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066FE" w14:textId="463E2781" w:rsidR="00AB7CDB" w:rsidRPr="00FC115C" w:rsidRDefault="00AB7CDB" w:rsidP="00A32D2D">
      <w:pPr>
        <w:pStyle w:val="Header"/>
        <w:jc w:val="center"/>
        <w:rPr>
          <w:rFonts w:ascii="Arial" w:hAnsi="Arial" w:cs="Arial"/>
          <w:b/>
          <w:sz w:val="22"/>
          <w:szCs w:val="28"/>
          <w:lang w:val="es-ES_tradnl"/>
        </w:rPr>
      </w:pPr>
      <w:r w:rsidRPr="000412B2">
        <w:rPr>
          <w:rFonts w:ascii="Arial" w:hAnsi="Arial" w:cs="Arial"/>
          <w:b/>
          <w:sz w:val="22"/>
          <w:szCs w:val="28"/>
          <w:lang w:val="es-ES_tradnl"/>
        </w:rPr>
        <w:t xml:space="preserve">Matriz de </w:t>
      </w:r>
      <w:r w:rsidR="00A32D2D">
        <w:rPr>
          <w:rFonts w:ascii="Arial" w:hAnsi="Arial" w:cs="Arial"/>
          <w:b/>
          <w:sz w:val="22"/>
          <w:szCs w:val="28"/>
          <w:lang w:val="es-ES_tradnl"/>
        </w:rPr>
        <w:t>Medios de Verificación</w:t>
      </w:r>
      <w:r w:rsidRPr="000412B2">
        <w:rPr>
          <w:rFonts w:ascii="Arial" w:hAnsi="Arial" w:cs="Arial"/>
          <w:b/>
          <w:sz w:val="22"/>
          <w:szCs w:val="28"/>
          <w:lang w:val="es-ES_tradnl"/>
        </w:rPr>
        <w:t xml:space="preserve"> para la Segunda Operación</w:t>
      </w:r>
    </w:p>
    <w:p w14:paraId="1C3BE023" w14:textId="77777777" w:rsidR="00AB7CDB" w:rsidRPr="00FC115C" w:rsidRDefault="00AB7CDB" w:rsidP="00AB7CDB">
      <w:pPr>
        <w:pStyle w:val="Header"/>
        <w:jc w:val="center"/>
        <w:rPr>
          <w:rFonts w:ascii="Arial" w:hAnsi="Arial" w:cs="Arial"/>
          <w:b/>
          <w:sz w:val="22"/>
          <w:szCs w:val="28"/>
          <w:lang w:val="es-ES_tradnl"/>
        </w:rPr>
      </w:pPr>
    </w:p>
    <w:tbl>
      <w:tblPr>
        <w:tblW w:w="13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64"/>
        <w:gridCol w:w="2254"/>
        <w:gridCol w:w="2677"/>
        <w:gridCol w:w="3304"/>
        <w:gridCol w:w="3356"/>
      </w:tblGrid>
      <w:tr w:rsidR="00540F56" w:rsidRPr="00E53D75" w14:paraId="50698185" w14:textId="77777777" w:rsidTr="00CC2F27">
        <w:trPr>
          <w:trHeight w:val="195"/>
          <w:tblHeader/>
          <w:jc w:val="center"/>
        </w:trPr>
        <w:tc>
          <w:tcPr>
            <w:tcW w:w="236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0126B97" w14:textId="77777777" w:rsidR="00344731" w:rsidRPr="00E53D75" w:rsidRDefault="00344731" w:rsidP="00CC2F27">
            <w:pPr>
              <w:jc w:val="center"/>
              <w:rPr>
                <w:rFonts w:ascii="Arial" w:hAnsi="Arial" w:cs="Arial"/>
                <w:b/>
                <w:sz w:val="18"/>
                <w:szCs w:val="18"/>
                <w:lang w:val="es-ES_tradnl"/>
              </w:rPr>
            </w:pPr>
            <w:r w:rsidRPr="00E53D75">
              <w:rPr>
                <w:rFonts w:ascii="Arial" w:hAnsi="Arial" w:cs="Arial"/>
                <w:b/>
                <w:sz w:val="18"/>
                <w:szCs w:val="18"/>
                <w:lang w:val="es-ES_tradnl"/>
              </w:rPr>
              <w:t>Objetivo</w:t>
            </w:r>
          </w:p>
        </w:tc>
        <w:tc>
          <w:tcPr>
            <w:tcW w:w="225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DB667A2" w14:textId="386A9546" w:rsidR="00344731" w:rsidRPr="00E53D75" w:rsidRDefault="00344731" w:rsidP="00CC2F27">
            <w:pPr>
              <w:jc w:val="center"/>
              <w:rPr>
                <w:rFonts w:ascii="Arial" w:hAnsi="Arial" w:cs="Arial"/>
                <w:b/>
                <w:sz w:val="18"/>
                <w:szCs w:val="18"/>
                <w:lang w:val="es-ES_tradnl"/>
              </w:rPr>
            </w:pPr>
            <w:r w:rsidRPr="00E53D75">
              <w:rPr>
                <w:rFonts w:ascii="Arial" w:hAnsi="Arial" w:cs="Arial"/>
                <w:b/>
                <w:sz w:val="18"/>
                <w:szCs w:val="18"/>
                <w:lang w:val="es-ES_tradnl"/>
              </w:rPr>
              <w:t>Institución Responsable</w:t>
            </w:r>
          </w:p>
        </w:tc>
        <w:tc>
          <w:tcPr>
            <w:tcW w:w="267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9B27B47" w14:textId="77777777" w:rsidR="00344731" w:rsidRPr="00E53D75" w:rsidRDefault="00344731" w:rsidP="00CC2F27">
            <w:pPr>
              <w:jc w:val="center"/>
              <w:rPr>
                <w:rFonts w:ascii="Arial" w:hAnsi="Arial" w:cs="Arial"/>
                <w:b/>
                <w:sz w:val="18"/>
                <w:szCs w:val="18"/>
                <w:lang w:val="es-ES_tradnl"/>
              </w:rPr>
            </w:pPr>
            <w:r w:rsidRPr="00E53D75">
              <w:rPr>
                <w:rFonts w:ascii="Arial" w:hAnsi="Arial" w:cs="Arial"/>
                <w:b/>
                <w:sz w:val="18"/>
                <w:szCs w:val="18"/>
                <w:lang w:val="es-ES_tradnl"/>
              </w:rPr>
              <w:t xml:space="preserve">Compromisos de la segunda </w:t>
            </w:r>
          </w:p>
          <w:p w14:paraId="4F30534B" w14:textId="77777777" w:rsidR="00344731" w:rsidRPr="00E53D75" w:rsidRDefault="00344731" w:rsidP="00CC2F27">
            <w:pPr>
              <w:jc w:val="center"/>
              <w:rPr>
                <w:rFonts w:ascii="Arial" w:hAnsi="Arial" w:cs="Arial"/>
                <w:b/>
                <w:sz w:val="18"/>
                <w:szCs w:val="18"/>
                <w:lang w:val="es-ES_tradnl"/>
              </w:rPr>
            </w:pPr>
            <w:r w:rsidRPr="00E53D75">
              <w:rPr>
                <w:rFonts w:ascii="Arial" w:hAnsi="Arial" w:cs="Arial"/>
                <w:b/>
                <w:sz w:val="18"/>
                <w:szCs w:val="18"/>
                <w:lang w:val="es-ES_tradnl"/>
              </w:rPr>
              <w:t>operación (DR-L1121)</w:t>
            </w:r>
          </w:p>
        </w:tc>
        <w:tc>
          <w:tcPr>
            <w:tcW w:w="330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9A56C73" w14:textId="258D500C" w:rsidR="00344731" w:rsidRPr="00E53D75" w:rsidRDefault="00344731" w:rsidP="00CC2F27">
            <w:pPr>
              <w:jc w:val="center"/>
              <w:rPr>
                <w:rFonts w:ascii="Arial" w:hAnsi="Arial" w:cs="Arial"/>
                <w:b/>
                <w:sz w:val="18"/>
                <w:szCs w:val="18"/>
                <w:lang w:val="es-ES_tradnl"/>
              </w:rPr>
            </w:pPr>
            <w:r w:rsidRPr="00E53D75">
              <w:rPr>
                <w:rFonts w:ascii="Arial" w:hAnsi="Arial" w:cs="Arial"/>
                <w:b/>
                <w:sz w:val="18"/>
                <w:szCs w:val="18"/>
                <w:lang w:val="es-ES_tradnl"/>
              </w:rPr>
              <w:t>Medios de Verificación</w:t>
            </w:r>
          </w:p>
        </w:tc>
        <w:tc>
          <w:tcPr>
            <w:tcW w:w="335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BF851DF" w14:textId="2C5B3BD6" w:rsidR="00344731" w:rsidRPr="00E53D75" w:rsidRDefault="00344731" w:rsidP="00CC2F27">
            <w:pPr>
              <w:jc w:val="center"/>
              <w:rPr>
                <w:rFonts w:ascii="Arial" w:hAnsi="Arial" w:cs="Arial"/>
                <w:b/>
                <w:sz w:val="18"/>
                <w:szCs w:val="18"/>
                <w:lang w:val="es-ES_tradnl"/>
              </w:rPr>
            </w:pPr>
            <w:r w:rsidRPr="00E53D75">
              <w:rPr>
                <w:rFonts w:ascii="Arial" w:hAnsi="Arial" w:cs="Arial"/>
                <w:b/>
                <w:sz w:val="18"/>
                <w:szCs w:val="18"/>
                <w:lang w:val="es-ES_tradnl"/>
              </w:rPr>
              <w:t>Situación Actual</w:t>
            </w:r>
            <w:r w:rsidR="00346D06" w:rsidRPr="00E53D75">
              <w:rPr>
                <w:rStyle w:val="FootnoteReference"/>
                <w:rFonts w:ascii="Arial" w:hAnsi="Arial" w:cs="Arial"/>
                <w:b/>
                <w:sz w:val="18"/>
                <w:szCs w:val="18"/>
                <w:lang w:val="es-ES_tradnl"/>
              </w:rPr>
              <w:footnoteReference w:id="2"/>
            </w:r>
            <w:r w:rsidRPr="00E53D75">
              <w:rPr>
                <w:rFonts w:ascii="Arial" w:hAnsi="Arial" w:cs="Arial"/>
                <w:b/>
                <w:sz w:val="18"/>
                <w:szCs w:val="18"/>
                <w:lang w:val="es-ES_tradnl"/>
              </w:rPr>
              <w:t xml:space="preserve"> </w:t>
            </w:r>
          </w:p>
        </w:tc>
      </w:tr>
      <w:tr w:rsidR="00344731" w:rsidRPr="004911E4" w14:paraId="1D5C5790" w14:textId="77777777" w:rsidTr="00CC2F27">
        <w:trPr>
          <w:trHeight w:val="396"/>
          <w:jc w:val="center"/>
        </w:trPr>
        <w:tc>
          <w:tcPr>
            <w:tcW w:w="13955" w:type="dxa"/>
            <w:gridSpan w:val="5"/>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A9ABD47" w14:textId="07F505DB" w:rsidR="00344731" w:rsidRPr="00E53D75" w:rsidRDefault="00344731" w:rsidP="00CC2F27">
            <w:pPr>
              <w:tabs>
                <w:tab w:val="left" w:pos="567"/>
              </w:tabs>
              <w:ind w:left="109" w:right="72"/>
              <w:jc w:val="both"/>
              <w:rPr>
                <w:rFonts w:ascii="Arial" w:hAnsi="Arial" w:cs="Arial"/>
                <w:sz w:val="18"/>
                <w:szCs w:val="18"/>
                <w:lang w:val="es-ES_tradnl"/>
              </w:rPr>
            </w:pPr>
            <w:bookmarkStart w:id="0" w:name="_Hlk488247874"/>
            <w:r w:rsidRPr="00E53D75">
              <w:rPr>
                <w:rFonts w:ascii="Arial" w:hAnsi="Arial" w:cs="Arial"/>
                <w:b/>
                <w:sz w:val="18"/>
                <w:szCs w:val="18"/>
                <w:lang w:val="es-ES_tradnl"/>
              </w:rPr>
              <w:t>Fortalecimiento de la regulación financiera para la mejora de la productividad</w:t>
            </w:r>
            <w:bookmarkEnd w:id="0"/>
          </w:p>
        </w:tc>
      </w:tr>
      <w:tr w:rsidR="00540F56" w:rsidRPr="004911E4" w14:paraId="79A91C37" w14:textId="77777777" w:rsidTr="00CC2F27">
        <w:trPr>
          <w:trHeight w:val="396"/>
          <w:jc w:val="center"/>
        </w:trPr>
        <w:tc>
          <w:tcPr>
            <w:tcW w:w="2364" w:type="dxa"/>
            <w:vMerge w:val="restart"/>
            <w:tcBorders>
              <w:top w:val="single" w:sz="4" w:space="0" w:color="auto"/>
              <w:left w:val="single" w:sz="4" w:space="0" w:color="auto"/>
              <w:right w:val="single" w:sz="4" w:space="0" w:color="auto"/>
            </w:tcBorders>
            <w:shd w:val="clear" w:color="auto" w:fill="auto"/>
          </w:tcPr>
          <w:p w14:paraId="7A97F212" w14:textId="77777777" w:rsidR="00344731" w:rsidRPr="00E53D75" w:rsidRDefault="00344731" w:rsidP="00CC2F27">
            <w:pPr>
              <w:pStyle w:val="ListParagraph"/>
              <w:numPr>
                <w:ilvl w:val="0"/>
                <w:numId w:val="31"/>
              </w:numPr>
              <w:ind w:left="450" w:right="144"/>
              <w:rPr>
                <w:rFonts w:ascii="Arial" w:hAnsi="Arial" w:cs="Arial"/>
                <w:b/>
                <w:sz w:val="18"/>
                <w:szCs w:val="18"/>
                <w:lang w:val="es-ES_tradnl"/>
              </w:rPr>
            </w:pPr>
            <w:r w:rsidRPr="00E53D75">
              <w:rPr>
                <w:rFonts w:ascii="Arial" w:hAnsi="Arial" w:cs="Arial"/>
                <w:b/>
                <w:sz w:val="18"/>
                <w:szCs w:val="18"/>
                <w:lang w:val="es-ES_tradnl"/>
              </w:rPr>
              <w:t>Fortalecimiento regulatorio para la estabilidad financiera</w:t>
            </w:r>
          </w:p>
        </w:tc>
        <w:tc>
          <w:tcPr>
            <w:tcW w:w="2254" w:type="dxa"/>
            <w:tcBorders>
              <w:top w:val="single" w:sz="4" w:space="0" w:color="auto"/>
              <w:left w:val="single" w:sz="4" w:space="0" w:color="auto"/>
              <w:bottom w:val="single" w:sz="4" w:space="0" w:color="auto"/>
              <w:right w:val="single" w:sz="4" w:space="0" w:color="auto"/>
            </w:tcBorders>
          </w:tcPr>
          <w:p w14:paraId="59662199" w14:textId="15596BAE" w:rsidR="00C66CDC" w:rsidRPr="00E53D75" w:rsidRDefault="008E4257" w:rsidP="00CC2F27">
            <w:pPr>
              <w:ind w:left="144" w:right="144"/>
              <w:rPr>
                <w:rFonts w:ascii="Arial" w:hAnsi="Arial" w:cs="Arial"/>
                <w:sz w:val="18"/>
                <w:szCs w:val="18"/>
                <w:lang w:val="es-ES_tradnl"/>
              </w:rPr>
            </w:pPr>
            <w:r w:rsidRPr="00E53D75">
              <w:rPr>
                <w:rFonts w:ascii="Arial" w:hAnsi="Arial" w:cs="Arial"/>
                <w:sz w:val="18"/>
                <w:szCs w:val="18"/>
                <w:lang w:val="es-ES_tradnl"/>
              </w:rPr>
              <w:t>Junta Monetaria</w:t>
            </w:r>
            <w:r w:rsidR="00DD099C" w:rsidRPr="00E53D75">
              <w:rPr>
                <w:rFonts w:ascii="Arial" w:hAnsi="Arial" w:cs="Arial"/>
                <w:sz w:val="18"/>
                <w:szCs w:val="18"/>
                <w:lang w:val="es-ES_tradnl"/>
              </w:rPr>
              <w:t xml:space="preserve"> (JM)</w:t>
            </w:r>
          </w:p>
          <w:p w14:paraId="25837032" w14:textId="77777777" w:rsidR="00C66CDC" w:rsidRPr="00E53D75" w:rsidRDefault="00C66CDC" w:rsidP="00CC2F27">
            <w:pPr>
              <w:ind w:left="144" w:right="144"/>
              <w:rPr>
                <w:rFonts w:ascii="Arial" w:hAnsi="Arial" w:cs="Arial"/>
                <w:sz w:val="18"/>
                <w:szCs w:val="18"/>
                <w:lang w:val="es-ES_tradnl"/>
              </w:rPr>
            </w:pPr>
          </w:p>
          <w:p w14:paraId="0E3C8A2D" w14:textId="77777777" w:rsidR="00C66CDC" w:rsidRPr="00E53D75" w:rsidRDefault="00C66CDC" w:rsidP="00CC2F27">
            <w:pPr>
              <w:ind w:left="144" w:right="144"/>
              <w:rPr>
                <w:rFonts w:ascii="Arial" w:hAnsi="Arial" w:cs="Arial"/>
                <w:sz w:val="18"/>
                <w:szCs w:val="18"/>
                <w:lang w:val="es-ES_tradnl"/>
              </w:rPr>
            </w:pPr>
          </w:p>
          <w:p w14:paraId="587E5540" w14:textId="77777777" w:rsidR="00C66CDC" w:rsidRPr="00E53D75" w:rsidRDefault="00C66CDC" w:rsidP="00CC2F27">
            <w:pPr>
              <w:ind w:left="144" w:right="144"/>
              <w:rPr>
                <w:rFonts w:ascii="Arial" w:hAnsi="Arial" w:cs="Arial"/>
                <w:sz w:val="18"/>
                <w:szCs w:val="18"/>
                <w:lang w:val="es-ES_tradnl"/>
              </w:rPr>
            </w:pPr>
          </w:p>
          <w:p w14:paraId="647E235A" w14:textId="773E98AD" w:rsidR="00C66CDC" w:rsidRPr="00E53D75" w:rsidRDefault="00C66CDC" w:rsidP="00CC2F27">
            <w:pPr>
              <w:ind w:left="144" w:right="144"/>
              <w:rPr>
                <w:rFonts w:ascii="Arial" w:hAnsi="Arial" w:cs="Arial"/>
                <w:sz w:val="18"/>
                <w:szCs w:val="18"/>
                <w:lang w:val="es-ES_tradnl"/>
              </w:rPr>
            </w:pPr>
          </w:p>
          <w:p w14:paraId="37740954" w14:textId="77777777" w:rsidR="00DD099C" w:rsidRPr="00E53D75" w:rsidRDefault="00DD099C" w:rsidP="00CC2F27">
            <w:pPr>
              <w:ind w:left="144" w:right="144"/>
              <w:rPr>
                <w:rFonts w:ascii="Arial" w:hAnsi="Arial" w:cs="Arial"/>
                <w:sz w:val="18"/>
                <w:szCs w:val="18"/>
                <w:lang w:val="es-ES_tradnl"/>
              </w:rPr>
            </w:pPr>
          </w:p>
          <w:p w14:paraId="7386234B" w14:textId="77777777" w:rsidR="00C66CDC" w:rsidRPr="00E53D75" w:rsidRDefault="00C66CDC" w:rsidP="00CC2F27">
            <w:pPr>
              <w:ind w:left="144" w:right="144"/>
              <w:rPr>
                <w:rFonts w:ascii="Arial" w:hAnsi="Arial" w:cs="Arial"/>
                <w:sz w:val="18"/>
                <w:szCs w:val="18"/>
                <w:lang w:val="es-ES_tradnl"/>
              </w:rPr>
            </w:pPr>
          </w:p>
          <w:p w14:paraId="68979397" w14:textId="77777777" w:rsidR="00C66CDC" w:rsidRPr="00E53D75" w:rsidRDefault="00C66CDC" w:rsidP="00CC2F27">
            <w:pPr>
              <w:ind w:left="144" w:right="144"/>
              <w:rPr>
                <w:rFonts w:ascii="Arial" w:hAnsi="Arial" w:cs="Arial"/>
                <w:sz w:val="18"/>
                <w:szCs w:val="18"/>
                <w:lang w:val="es-ES_tradnl"/>
              </w:rPr>
            </w:pPr>
          </w:p>
          <w:p w14:paraId="7106E491" w14:textId="77777777" w:rsidR="00F02CC3" w:rsidRPr="00E53D75" w:rsidRDefault="00F02CC3" w:rsidP="00CC2F27">
            <w:pPr>
              <w:ind w:left="144" w:right="144"/>
              <w:rPr>
                <w:rFonts w:ascii="Arial" w:hAnsi="Arial" w:cs="Arial"/>
                <w:sz w:val="18"/>
                <w:szCs w:val="18"/>
                <w:lang w:val="es-ES_tradnl"/>
              </w:rPr>
            </w:pPr>
          </w:p>
          <w:p w14:paraId="523898D0" w14:textId="77777777" w:rsidR="007C0718" w:rsidRPr="00E53D75" w:rsidRDefault="007C0718" w:rsidP="00CC2F27">
            <w:pPr>
              <w:ind w:left="144" w:right="144"/>
              <w:rPr>
                <w:rFonts w:ascii="Arial" w:hAnsi="Arial" w:cs="Arial"/>
                <w:sz w:val="18"/>
                <w:szCs w:val="18"/>
                <w:lang w:val="es-ES_tradnl"/>
              </w:rPr>
            </w:pPr>
          </w:p>
          <w:p w14:paraId="1FBA7DBD" w14:textId="06C0CFF7" w:rsidR="00F02CC3" w:rsidRPr="00E53D75" w:rsidRDefault="00F02CC3" w:rsidP="00CC2F27">
            <w:pPr>
              <w:ind w:left="144" w:right="144"/>
              <w:rPr>
                <w:rFonts w:ascii="Arial" w:hAnsi="Arial" w:cs="Arial"/>
                <w:sz w:val="18"/>
                <w:szCs w:val="18"/>
                <w:lang w:val="es-ES_tradnl"/>
              </w:rPr>
            </w:pPr>
            <w:r w:rsidRPr="00E53D75">
              <w:rPr>
                <w:rFonts w:ascii="Arial" w:hAnsi="Arial" w:cs="Arial"/>
                <w:sz w:val="18"/>
                <w:szCs w:val="18"/>
                <w:lang w:val="es-ES_tradnl"/>
              </w:rPr>
              <w:t>Superintendencia de Bancos</w:t>
            </w:r>
            <w:r w:rsidR="00DD099C" w:rsidRPr="00E53D75">
              <w:rPr>
                <w:rFonts w:ascii="Arial" w:hAnsi="Arial" w:cs="Arial"/>
                <w:sz w:val="18"/>
                <w:szCs w:val="18"/>
                <w:lang w:val="es-ES_tradnl"/>
              </w:rPr>
              <w:t xml:space="preserve"> (SIB)</w:t>
            </w:r>
          </w:p>
          <w:p w14:paraId="19C55423" w14:textId="77777777" w:rsidR="00C66CDC" w:rsidRPr="00E53D75" w:rsidRDefault="00C66CDC" w:rsidP="00CC2F27">
            <w:pPr>
              <w:ind w:left="144" w:right="144"/>
              <w:rPr>
                <w:rFonts w:ascii="Arial" w:hAnsi="Arial" w:cs="Arial"/>
                <w:sz w:val="18"/>
                <w:szCs w:val="18"/>
                <w:lang w:val="es-ES_tradnl"/>
              </w:rPr>
            </w:pPr>
          </w:p>
          <w:p w14:paraId="4742B66E" w14:textId="67FD2DDE" w:rsidR="00F02CC3" w:rsidRPr="00E53D75" w:rsidRDefault="00F02CC3" w:rsidP="00CC2F27">
            <w:pPr>
              <w:ind w:left="144" w:right="144"/>
              <w:rPr>
                <w:rFonts w:ascii="Arial" w:hAnsi="Arial" w:cs="Arial"/>
                <w:sz w:val="18"/>
                <w:szCs w:val="18"/>
                <w:lang w:val="es-ES_tradnl"/>
              </w:rPr>
            </w:pPr>
          </w:p>
          <w:p w14:paraId="76D57D07" w14:textId="77777777" w:rsidR="007C0718" w:rsidRPr="00E53D75" w:rsidRDefault="007C0718" w:rsidP="00CC2F27">
            <w:pPr>
              <w:ind w:left="144" w:right="144"/>
              <w:rPr>
                <w:rFonts w:ascii="Arial" w:hAnsi="Arial" w:cs="Arial"/>
                <w:sz w:val="18"/>
                <w:szCs w:val="18"/>
                <w:lang w:val="es-ES_tradnl"/>
              </w:rPr>
            </w:pPr>
          </w:p>
          <w:p w14:paraId="695C6D03" w14:textId="77777777" w:rsidR="008E4257" w:rsidRPr="00E53D75" w:rsidRDefault="008E4257" w:rsidP="00CC2F27">
            <w:pPr>
              <w:ind w:left="144" w:right="144"/>
              <w:rPr>
                <w:rFonts w:ascii="Arial" w:hAnsi="Arial" w:cs="Arial"/>
                <w:sz w:val="18"/>
                <w:szCs w:val="18"/>
                <w:lang w:val="es-ES_tradnl"/>
              </w:rPr>
            </w:pPr>
            <w:r w:rsidRPr="00E53D75">
              <w:rPr>
                <w:rFonts w:ascii="Arial" w:hAnsi="Arial" w:cs="Arial"/>
                <w:sz w:val="18"/>
                <w:szCs w:val="18"/>
                <w:lang w:val="es-ES_tradnl"/>
              </w:rPr>
              <w:t>Superintendencia de Bancos</w:t>
            </w:r>
          </w:p>
          <w:p w14:paraId="1B3E995F" w14:textId="40CC1A5D" w:rsidR="00C66CDC" w:rsidRPr="00E53D75" w:rsidRDefault="00C66CDC" w:rsidP="00CC2F27">
            <w:pPr>
              <w:ind w:left="144" w:right="144"/>
              <w:rPr>
                <w:rFonts w:ascii="Arial" w:hAnsi="Arial" w:cs="Arial"/>
                <w:sz w:val="18"/>
                <w:szCs w:val="18"/>
                <w:lang w:val="es-ES_tradnl"/>
              </w:rPr>
            </w:pPr>
          </w:p>
          <w:p w14:paraId="711C2C7C" w14:textId="5258658C" w:rsidR="008E4257" w:rsidRPr="00E53D75" w:rsidRDefault="008E4257" w:rsidP="00CC2F27">
            <w:pPr>
              <w:ind w:left="144" w:right="144"/>
              <w:rPr>
                <w:rFonts w:ascii="Arial" w:hAnsi="Arial" w:cs="Arial"/>
                <w:sz w:val="18"/>
                <w:szCs w:val="18"/>
                <w:lang w:val="es-ES_tradnl"/>
              </w:rPr>
            </w:pPr>
          </w:p>
          <w:p w14:paraId="243C8C4B" w14:textId="3186F2A0" w:rsidR="008E4257" w:rsidRPr="00E53D75" w:rsidRDefault="008E4257" w:rsidP="00CC2F27">
            <w:pPr>
              <w:ind w:left="144" w:right="144"/>
              <w:rPr>
                <w:rFonts w:ascii="Arial" w:hAnsi="Arial" w:cs="Arial"/>
                <w:sz w:val="18"/>
                <w:szCs w:val="18"/>
                <w:lang w:val="es-ES_tradnl"/>
              </w:rPr>
            </w:pPr>
          </w:p>
          <w:p w14:paraId="2116BDAB" w14:textId="24EFE401" w:rsidR="007C0718" w:rsidRPr="00E53D75" w:rsidRDefault="007C0718" w:rsidP="00CC2F27">
            <w:pPr>
              <w:ind w:left="144" w:right="144"/>
              <w:rPr>
                <w:rFonts w:ascii="Arial" w:hAnsi="Arial" w:cs="Arial"/>
                <w:sz w:val="18"/>
                <w:szCs w:val="18"/>
                <w:lang w:val="es-ES_tradnl"/>
              </w:rPr>
            </w:pPr>
          </w:p>
          <w:p w14:paraId="4DBA77F9" w14:textId="77777777" w:rsidR="007C0718" w:rsidRPr="00E53D75" w:rsidRDefault="007C0718" w:rsidP="00CC2F27">
            <w:pPr>
              <w:ind w:left="144" w:right="144"/>
              <w:rPr>
                <w:rFonts w:ascii="Arial" w:hAnsi="Arial" w:cs="Arial"/>
                <w:sz w:val="18"/>
                <w:szCs w:val="18"/>
                <w:lang w:val="es-ES_tradnl"/>
              </w:rPr>
            </w:pPr>
          </w:p>
          <w:p w14:paraId="39736ED8" w14:textId="77777777" w:rsidR="008E4257" w:rsidRPr="00E53D75" w:rsidRDefault="008E4257" w:rsidP="00CC2F27">
            <w:pPr>
              <w:ind w:left="144" w:right="144"/>
              <w:rPr>
                <w:rFonts w:ascii="Arial" w:hAnsi="Arial" w:cs="Arial"/>
                <w:sz w:val="18"/>
                <w:szCs w:val="18"/>
                <w:lang w:val="es-ES_tradnl"/>
              </w:rPr>
            </w:pPr>
          </w:p>
          <w:p w14:paraId="4600DF56" w14:textId="77777777" w:rsidR="00125BD1" w:rsidRPr="00E53D75" w:rsidRDefault="00125BD1" w:rsidP="00CC2F27">
            <w:pPr>
              <w:ind w:left="144" w:right="144"/>
              <w:rPr>
                <w:rFonts w:ascii="Arial" w:hAnsi="Arial" w:cs="Arial"/>
                <w:sz w:val="18"/>
                <w:szCs w:val="18"/>
                <w:lang w:val="es-ES_tradnl"/>
              </w:rPr>
            </w:pPr>
          </w:p>
          <w:p w14:paraId="00B55B0B" w14:textId="77777777" w:rsidR="00C66CDC" w:rsidRPr="00E53D75" w:rsidRDefault="00C66CDC" w:rsidP="00CC2F27">
            <w:pPr>
              <w:ind w:left="144" w:right="144"/>
              <w:rPr>
                <w:rFonts w:ascii="Arial" w:hAnsi="Arial" w:cs="Arial"/>
                <w:sz w:val="18"/>
                <w:szCs w:val="18"/>
                <w:lang w:val="es-ES_tradnl"/>
              </w:rPr>
            </w:pPr>
          </w:p>
          <w:p w14:paraId="53DACF03" w14:textId="77777777" w:rsidR="00C66CDC" w:rsidRPr="00E53D75" w:rsidRDefault="00C66CDC" w:rsidP="00CC2F27">
            <w:pPr>
              <w:ind w:left="144" w:right="144"/>
              <w:rPr>
                <w:rFonts w:ascii="Arial" w:hAnsi="Arial" w:cs="Arial"/>
                <w:sz w:val="18"/>
                <w:szCs w:val="18"/>
                <w:lang w:val="es-ES_tradnl"/>
              </w:rPr>
            </w:pPr>
            <w:r w:rsidRPr="00E53D75">
              <w:rPr>
                <w:rFonts w:ascii="Arial" w:hAnsi="Arial" w:cs="Arial"/>
                <w:sz w:val="18"/>
                <w:szCs w:val="18"/>
                <w:lang w:val="es-ES_tradnl"/>
              </w:rPr>
              <w:t>Junta Monetaria</w:t>
            </w:r>
          </w:p>
          <w:p w14:paraId="674D297E" w14:textId="77777777" w:rsidR="00B029CF" w:rsidRPr="00E53D75" w:rsidRDefault="00B029CF" w:rsidP="00CC2F27">
            <w:pPr>
              <w:ind w:left="144" w:right="144"/>
              <w:rPr>
                <w:rFonts w:ascii="Arial" w:hAnsi="Arial" w:cs="Arial"/>
                <w:sz w:val="18"/>
                <w:szCs w:val="18"/>
                <w:lang w:val="es-ES_tradnl"/>
              </w:rPr>
            </w:pPr>
          </w:p>
          <w:p w14:paraId="6D1B3545" w14:textId="77777777" w:rsidR="00B029CF" w:rsidRPr="00E53D75" w:rsidRDefault="00B029CF" w:rsidP="00CC2F27">
            <w:pPr>
              <w:ind w:left="144" w:right="144"/>
              <w:rPr>
                <w:rFonts w:ascii="Arial" w:hAnsi="Arial" w:cs="Arial"/>
                <w:sz w:val="18"/>
                <w:szCs w:val="18"/>
                <w:lang w:val="es-ES_tradnl"/>
              </w:rPr>
            </w:pPr>
          </w:p>
          <w:p w14:paraId="326D53C6" w14:textId="2A7421E0" w:rsidR="00B029CF" w:rsidRPr="00E53D75" w:rsidRDefault="00B029CF" w:rsidP="00CC2F27">
            <w:pPr>
              <w:ind w:left="144" w:right="144"/>
              <w:rPr>
                <w:rFonts w:ascii="Arial" w:hAnsi="Arial" w:cs="Arial"/>
                <w:sz w:val="18"/>
                <w:szCs w:val="18"/>
                <w:lang w:val="es-ES_tradnl"/>
              </w:rPr>
            </w:pPr>
          </w:p>
          <w:p w14:paraId="322E96AC" w14:textId="5C5AD490" w:rsidR="00B029CF" w:rsidRPr="00E53D75" w:rsidRDefault="00B029CF" w:rsidP="00CC2F27">
            <w:pPr>
              <w:ind w:left="144" w:right="144"/>
              <w:rPr>
                <w:rFonts w:ascii="Arial" w:hAnsi="Arial" w:cs="Arial"/>
                <w:sz w:val="18"/>
                <w:szCs w:val="18"/>
                <w:lang w:val="es-ES_tradnl"/>
              </w:rPr>
            </w:pPr>
            <w:r w:rsidRPr="00E53D75">
              <w:rPr>
                <w:rFonts w:ascii="Arial" w:hAnsi="Arial" w:cs="Arial"/>
                <w:sz w:val="18"/>
                <w:szCs w:val="18"/>
                <w:lang w:val="es-ES_tradnl"/>
              </w:rPr>
              <w:t>Superintendencia de Bancos</w:t>
            </w:r>
          </w:p>
        </w:tc>
        <w:tc>
          <w:tcPr>
            <w:tcW w:w="2677" w:type="dxa"/>
            <w:tcBorders>
              <w:top w:val="single" w:sz="4" w:space="0" w:color="auto"/>
              <w:left w:val="single" w:sz="4" w:space="0" w:color="auto"/>
              <w:bottom w:val="single" w:sz="4" w:space="0" w:color="auto"/>
              <w:right w:val="single" w:sz="4" w:space="0" w:color="auto"/>
            </w:tcBorders>
          </w:tcPr>
          <w:p w14:paraId="40572152" w14:textId="28802FD0" w:rsidR="00344731" w:rsidRPr="00E53D75" w:rsidRDefault="00344731" w:rsidP="00CC2F27">
            <w:pPr>
              <w:ind w:left="144" w:right="144"/>
              <w:jc w:val="both"/>
              <w:rPr>
                <w:rFonts w:ascii="Arial" w:hAnsi="Arial" w:cs="Arial"/>
                <w:sz w:val="18"/>
                <w:szCs w:val="18"/>
                <w:lang w:val="es-ES_tradnl"/>
              </w:rPr>
            </w:pPr>
            <w:r w:rsidRPr="00E53D75">
              <w:rPr>
                <w:rFonts w:ascii="Arial" w:hAnsi="Arial" w:cs="Arial"/>
                <w:sz w:val="18"/>
                <w:szCs w:val="18"/>
                <w:lang w:val="es-ES_tradnl"/>
              </w:rPr>
              <w:t>Desarrollo de la reglamentación para la supervisión basada en riesgos relativa a la evaluación de activos, riesgo de mercado, riesgo de tasa de interés, y de adecuación de capital.</w:t>
            </w:r>
          </w:p>
        </w:tc>
        <w:tc>
          <w:tcPr>
            <w:tcW w:w="3304" w:type="dxa"/>
            <w:tcBorders>
              <w:top w:val="single" w:sz="4" w:space="0" w:color="auto"/>
              <w:left w:val="single" w:sz="4" w:space="0" w:color="auto"/>
              <w:bottom w:val="single" w:sz="4" w:space="0" w:color="auto"/>
              <w:right w:val="single" w:sz="4" w:space="0" w:color="auto"/>
            </w:tcBorders>
          </w:tcPr>
          <w:p w14:paraId="5FB67A07" w14:textId="72EA5569" w:rsidR="008E4257" w:rsidRPr="00E53D75" w:rsidRDefault="008E4257" w:rsidP="00CC2F27">
            <w:pPr>
              <w:tabs>
                <w:tab w:val="left" w:pos="567"/>
              </w:tabs>
              <w:ind w:left="109" w:right="72"/>
              <w:jc w:val="both"/>
              <w:rPr>
                <w:rFonts w:ascii="Arial" w:hAnsi="Arial" w:cs="Arial"/>
                <w:sz w:val="18"/>
                <w:szCs w:val="18"/>
                <w:lang w:val="es-ES_tradnl"/>
              </w:rPr>
            </w:pPr>
            <w:r w:rsidRPr="00E53D75">
              <w:rPr>
                <w:rFonts w:ascii="Arial" w:hAnsi="Arial" w:cs="Arial"/>
                <w:sz w:val="18"/>
                <w:szCs w:val="18"/>
                <w:lang w:val="es-ES_tradnl"/>
              </w:rPr>
              <w:t>Resolución JM 170316-03, Tercera Resolución de fecha 16 de marzo de 2017</w:t>
            </w:r>
            <w:r w:rsidR="00B029CF" w:rsidRPr="00E53D75">
              <w:rPr>
                <w:rFonts w:ascii="Arial" w:hAnsi="Arial" w:cs="Arial"/>
                <w:sz w:val="18"/>
                <w:szCs w:val="18"/>
                <w:lang w:val="es-ES_tradnl"/>
              </w:rPr>
              <w:t>,</w:t>
            </w:r>
            <w:r w:rsidRPr="00E53D75">
              <w:rPr>
                <w:rFonts w:ascii="Arial" w:hAnsi="Arial" w:cs="Arial"/>
                <w:sz w:val="18"/>
                <w:szCs w:val="18"/>
                <w:lang w:val="es-ES_tradnl"/>
              </w:rPr>
              <w:t xml:space="preserve"> que aprueba el reglamento sobre Lineamientos para la Gestión Integral de Riesgos.</w:t>
            </w:r>
          </w:p>
          <w:p w14:paraId="1FD21B78" w14:textId="77777777" w:rsidR="008E4257" w:rsidRPr="00E53D75" w:rsidRDefault="008E4257" w:rsidP="00CC2F27">
            <w:pPr>
              <w:tabs>
                <w:tab w:val="left" w:pos="567"/>
              </w:tabs>
              <w:ind w:left="109" w:right="72"/>
              <w:jc w:val="both"/>
              <w:rPr>
                <w:rFonts w:ascii="Arial" w:hAnsi="Arial" w:cs="Arial"/>
                <w:sz w:val="18"/>
                <w:szCs w:val="18"/>
                <w:lang w:val="es-ES_tradnl"/>
              </w:rPr>
            </w:pPr>
          </w:p>
          <w:p w14:paraId="2E6AB889" w14:textId="77777777" w:rsidR="00B029CF" w:rsidRPr="00E53D75" w:rsidRDefault="00B029CF" w:rsidP="00CC2F27">
            <w:pPr>
              <w:tabs>
                <w:tab w:val="left" w:pos="567"/>
              </w:tabs>
              <w:ind w:left="109" w:right="72"/>
              <w:jc w:val="both"/>
              <w:rPr>
                <w:rFonts w:ascii="Arial" w:hAnsi="Arial" w:cs="Arial"/>
                <w:sz w:val="18"/>
                <w:szCs w:val="18"/>
                <w:lang w:val="es-ES_tradnl"/>
              </w:rPr>
            </w:pPr>
          </w:p>
          <w:p w14:paraId="6B710C6F" w14:textId="77777777" w:rsidR="007C0718" w:rsidRPr="00E53D75" w:rsidRDefault="007C0718" w:rsidP="00CC2F27">
            <w:pPr>
              <w:tabs>
                <w:tab w:val="left" w:pos="567"/>
              </w:tabs>
              <w:ind w:left="109" w:right="72"/>
              <w:jc w:val="both"/>
              <w:rPr>
                <w:rFonts w:ascii="Arial" w:hAnsi="Arial" w:cs="Arial"/>
                <w:sz w:val="18"/>
                <w:szCs w:val="18"/>
                <w:lang w:val="es-ES_tradnl"/>
              </w:rPr>
            </w:pPr>
          </w:p>
          <w:p w14:paraId="2E4351E5" w14:textId="77777777" w:rsidR="007C0718" w:rsidRPr="00E53D75" w:rsidRDefault="007C0718" w:rsidP="00CC2F27">
            <w:pPr>
              <w:tabs>
                <w:tab w:val="left" w:pos="567"/>
              </w:tabs>
              <w:ind w:left="109" w:right="72"/>
              <w:jc w:val="both"/>
              <w:rPr>
                <w:rFonts w:ascii="Arial" w:hAnsi="Arial" w:cs="Arial"/>
                <w:sz w:val="18"/>
                <w:szCs w:val="18"/>
                <w:lang w:val="es-ES_tradnl"/>
              </w:rPr>
            </w:pPr>
          </w:p>
          <w:p w14:paraId="783FE4F0" w14:textId="691B2A51" w:rsidR="008E4257" w:rsidRPr="00E53D75" w:rsidRDefault="00A7791C" w:rsidP="00CC2F27">
            <w:pPr>
              <w:tabs>
                <w:tab w:val="left" w:pos="567"/>
              </w:tabs>
              <w:ind w:left="109" w:right="72"/>
              <w:jc w:val="both"/>
              <w:rPr>
                <w:rFonts w:ascii="Arial" w:hAnsi="Arial" w:cs="Arial"/>
                <w:sz w:val="18"/>
                <w:szCs w:val="18"/>
                <w:lang w:val="es-ES_tradnl"/>
              </w:rPr>
            </w:pPr>
            <w:r w:rsidRPr="00E53D75">
              <w:rPr>
                <w:rFonts w:ascii="Arial" w:hAnsi="Arial" w:cs="Arial"/>
                <w:sz w:val="18"/>
                <w:szCs w:val="18"/>
                <w:lang w:val="es-ES_tradnl"/>
              </w:rPr>
              <w:t xml:space="preserve">Circular </w:t>
            </w:r>
            <w:r w:rsidR="009B13B6">
              <w:rPr>
                <w:rFonts w:ascii="Arial" w:hAnsi="Arial" w:cs="Arial"/>
                <w:sz w:val="18"/>
                <w:szCs w:val="18"/>
                <w:lang w:val="es-ES_tradnl"/>
              </w:rPr>
              <w:t xml:space="preserve">de la SIB </w:t>
            </w:r>
            <w:r w:rsidRPr="00E53D75">
              <w:rPr>
                <w:rFonts w:ascii="Arial" w:hAnsi="Arial" w:cs="Arial"/>
                <w:sz w:val="18"/>
                <w:szCs w:val="18"/>
                <w:lang w:val="es-ES_tradnl"/>
              </w:rPr>
              <w:t xml:space="preserve">No. </w:t>
            </w:r>
            <w:r w:rsidR="00E73238" w:rsidRPr="0063213F">
              <w:rPr>
                <w:rFonts w:ascii="Arial" w:hAnsi="Arial" w:cs="Arial"/>
                <w:sz w:val="18"/>
                <w:szCs w:val="18"/>
                <w:lang w:val="es-ES_tradnl"/>
              </w:rPr>
              <w:t>008/17</w:t>
            </w:r>
            <w:r w:rsidRPr="00E53D75">
              <w:rPr>
                <w:rFonts w:ascii="Arial" w:hAnsi="Arial" w:cs="Arial"/>
                <w:sz w:val="18"/>
                <w:szCs w:val="18"/>
                <w:lang w:val="es-ES_tradnl"/>
              </w:rPr>
              <w:t xml:space="preserve">, </w:t>
            </w:r>
            <w:r w:rsidR="00551428" w:rsidRPr="00E53D75">
              <w:rPr>
                <w:rFonts w:ascii="Arial" w:hAnsi="Arial" w:cs="Arial"/>
                <w:sz w:val="18"/>
                <w:szCs w:val="18"/>
                <w:lang w:val="es-ES_tradnl"/>
              </w:rPr>
              <w:t>de fecha</w:t>
            </w:r>
            <w:r w:rsidR="00BB238B" w:rsidRPr="00E53D75">
              <w:rPr>
                <w:rFonts w:ascii="Arial" w:hAnsi="Arial" w:cs="Arial"/>
                <w:sz w:val="18"/>
                <w:szCs w:val="18"/>
                <w:lang w:val="es-ES_tradnl"/>
              </w:rPr>
              <w:t xml:space="preserve"> </w:t>
            </w:r>
            <w:r w:rsidR="009B13B6">
              <w:rPr>
                <w:rFonts w:ascii="Arial" w:hAnsi="Arial" w:cs="Arial"/>
                <w:sz w:val="18"/>
                <w:szCs w:val="18"/>
                <w:lang w:val="es-ES_tradnl"/>
              </w:rPr>
              <w:t>7 de julio de 2017</w:t>
            </w:r>
            <w:r w:rsidR="00BB238B" w:rsidRPr="00E53D75">
              <w:rPr>
                <w:rFonts w:ascii="Arial" w:hAnsi="Arial" w:cs="Arial"/>
                <w:sz w:val="18"/>
                <w:szCs w:val="18"/>
                <w:lang w:val="es-ES_tradnl"/>
              </w:rPr>
              <w:t>,</w:t>
            </w:r>
            <w:r w:rsidR="00551428" w:rsidRPr="00E53D75">
              <w:rPr>
                <w:rFonts w:ascii="Arial" w:hAnsi="Arial" w:cs="Arial"/>
                <w:sz w:val="18"/>
                <w:szCs w:val="18"/>
                <w:lang w:val="es-ES_tradnl"/>
              </w:rPr>
              <w:t xml:space="preserve"> </w:t>
            </w:r>
            <w:r w:rsidR="009B13B6">
              <w:rPr>
                <w:rFonts w:ascii="Arial" w:hAnsi="Arial" w:cs="Arial"/>
                <w:sz w:val="18"/>
                <w:szCs w:val="18"/>
                <w:lang w:val="es-ES_tradnl"/>
              </w:rPr>
              <w:t xml:space="preserve">aprobando </w:t>
            </w:r>
            <w:r w:rsidR="008E4257" w:rsidRPr="00E53D75">
              <w:rPr>
                <w:rFonts w:ascii="Arial" w:hAnsi="Arial" w:cs="Arial"/>
                <w:sz w:val="18"/>
                <w:szCs w:val="18"/>
                <w:lang w:val="es-ES_tradnl"/>
              </w:rPr>
              <w:t xml:space="preserve">el </w:t>
            </w:r>
            <w:r w:rsidR="00BB238B" w:rsidRPr="00E53D75">
              <w:rPr>
                <w:rFonts w:ascii="Arial" w:hAnsi="Arial" w:cs="Arial"/>
                <w:sz w:val="18"/>
                <w:szCs w:val="18"/>
                <w:lang w:val="es-ES_tradnl"/>
              </w:rPr>
              <w:t>I</w:t>
            </w:r>
            <w:r w:rsidR="008E4257" w:rsidRPr="00E53D75">
              <w:rPr>
                <w:rFonts w:ascii="Arial" w:hAnsi="Arial" w:cs="Arial"/>
                <w:sz w:val="18"/>
                <w:szCs w:val="18"/>
                <w:lang w:val="es-ES_tradnl"/>
              </w:rPr>
              <w:t xml:space="preserve">nstructivo de </w:t>
            </w:r>
            <w:r w:rsidR="00BB238B" w:rsidRPr="00E53D75">
              <w:rPr>
                <w:rFonts w:ascii="Arial" w:hAnsi="Arial" w:cs="Arial"/>
                <w:sz w:val="18"/>
                <w:szCs w:val="18"/>
                <w:lang w:val="es-ES_tradnl"/>
              </w:rPr>
              <w:t>O</w:t>
            </w:r>
            <w:r w:rsidR="008E4257" w:rsidRPr="00E53D75">
              <w:rPr>
                <w:rFonts w:ascii="Arial" w:hAnsi="Arial" w:cs="Arial"/>
                <w:sz w:val="18"/>
                <w:szCs w:val="18"/>
                <w:lang w:val="es-ES_tradnl"/>
              </w:rPr>
              <w:t xml:space="preserve">peraciones de </w:t>
            </w:r>
            <w:r w:rsidR="00BB238B" w:rsidRPr="00E53D75">
              <w:rPr>
                <w:rFonts w:ascii="Arial" w:hAnsi="Arial" w:cs="Arial"/>
                <w:sz w:val="18"/>
                <w:szCs w:val="18"/>
                <w:lang w:val="es-ES_tradnl"/>
              </w:rPr>
              <w:t>R</w:t>
            </w:r>
            <w:r w:rsidR="008E4257" w:rsidRPr="00E53D75">
              <w:rPr>
                <w:rFonts w:ascii="Arial" w:hAnsi="Arial" w:cs="Arial"/>
                <w:sz w:val="18"/>
                <w:szCs w:val="18"/>
                <w:lang w:val="es-ES_tradnl"/>
              </w:rPr>
              <w:t xml:space="preserve">eporto. </w:t>
            </w:r>
          </w:p>
          <w:p w14:paraId="7F9D7DF8" w14:textId="771459E4" w:rsidR="008E4257" w:rsidRPr="00E53D75" w:rsidRDefault="008E4257" w:rsidP="00CC2F27">
            <w:pPr>
              <w:tabs>
                <w:tab w:val="left" w:pos="567"/>
              </w:tabs>
              <w:ind w:right="72"/>
              <w:jc w:val="both"/>
              <w:rPr>
                <w:rFonts w:ascii="Arial" w:hAnsi="Arial" w:cs="Arial"/>
                <w:sz w:val="18"/>
                <w:szCs w:val="18"/>
                <w:lang w:val="es-ES_tradnl"/>
              </w:rPr>
            </w:pPr>
          </w:p>
          <w:p w14:paraId="5BEC0011" w14:textId="26A57AB7" w:rsidR="00F02CC3" w:rsidRPr="00E53D75" w:rsidRDefault="00655751" w:rsidP="00CC2F27">
            <w:pPr>
              <w:tabs>
                <w:tab w:val="left" w:pos="567"/>
              </w:tabs>
              <w:ind w:left="109" w:right="72"/>
              <w:jc w:val="both"/>
              <w:rPr>
                <w:rFonts w:ascii="Arial" w:hAnsi="Arial" w:cs="Arial"/>
                <w:sz w:val="18"/>
                <w:szCs w:val="18"/>
                <w:lang w:val="es-ES_tradnl"/>
              </w:rPr>
            </w:pPr>
            <w:r w:rsidRPr="00E53D75">
              <w:rPr>
                <w:rFonts w:ascii="Arial" w:hAnsi="Arial" w:cs="Arial"/>
                <w:sz w:val="18"/>
                <w:szCs w:val="18"/>
                <w:lang w:val="es-ES_tradnl"/>
              </w:rPr>
              <w:t>Presentación a consulta pública</w:t>
            </w:r>
            <w:r w:rsidR="001834C0" w:rsidRPr="00E53D75">
              <w:rPr>
                <w:rFonts w:ascii="Arial" w:hAnsi="Arial" w:cs="Arial"/>
                <w:sz w:val="18"/>
                <w:szCs w:val="18"/>
                <w:lang w:val="es-ES_tradnl"/>
              </w:rPr>
              <w:t xml:space="preserve"> por parte de la</w:t>
            </w:r>
            <w:r w:rsidR="00AB5F44" w:rsidRPr="00E53D75">
              <w:rPr>
                <w:rFonts w:ascii="Arial" w:hAnsi="Arial" w:cs="Arial"/>
                <w:sz w:val="18"/>
                <w:szCs w:val="18"/>
                <w:lang w:val="es-ES_tradnl"/>
              </w:rPr>
              <w:t xml:space="preserve"> SIB </w:t>
            </w:r>
            <w:r w:rsidR="001834C0" w:rsidRPr="00E53D75">
              <w:rPr>
                <w:rFonts w:ascii="Arial" w:hAnsi="Arial" w:cs="Arial"/>
                <w:sz w:val="18"/>
                <w:szCs w:val="18"/>
                <w:lang w:val="es-ES_tradnl"/>
              </w:rPr>
              <w:t>de</w:t>
            </w:r>
            <w:r w:rsidR="00BB238B" w:rsidRPr="00E53D75">
              <w:rPr>
                <w:rFonts w:ascii="Arial" w:hAnsi="Arial" w:cs="Arial"/>
                <w:sz w:val="18"/>
                <w:szCs w:val="18"/>
                <w:lang w:val="es-ES_tradnl"/>
              </w:rPr>
              <w:t>:</w:t>
            </w:r>
            <w:r w:rsidR="00AB5F44" w:rsidRPr="00E53D75">
              <w:rPr>
                <w:rFonts w:ascii="Arial" w:hAnsi="Arial" w:cs="Arial"/>
                <w:sz w:val="18"/>
                <w:szCs w:val="18"/>
                <w:lang w:val="es-ES_tradnl"/>
              </w:rPr>
              <w:t xml:space="preserve"> (i) </w:t>
            </w:r>
            <w:r w:rsidR="00BB238B" w:rsidRPr="00E53D75">
              <w:rPr>
                <w:rFonts w:ascii="Arial" w:hAnsi="Arial" w:cs="Arial"/>
                <w:sz w:val="18"/>
                <w:szCs w:val="18"/>
                <w:lang w:val="es-ES_tradnl"/>
              </w:rPr>
              <w:t xml:space="preserve">el Instructivo para </w:t>
            </w:r>
            <w:r w:rsidR="00AB5F44" w:rsidRPr="00E53D75">
              <w:rPr>
                <w:rFonts w:ascii="Arial" w:hAnsi="Arial" w:cs="Arial"/>
                <w:sz w:val="18"/>
                <w:szCs w:val="18"/>
                <w:lang w:val="es-ES_tradnl"/>
              </w:rPr>
              <w:t xml:space="preserve">el </w:t>
            </w:r>
            <w:r w:rsidR="00BB238B" w:rsidRPr="00E53D75">
              <w:rPr>
                <w:rFonts w:ascii="Arial" w:hAnsi="Arial" w:cs="Arial"/>
                <w:sz w:val="18"/>
                <w:szCs w:val="18"/>
                <w:lang w:val="es-ES_tradnl"/>
              </w:rPr>
              <w:t>U</w:t>
            </w:r>
            <w:r w:rsidR="00AB5F44" w:rsidRPr="00E53D75">
              <w:rPr>
                <w:rFonts w:ascii="Arial" w:hAnsi="Arial" w:cs="Arial"/>
                <w:sz w:val="18"/>
                <w:szCs w:val="18"/>
                <w:lang w:val="es-ES_tradnl"/>
              </w:rPr>
              <w:t xml:space="preserve">so de </w:t>
            </w:r>
            <w:r w:rsidR="00BB238B" w:rsidRPr="00E53D75">
              <w:rPr>
                <w:rFonts w:ascii="Arial" w:hAnsi="Arial" w:cs="Arial"/>
                <w:sz w:val="18"/>
                <w:szCs w:val="18"/>
                <w:lang w:val="es-ES_tradnl"/>
              </w:rPr>
              <w:t>V</w:t>
            </w:r>
            <w:r w:rsidR="00AB5F44" w:rsidRPr="00E53D75">
              <w:rPr>
                <w:rFonts w:ascii="Arial" w:hAnsi="Arial" w:cs="Arial"/>
                <w:sz w:val="18"/>
                <w:szCs w:val="18"/>
                <w:lang w:val="es-ES_tradnl"/>
              </w:rPr>
              <w:t xml:space="preserve">alor </w:t>
            </w:r>
            <w:r w:rsidR="00BB238B" w:rsidRPr="00E53D75">
              <w:rPr>
                <w:rFonts w:ascii="Arial" w:hAnsi="Arial" w:cs="Arial"/>
                <w:sz w:val="18"/>
                <w:szCs w:val="18"/>
                <w:lang w:val="es-ES_tradnl"/>
              </w:rPr>
              <w:t>R</w:t>
            </w:r>
            <w:r w:rsidR="00AB5F44" w:rsidRPr="00E53D75">
              <w:rPr>
                <w:rFonts w:ascii="Arial" w:hAnsi="Arial" w:cs="Arial"/>
                <w:sz w:val="18"/>
                <w:szCs w:val="18"/>
                <w:lang w:val="es-ES_tradnl"/>
              </w:rPr>
              <w:t xml:space="preserve">azonable de los </w:t>
            </w:r>
            <w:r w:rsidR="00BB238B" w:rsidRPr="00E53D75">
              <w:rPr>
                <w:rFonts w:ascii="Arial" w:hAnsi="Arial" w:cs="Arial"/>
                <w:sz w:val="18"/>
                <w:szCs w:val="18"/>
                <w:lang w:val="es-ES_tradnl"/>
              </w:rPr>
              <w:t>I</w:t>
            </w:r>
            <w:r w:rsidR="00AB5F44" w:rsidRPr="00E53D75">
              <w:rPr>
                <w:rFonts w:ascii="Arial" w:hAnsi="Arial" w:cs="Arial"/>
                <w:sz w:val="18"/>
                <w:szCs w:val="18"/>
                <w:lang w:val="es-ES_tradnl"/>
              </w:rPr>
              <w:t xml:space="preserve">nstrumentos </w:t>
            </w:r>
            <w:r w:rsidR="00BB238B" w:rsidRPr="00E53D75">
              <w:rPr>
                <w:rFonts w:ascii="Arial" w:hAnsi="Arial" w:cs="Arial"/>
                <w:sz w:val="18"/>
                <w:szCs w:val="18"/>
                <w:lang w:val="es-ES_tradnl"/>
              </w:rPr>
              <w:t>F</w:t>
            </w:r>
            <w:r w:rsidR="00AB5F44" w:rsidRPr="00E53D75">
              <w:rPr>
                <w:rFonts w:ascii="Arial" w:hAnsi="Arial" w:cs="Arial"/>
                <w:sz w:val="18"/>
                <w:szCs w:val="18"/>
                <w:lang w:val="es-ES_tradnl"/>
              </w:rPr>
              <w:t>inancieros;</w:t>
            </w:r>
            <w:r w:rsidR="00BB238B" w:rsidRPr="00E53D75">
              <w:rPr>
                <w:rFonts w:ascii="Arial" w:hAnsi="Arial" w:cs="Arial"/>
                <w:sz w:val="18"/>
                <w:szCs w:val="18"/>
                <w:lang w:val="es-ES_tradnl"/>
              </w:rPr>
              <w:t xml:space="preserve"> </w:t>
            </w:r>
            <w:r w:rsidR="00AB5F44" w:rsidRPr="00E53D75">
              <w:rPr>
                <w:rFonts w:ascii="Arial" w:hAnsi="Arial" w:cs="Arial"/>
                <w:sz w:val="18"/>
                <w:szCs w:val="18"/>
                <w:lang w:val="es-ES_tradnl"/>
              </w:rPr>
              <w:t xml:space="preserve">(ii) </w:t>
            </w:r>
            <w:r w:rsidR="00BB238B" w:rsidRPr="00E53D75">
              <w:rPr>
                <w:rFonts w:ascii="Arial" w:hAnsi="Arial" w:cs="Arial"/>
                <w:sz w:val="18"/>
                <w:szCs w:val="18"/>
                <w:lang w:val="es-ES_tradnl"/>
              </w:rPr>
              <w:t>el Instructivo de I</w:t>
            </w:r>
            <w:r w:rsidR="00AB5F44" w:rsidRPr="00E53D75">
              <w:rPr>
                <w:rFonts w:ascii="Arial" w:hAnsi="Arial" w:cs="Arial"/>
                <w:sz w:val="18"/>
                <w:szCs w:val="18"/>
                <w:lang w:val="es-ES_tradnl"/>
              </w:rPr>
              <w:t xml:space="preserve">nstrumentos </w:t>
            </w:r>
            <w:r w:rsidR="00BB238B" w:rsidRPr="00E53D75">
              <w:rPr>
                <w:rFonts w:ascii="Arial" w:hAnsi="Arial" w:cs="Arial"/>
                <w:sz w:val="18"/>
                <w:szCs w:val="18"/>
                <w:lang w:val="es-ES_tradnl"/>
              </w:rPr>
              <w:t>F</w:t>
            </w:r>
            <w:r w:rsidR="00AB5F44" w:rsidRPr="00E53D75">
              <w:rPr>
                <w:rFonts w:ascii="Arial" w:hAnsi="Arial" w:cs="Arial"/>
                <w:sz w:val="18"/>
                <w:szCs w:val="18"/>
                <w:lang w:val="es-ES_tradnl"/>
              </w:rPr>
              <w:t xml:space="preserve">inancieros </w:t>
            </w:r>
            <w:r w:rsidR="00BB238B" w:rsidRPr="00E53D75">
              <w:rPr>
                <w:rFonts w:ascii="Arial" w:hAnsi="Arial" w:cs="Arial"/>
                <w:sz w:val="18"/>
                <w:szCs w:val="18"/>
                <w:lang w:val="es-ES_tradnl"/>
              </w:rPr>
              <w:t>D</w:t>
            </w:r>
            <w:r w:rsidR="00AB5F44" w:rsidRPr="00E53D75">
              <w:rPr>
                <w:rFonts w:ascii="Arial" w:hAnsi="Arial" w:cs="Arial"/>
                <w:sz w:val="18"/>
                <w:szCs w:val="18"/>
                <w:lang w:val="es-ES_tradnl"/>
              </w:rPr>
              <w:t>erivados</w:t>
            </w:r>
            <w:r w:rsidR="00BB238B" w:rsidRPr="00E53D75">
              <w:rPr>
                <w:rFonts w:ascii="Arial" w:hAnsi="Arial" w:cs="Arial"/>
                <w:sz w:val="18"/>
                <w:szCs w:val="18"/>
                <w:lang w:val="es-ES_tradnl"/>
              </w:rPr>
              <w:t>; y (iii)</w:t>
            </w:r>
            <w:r w:rsidR="00075014" w:rsidRPr="00E53D75">
              <w:rPr>
                <w:rFonts w:ascii="Arial" w:hAnsi="Arial" w:cs="Arial"/>
                <w:sz w:val="18"/>
                <w:szCs w:val="18"/>
                <w:lang w:val="es-ES_tradnl"/>
              </w:rPr>
              <w:t xml:space="preserve"> </w:t>
            </w:r>
            <w:r w:rsidR="00BB238B" w:rsidRPr="00E53D75">
              <w:rPr>
                <w:rFonts w:ascii="Arial" w:hAnsi="Arial" w:cs="Arial"/>
                <w:sz w:val="18"/>
                <w:szCs w:val="18"/>
                <w:lang w:val="es-ES_tradnl"/>
              </w:rPr>
              <w:t xml:space="preserve">las Modificaciones </w:t>
            </w:r>
            <w:r w:rsidR="00075014" w:rsidRPr="00E53D75">
              <w:rPr>
                <w:rFonts w:ascii="Arial" w:hAnsi="Arial" w:cs="Arial"/>
                <w:sz w:val="18"/>
                <w:szCs w:val="18"/>
                <w:lang w:val="es-ES_tradnl"/>
              </w:rPr>
              <w:t>al Manual de Contabilidad para Instituciones Financieras.</w:t>
            </w:r>
            <w:r w:rsidR="0001055D">
              <w:rPr>
                <w:rFonts w:ascii="Arial" w:hAnsi="Arial" w:cs="Arial"/>
                <w:sz w:val="18"/>
                <w:szCs w:val="18"/>
                <w:lang w:val="es-ES_tradnl"/>
              </w:rPr>
              <w:t xml:space="preserve"> Ver: </w:t>
            </w:r>
            <w:hyperlink r:id="rId9" w:history="1">
              <w:r w:rsidR="0001055D" w:rsidRPr="0001055D">
                <w:rPr>
                  <w:rStyle w:val="Hyperlink"/>
                  <w:rFonts w:ascii="Arial" w:hAnsi="Arial" w:cs="Arial"/>
                  <w:sz w:val="18"/>
                  <w:szCs w:val="18"/>
                  <w:lang w:val="es-DO"/>
                </w:rPr>
                <w:t>http://sib.gob.do/Circulares-Instructivos-vistas-publicas</w:t>
              </w:r>
            </w:hyperlink>
          </w:p>
          <w:p w14:paraId="0B07D81A" w14:textId="77777777" w:rsidR="00125BD1" w:rsidRPr="00E53D75" w:rsidRDefault="00125BD1" w:rsidP="00CC2F27">
            <w:pPr>
              <w:tabs>
                <w:tab w:val="left" w:pos="567"/>
              </w:tabs>
              <w:ind w:left="109" w:right="72"/>
              <w:jc w:val="both"/>
              <w:rPr>
                <w:rFonts w:ascii="Arial" w:hAnsi="Arial" w:cs="Arial"/>
                <w:sz w:val="18"/>
                <w:szCs w:val="18"/>
                <w:lang w:val="es-ES_tradnl"/>
              </w:rPr>
            </w:pPr>
          </w:p>
          <w:p w14:paraId="3810A043" w14:textId="4AD5FE46" w:rsidR="00344731" w:rsidRPr="0096074D" w:rsidRDefault="0096074D" w:rsidP="0096074D">
            <w:pPr>
              <w:tabs>
                <w:tab w:val="left" w:pos="567"/>
              </w:tabs>
              <w:ind w:left="109" w:right="72"/>
              <w:jc w:val="both"/>
              <w:rPr>
                <w:rFonts w:ascii="Arial" w:hAnsi="Arial" w:cs="Arial"/>
                <w:sz w:val="18"/>
                <w:szCs w:val="18"/>
                <w:lang w:val="es-ES_tradnl"/>
              </w:rPr>
            </w:pPr>
            <w:bookmarkStart w:id="1" w:name="_Hlk488248621"/>
            <w:r>
              <w:rPr>
                <w:rFonts w:ascii="Arial" w:hAnsi="Arial" w:cs="Arial"/>
                <w:sz w:val="18"/>
                <w:szCs w:val="18"/>
                <w:lang w:val="es-ES_tradnl"/>
              </w:rPr>
              <w:t xml:space="preserve">Segunda </w:t>
            </w:r>
            <w:r w:rsidR="001834C0" w:rsidRPr="00E53D75">
              <w:rPr>
                <w:rFonts w:ascii="Arial" w:hAnsi="Arial" w:cs="Arial"/>
                <w:sz w:val="18"/>
                <w:szCs w:val="18"/>
                <w:lang w:val="es-ES_tradnl"/>
              </w:rPr>
              <w:t xml:space="preserve">Resolución </w:t>
            </w:r>
            <w:r w:rsidR="00EC4661" w:rsidRPr="00E53D75">
              <w:rPr>
                <w:rFonts w:ascii="Arial" w:hAnsi="Arial" w:cs="Arial"/>
                <w:sz w:val="18"/>
                <w:szCs w:val="18"/>
                <w:lang w:val="es-ES_tradnl"/>
              </w:rPr>
              <w:t>de la Junta Monetaria</w:t>
            </w:r>
            <w:r w:rsidR="001834C0" w:rsidRPr="00E53D75">
              <w:rPr>
                <w:rFonts w:ascii="Arial" w:hAnsi="Arial" w:cs="Arial"/>
                <w:sz w:val="18"/>
                <w:szCs w:val="18"/>
                <w:lang w:val="es-ES_tradnl"/>
              </w:rPr>
              <w:t xml:space="preserve"> </w:t>
            </w:r>
            <w:r w:rsidRPr="0063213F">
              <w:rPr>
                <w:rFonts w:ascii="Arial" w:hAnsi="Arial" w:cs="Arial"/>
                <w:sz w:val="18"/>
                <w:szCs w:val="18"/>
                <w:lang w:val="es-ES_tradnl"/>
              </w:rPr>
              <w:t xml:space="preserve">de fecha </w:t>
            </w:r>
            <w:r w:rsidRPr="0063213F">
              <w:rPr>
                <w:rFonts w:ascii="Arial" w:hAnsi="Arial" w:cs="Arial"/>
                <w:bCs/>
                <w:sz w:val="18"/>
                <w:szCs w:val="18"/>
                <w:lang w:val="es-ES_tradnl"/>
              </w:rPr>
              <w:t>28 de septiembre del 2017</w:t>
            </w:r>
            <w:r w:rsidRPr="0063213F">
              <w:rPr>
                <w:rFonts w:ascii="Arial" w:hAnsi="Arial" w:cs="Arial"/>
                <w:b/>
                <w:bCs/>
                <w:sz w:val="18"/>
                <w:szCs w:val="18"/>
                <w:lang w:val="es-ES_tradnl"/>
              </w:rPr>
              <w:t xml:space="preserve"> </w:t>
            </w:r>
            <w:r w:rsidR="001834C0" w:rsidRPr="00E53D75">
              <w:rPr>
                <w:rFonts w:ascii="Arial" w:hAnsi="Arial" w:cs="Arial"/>
                <w:sz w:val="18"/>
                <w:szCs w:val="18"/>
                <w:lang w:val="es-ES_tradnl"/>
              </w:rPr>
              <w:t xml:space="preserve">aprobando el </w:t>
            </w:r>
            <w:r w:rsidR="00EE6803" w:rsidRPr="00E53D75">
              <w:rPr>
                <w:rFonts w:ascii="Arial" w:hAnsi="Arial" w:cs="Arial"/>
                <w:sz w:val="18"/>
                <w:szCs w:val="18"/>
                <w:lang w:val="es-ES_tradnl"/>
              </w:rPr>
              <w:t xml:space="preserve">nuevo </w:t>
            </w:r>
            <w:r w:rsidR="001834C0" w:rsidRPr="00E53D75">
              <w:rPr>
                <w:rFonts w:ascii="Arial" w:hAnsi="Arial" w:cs="Arial"/>
                <w:sz w:val="18"/>
                <w:szCs w:val="18"/>
                <w:lang w:val="es-ES_tradnl"/>
              </w:rPr>
              <w:t xml:space="preserve">Reglamento </w:t>
            </w:r>
            <w:r w:rsidR="00A871C5" w:rsidRPr="00E53D75">
              <w:rPr>
                <w:rFonts w:ascii="Arial" w:hAnsi="Arial" w:cs="Arial"/>
                <w:sz w:val="18"/>
                <w:szCs w:val="18"/>
                <w:lang w:val="es-ES_tradnl"/>
              </w:rPr>
              <w:t>de Evaluación de Activos (REA).</w:t>
            </w:r>
          </w:p>
          <w:bookmarkEnd w:id="1"/>
          <w:p w14:paraId="6B885CC4" w14:textId="5FA17A90" w:rsidR="00F727AC" w:rsidRPr="00E53D75" w:rsidRDefault="00F727AC" w:rsidP="00CC2F27">
            <w:pPr>
              <w:tabs>
                <w:tab w:val="left" w:pos="567"/>
              </w:tabs>
              <w:ind w:left="109" w:right="72"/>
              <w:jc w:val="both"/>
              <w:rPr>
                <w:rFonts w:ascii="Arial" w:hAnsi="Arial" w:cs="Arial"/>
                <w:sz w:val="18"/>
                <w:szCs w:val="18"/>
                <w:lang w:val="es-ES_tradnl"/>
              </w:rPr>
            </w:pPr>
          </w:p>
          <w:p w14:paraId="0E0310AF" w14:textId="1A08603D" w:rsidR="001834C0" w:rsidRPr="00E53D75" w:rsidRDefault="00184D6C" w:rsidP="00CC2F27">
            <w:pPr>
              <w:tabs>
                <w:tab w:val="left" w:pos="567"/>
              </w:tabs>
              <w:ind w:left="109" w:right="72"/>
              <w:jc w:val="both"/>
              <w:rPr>
                <w:rFonts w:ascii="Arial" w:hAnsi="Arial" w:cs="Arial"/>
                <w:b/>
                <w:sz w:val="18"/>
                <w:szCs w:val="18"/>
                <w:lang w:val="es-ES_tradnl"/>
              </w:rPr>
            </w:pPr>
            <w:bookmarkStart w:id="2" w:name="_Hlk488248684"/>
            <w:r w:rsidRPr="00E53D75">
              <w:rPr>
                <w:rFonts w:ascii="Arial" w:hAnsi="Arial" w:cs="Arial"/>
                <w:sz w:val="18"/>
                <w:szCs w:val="18"/>
                <w:lang w:val="es-ES_tradnl"/>
              </w:rPr>
              <w:t>Plan de A</w:t>
            </w:r>
            <w:r w:rsidR="00F727AC" w:rsidRPr="00E53D75">
              <w:rPr>
                <w:rFonts w:ascii="Arial" w:hAnsi="Arial" w:cs="Arial"/>
                <w:sz w:val="18"/>
                <w:szCs w:val="18"/>
                <w:lang w:val="es-ES_tradnl"/>
              </w:rPr>
              <w:t>cción de la SIB para continuar con los avances en la regulación para la gestión de riesgos en las EIF.</w:t>
            </w:r>
            <w:bookmarkEnd w:id="2"/>
          </w:p>
        </w:tc>
        <w:tc>
          <w:tcPr>
            <w:tcW w:w="3356" w:type="dxa"/>
            <w:tcBorders>
              <w:top w:val="single" w:sz="4" w:space="0" w:color="auto"/>
              <w:left w:val="single" w:sz="4" w:space="0" w:color="auto"/>
              <w:bottom w:val="single" w:sz="4" w:space="0" w:color="auto"/>
              <w:right w:val="single" w:sz="4" w:space="0" w:color="auto"/>
            </w:tcBorders>
          </w:tcPr>
          <w:p w14:paraId="0DE73356" w14:textId="449FC56C" w:rsidR="00344731" w:rsidRPr="00E53D75" w:rsidRDefault="00435B90" w:rsidP="00CC2F27">
            <w:pPr>
              <w:tabs>
                <w:tab w:val="left" w:pos="567"/>
              </w:tabs>
              <w:ind w:left="109" w:right="72"/>
              <w:jc w:val="both"/>
              <w:rPr>
                <w:rFonts w:ascii="Arial" w:hAnsi="Arial" w:cs="Arial"/>
                <w:sz w:val="18"/>
                <w:szCs w:val="18"/>
                <w:lang w:val="es-ES_tradnl"/>
              </w:rPr>
            </w:pPr>
            <w:r>
              <w:rPr>
                <w:rFonts w:ascii="Arial" w:hAnsi="Arial" w:cs="Arial"/>
                <w:b/>
                <w:sz w:val="18"/>
                <w:szCs w:val="18"/>
                <w:lang w:val="es-ES_tradnl"/>
              </w:rPr>
              <w:t>C</w:t>
            </w:r>
            <w:r w:rsidR="00FA5DA3" w:rsidRPr="00E53D75">
              <w:rPr>
                <w:rFonts w:ascii="Arial" w:hAnsi="Arial" w:cs="Arial"/>
                <w:b/>
                <w:sz w:val="18"/>
                <w:szCs w:val="18"/>
                <w:lang w:val="es-ES_tradnl"/>
              </w:rPr>
              <w:t>umplido</w:t>
            </w:r>
            <w:r w:rsidR="00344731" w:rsidRPr="00E53D75">
              <w:rPr>
                <w:rFonts w:ascii="Arial" w:hAnsi="Arial" w:cs="Arial"/>
                <w:b/>
                <w:sz w:val="18"/>
                <w:szCs w:val="18"/>
                <w:lang w:val="es-ES_tradnl"/>
              </w:rPr>
              <w:t xml:space="preserve">. </w:t>
            </w:r>
            <w:r w:rsidR="00344731" w:rsidRPr="00E53D75">
              <w:rPr>
                <w:rFonts w:ascii="Arial" w:hAnsi="Arial" w:cs="Arial"/>
                <w:sz w:val="18"/>
                <w:szCs w:val="18"/>
                <w:lang w:val="es-ES_tradnl"/>
              </w:rPr>
              <w:t xml:space="preserve">Ha habido importantes </w:t>
            </w:r>
            <w:r w:rsidR="00B029CF" w:rsidRPr="00E53D75">
              <w:rPr>
                <w:rFonts w:ascii="Arial" w:hAnsi="Arial" w:cs="Arial"/>
                <w:sz w:val="18"/>
                <w:szCs w:val="18"/>
                <w:lang w:val="es-ES_tradnl"/>
              </w:rPr>
              <w:t>desarrollos</w:t>
            </w:r>
            <w:r w:rsidR="00344731" w:rsidRPr="00E53D75">
              <w:rPr>
                <w:rFonts w:ascii="Arial" w:hAnsi="Arial" w:cs="Arial"/>
                <w:sz w:val="18"/>
                <w:szCs w:val="18"/>
                <w:lang w:val="es-ES_tradnl"/>
              </w:rPr>
              <w:t xml:space="preserve"> en </w:t>
            </w:r>
            <w:r w:rsidR="00B029CF" w:rsidRPr="00E53D75">
              <w:rPr>
                <w:rFonts w:ascii="Arial" w:hAnsi="Arial" w:cs="Arial"/>
                <w:sz w:val="18"/>
                <w:szCs w:val="18"/>
                <w:lang w:val="es-ES_tradnl"/>
              </w:rPr>
              <w:t>la</w:t>
            </w:r>
            <w:r w:rsidR="00344731" w:rsidRPr="00E53D75">
              <w:rPr>
                <w:rFonts w:ascii="Arial" w:hAnsi="Arial" w:cs="Arial"/>
                <w:sz w:val="18"/>
                <w:szCs w:val="18"/>
                <w:lang w:val="es-ES_tradnl"/>
              </w:rPr>
              <w:t xml:space="preserve"> supervisión basada en riesgos, </w:t>
            </w:r>
            <w:r w:rsidR="00F727AC" w:rsidRPr="00E53D75">
              <w:rPr>
                <w:rFonts w:ascii="Arial" w:hAnsi="Arial" w:cs="Arial"/>
                <w:sz w:val="18"/>
                <w:szCs w:val="18"/>
                <w:lang w:val="es-ES_tradnl"/>
              </w:rPr>
              <w:t xml:space="preserve">incluyendo un nuevo reglamento sobre Lineamientos para la Gestión Integral de Riesgos, </w:t>
            </w:r>
            <w:r w:rsidR="00B029CF" w:rsidRPr="00E53D75">
              <w:rPr>
                <w:rFonts w:ascii="Arial" w:hAnsi="Arial" w:cs="Arial"/>
                <w:sz w:val="18"/>
                <w:szCs w:val="18"/>
                <w:lang w:val="es-ES_tradnl"/>
              </w:rPr>
              <w:t xml:space="preserve">y </w:t>
            </w:r>
            <w:r w:rsidR="00F727AC" w:rsidRPr="00E53D75">
              <w:rPr>
                <w:rFonts w:ascii="Arial" w:hAnsi="Arial" w:cs="Arial"/>
                <w:sz w:val="18"/>
                <w:szCs w:val="18"/>
                <w:lang w:val="es-ES_tradnl"/>
              </w:rPr>
              <w:t xml:space="preserve">un nuevo </w:t>
            </w:r>
            <w:r w:rsidR="00DD099C" w:rsidRPr="00E53D75">
              <w:rPr>
                <w:rFonts w:ascii="Arial" w:hAnsi="Arial" w:cs="Arial"/>
                <w:sz w:val="18"/>
                <w:szCs w:val="18"/>
                <w:lang w:val="es-ES_tradnl"/>
              </w:rPr>
              <w:t>REA</w:t>
            </w:r>
            <w:r w:rsidR="00B029CF" w:rsidRPr="00E53D75">
              <w:rPr>
                <w:rFonts w:ascii="Arial" w:hAnsi="Arial" w:cs="Arial"/>
                <w:sz w:val="18"/>
                <w:szCs w:val="18"/>
                <w:lang w:val="es-ES_tradnl"/>
              </w:rPr>
              <w:t>, (con apoyo de</w:t>
            </w:r>
            <w:r w:rsidR="00344731" w:rsidRPr="00E53D75">
              <w:rPr>
                <w:rFonts w:ascii="Arial" w:hAnsi="Arial" w:cs="Arial"/>
                <w:sz w:val="18"/>
                <w:szCs w:val="18"/>
                <w:lang w:val="es-ES_tradnl"/>
              </w:rPr>
              <w:t xml:space="preserve"> una </w:t>
            </w:r>
            <w:r w:rsidR="00B029CF" w:rsidRPr="00E53D75">
              <w:rPr>
                <w:rFonts w:ascii="Arial" w:hAnsi="Arial" w:cs="Arial"/>
                <w:sz w:val="18"/>
                <w:szCs w:val="18"/>
                <w:lang w:val="es-ES_tradnl"/>
              </w:rPr>
              <w:t>asistencia técnica</w:t>
            </w:r>
            <w:r w:rsidR="00344731" w:rsidRPr="00E53D75">
              <w:rPr>
                <w:rFonts w:ascii="Arial" w:hAnsi="Arial" w:cs="Arial"/>
                <w:sz w:val="18"/>
                <w:szCs w:val="18"/>
                <w:lang w:val="es-ES_tradnl"/>
              </w:rPr>
              <w:t xml:space="preserve"> </w:t>
            </w:r>
            <w:r w:rsidR="00B029CF" w:rsidRPr="00E53D75">
              <w:rPr>
                <w:rFonts w:ascii="Arial" w:hAnsi="Arial" w:cs="Arial"/>
                <w:sz w:val="18"/>
                <w:szCs w:val="18"/>
                <w:lang w:val="es-ES_tradnl"/>
              </w:rPr>
              <w:t>d</w:t>
            </w:r>
            <w:r w:rsidR="00344731" w:rsidRPr="00E53D75">
              <w:rPr>
                <w:rFonts w:ascii="Arial" w:hAnsi="Arial" w:cs="Arial"/>
                <w:sz w:val="18"/>
                <w:szCs w:val="18"/>
                <w:lang w:val="es-ES_tradnl"/>
              </w:rPr>
              <w:t>el Fondo Monetario Internacional</w:t>
            </w:r>
            <w:r w:rsidR="00B029CF" w:rsidRPr="00E53D75">
              <w:rPr>
                <w:rFonts w:ascii="Arial" w:hAnsi="Arial" w:cs="Arial"/>
                <w:sz w:val="18"/>
                <w:szCs w:val="18"/>
                <w:lang w:val="es-ES_tradnl"/>
              </w:rPr>
              <w:t>)</w:t>
            </w:r>
            <w:r w:rsidR="00344731" w:rsidRPr="00E53D75">
              <w:rPr>
                <w:rFonts w:ascii="Arial" w:hAnsi="Arial" w:cs="Arial"/>
                <w:sz w:val="18"/>
                <w:szCs w:val="18"/>
                <w:lang w:val="es-ES_tradnl"/>
              </w:rPr>
              <w:t xml:space="preserve">. Este nuevo reglamento </w:t>
            </w:r>
            <w:r w:rsidR="00D47DA4" w:rsidRPr="00E53D75">
              <w:rPr>
                <w:rFonts w:ascii="Arial" w:hAnsi="Arial" w:cs="Arial"/>
                <w:sz w:val="18"/>
                <w:szCs w:val="18"/>
                <w:lang w:val="es-ES_tradnl"/>
              </w:rPr>
              <w:t>fue aprobado por</w:t>
            </w:r>
            <w:r w:rsidR="00344731" w:rsidRPr="00E53D75">
              <w:rPr>
                <w:rFonts w:ascii="Arial" w:hAnsi="Arial" w:cs="Arial"/>
                <w:sz w:val="18"/>
                <w:szCs w:val="18"/>
                <w:lang w:val="es-ES_tradnl"/>
              </w:rPr>
              <w:t xml:space="preserve"> la Junta Monetaria</w:t>
            </w:r>
            <w:r w:rsidR="00E35A52">
              <w:rPr>
                <w:rFonts w:ascii="Arial" w:hAnsi="Arial" w:cs="Arial"/>
                <w:sz w:val="18"/>
                <w:szCs w:val="18"/>
                <w:lang w:val="es-ES_tradnl"/>
              </w:rPr>
              <w:t xml:space="preserve"> el 28 de septiembre de 2017</w:t>
            </w:r>
            <w:r w:rsidR="00344731" w:rsidRPr="00E53D75">
              <w:rPr>
                <w:rFonts w:ascii="Arial" w:hAnsi="Arial" w:cs="Arial"/>
                <w:sz w:val="18"/>
                <w:szCs w:val="18"/>
                <w:lang w:val="es-ES_tradnl"/>
              </w:rPr>
              <w:t xml:space="preserve">. La </w:t>
            </w:r>
            <w:r w:rsidR="00DD099C" w:rsidRPr="00E53D75">
              <w:rPr>
                <w:rFonts w:ascii="Arial" w:hAnsi="Arial" w:cs="Arial"/>
                <w:sz w:val="18"/>
                <w:szCs w:val="18"/>
                <w:lang w:val="es-ES_tradnl"/>
              </w:rPr>
              <w:t>SIB</w:t>
            </w:r>
            <w:r w:rsidR="00344731" w:rsidRPr="00E53D75">
              <w:rPr>
                <w:rFonts w:ascii="Arial" w:hAnsi="Arial" w:cs="Arial"/>
                <w:sz w:val="18"/>
                <w:szCs w:val="18"/>
                <w:lang w:val="es-ES_tradnl"/>
              </w:rPr>
              <w:t xml:space="preserve"> </w:t>
            </w:r>
            <w:r w:rsidR="004718B9" w:rsidRPr="00E53D75">
              <w:rPr>
                <w:rFonts w:ascii="Arial" w:hAnsi="Arial" w:cs="Arial"/>
                <w:sz w:val="18"/>
                <w:szCs w:val="18"/>
                <w:lang w:val="es-ES_tradnl"/>
              </w:rPr>
              <w:t xml:space="preserve">también </w:t>
            </w:r>
            <w:r w:rsidR="00344731" w:rsidRPr="00E53D75">
              <w:rPr>
                <w:rFonts w:ascii="Arial" w:hAnsi="Arial" w:cs="Arial"/>
                <w:sz w:val="18"/>
                <w:szCs w:val="18"/>
                <w:lang w:val="es-ES_tradnl"/>
              </w:rPr>
              <w:t xml:space="preserve">viene trabajando en la modificación del Reglamento de Riesgo de Mercado, con el objetivo de separar el riesgo de tasa de interés del riesgo de mercado y adecuarlo a los lineamientos del Comité de Supervisión Bancaria de Basilea. </w:t>
            </w:r>
            <w:r w:rsidR="001834C0" w:rsidRPr="00E53D75">
              <w:rPr>
                <w:rFonts w:ascii="Arial" w:hAnsi="Arial" w:cs="Arial"/>
                <w:sz w:val="18"/>
                <w:szCs w:val="18"/>
                <w:lang w:val="es-ES_tradnl"/>
              </w:rPr>
              <w:t xml:space="preserve">Las modificaciones </w:t>
            </w:r>
            <w:r w:rsidR="00B029CF" w:rsidRPr="00E53D75">
              <w:rPr>
                <w:rFonts w:ascii="Arial" w:hAnsi="Arial" w:cs="Arial"/>
                <w:sz w:val="18"/>
                <w:szCs w:val="18"/>
                <w:lang w:val="es-ES_tradnl"/>
              </w:rPr>
              <w:t>de estos reglamentos</w:t>
            </w:r>
            <w:r w:rsidR="001834C0" w:rsidRPr="00E53D75">
              <w:rPr>
                <w:rFonts w:ascii="Arial" w:hAnsi="Arial" w:cs="Arial"/>
                <w:sz w:val="18"/>
                <w:szCs w:val="18"/>
                <w:lang w:val="es-ES_tradnl"/>
              </w:rPr>
              <w:t xml:space="preserve"> constituyen pasos previos requeridos para la</w:t>
            </w:r>
            <w:r w:rsidR="00752171" w:rsidRPr="00E53D75">
              <w:rPr>
                <w:rFonts w:ascii="Arial" w:hAnsi="Arial" w:cs="Arial"/>
                <w:sz w:val="18"/>
                <w:szCs w:val="18"/>
                <w:lang w:val="es-ES_tradnl"/>
              </w:rPr>
              <w:t>s modificaciones</w:t>
            </w:r>
            <w:r w:rsidR="001834C0" w:rsidRPr="00E53D75">
              <w:rPr>
                <w:rFonts w:ascii="Arial" w:hAnsi="Arial" w:cs="Arial"/>
                <w:sz w:val="18"/>
                <w:szCs w:val="18"/>
                <w:lang w:val="es-ES_tradnl"/>
              </w:rPr>
              <w:t xml:space="preserve"> </w:t>
            </w:r>
            <w:r w:rsidR="00F02CC3" w:rsidRPr="00E53D75">
              <w:rPr>
                <w:rFonts w:ascii="Arial" w:hAnsi="Arial" w:cs="Arial"/>
                <w:sz w:val="18"/>
                <w:szCs w:val="18"/>
                <w:lang w:val="es-ES_tradnl"/>
              </w:rPr>
              <w:t xml:space="preserve">del Reglamento de </w:t>
            </w:r>
            <w:r w:rsidR="001834C0" w:rsidRPr="00E53D75">
              <w:rPr>
                <w:rFonts w:ascii="Arial" w:hAnsi="Arial" w:cs="Arial"/>
                <w:sz w:val="18"/>
                <w:szCs w:val="18"/>
                <w:lang w:val="es-ES_tradnl"/>
              </w:rPr>
              <w:t>Normas Prudenciales de Adecuación</w:t>
            </w:r>
            <w:r w:rsidR="00402A2B" w:rsidRPr="00E53D75">
              <w:rPr>
                <w:rFonts w:ascii="Arial" w:hAnsi="Arial" w:cs="Arial"/>
                <w:sz w:val="18"/>
                <w:szCs w:val="18"/>
                <w:lang w:val="es-ES_tradnl"/>
              </w:rPr>
              <w:t xml:space="preserve"> </w:t>
            </w:r>
            <w:r w:rsidR="001834C0" w:rsidRPr="00E53D75">
              <w:rPr>
                <w:rFonts w:ascii="Arial" w:hAnsi="Arial" w:cs="Arial"/>
                <w:sz w:val="18"/>
                <w:szCs w:val="18"/>
                <w:lang w:val="es-ES_tradnl"/>
              </w:rPr>
              <w:t>Patrimonial (adecuación del capital).</w:t>
            </w:r>
          </w:p>
        </w:tc>
      </w:tr>
      <w:tr w:rsidR="00540F56" w:rsidRPr="004911E4" w14:paraId="4E5C2171" w14:textId="77777777" w:rsidTr="00CC2F27">
        <w:trPr>
          <w:trHeight w:val="396"/>
          <w:jc w:val="center"/>
        </w:trPr>
        <w:tc>
          <w:tcPr>
            <w:tcW w:w="2364" w:type="dxa"/>
            <w:vMerge/>
            <w:tcBorders>
              <w:left w:val="single" w:sz="4" w:space="0" w:color="auto"/>
              <w:right w:val="single" w:sz="4" w:space="0" w:color="auto"/>
            </w:tcBorders>
            <w:shd w:val="clear" w:color="auto" w:fill="auto"/>
          </w:tcPr>
          <w:p w14:paraId="67AC701A" w14:textId="77777777" w:rsidR="00344731" w:rsidRPr="00E53D75" w:rsidRDefault="00344731" w:rsidP="00CC2F27">
            <w:pPr>
              <w:ind w:left="450" w:right="144"/>
              <w:rPr>
                <w:rFonts w:ascii="Arial" w:hAnsi="Arial" w:cs="Arial"/>
                <w:sz w:val="18"/>
                <w:szCs w:val="18"/>
                <w:lang w:val="es-ES_tradnl"/>
              </w:rPr>
            </w:pPr>
          </w:p>
        </w:tc>
        <w:tc>
          <w:tcPr>
            <w:tcW w:w="2254" w:type="dxa"/>
            <w:tcBorders>
              <w:top w:val="single" w:sz="4" w:space="0" w:color="auto"/>
              <w:left w:val="single" w:sz="4" w:space="0" w:color="auto"/>
              <w:bottom w:val="single" w:sz="4" w:space="0" w:color="auto"/>
              <w:right w:val="single" w:sz="4" w:space="0" w:color="auto"/>
            </w:tcBorders>
          </w:tcPr>
          <w:p w14:paraId="5D5574AD" w14:textId="73AB43D6" w:rsidR="006A16E9" w:rsidRPr="00E53D75" w:rsidRDefault="00D6018C" w:rsidP="00CC2F27">
            <w:pPr>
              <w:ind w:left="144" w:right="144"/>
              <w:jc w:val="both"/>
              <w:rPr>
                <w:rFonts w:ascii="Arial" w:hAnsi="Arial" w:cs="Arial"/>
                <w:sz w:val="18"/>
                <w:szCs w:val="18"/>
                <w:lang w:val="es-ES_tradnl"/>
              </w:rPr>
            </w:pPr>
            <w:r w:rsidRPr="00E53D75">
              <w:rPr>
                <w:rFonts w:ascii="Arial" w:hAnsi="Arial" w:cs="Arial"/>
                <w:sz w:val="18"/>
                <w:szCs w:val="18"/>
                <w:lang w:val="es-ES_tradnl"/>
              </w:rPr>
              <w:t>Junta Monetaria</w:t>
            </w:r>
          </w:p>
        </w:tc>
        <w:tc>
          <w:tcPr>
            <w:tcW w:w="2677" w:type="dxa"/>
            <w:tcBorders>
              <w:top w:val="single" w:sz="4" w:space="0" w:color="auto"/>
              <w:left w:val="single" w:sz="4" w:space="0" w:color="auto"/>
              <w:bottom w:val="single" w:sz="4" w:space="0" w:color="auto"/>
              <w:right w:val="single" w:sz="4" w:space="0" w:color="auto"/>
            </w:tcBorders>
          </w:tcPr>
          <w:p w14:paraId="7A6AFE9F" w14:textId="0E68B3A9" w:rsidR="00344731" w:rsidRPr="00E53D75" w:rsidRDefault="00344731" w:rsidP="00CC2F27">
            <w:pPr>
              <w:ind w:left="144" w:right="144"/>
              <w:jc w:val="both"/>
              <w:rPr>
                <w:rFonts w:ascii="Arial" w:hAnsi="Arial" w:cs="Arial"/>
                <w:sz w:val="18"/>
                <w:szCs w:val="18"/>
                <w:lang w:val="es-ES_tradnl"/>
              </w:rPr>
            </w:pPr>
            <w:r w:rsidRPr="00E53D75">
              <w:rPr>
                <w:rFonts w:ascii="Arial" w:hAnsi="Arial" w:cs="Arial"/>
                <w:sz w:val="18"/>
                <w:szCs w:val="18"/>
                <w:lang w:val="es-ES_tradnl"/>
              </w:rPr>
              <w:t>Aprobación por parte de la Junta Monetaria de un nuevo Reglamento sobre Gobierno Corporativo.</w:t>
            </w:r>
          </w:p>
        </w:tc>
        <w:tc>
          <w:tcPr>
            <w:tcW w:w="3304" w:type="dxa"/>
            <w:tcBorders>
              <w:top w:val="single" w:sz="4" w:space="0" w:color="auto"/>
              <w:left w:val="single" w:sz="4" w:space="0" w:color="auto"/>
              <w:bottom w:val="single" w:sz="4" w:space="0" w:color="auto"/>
              <w:right w:val="single" w:sz="4" w:space="0" w:color="auto"/>
            </w:tcBorders>
          </w:tcPr>
          <w:p w14:paraId="7580EBE5" w14:textId="54837D9F" w:rsidR="007B74DB" w:rsidRPr="00E53D75" w:rsidRDefault="007B74DB" w:rsidP="00CC2F27">
            <w:pPr>
              <w:tabs>
                <w:tab w:val="left" w:pos="567"/>
              </w:tabs>
              <w:ind w:left="109" w:right="72"/>
              <w:jc w:val="both"/>
              <w:rPr>
                <w:rFonts w:ascii="Arial" w:hAnsi="Arial" w:cs="Arial"/>
                <w:sz w:val="18"/>
                <w:szCs w:val="18"/>
                <w:lang w:val="es-ES_tradnl"/>
              </w:rPr>
            </w:pPr>
            <w:r w:rsidRPr="00E53D75">
              <w:rPr>
                <w:rFonts w:ascii="Arial" w:hAnsi="Arial" w:cs="Arial"/>
                <w:sz w:val="18"/>
                <w:szCs w:val="18"/>
                <w:lang w:val="es-ES_tradnl"/>
              </w:rPr>
              <w:t>Resolución JM 150702-1, Modificación del Reglamento sobre Gobierno Corporativo, aprobado mediante la Segunda Resolución dictada por la Junta Monetaria</w:t>
            </w:r>
            <w:r w:rsidR="00A134B1" w:rsidRPr="00E53D75">
              <w:rPr>
                <w:rFonts w:ascii="Arial" w:hAnsi="Arial" w:cs="Arial"/>
                <w:sz w:val="18"/>
                <w:szCs w:val="18"/>
                <w:lang w:val="es-ES_tradnl"/>
              </w:rPr>
              <w:t xml:space="preserve"> en fecha 19 de abril del 201</w:t>
            </w:r>
            <w:r w:rsidRPr="00E53D75">
              <w:rPr>
                <w:rFonts w:ascii="Arial" w:hAnsi="Arial" w:cs="Arial"/>
                <w:sz w:val="18"/>
                <w:szCs w:val="18"/>
                <w:lang w:val="es-ES_tradnl"/>
              </w:rPr>
              <w:t>7.</w:t>
            </w:r>
          </w:p>
        </w:tc>
        <w:tc>
          <w:tcPr>
            <w:tcW w:w="3356" w:type="dxa"/>
            <w:tcBorders>
              <w:top w:val="single" w:sz="4" w:space="0" w:color="auto"/>
              <w:left w:val="single" w:sz="4" w:space="0" w:color="auto"/>
              <w:bottom w:val="single" w:sz="4" w:space="0" w:color="auto"/>
              <w:right w:val="single" w:sz="4" w:space="0" w:color="auto"/>
            </w:tcBorders>
          </w:tcPr>
          <w:p w14:paraId="0406C6C2" w14:textId="77777777" w:rsidR="00344731" w:rsidRPr="00E53D75" w:rsidRDefault="00344731" w:rsidP="00CC2F27">
            <w:pPr>
              <w:tabs>
                <w:tab w:val="left" w:pos="567"/>
              </w:tabs>
              <w:ind w:left="109" w:right="72"/>
              <w:jc w:val="both"/>
              <w:rPr>
                <w:rFonts w:ascii="Arial" w:hAnsi="Arial" w:cs="Arial"/>
                <w:sz w:val="18"/>
                <w:szCs w:val="18"/>
                <w:lang w:val="es-ES_tradnl"/>
              </w:rPr>
            </w:pPr>
            <w:r w:rsidRPr="00E53D75">
              <w:rPr>
                <w:rFonts w:ascii="Arial" w:hAnsi="Arial" w:cs="Arial"/>
                <w:b/>
                <w:sz w:val="18"/>
                <w:szCs w:val="18"/>
                <w:lang w:val="es-ES_tradnl"/>
              </w:rPr>
              <w:t>Cumplido.</w:t>
            </w:r>
            <w:r w:rsidRPr="00E53D75">
              <w:rPr>
                <w:rFonts w:ascii="Arial" w:hAnsi="Arial" w:cs="Arial"/>
                <w:sz w:val="18"/>
                <w:szCs w:val="18"/>
                <w:lang w:val="es-ES_tradnl"/>
              </w:rPr>
              <w:t xml:space="preserve"> En seguimiento a los acuerdos del </w:t>
            </w:r>
            <w:r w:rsidR="008E4257" w:rsidRPr="00E53D75">
              <w:rPr>
                <w:rFonts w:ascii="Arial" w:hAnsi="Arial" w:cs="Arial"/>
                <w:sz w:val="18"/>
                <w:szCs w:val="18"/>
                <w:lang w:val="es-ES_tradnl"/>
              </w:rPr>
              <w:t>primer programa, se incorporó</w:t>
            </w:r>
            <w:r w:rsidRPr="00E53D75">
              <w:rPr>
                <w:rFonts w:ascii="Arial" w:hAnsi="Arial" w:cs="Arial"/>
                <w:sz w:val="18"/>
                <w:szCs w:val="18"/>
                <w:lang w:val="es-ES_tradnl"/>
              </w:rPr>
              <w:t xml:space="preserve"> </w:t>
            </w:r>
            <w:r w:rsidR="008E4257" w:rsidRPr="00E53D75">
              <w:rPr>
                <w:rFonts w:ascii="Arial" w:hAnsi="Arial" w:cs="Arial"/>
                <w:sz w:val="18"/>
                <w:szCs w:val="18"/>
                <w:lang w:val="es-ES_tradnl"/>
              </w:rPr>
              <w:t>un nuevo acuerdo</w:t>
            </w:r>
            <w:r w:rsidRPr="00E53D75">
              <w:rPr>
                <w:rFonts w:ascii="Arial" w:hAnsi="Arial" w:cs="Arial"/>
                <w:sz w:val="18"/>
                <w:szCs w:val="18"/>
                <w:lang w:val="es-ES_tradnl"/>
              </w:rPr>
              <w:t xml:space="preserve"> sobre el </w:t>
            </w:r>
            <w:r w:rsidR="008E4257" w:rsidRPr="00E53D75">
              <w:rPr>
                <w:rFonts w:ascii="Arial" w:hAnsi="Arial" w:cs="Arial"/>
                <w:sz w:val="18"/>
                <w:szCs w:val="18"/>
                <w:lang w:val="es-ES_tradnl"/>
              </w:rPr>
              <w:t xml:space="preserve">Reglamento de </w:t>
            </w:r>
            <w:r w:rsidRPr="00E53D75">
              <w:rPr>
                <w:rFonts w:ascii="Arial" w:hAnsi="Arial" w:cs="Arial"/>
                <w:sz w:val="18"/>
                <w:szCs w:val="18"/>
                <w:lang w:val="es-ES_tradnl"/>
              </w:rPr>
              <w:t>Gob</w:t>
            </w:r>
            <w:r w:rsidR="008E4257" w:rsidRPr="00E53D75">
              <w:rPr>
                <w:rFonts w:ascii="Arial" w:hAnsi="Arial" w:cs="Arial"/>
                <w:sz w:val="18"/>
                <w:szCs w:val="18"/>
                <w:lang w:val="es-ES_tradnl"/>
              </w:rPr>
              <w:t>ierno Corporativo que no estaba previsto</w:t>
            </w:r>
            <w:r w:rsidRPr="00E53D75">
              <w:rPr>
                <w:rFonts w:ascii="Arial" w:hAnsi="Arial" w:cs="Arial"/>
                <w:sz w:val="18"/>
                <w:szCs w:val="18"/>
                <w:lang w:val="es-ES_tradnl"/>
              </w:rPr>
              <w:t xml:space="preserve"> originalmente para la segunda operación.</w:t>
            </w:r>
            <w:r w:rsidR="008E4257" w:rsidRPr="00E53D75">
              <w:rPr>
                <w:rFonts w:ascii="Arial" w:hAnsi="Arial" w:cs="Arial"/>
                <w:sz w:val="18"/>
                <w:szCs w:val="18"/>
                <w:lang w:val="es-ES_tradnl"/>
              </w:rPr>
              <w:t xml:space="preserve"> Este nuevo acuerdo implica</w:t>
            </w:r>
            <w:r w:rsidRPr="00E53D75">
              <w:rPr>
                <w:rFonts w:ascii="Arial" w:hAnsi="Arial" w:cs="Arial"/>
                <w:sz w:val="18"/>
                <w:szCs w:val="18"/>
                <w:lang w:val="es-ES_tradnl"/>
              </w:rPr>
              <w:t xml:space="preserve"> la consecución de</w:t>
            </w:r>
            <w:r w:rsidR="008E4257" w:rsidRPr="00E53D75">
              <w:rPr>
                <w:rFonts w:ascii="Arial" w:hAnsi="Arial" w:cs="Arial"/>
                <w:sz w:val="18"/>
                <w:szCs w:val="18"/>
                <w:lang w:val="es-ES_tradnl"/>
              </w:rPr>
              <w:t>l objetivo planteado</w:t>
            </w:r>
            <w:r w:rsidRPr="00E53D75">
              <w:rPr>
                <w:rFonts w:ascii="Arial" w:hAnsi="Arial" w:cs="Arial"/>
                <w:sz w:val="18"/>
                <w:szCs w:val="18"/>
                <w:lang w:val="es-ES_tradnl"/>
              </w:rPr>
              <w:t xml:space="preserve"> en la primera operación para la mejora en la gobernanza corporativa de las instituciones de intermediación financiera.</w:t>
            </w:r>
          </w:p>
          <w:p w14:paraId="0C8E68EE" w14:textId="24CDBE35" w:rsidR="00432CF4" w:rsidRPr="00E53D75" w:rsidRDefault="00432CF4" w:rsidP="00CC2F27">
            <w:pPr>
              <w:tabs>
                <w:tab w:val="left" w:pos="567"/>
              </w:tabs>
              <w:ind w:left="109" w:right="72"/>
              <w:jc w:val="both"/>
              <w:rPr>
                <w:rFonts w:ascii="Arial" w:hAnsi="Arial" w:cs="Arial"/>
                <w:sz w:val="18"/>
                <w:szCs w:val="18"/>
                <w:lang w:val="es-ES_tradnl"/>
              </w:rPr>
            </w:pPr>
          </w:p>
        </w:tc>
      </w:tr>
      <w:tr w:rsidR="00540F56" w:rsidRPr="004911E4" w14:paraId="4E78B36A" w14:textId="77777777" w:rsidTr="00CC2F27">
        <w:trPr>
          <w:trHeight w:val="396"/>
          <w:jc w:val="center"/>
        </w:trPr>
        <w:tc>
          <w:tcPr>
            <w:tcW w:w="2364" w:type="dxa"/>
            <w:vMerge/>
            <w:tcBorders>
              <w:left w:val="single" w:sz="4" w:space="0" w:color="auto"/>
              <w:bottom w:val="single" w:sz="4" w:space="0" w:color="auto"/>
              <w:right w:val="single" w:sz="4" w:space="0" w:color="auto"/>
            </w:tcBorders>
            <w:shd w:val="clear" w:color="auto" w:fill="auto"/>
          </w:tcPr>
          <w:p w14:paraId="3F7BC19F" w14:textId="77777777" w:rsidR="00344731" w:rsidRPr="00E53D75" w:rsidRDefault="00344731" w:rsidP="00CC2F27">
            <w:pPr>
              <w:ind w:left="450" w:right="144"/>
              <w:rPr>
                <w:rFonts w:ascii="Arial" w:hAnsi="Arial" w:cs="Arial"/>
                <w:sz w:val="18"/>
                <w:szCs w:val="18"/>
                <w:lang w:val="es-ES_tradnl"/>
              </w:rPr>
            </w:pPr>
          </w:p>
        </w:tc>
        <w:tc>
          <w:tcPr>
            <w:tcW w:w="2254" w:type="dxa"/>
            <w:tcBorders>
              <w:top w:val="single" w:sz="4" w:space="0" w:color="auto"/>
              <w:left w:val="single" w:sz="4" w:space="0" w:color="auto"/>
              <w:bottom w:val="single" w:sz="4" w:space="0" w:color="auto"/>
              <w:right w:val="single" w:sz="4" w:space="0" w:color="auto"/>
            </w:tcBorders>
          </w:tcPr>
          <w:p w14:paraId="09BFB4E0" w14:textId="4BAD8E1E" w:rsidR="00344731" w:rsidRPr="00E53D75" w:rsidRDefault="007B74DB" w:rsidP="00CC2F27">
            <w:pPr>
              <w:ind w:left="144" w:right="144"/>
              <w:jc w:val="both"/>
              <w:rPr>
                <w:rFonts w:ascii="Arial" w:hAnsi="Arial" w:cs="Arial"/>
                <w:sz w:val="18"/>
                <w:szCs w:val="18"/>
                <w:lang w:val="es-ES_tradnl"/>
              </w:rPr>
            </w:pPr>
            <w:r w:rsidRPr="00E53D75">
              <w:rPr>
                <w:rFonts w:ascii="Arial" w:hAnsi="Arial" w:cs="Arial"/>
                <w:sz w:val="18"/>
                <w:szCs w:val="18"/>
                <w:lang w:val="es-ES_tradnl"/>
              </w:rPr>
              <w:t>Presidencia de la República</w:t>
            </w:r>
          </w:p>
        </w:tc>
        <w:tc>
          <w:tcPr>
            <w:tcW w:w="2677" w:type="dxa"/>
            <w:tcBorders>
              <w:top w:val="single" w:sz="4" w:space="0" w:color="auto"/>
              <w:left w:val="single" w:sz="4" w:space="0" w:color="auto"/>
              <w:bottom w:val="single" w:sz="4" w:space="0" w:color="auto"/>
              <w:right w:val="single" w:sz="4" w:space="0" w:color="auto"/>
            </w:tcBorders>
          </w:tcPr>
          <w:p w14:paraId="1A8AAD20" w14:textId="3AFE7A5A" w:rsidR="00344731" w:rsidRPr="00E53D75" w:rsidRDefault="00344731" w:rsidP="00CC2F27">
            <w:pPr>
              <w:ind w:left="144" w:right="144"/>
              <w:jc w:val="both"/>
              <w:rPr>
                <w:rFonts w:ascii="Arial" w:hAnsi="Arial" w:cs="Arial"/>
                <w:sz w:val="18"/>
                <w:szCs w:val="18"/>
                <w:lang w:val="es-ES_tradnl"/>
              </w:rPr>
            </w:pPr>
            <w:r w:rsidRPr="00E53D75">
              <w:rPr>
                <w:rFonts w:ascii="Arial" w:hAnsi="Arial" w:cs="Arial"/>
                <w:sz w:val="18"/>
                <w:szCs w:val="18"/>
                <w:lang w:val="es-ES_tradnl"/>
              </w:rPr>
              <w:t xml:space="preserve">Presentación </w:t>
            </w:r>
            <w:r w:rsidR="00B43A74" w:rsidRPr="00E53D75">
              <w:rPr>
                <w:rFonts w:ascii="Arial" w:hAnsi="Arial" w:cs="Arial"/>
                <w:sz w:val="18"/>
                <w:szCs w:val="18"/>
                <w:lang w:val="es-ES_tradnl"/>
              </w:rPr>
              <w:t>a Junta Monetaria</w:t>
            </w:r>
            <w:r w:rsidRPr="00E53D75">
              <w:rPr>
                <w:rFonts w:ascii="Arial" w:hAnsi="Arial" w:cs="Arial"/>
                <w:sz w:val="18"/>
                <w:szCs w:val="18"/>
                <w:lang w:val="es-ES_tradnl"/>
              </w:rPr>
              <w:t xml:space="preserve"> de un </w:t>
            </w:r>
            <w:r w:rsidR="00BB238B" w:rsidRPr="00E53D75">
              <w:rPr>
                <w:rFonts w:ascii="Arial" w:hAnsi="Arial" w:cs="Arial"/>
                <w:sz w:val="18"/>
                <w:szCs w:val="18"/>
                <w:lang w:val="es-ES_tradnl"/>
              </w:rPr>
              <w:t>P</w:t>
            </w:r>
            <w:r w:rsidRPr="00E53D75">
              <w:rPr>
                <w:rFonts w:ascii="Arial" w:hAnsi="Arial" w:cs="Arial"/>
                <w:sz w:val="18"/>
                <w:szCs w:val="18"/>
                <w:lang w:val="es-ES_tradnl"/>
              </w:rPr>
              <w:t>royecto de Ley de</w:t>
            </w:r>
            <w:r w:rsidR="00171773" w:rsidRPr="00E53D75">
              <w:rPr>
                <w:rFonts w:ascii="Arial" w:hAnsi="Arial" w:cs="Arial"/>
                <w:sz w:val="18"/>
                <w:szCs w:val="18"/>
                <w:lang w:val="es-ES_tradnl"/>
              </w:rPr>
              <w:t>l Sistema Cooperativo Dominicano.</w:t>
            </w:r>
          </w:p>
        </w:tc>
        <w:tc>
          <w:tcPr>
            <w:tcW w:w="3304" w:type="dxa"/>
            <w:tcBorders>
              <w:top w:val="single" w:sz="4" w:space="0" w:color="auto"/>
              <w:left w:val="single" w:sz="4" w:space="0" w:color="auto"/>
              <w:bottom w:val="single" w:sz="4" w:space="0" w:color="auto"/>
              <w:right w:val="single" w:sz="4" w:space="0" w:color="auto"/>
            </w:tcBorders>
          </w:tcPr>
          <w:p w14:paraId="46FE395F" w14:textId="4FA8AFBA" w:rsidR="00344731" w:rsidRPr="00E53D75" w:rsidRDefault="007B74DB" w:rsidP="00CC2F27">
            <w:pPr>
              <w:tabs>
                <w:tab w:val="left" w:pos="567"/>
              </w:tabs>
              <w:ind w:left="109" w:right="72"/>
              <w:jc w:val="both"/>
              <w:rPr>
                <w:rFonts w:ascii="Arial" w:hAnsi="Arial" w:cs="Arial"/>
                <w:sz w:val="18"/>
                <w:szCs w:val="18"/>
                <w:lang w:val="es-ES_tradnl"/>
              </w:rPr>
            </w:pPr>
            <w:r w:rsidRPr="00E53D75">
              <w:rPr>
                <w:rFonts w:ascii="Arial" w:hAnsi="Arial" w:cs="Arial"/>
                <w:sz w:val="18"/>
                <w:szCs w:val="18"/>
                <w:lang w:val="es-ES_tradnl"/>
              </w:rPr>
              <w:t xml:space="preserve">Comunicación de la Presidencia de la República remitiendo </w:t>
            </w:r>
            <w:r w:rsidR="00B43A74" w:rsidRPr="00E53D75">
              <w:rPr>
                <w:rFonts w:ascii="Arial" w:hAnsi="Arial" w:cs="Arial"/>
                <w:sz w:val="18"/>
                <w:szCs w:val="18"/>
                <w:lang w:val="es-ES_tradnl"/>
              </w:rPr>
              <w:t xml:space="preserve">a </w:t>
            </w:r>
            <w:r w:rsidR="007C0718" w:rsidRPr="00E53D75">
              <w:rPr>
                <w:rFonts w:ascii="Arial" w:hAnsi="Arial" w:cs="Arial"/>
                <w:sz w:val="18"/>
                <w:szCs w:val="18"/>
                <w:lang w:val="es-ES_tradnl"/>
              </w:rPr>
              <w:t xml:space="preserve">la </w:t>
            </w:r>
            <w:r w:rsidR="00B43A74" w:rsidRPr="00E53D75">
              <w:rPr>
                <w:rFonts w:ascii="Arial" w:hAnsi="Arial" w:cs="Arial"/>
                <w:sz w:val="18"/>
                <w:szCs w:val="18"/>
                <w:lang w:val="es-ES_tradnl"/>
              </w:rPr>
              <w:t>Junta Monetaria</w:t>
            </w:r>
            <w:r w:rsidRPr="00E53D75">
              <w:rPr>
                <w:rFonts w:ascii="Arial" w:hAnsi="Arial" w:cs="Arial"/>
                <w:sz w:val="18"/>
                <w:szCs w:val="18"/>
                <w:lang w:val="es-ES_tradnl"/>
              </w:rPr>
              <w:t xml:space="preserve"> el Proyecto de Ley de</w:t>
            </w:r>
            <w:r w:rsidR="00171773" w:rsidRPr="00E53D75">
              <w:rPr>
                <w:rFonts w:ascii="Arial" w:hAnsi="Arial" w:cs="Arial"/>
                <w:sz w:val="18"/>
                <w:szCs w:val="18"/>
                <w:lang w:val="es-ES_tradnl"/>
              </w:rPr>
              <w:t>l Sistema Cooperativo</w:t>
            </w:r>
            <w:r w:rsidRPr="00E53D75">
              <w:rPr>
                <w:rFonts w:ascii="Arial" w:hAnsi="Arial" w:cs="Arial"/>
                <w:sz w:val="18"/>
                <w:szCs w:val="18"/>
                <w:lang w:val="es-ES_tradnl"/>
              </w:rPr>
              <w:t xml:space="preserve"> </w:t>
            </w:r>
            <w:r w:rsidR="00171773" w:rsidRPr="00E53D75">
              <w:rPr>
                <w:rFonts w:ascii="Arial" w:hAnsi="Arial" w:cs="Arial"/>
                <w:sz w:val="18"/>
                <w:szCs w:val="18"/>
                <w:lang w:val="es-ES_tradnl"/>
              </w:rPr>
              <w:t>Dominicano</w:t>
            </w:r>
            <w:r w:rsidRPr="00E53D75">
              <w:rPr>
                <w:rFonts w:ascii="Arial" w:hAnsi="Arial" w:cs="Arial"/>
                <w:sz w:val="18"/>
                <w:szCs w:val="18"/>
                <w:lang w:val="es-ES_tradnl"/>
              </w:rPr>
              <w:t>.</w:t>
            </w:r>
          </w:p>
        </w:tc>
        <w:tc>
          <w:tcPr>
            <w:tcW w:w="3356" w:type="dxa"/>
            <w:tcBorders>
              <w:top w:val="single" w:sz="4" w:space="0" w:color="auto"/>
              <w:left w:val="single" w:sz="4" w:space="0" w:color="auto"/>
              <w:bottom w:val="single" w:sz="4" w:space="0" w:color="auto"/>
              <w:right w:val="single" w:sz="4" w:space="0" w:color="auto"/>
            </w:tcBorders>
          </w:tcPr>
          <w:p w14:paraId="764E4266" w14:textId="174C4703" w:rsidR="00344731" w:rsidRPr="00E53D75" w:rsidRDefault="00344731" w:rsidP="00CC2F27">
            <w:pPr>
              <w:tabs>
                <w:tab w:val="left" w:pos="567"/>
              </w:tabs>
              <w:ind w:left="109" w:right="72"/>
              <w:jc w:val="both"/>
              <w:rPr>
                <w:rFonts w:ascii="Arial" w:hAnsi="Arial" w:cs="Arial"/>
                <w:sz w:val="18"/>
                <w:szCs w:val="18"/>
                <w:lang w:val="es-ES_tradnl"/>
              </w:rPr>
            </w:pPr>
            <w:r w:rsidRPr="00E53D75">
              <w:rPr>
                <w:rFonts w:ascii="Arial" w:hAnsi="Arial" w:cs="Arial"/>
                <w:b/>
                <w:sz w:val="18"/>
                <w:szCs w:val="18"/>
                <w:lang w:val="es-ES_tradnl"/>
              </w:rPr>
              <w:t>En proceso</w:t>
            </w:r>
            <w:r w:rsidRPr="00E53D75">
              <w:rPr>
                <w:rFonts w:ascii="Arial" w:hAnsi="Arial" w:cs="Arial"/>
                <w:sz w:val="18"/>
                <w:szCs w:val="18"/>
                <w:lang w:val="es-ES_tradnl"/>
              </w:rPr>
              <w:t xml:space="preserve">. En cuanto a la regulación en materia de cooperativas de ahorro y crédito, se incluyó como compromiso para la segunda operación la presentación </w:t>
            </w:r>
            <w:r w:rsidR="00B43A74" w:rsidRPr="00E53D75">
              <w:rPr>
                <w:rFonts w:ascii="Arial" w:hAnsi="Arial" w:cs="Arial"/>
                <w:sz w:val="18"/>
                <w:szCs w:val="18"/>
                <w:lang w:val="es-ES_tradnl"/>
              </w:rPr>
              <w:t>a Junta Monetaria</w:t>
            </w:r>
            <w:r w:rsidRPr="00E53D75">
              <w:rPr>
                <w:rFonts w:ascii="Arial" w:hAnsi="Arial" w:cs="Arial"/>
                <w:sz w:val="18"/>
                <w:szCs w:val="18"/>
                <w:lang w:val="es-ES_tradnl"/>
              </w:rPr>
              <w:t xml:space="preserve"> de un</w:t>
            </w:r>
            <w:r w:rsidR="00171773" w:rsidRPr="00E53D75">
              <w:rPr>
                <w:rFonts w:ascii="Arial" w:hAnsi="Arial" w:cs="Arial"/>
                <w:sz w:val="18"/>
                <w:szCs w:val="18"/>
                <w:lang w:val="es-ES_tradnl"/>
              </w:rPr>
              <w:t xml:space="preserve"> proyecto de Ley del Sistema Cooperativo</w:t>
            </w:r>
            <w:r w:rsidRPr="00E53D75">
              <w:rPr>
                <w:rFonts w:ascii="Arial" w:hAnsi="Arial" w:cs="Arial"/>
                <w:sz w:val="18"/>
                <w:szCs w:val="18"/>
                <w:lang w:val="es-ES_tradnl"/>
              </w:rPr>
              <w:t xml:space="preserve"> </w:t>
            </w:r>
            <w:r w:rsidR="00171773" w:rsidRPr="00E53D75">
              <w:rPr>
                <w:rFonts w:ascii="Arial" w:hAnsi="Arial" w:cs="Arial"/>
                <w:sz w:val="18"/>
                <w:szCs w:val="18"/>
                <w:lang w:val="es-ES_tradnl"/>
              </w:rPr>
              <w:t>Dominicano</w:t>
            </w:r>
            <w:r w:rsidRPr="00E53D75">
              <w:rPr>
                <w:rFonts w:ascii="Arial" w:hAnsi="Arial" w:cs="Arial"/>
                <w:sz w:val="18"/>
                <w:szCs w:val="18"/>
                <w:lang w:val="es-ES_tradnl"/>
              </w:rPr>
              <w:t xml:space="preserve"> y no solo desarrollar regulación al respecto, ya que la actual ley de cooperativas data de mediados de los años ’60 y requiere actualizarse en varios aspectos. Con apoyo de una cooperación técnica de la División de Conectividad, Mercados y Finanzas (CMF) del BID al Banco Central se ha</w:t>
            </w:r>
            <w:r w:rsidR="00BB238B" w:rsidRPr="00E53D75">
              <w:rPr>
                <w:rFonts w:ascii="Arial" w:hAnsi="Arial" w:cs="Arial"/>
                <w:sz w:val="18"/>
                <w:szCs w:val="18"/>
                <w:lang w:val="es-ES_tradnl"/>
              </w:rPr>
              <w:t>n</w:t>
            </w:r>
            <w:r w:rsidRPr="00E53D75">
              <w:rPr>
                <w:rFonts w:ascii="Arial" w:hAnsi="Arial" w:cs="Arial"/>
                <w:sz w:val="18"/>
                <w:szCs w:val="18"/>
                <w:lang w:val="es-ES_tradnl"/>
              </w:rPr>
              <w:t xml:space="preserve"> logrado avances en la elaboración de un proyecto para una nueva ley de coopera</w:t>
            </w:r>
            <w:r w:rsidR="00171773" w:rsidRPr="00E53D75">
              <w:rPr>
                <w:rFonts w:ascii="Arial" w:hAnsi="Arial" w:cs="Arial"/>
                <w:sz w:val="18"/>
                <w:szCs w:val="18"/>
                <w:lang w:val="es-ES_tradnl"/>
              </w:rPr>
              <w:t>tivas</w:t>
            </w:r>
            <w:r w:rsidRPr="00E53D75">
              <w:rPr>
                <w:rFonts w:ascii="Arial" w:hAnsi="Arial" w:cs="Arial"/>
                <w:sz w:val="18"/>
                <w:szCs w:val="18"/>
                <w:lang w:val="es-ES_tradnl"/>
              </w:rPr>
              <w:t xml:space="preserve">. Adicionalmente, el Banco se encuentra apoyando el proceso de consultas del anteproyecto de ley a través de otra cooperación técnica (DR-T1139), actualmente en ejecución. </w:t>
            </w:r>
            <w:r w:rsidR="00BB238B" w:rsidRPr="00E53D75">
              <w:rPr>
                <w:rFonts w:ascii="Arial" w:hAnsi="Arial" w:cs="Arial"/>
                <w:sz w:val="18"/>
                <w:szCs w:val="18"/>
                <w:lang w:val="es-ES_tradnl"/>
              </w:rPr>
              <w:t xml:space="preserve">El gobierno dominicano ha creado una comisión con las instituciones involucradas (BCRD, SIB, IDECOOP, entre otras), liderada por el Ministerio de la Presidencia, para </w:t>
            </w:r>
            <w:r w:rsidR="00BB238B" w:rsidRPr="00E53D75">
              <w:rPr>
                <w:rFonts w:ascii="Arial" w:hAnsi="Arial" w:cs="Arial"/>
                <w:sz w:val="18"/>
                <w:szCs w:val="18"/>
                <w:lang w:val="es-ES_tradnl"/>
              </w:rPr>
              <w:lastRenderedPageBreak/>
              <w:t>finalizar la redacción del Proyecto de Ley.</w:t>
            </w:r>
          </w:p>
          <w:p w14:paraId="55AFA5CE" w14:textId="41CD2697" w:rsidR="00432CF4" w:rsidRPr="00E53D75" w:rsidRDefault="00432CF4" w:rsidP="00CC2F27">
            <w:pPr>
              <w:tabs>
                <w:tab w:val="left" w:pos="567"/>
              </w:tabs>
              <w:ind w:left="109" w:right="72"/>
              <w:jc w:val="both"/>
              <w:rPr>
                <w:rFonts w:ascii="Arial" w:hAnsi="Arial" w:cs="Arial"/>
                <w:sz w:val="18"/>
                <w:szCs w:val="18"/>
                <w:lang w:val="es-ES_tradnl"/>
              </w:rPr>
            </w:pPr>
          </w:p>
        </w:tc>
      </w:tr>
      <w:tr w:rsidR="00540F56" w:rsidRPr="004911E4" w14:paraId="649A8A6E" w14:textId="77777777" w:rsidTr="00CC2F27">
        <w:trPr>
          <w:trHeight w:val="396"/>
          <w:jc w:val="center"/>
        </w:trPr>
        <w:tc>
          <w:tcPr>
            <w:tcW w:w="2364" w:type="dxa"/>
            <w:vMerge w:val="restart"/>
            <w:tcBorders>
              <w:top w:val="single" w:sz="4" w:space="0" w:color="auto"/>
              <w:left w:val="single" w:sz="4" w:space="0" w:color="auto"/>
              <w:right w:val="single" w:sz="4" w:space="0" w:color="auto"/>
            </w:tcBorders>
            <w:shd w:val="clear" w:color="auto" w:fill="auto"/>
          </w:tcPr>
          <w:p w14:paraId="0787D2B6" w14:textId="77777777" w:rsidR="00344731" w:rsidRPr="00E53D75" w:rsidRDefault="00344731" w:rsidP="00CC2F27">
            <w:pPr>
              <w:pStyle w:val="ListParagraph"/>
              <w:numPr>
                <w:ilvl w:val="0"/>
                <w:numId w:val="23"/>
              </w:numPr>
              <w:ind w:left="450"/>
              <w:rPr>
                <w:rFonts w:ascii="Arial" w:hAnsi="Arial" w:cs="Arial"/>
                <w:b/>
                <w:sz w:val="18"/>
                <w:szCs w:val="18"/>
                <w:lang w:val="es-ES_tradnl"/>
              </w:rPr>
            </w:pPr>
            <w:r w:rsidRPr="00E53D75">
              <w:rPr>
                <w:rFonts w:ascii="Arial" w:hAnsi="Arial" w:cs="Arial"/>
                <w:b/>
                <w:sz w:val="18"/>
                <w:szCs w:val="18"/>
                <w:lang w:val="es-ES_tradnl"/>
              </w:rPr>
              <w:lastRenderedPageBreak/>
              <w:t>Desarrollo de nuevas instituciones e instrumentos para el financiamiento del desarrollo productivo.</w:t>
            </w:r>
          </w:p>
          <w:p w14:paraId="00AB447F" w14:textId="77777777" w:rsidR="00344731" w:rsidRPr="00E53D75" w:rsidRDefault="00344731" w:rsidP="00CC2F27">
            <w:pPr>
              <w:ind w:left="450" w:right="144"/>
              <w:rPr>
                <w:rFonts w:ascii="Arial" w:hAnsi="Arial" w:cs="Arial"/>
                <w:sz w:val="18"/>
                <w:szCs w:val="18"/>
                <w:lang w:val="es-ES_tradnl"/>
              </w:rPr>
            </w:pPr>
          </w:p>
        </w:tc>
        <w:tc>
          <w:tcPr>
            <w:tcW w:w="2254" w:type="dxa"/>
            <w:tcBorders>
              <w:top w:val="single" w:sz="4" w:space="0" w:color="auto"/>
              <w:left w:val="single" w:sz="4" w:space="0" w:color="auto"/>
              <w:bottom w:val="single" w:sz="4" w:space="0" w:color="auto"/>
              <w:right w:val="single" w:sz="4" w:space="0" w:color="auto"/>
            </w:tcBorders>
          </w:tcPr>
          <w:p w14:paraId="456F6E57" w14:textId="2AE81F3E" w:rsidR="00344731" w:rsidRPr="00E53D75" w:rsidRDefault="00F162B6" w:rsidP="00CC2F27">
            <w:pPr>
              <w:ind w:left="144" w:right="144"/>
              <w:jc w:val="both"/>
              <w:rPr>
                <w:rFonts w:ascii="Arial" w:hAnsi="Arial" w:cs="Arial"/>
                <w:sz w:val="18"/>
                <w:szCs w:val="18"/>
                <w:lang w:val="es-ES_tradnl"/>
              </w:rPr>
            </w:pPr>
            <w:r w:rsidRPr="00E53D75">
              <w:rPr>
                <w:rFonts w:ascii="Arial" w:hAnsi="Arial" w:cs="Arial"/>
                <w:sz w:val="18"/>
                <w:szCs w:val="18"/>
                <w:lang w:val="es-ES_tradnl"/>
              </w:rPr>
              <w:t>Junta Monetaria</w:t>
            </w:r>
            <w:r w:rsidR="00DD099C" w:rsidRPr="00E53D75">
              <w:rPr>
                <w:rFonts w:ascii="Arial" w:hAnsi="Arial" w:cs="Arial"/>
                <w:sz w:val="18"/>
                <w:szCs w:val="18"/>
                <w:lang w:val="es-ES_tradnl"/>
              </w:rPr>
              <w:t xml:space="preserve"> / Banco Nacional de las Exportaciones (</w:t>
            </w:r>
            <w:r w:rsidR="00AE779E" w:rsidRPr="00E53D75">
              <w:rPr>
                <w:rFonts w:ascii="Arial" w:hAnsi="Arial" w:cs="Arial"/>
                <w:sz w:val="18"/>
                <w:szCs w:val="18"/>
                <w:lang w:val="es-ES_tradnl"/>
              </w:rPr>
              <w:t>BANDEX</w:t>
            </w:r>
            <w:r w:rsidR="00DD099C" w:rsidRPr="00E53D75">
              <w:rPr>
                <w:rFonts w:ascii="Arial" w:hAnsi="Arial" w:cs="Arial"/>
                <w:sz w:val="18"/>
                <w:szCs w:val="18"/>
                <w:lang w:val="es-ES_tradnl"/>
              </w:rPr>
              <w:t>)</w:t>
            </w:r>
          </w:p>
        </w:tc>
        <w:tc>
          <w:tcPr>
            <w:tcW w:w="2677" w:type="dxa"/>
            <w:tcBorders>
              <w:top w:val="single" w:sz="4" w:space="0" w:color="auto"/>
              <w:left w:val="single" w:sz="4" w:space="0" w:color="auto"/>
              <w:bottom w:val="single" w:sz="4" w:space="0" w:color="auto"/>
              <w:right w:val="single" w:sz="4" w:space="0" w:color="auto"/>
            </w:tcBorders>
          </w:tcPr>
          <w:p w14:paraId="5EE8CDE8" w14:textId="7D2E390B" w:rsidR="00344731" w:rsidRPr="00E53D75" w:rsidRDefault="00344731" w:rsidP="00CC2F27">
            <w:pPr>
              <w:ind w:left="144" w:right="144"/>
              <w:jc w:val="both"/>
              <w:rPr>
                <w:rFonts w:ascii="Arial" w:eastAsia="Calibri" w:hAnsi="Arial" w:cs="Arial"/>
                <w:sz w:val="18"/>
                <w:szCs w:val="18"/>
                <w:lang w:val="es-ES"/>
              </w:rPr>
            </w:pPr>
            <w:r w:rsidRPr="00E53D75">
              <w:rPr>
                <w:rFonts w:ascii="Arial" w:hAnsi="Arial" w:cs="Arial"/>
                <w:sz w:val="18"/>
                <w:szCs w:val="18"/>
                <w:lang w:val="es-ES_tradnl"/>
              </w:rPr>
              <w:t xml:space="preserve">Desarrollo de la reglamentación que pone en funcionamiento el </w:t>
            </w:r>
            <w:r w:rsidR="00DD099C" w:rsidRPr="00E53D75">
              <w:rPr>
                <w:rFonts w:ascii="Arial" w:hAnsi="Arial" w:cs="Arial"/>
                <w:sz w:val="18"/>
                <w:szCs w:val="18"/>
                <w:lang w:val="es-ES_tradnl"/>
              </w:rPr>
              <w:t>BANDEX</w:t>
            </w:r>
            <w:r w:rsidRPr="00E53D75">
              <w:rPr>
                <w:rFonts w:ascii="Arial" w:hAnsi="Arial" w:cs="Arial"/>
                <w:sz w:val="18"/>
                <w:szCs w:val="18"/>
                <w:lang w:val="es-ES_tradnl"/>
              </w:rPr>
              <w:t>, siguiendo mejores prácticas.</w:t>
            </w:r>
          </w:p>
        </w:tc>
        <w:tc>
          <w:tcPr>
            <w:tcW w:w="3304" w:type="dxa"/>
            <w:tcBorders>
              <w:top w:val="single" w:sz="4" w:space="0" w:color="auto"/>
              <w:left w:val="single" w:sz="4" w:space="0" w:color="auto"/>
              <w:bottom w:val="single" w:sz="4" w:space="0" w:color="auto"/>
              <w:right w:val="single" w:sz="4" w:space="0" w:color="auto"/>
            </w:tcBorders>
          </w:tcPr>
          <w:p w14:paraId="04978D8B" w14:textId="22512468" w:rsidR="00766C0A" w:rsidRPr="00E53D75" w:rsidRDefault="00766C0A" w:rsidP="00CC2F27">
            <w:pPr>
              <w:tabs>
                <w:tab w:val="left" w:pos="567"/>
              </w:tabs>
              <w:ind w:left="109" w:right="72"/>
              <w:jc w:val="both"/>
              <w:rPr>
                <w:rFonts w:ascii="Arial" w:hAnsi="Arial" w:cs="Arial"/>
                <w:sz w:val="18"/>
                <w:szCs w:val="18"/>
                <w:lang w:val="es-ES_tradnl"/>
              </w:rPr>
            </w:pPr>
            <w:r w:rsidRPr="00E53D75">
              <w:rPr>
                <w:rFonts w:ascii="Arial" w:hAnsi="Arial" w:cs="Arial"/>
                <w:sz w:val="18"/>
                <w:szCs w:val="18"/>
                <w:lang w:val="es-ES_tradnl"/>
              </w:rPr>
              <w:t>Ley 126-15 para la transformación del Banco Nacional de Fomento de la Vivienda y la Producción (BNV) en el BANDEX</w:t>
            </w:r>
            <w:r w:rsidR="00A54C8B" w:rsidRPr="00E53D75">
              <w:rPr>
                <w:rFonts w:ascii="Arial" w:hAnsi="Arial" w:cs="Arial"/>
                <w:sz w:val="18"/>
                <w:szCs w:val="18"/>
                <w:lang w:val="es-ES_tradnl"/>
              </w:rPr>
              <w:t>, promulgada el 17 de julio de 2015</w:t>
            </w:r>
            <w:r w:rsidRPr="00E53D75">
              <w:rPr>
                <w:rFonts w:ascii="Arial" w:hAnsi="Arial" w:cs="Arial"/>
                <w:sz w:val="18"/>
                <w:szCs w:val="18"/>
                <w:lang w:val="es-ES_tradnl"/>
              </w:rPr>
              <w:t>.</w:t>
            </w:r>
          </w:p>
          <w:p w14:paraId="23155889" w14:textId="26C6BFF6" w:rsidR="00A54C8B" w:rsidRPr="00E53D75" w:rsidRDefault="00A54C8B" w:rsidP="00CC2F27">
            <w:pPr>
              <w:tabs>
                <w:tab w:val="left" w:pos="567"/>
              </w:tabs>
              <w:ind w:left="109" w:right="72"/>
              <w:jc w:val="both"/>
              <w:rPr>
                <w:rFonts w:ascii="Arial" w:hAnsi="Arial" w:cs="Arial"/>
                <w:sz w:val="18"/>
                <w:szCs w:val="18"/>
                <w:lang w:val="es-ES_tradnl"/>
              </w:rPr>
            </w:pPr>
          </w:p>
          <w:p w14:paraId="31BF1124" w14:textId="2ED7B40F" w:rsidR="00A54C8B" w:rsidRPr="00E53D75" w:rsidRDefault="00A54C8B" w:rsidP="00CC2F27">
            <w:pPr>
              <w:tabs>
                <w:tab w:val="left" w:pos="567"/>
              </w:tabs>
              <w:ind w:left="109" w:right="72"/>
              <w:jc w:val="both"/>
              <w:rPr>
                <w:rFonts w:ascii="Arial" w:hAnsi="Arial" w:cs="Arial"/>
                <w:sz w:val="18"/>
                <w:szCs w:val="18"/>
                <w:lang w:val="es-ES_tradnl"/>
              </w:rPr>
            </w:pPr>
            <w:r w:rsidRPr="00E53D75">
              <w:rPr>
                <w:rFonts w:ascii="Arial" w:hAnsi="Arial" w:cs="Arial"/>
                <w:sz w:val="18"/>
                <w:szCs w:val="18"/>
                <w:lang w:val="es-ES_tradnl"/>
              </w:rPr>
              <w:t>Decreto No.</w:t>
            </w:r>
            <w:r w:rsidR="00FC2B31" w:rsidRPr="00E53D75">
              <w:rPr>
                <w:rFonts w:ascii="Arial" w:hAnsi="Arial" w:cs="Arial"/>
                <w:sz w:val="18"/>
                <w:szCs w:val="18"/>
                <w:lang w:val="es-ES_tradnl"/>
              </w:rPr>
              <w:t xml:space="preserve"> </w:t>
            </w:r>
            <w:r w:rsidRPr="00E53D75">
              <w:rPr>
                <w:rFonts w:ascii="Arial" w:hAnsi="Arial" w:cs="Arial"/>
                <w:sz w:val="18"/>
                <w:szCs w:val="18"/>
                <w:lang w:val="es-ES_tradnl"/>
              </w:rPr>
              <w:t>238-15 del 6 de agosto de 2015, designando al Gerente General de BANDEX</w:t>
            </w:r>
            <w:r w:rsidR="00402A2B" w:rsidRPr="00E53D75">
              <w:rPr>
                <w:rFonts w:ascii="Arial" w:hAnsi="Arial" w:cs="Arial"/>
                <w:sz w:val="18"/>
                <w:szCs w:val="18"/>
                <w:lang w:val="es-ES_tradnl"/>
              </w:rPr>
              <w:t>.</w:t>
            </w:r>
          </w:p>
          <w:p w14:paraId="4DF6053C" w14:textId="77777777" w:rsidR="00FC2B31" w:rsidRPr="00E53D75" w:rsidRDefault="00FC2B31" w:rsidP="00CC2F27">
            <w:pPr>
              <w:tabs>
                <w:tab w:val="left" w:pos="567"/>
              </w:tabs>
              <w:ind w:left="109" w:right="72"/>
              <w:jc w:val="both"/>
              <w:rPr>
                <w:rFonts w:ascii="Arial" w:hAnsi="Arial" w:cs="Arial"/>
                <w:sz w:val="18"/>
                <w:szCs w:val="18"/>
                <w:lang w:val="es-ES_tradnl"/>
              </w:rPr>
            </w:pPr>
          </w:p>
          <w:p w14:paraId="2C062535" w14:textId="5752C025" w:rsidR="00FC2B31" w:rsidRPr="00E53D75" w:rsidRDefault="00FC2B31" w:rsidP="00CC2F27">
            <w:pPr>
              <w:tabs>
                <w:tab w:val="left" w:pos="567"/>
              </w:tabs>
              <w:ind w:left="109" w:right="72"/>
              <w:jc w:val="both"/>
              <w:rPr>
                <w:rFonts w:ascii="Arial" w:hAnsi="Arial" w:cs="Arial"/>
                <w:sz w:val="18"/>
                <w:szCs w:val="18"/>
                <w:lang w:val="es-ES_tradnl"/>
              </w:rPr>
            </w:pPr>
            <w:r w:rsidRPr="00E53D75">
              <w:rPr>
                <w:rFonts w:ascii="Arial" w:hAnsi="Arial" w:cs="Arial"/>
                <w:sz w:val="18"/>
                <w:szCs w:val="18"/>
                <w:lang w:val="es-ES_tradnl"/>
              </w:rPr>
              <w:t>Resolución JM 1610</w:t>
            </w:r>
            <w:r w:rsidR="00C9638D" w:rsidRPr="00E53D75">
              <w:rPr>
                <w:rFonts w:ascii="Arial" w:hAnsi="Arial" w:cs="Arial"/>
                <w:sz w:val="18"/>
                <w:szCs w:val="18"/>
                <w:lang w:val="es-ES_tradnl"/>
              </w:rPr>
              <w:t>31-01 del 31 de octubre de 2016 que establece un tratamiento especial a los préstamos de segundo piso del BANDEX otorgados a una entidad financiera que inicie un proceso de disolución.</w:t>
            </w:r>
          </w:p>
          <w:p w14:paraId="160645A1" w14:textId="23819FC6" w:rsidR="00A54C8B" w:rsidRPr="00E53D75" w:rsidRDefault="00A54C8B" w:rsidP="00CC2F27">
            <w:pPr>
              <w:tabs>
                <w:tab w:val="left" w:pos="567"/>
              </w:tabs>
              <w:ind w:left="109" w:right="72"/>
              <w:jc w:val="both"/>
              <w:rPr>
                <w:rFonts w:ascii="Arial" w:hAnsi="Arial" w:cs="Arial"/>
                <w:sz w:val="18"/>
                <w:szCs w:val="18"/>
                <w:lang w:val="es-ES_tradnl"/>
              </w:rPr>
            </w:pPr>
          </w:p>
          <w:p w14:paraId="3EDB3151" w14:textId="424A9B40" w:rsidR="00A54C8B" w:rsidRPr="00E53D75" w:rsidRDefault="00FC2B31" w:rsidP="00CC2F27">
            <w:pPr>
              <w:tabs>
                <w:tab w:val="left" w:pos="567"/>
              </w:tabs>
              <w:ind w:left="109" w:right="72"/>
              <w:jc w:val="both"/>
              <w:rPr>
                <w:rFonts w:ascii="Arial" w:hAnsi="Arial" w:cs="Arial"/>
                <w:sz w:val="18"/>
                <w:szCs w:val="18"/>
                <w:lang w:val="es-ES_tradnl"/>
              </w:rPr>
            </w:pPr>
            <w:r w:rsidRPr="00E53D75">
              <w:rPr>
                <w:rFonts w:ascii="Arial" w:hAnsi="Arial" w:cs="Arial"/>
                <w:sz w:val="18"/>
                <w:szCs w:val="18"/>
                <w:lang w:val="es-ES_tradnl"/>
              </w:rPr>
              <w:t>Aprobación por parte del Consejo de Administración de los Estatutos Sociales del Banco en septiembre de 2016, para la c</w:t>
            </w:r>
            <w:r w:rsidR="00A54C8B" w:rsidRPr="00E53D75">
              <w:rPr>
                <w:rFonts w:ascii="Arial" w:hAnsi="Arial" w:cs="Arial"/>
                <w:sz w:val="18"/>
                <w:szCs w:val="18"/>
                <w:lang w:val="es-ES_tradnl"/>
              </w:rPr>
              <w:t>onstitución de BANDEX y adecuación como empresa bajo la Ley de Sociedades y la</w:t>
            </w:r>
            <w:r w:rsidRPr="00E53D75">
              <w:rPr>
                <w:rFonts w:ascii="Arial" w:hAnsi="Arial" w:cs="Arial"/>
                <w:sz w:val="18"/>
                <w:szCs w:val="18"/>
                <w:lang w:val="es-ES_tradnl"/>
              </w:rPr>
              <w:t xml:space="preserve"> Ley Monetaria y Financiera. Su inscripción en el Registro Mercantil se llevó a cabo el 20 de diciembre de 2016.</w:t>
            </w:r>
          </w:p>
          <w:p w14:paraId="29137E9C" w14:textId="77777777" w:rsidR="00A54C8B" w:rsidRPr="00E53D75" w:rsidRDefault="00A54C8B" w:rsidP="00CC2F27">
            <w:pPr>
              <w:tabs>
                <w:tab w:val="left" w:pos="567"/>
              </w:tabs>
              <w:ind w:left="109" w:right="72"/>
              <w:jc w:val="both"/>
              <w:rPr>
                <w:rFonts w:ascii="Arial" w:hAnsi="Arial" w:cs="Arial"/>
                <w:sz w:val="18"/>
                <w:szCs w:val="18"/>
                <w:lang w:val="es-ES_tradnl"/>
              </w:rPr>
            </w:pPr>
          </w:p>
          <w:p w14:paraId="4772CE15" w14:textId="34CD66AC" w:rsidR="00260B7A" w:rsidRPr="00E53D75" w:rsidRDefault="00FC2B31" w:rsidP="00CC2F27">
            <w:pPr>
              <w:tabs>
                <w:tab w:val="left" w:pos="567"/>
              </w:tabs>
              <w:ind w:left="109" w:right="72"/>
              <w:jc w:val="both"/>
              <w:rPr>
                <w:rFonts w:ascii="Arial" w:hAnsi="Arial" w:cs="Arial"/>
                <w:sz w:val="18"/>
                <w:szCs w:val="18"/>
                <w:lang w:val="es-ES_tradnl"/>
              </w:rPr>
            </w:pPr>
            <w:r w:rsidRPr="00E53D75">
              <w:rPr>
                <w:rFonts w:ascii="Arial" w:hAnsi="Arial" w:cs="Arial"/>
                <w:sz w:val="18"/>
                <w:szCs w:val="18"/>
                <w:lang w:val="es-ES_tradnl"/>
              </w:rPr>
              <w:t>Constitución del encaje legal el 25 de mayo de 2017</w:t>
            </w:r>
            <w:r w:rsidR="00A011BC" w:rsidRPr="00E53D75">
              <w:rPr>
                <w:rFonts w:ascii="Arial" w:hAnsi="Arial" w:cs="Arial"/>
                <w:sz w:val="18"/>
                <w:szCs w:val="18"/>
                <w:lang w:val="es-ES_tradnl"/>
              </w:rPr>
              <w:t>, en cumplimiento de la Sexta Resolución de la Junta Monetaria del 16 de marzo de 2017</w:t>
            </w:r>
            <w:r w:rsidRPr="00E53D75">
              <w:rPr>
                <w:rFonts w:ascii="Arial" w:hAnsi="Arial" w:cs="Arial"/>
                <w:sz w:val="18"/>
                <w:szCs w:val="18"/>
                <w:lang w:val="es-ES_tradnl"/>
              </w:rPr>
              <w:t>.</w:t>
            </w:r>
          </w:p>
          <w:p w14:paraId="7462E253" w14:textId="77777777" w:rsidR="00C9638D" w:rsidRPr="00E53D75" w:rsidRDefault="00C9638D" w:rsidP="00CC2F27">
            <w:pPr>
              <w:tabs>
                <w:tab w:val="left" w:pos="567"/>
              </w:tabs>
              <w:ind w:left="109" w:right="72"/>
              <w:jc w:val="both"/>
              <w:rPr>
                <w:rFonts w:ascii="Arial" w:hAnsi="Arial" w:cs="Arial"/>
                <w:sz w:val="18"/>
                <w:szCs w:val="18"/>
                <w:lang w:val="es-ES_tradnl"/>
              </w:rPr>
            </w:pPr>
          </w:p>
          <w:p w14:paraId="6CF51CE6" w14:textId="2B4CBAF2" w:rsidR="001808F6" w:rsidRPr="00E53D75" w:rsidRDefault="001808F6" w:rsidP="00CC2F27">
            <w:pPr>
              <w:tabs>
                <w:tab w:val="left" w:pos="567"/>
              </w:tabs>
              <w:ind w:left="109" w:right="72"/>
              <w:jc w:val="both"/>
              <w:rPr>
                <w:rFonts w:ascii="Arial" w:hAnsi="Arial" w:cs="Arial"/>
                <w:sz w:val="18"/>
                <w:szCs w:val="18"/>
                <w:lang w:val="es-ES_tradnl"/>
              </w:rPr>
            </w:pPr>
            <w:r w:rsidRPr="00E53D75">
              <w:rPr>
                <w:rFonts w:ascii="Arial" w:hAnsi="Arial" w:cs="Arial"/>
                <w:sz w:val="18"/>
                <w:szCs w:val="18"/>
                <w:lang w:val="es-ES_tradnl"/>
              </w:rPr>
              <w:t xml:space="preserve">Resolución </w:t>
            </w:r>
            <w:r w:rsidR="008652B9" w:rsidRPr="00E53D75">
              <w:rPr>
                <w:rFonts w:ascii="Arial" w:hAnsi="Arial" w:cs="Arial"/>
                <w:sz w:val="18"/>
                <w:szCs w:val="18"/>
                <w:lang w:val="es-ES_tradnl"/>
              </w:rPr>
              <w:t xml:space="preserve">de la </w:t>
            </w:r>
            <w:r w:rsidR="00C9638D" w:rsidRPr="00E53D75">
              <w:rPr>
                <w:rFonts w:ascii="Arial" w:hAnsi="Arial" w:cs="Arial"/>
                <w:sz w:val="18"/>
                <w:szCs w:val="18"/>
                <w:lang w:val="es-ES_tradnl"/>
              </w:rPr>
              <w:t>J</w:t>
            </w:r>
            <w:r w:rsidR="008652B9" w:rsidRPr="00E53D75">
              <w:rPr>
                <w:rFonts w:ascii="Arial" w:hAnsi="Arial" w:cs="Arial"/>
                <w:sz w:val="18"/>
                <w:szCs w:val="18"/>
                <w:lang w:val="es-ES_tradnl"/>
              </w:rPr>
              <w:t xml:space="preserve">unta </w:t>
            </w:r>
            <w:r w:rsidR="00C9638D" w:rsidRPr="00E53D75">
              <w:rPr>
                <w:rFonts w:ascii="Arial" w:hAnsi="Arial" w:cs="Arial"/>
                <w:sz w:val="18"/>
                <w:szCs w:val="18"/>
                <w:lang w:val="es-ES_tradnl"/>
              </w:rPr>
              <w:t>M</w:t>
            </w:r>
            <w:r w:rsidR="008652B9" w:rsidRPr="00E53D75">
              <w:rPr>
                <w:rFonts w:ascii="Arial" w:hAnsi="Arial" w:cs="Arial"/>
                <w:sz w:val="18"/>
                <w:szCs w:val="18"/>
                <w:lang w:val="es-ES_tradnl"/>
              </w:rPr>
              <w:t>onetaria</w:t>
            </w:r>
            <w:r w:rsidR="00C9638D" w:rsidRPr="00E53D75">
              <w:rPr>
                <w:rFonts w:ascii="Arial" w:hAnsi="Arial" w:cs="Arial"/>
                <w:sz w:val="18"/>
                <w:szCs w:val="18"/>
                <w:lang w:val="es-ES_tradnl"/>
              </w:rPr>
              <w:t xml:space="preserve"> </w:t>
            </w:r>
            <w:r w:rsidRPr="00E53D75">
              <w:rPr>
                <w:rFonts w:ascii="Arial" w:hAnsi="Arial" w:cs="Arial"/>
                <w:sz w:val="18"/>
                <w:szCs w:val="18"/>
                <w:lang w:val="es-ES_tradnl"/>
              </w:rPr>
              <w:t>aprobando el Reglamento de Funcionamiento del BANDEX.</w:t>
            </w:r>
          </w:p>
          <w:p w14:paraId="6D1616AD" w14:textId="08FBC8B6" w:rsidR="00FC2B31" w:rsidRPr="00E53D75" w:rsidRDefault="00FC2B31" w:rsidP="00CC2F27">
            <w:pPr>
              <w:tabs>
                <w:tab w:val="left" w:pos="567"/>
              </w:tabs>
              <w:ind w:left="109" w:right="72"/>
              <w:jc w:val="both"/>
              <w:rPr>
                <w:rFonts w:ascii="Arial" w:hAnsi="Arial" w:cs="Arial"/>
                <w:sz w:val="18"/>
                <w:szCs w:val="18"/>
                <w:lang w:val="es-ES_tradnl"/>
              </w:rPr>
            </w:pPr>
          </w:p>
        </w:tc>
        <w:tc>
          <w:tcPr>
            <w:tcW w:w="3356" w:type="dxa"/>
            <w:tcBorders>
              <w:top w:val="single" w:sz="4" w:space="0" w:color="auto"/>
              <w:left w:val="single" w:sz="4" w:space="0" w:color="auto"/>
              <w:bottom w:val="single" w:sz="4" w:space="0" w:color="auto"/>
              <w:right w:val="single" w:sz="4" w:space="0" w:color="auto"/>
            </w:tcBorders>
          </w:tcPr>
          <w:p w14:paraId="24301B78" w14:textId="0D62B381" w:rsidR="00344731" w:rsidRPr="00E53D75" w:rsidRDefault="00344731" w:rsidP="00CC2F27">
            <w:pPr>
              <w:tabs>
                <w:tab w:val="left" w:pos="567"/>
              </w:tabs>
              <w:ind w:left="109" w:right="72"/>
              <w:jc w:val="both"/>
              <w:rPr>
                <w:rFonts w:ascii="Arial" w:hAnsi="Arial" w:cs="Arial"/>
                <w:sz w:val="18"/>
                <w:szCs w:val="18"/>
                <w:lang w:val="es-ES_tradnl"/>
              </w:rPr>
            </w:pPr>
            <w:r w:rsidRPr="00E53D75">
              <w:rPr>
                <w:rFonts w:ascii="Arial" w:hAnsi="Arial" w:cs="Arial"/>
                <w:b/>
                <w:sz w:val="18"/>
                <w:szCs w:val="18"/>
                <w:lang w:val="es-ES_tradnl"/>
              </w:rPr>
              <w:t>Cumplido</w:t>
            </w:r>
            <w:r w:rsidRPr="00E53D75">
              <w:rPr>
                <w:rFonts w:ascii="Arial" w:hAnsi="Arial" w:cs="Arial"/>
                <w:sz w:val="18"/>
                <w:szCs w:val="18"/>
                <w:lang w:val="es-ES_tradnl"/>
              </w:rPr>
              <w:t>. Se aprobó el marco normativo que permite el funcionamiento de BANDEX, incluyendo su reestructuración y capitalización. Asimismo, la entidad ha cumplido con regulaciones exigidas por la Ley Monetaria y Financiera, y elaboró su Plan Estratégico con apoyo de la consultora Ernst &amp; Young</w:t>
            </w:r>
            <w:r w:rsidR="0037446A" w:rsidRPr="00E53D75">
              <w:rPr>
                <w:rFonts w:ascii="Arial" w:hAnsi="Arial" w:cs="Arial"/>
                <w:sz w:val="18"/>
                <w:szCs w:val="18"/>
                <w:lang w:val="es-ES_tradnl"/>
              </w:rPr>
              <w:t>, siguiendo las mejores prácticas</w:t>
            </w:r>
            <w:r w:rsidR="00CF69AF" w:rsidRPr="00E53D75">
              <w:rPr>
                <w:rFonts w:ascii="Arial" w:hAnsi="Arial" w:cs="Arial"/>
                <w:sz w:val="18"/>
                <w:szCs w:val="18"/>
                <w:lang w:val="es-ES_tradnl"/>
              </w:rPr>
              <w:t xml:space="preserve"> </w:t>
            </w:r>
            <w:r w:rsidR="0037446A" w:rsidRPr="00E53D75">
              <w:rPr>
                <w:rFonts w:ascii="Arial" w:hAnsi="Arial" w:cs="Arial"/>
                <w:sz w:val="18"/>
                <w:szCs w:val="18"/>
                <w:lang w:val="es-ES_tradnl"/>
              </w:rPr>
              <w:t>en</w:t>
            </w:r>
            <w:r w:rsidR="00CF69AF" w:rsidRPr="00E53D75">
              <w:rPr>
                <w:rFonts w:ascii="Arial" w:hAnsi="Arial" w:cs="Arial"/>
                <w:sz w:val="18"/>
                <w:szCs w:val="18"/>
                <w:lang w:val="es-ES_tradnl"/>
              </w:rPr>
              <w:t xml:space="preserve"> </w:t>
            </w:r>
            <w:r w:rsidR="0037446A" w:rsidRPr="00E53D75">
              <w:rPr>
                <w:rFonts w:ascii="Arial" w:hAnsi="Arial" w:cs="Arial"/>
                <w:sz w:val="18"/>
                <w:szCs w:val="18"/>
                <w:lang w:val="es-ES_tradnl"/>
              </w:rPr>
              <w:t>cuanto a gobernanza corporativa y gestión de riesgos</w:t>
            </w:r>
            <w:r w:rsidRPr="00E53D75">
              <w:rPr>
                <w:rFonts w:ascii="Arial" w:hAnsi="Arial" w:cs="Arial"/>
                <w:sz w:val="18"/>
                <w:szCs w:val="18"/>
                <w:lang w:val="es-ES_tradnl"/>
              </w:rPr>
              <w:t>. BANDEX está concluyendo un proceso de reestructuración organizativa, ha efectuado el encaje legal correspondiente ante el Banco Central y también ha recibido los aportes parciales de capitalización comprometidos por el Ministerio de Hacienda. Todo ello le permitirá iniciar en breve una nueva fase de sus operaciones como banco especializado en el financiamiento de exportaciones.</w:t>
            </w:r>
          </w:p>
        </w:tc>
      </w:tr>
      <w:tr w:rsidR="00540F56" w:rsidRPr="004911E4" w14:paraId="139E8733" w14:textId="77777777" w:rsidTr="00CC2F27">
        <w:trPr>
          <w:trHeight w:val="396"/>
          <w:jc w:val="center"/>
        </w:trPr>
        <w:tc>
          <w:tcPr>
            <w:tcW w:w="2364" w:type="dxa"/>
            <w:vMerge/>
            <w:tcBorders>
              <w:left w:val="single" w:sz="4" w:space="0" w:color="auto"/>
              <w:right w:val="single" w:sz="4" w:space="0" w:color="auto"/>
            </w:tcBorders>
            <w:shd w:val="clear" w:color="auto" w:fill="auto"/>
            <w:vAlign w:val="center"/>
          </w:tcPr>
          <w:p w14:paraId="17BD94E0" w14:textId="77777777" w:rsidR="00344731" w:rsidRPr="00E53D75" w:rsidRDefault="00344731" w:rsidP="00CC2F27">
            <w:pPr>
              <w:tabs>
                <w:tab w:val="left" w:pos="567"/>
              </w:tabs>
              <w:ind w:left="450" w:right="144"/>
              <w:rPr>
                <w:rFonts w:ascii="Arial" w:hAnsi="Arial" w:cs="Arial"/>
                <w:sz w:val="18"/>
                <w:szCs w:val="18"/>
                <w:lang w:val="es-ES_tradnl"/>
              </w:rPr>
            </w:pPr>
          </w:p>
        </w:tc>
        <w:tc>
          <w:tcPr>
            <w:tcW w:w="2254" w:type="dxa"/>
            <w:tcBorders>
              <w:top w:val="single" w:sz="4" w:space="0" w:color="auto"/>
              <w:left w:val="single" w:sz="4" w:space="0" w:color="auto"/>
              <w:bottom w:val="single" w:sz="4" w:space="0" w:color="auto"/>
              <w:right w:val="single" w:sz="4" w:space="0" w:color="auto"/>
            </w:tcBorders>
          </w:tcPr>
          <w:p w14:paraId="4C6FF2C0" w14:textId="15309870" w:rsidR="00A63EC5" w:rsidRPr="00E53D75" w:rsidRDefault="00EA595C" w:rsidP="00CC2F27">
            <w:pPr>
              <w:ind w:left="144" w:right="144"/>
              <w:jc w:val="both"/>
              <w:rPr>
                <w:rFonts w:ascii="Arial" w:hAnsi="Arial" w:cs="Arial"/>
                <w:sz w:val="18"/>
                <w:szCs w:val="18"/>
                <w:lang w:val="es-ES_tradnl"/>
              </w:rPr>
            </w:pPr>
            <w:r>
              <w:rPr>
                <w:rFonts w:ascii="Arial" w:hAnsi="Arial" w:cs="Arial"/>
                <w:sz w:val="18"/>
                <w:szCs w:val="18"/>
                <w:lang w:val="es-ES_tradnl"/>
              </w:rPr>
              <w:t>Congreso</w:t>
            </w:r>
            <w:r w:rsidRPr="00E53D75">
              <w:rPr>
                <w:rFonts w:ascii="Arial" w:hAnsi="Arial" w:cs="Arial"/>
                <w:sz w:val="18"/>
                <w:szCs w:val="18"/>
                <w:lang w:val="es-ES_tradnl"/>
              </w:rPr>
              <w:t xml:space="preserve"> </w:t>
            </w:r>
            <w:r>
              <w:rPr>
                <w:rFonts w:ascii="Arial" w:hAnsi="Arial" w:cs="Arial"/>
                <w:sz w:val="18"/>
                <w:szCs w:val="18"/>
                <w:lang w:val="es-ES_tradnl"/>
              </w:rPr>
              <w:t>Nacional</w:t>
            </w:r>
          </w:p>
          <w:p w14:paraId="5F0512F7" w14:textId="43CCCBB3" w:rsidR="00A63EC5" w:rsidRPr="00E53D75" w:rsidRDefault="00A63EC5" w:rsidP="00CC2F27">
            <w:pPr>
              <w:ind w:left="144" w:right="144"/>
              <w:jc w:val="both"/>
              <w:rPr>
                <w:rFonts w:ascii="Arial" w:hAnsi="Arial" w:cs="Arial"/>
                <w:sz w:val="18"/>
                <w:szCs w:val="18"/>
                <w:lang w:val="es-ES_tradnl"/>
              </w:rPr>
            </w:pPr>
          </w:p>
        </w:tc>
        <w:tc>
          <w:tcPr>
            <w:tcW w:w="2677" w:type="dxa"/>
            <w:tcBorders>
              <w:top w:val="single" w:sz="4" w:space="0" w:color="auto"/>
              <w:left w:val="single" w:sz="4" w:space="0" w:color="auto"/>
              <w:bottom w:val="single" w:sz="4" w:space="0" w:color="auto"/>
              <w:right w:val="single" w:sz="4" w:space="0" w:color="auto"/>
            </w:tcBorders>
          </w:tcPr>
          <w:p w14:paraId="611D033B" w14:textId="71CB1EB1" w:rsidR="00B86ED9" w:rsidRPr="00E53D75" w:rsidRDefault="00344731" w:rsidP="00BB5C16">
            <w:pPr>
              <w:ind w:left="144" w:right="144"/>
              <w:jc w:val="both"/>
              <w:rPr>
                <w:rFonts w:ascii="Arial" w:hAnsi="Arial" w:cs="Arial"/>
                <w:sz w:val="18"/>
                <w:szCs w:val="18"/>
                <w:lang w:val="es-ES_tradnl"/>
              </w:rPr>
            </w:pPr>
            <w:r w:rsidRPr="00E53D75">
              <w:rPr>
                <w:rFonts w:ascii="Arial" w:hAnsi="Arial" w:cs="Arial"/>
                <w:sz w:val="18"/>
                <w:szCs w:val="18"/>
                <w:lang w:val="es-ES_tradnl"/>
              </w:rPr>
              <w:t xml:space="preserve">Presentación al Congreso Nacional de un </w:t>
            </w:r>
            <w:r w:rsidR="00135804" w:rsidRPr="00E53D75">
              <w:rPr>
                <w:rFonts w:ascii="Arial" w:hAnsi="Arial" w:cs="Arial"/>
                <w:sz w:val="18"/>
                <w:szCs w:val="18"/>
                <w:lang w:val="es-ES_tradnl"/>
              </w:rPr>
              <w:t>P</w:t>
            </w:r>
            <w:r w:rsidRPr="00E53D75">
              <w:rPr>
                <w:rFonts w:ascii="Arial" w:hAnsi="Arial" w:cs="Arial"/>
                <w:sz w:val="18"/>
                <w:szCs w:val="18"/>
                <w:lang w:val="es-ES_tradnl"/>
              </w:rPr>
              <w:t>royecto de Ley de Mercado de Valores.</w:t>
            </w:r>
          </w:p>
        </w:tc>
        <w:tc>
          <w:tcPr>
            <w:tcW w:w="3304" w:type="dxa"/>
            <w:tcBorders>
              <w:top w:val="single" w:sz="4" w:space="0" w:color="auto"/>
              <w:left w:val="single" w:sz="4" w:space="0" w:color="auto"/>
              <w:bottom w:val="single" w:sz="4" w:space="0" w:color="auto"/>
              <w:right w:val="single" w:sz="4" w:space="0" w:color="auto"/>
            </w:tcBorders>
          </w:tcPr>
          <w:p w14:paraId="3866DB63" w14:textId="5516DA68" w:rsidR="00344731" w:rsidRPr="00E53D75" w:rsidRDefault="00137CA0" w:rsidP="00CC2F27">
            <w:pPr>
              <w:tabs>
                <w:tab w:val="left" w:pos="567"/>
              </w:tabs>
              <w:ind w:left="109" w:right="72"/>
              <w:jc w:val="both"/>
              <w:rPr>
                <w:rFonts w:ascii="Arial" w:hAnsi="Arial" w:cs="Arial"/>
                <w:sz w:val="18"/>
                <w:szCs w:val="18"/>
                <w:lang w:val="es-ES_tradnl"/>
              </w:rPr>
            </w:pPr>
            <w:r>
              <w:rPr>
                <w:rFonts w:ascii="Arial" w:hAnsi="Arial" w:cs="Arial"/>
                <w:sz w:val="18"/>
                <w:szCs w:val="18"/>
                <w:lang w:val="es-ES_tradnl"/>
              </w:rPr>
              <w:t>Certificación</w:t>
            </w:r>
            <w:r w:rsidRPr="00E53D75">
              <w:rPr>
                <w:rFonts w:ascii="Arial" w:hAnsi="Arial" w:cs="Arial"/>
                <w:sz w:val="18"/>
                <w:szCs w:val="18"/>
                <w:lang w:val="es-ES_tradnl"/>
              </w:rPr>
              <w:t xml:space="preserve"> </w:t>
            </w:r>
            <w:r w:rsidR="00EA595C">
              <w:rPr>
                <w:rFonts w:ascii="Arial" w:hAnsi="Arial" w:cs="Arial"/>
                <w:sz w:val="18"/>
                <w:szCs w:val="18"/>
                <w:lang w:val="es-ES_tradnl"/>
              </w:rPr>
              <w:t xml:space="preserve">de fecha 23 de octubre de 2017 </w:t>
            </w:r>
            <w:r>
              <w:rPr>
                <w:rFonts w:ascii="Arial" w:hAnsi="Arial" w:cs="Arial"/>
                <w:sz w:val="18"/>
                <w:szCs w:val="18"/>
                <w:lang w:val="es-ES_tradnl"/>
              </w:rPr>
              <w:t xml:space="preserve">por parte </w:t>
            </w:r>
            <w:r w:rsidR="00EA595C">
              <w:rPr>
                <w:rFonts w:ascii="Arial" w:hAnsi="Arial" w:cs="Arial"/>
                <w:sz w:val="18"/>
                <w:szCs w:val="18"/>
                <w:lang w:val="es-ES_tradnl"/>
              </w:rPr>
              <w:t xml:space="preserve">del </w:t>
            </w:r>
            <w:r>
              <w:rPr>
                <w:rFonts w:ascii="Arial" w:hAnsi="Arial" w:cs="Arial"/>
                <w:sz w:val="18"/>
                <w:szCs w:val="18"/>
                <w:lang w:val="es-ES_tradnl"/>
              </w:rPr>
              <w:t>Senado</w:t>
            </w:r>
            <w:r w:rsidR="00F162B6" w:rsidRPr="00E53D75">
              <w:rPr>
                <w:rFonts w:ascii="Arial" w:hAnsi="Arial" w:cs="Arial"/>
                <w:sz w:val="18"/>
                <w:szCs w:val="18"/>
                <w:lang w:val="es-ES_tradnl"/>
              </w:rPr>
              <w:t xml:space="preserve"> de la República</w:t>
            </w:r>
            <w:r w:rsidR="00EA595C">
              <w:rPr>
                <w:rFonts w:ascii="Arial" w:hAnsi="Arial" w:cs="Arial"/>
                <w:sz w:val="18"/>
                <w:szCs w:val="18"/>
                <w:lang w:val="es-ES_tradnl"/>
              </w:rPr>
              <w:t xml:space="preserve"> que</w:t>
            </w:r>
            <w:r w:rsidR="00F162B6" w:rsidRPr="00E53D75">
              <w:rPr>
                <w:rFonts w:ascii="Arial" w:hAnsi="Arial" w:cs="Arial"/>
                <w:sz w:val="18"/>
                <w:szCs w:val="18"/>
                <w:lang w:val="es-ES_tradnl"/>
              </w:rPr>
              <w:t xml:space="preserve"> el Proyecto de Ley de</w:t>
            </w:r>
            <w:r w:rsidR="00135804" w:rsidRPr="00E53D75">
              <w:rPr>
                <w:rFonts w:ascii="Arial" w:hAnsi="Arial" w:cs="Arial"/>
                <w:sz w:val="18"/>
                <w:szCs w:val="18"/>
                <w:lang w:val="es-ES_tradnl"/>
              </w:rPr>
              <w:t>l</w:t>
            </w:r>
            <w:r w:rsidR="00F162B6" w:rsidRPr="00E53D75">
              <w:rPr>
                <w:rFonts w:ascii="Arial" w:hAnsi="Arial" w:cs="Arial"/>
                <w:sz w:val="18"/>
                <w:szCs w:val="18"/>
                <w:lang w:val="es-ES_tradnl"/>
              </w:rPr>
              <w:t xml:space="preserve"> Mercado de Valores</w:t>
            </w:r>
            <w:r w:rsidR="00EA595C">
              <w:rPr>
                <w:rFonts w:ascii="Arial" w:hAnsi="Arial" w:cs="Arial"/>
                <w:sz w:val="18"/>
                <w:szCs w:val="18"/>
                <w:lang w:val="es-ES_tradnl"/>
              </w:rPr>
              <w:t xml:space="preserve"> fue remitido</w:t>
            </w:r>
            <w:r w:rsidR="00EA595C" w:rsidRPr="00E53D75">
              <w:rPr>
                <w:rFonts w:ascii="Arial" w:hAnsi="Arial" w:cs="Arial"/>
                <w:sz w:val="18"/>
                <w:szCs w:val="18"/>
                <w:lang w:val="es-ES_tradnl"/>
              </w:rPr>
              <w:t xml:space="preserve"> al Congreso </w:t>
            </w:r>
            <w:r w:rsidR="00EA595C">
              <w:rPr>
                <w:rFonts w:ascii="Arial" w:hAnsi="Arial" w:cs="Arial"/>
                <w:sz w:val="18"/>
                <w:szCs w:val="18"/>
                <w:lang w:val="es-ES_tradnl"/>
              </w:rPr>
              <w:t>Nacional.</w:t>
            </w:r>
          </w:p>
          <w:p w14:paraId="1B3786E3" w14:textId="77777777" w:rsidR="00F162B6" w:rsidRPr="00E53D75" w:rsidRDefault="00F162B6" w:rsidP="00CC2F27">
            <w:pPr>
              <w:tabs>
                <w:tab w:val="left" w:pos="567"/>
              </w:tabs>
              <w:ind w:left="109" w:right="72"/>
              <w:jc w:val="both"/>
              <w:rPr>
                <w:rFonts w:ascii="Arial" w:hAnsi="Arial" w:cs="Arial"/>
                <w:sz w:val="18"/>
                <w:szCs w:val="18"/>
                <w:lang w:val="es-ES_tradnl"/>
              </w:rPr>
            </w:pPr>
          </w:p>
          <w:p w14:paraId="1C5DF5D6" w14:textId="5E5B18B4" w:rsidR="00F162B6" w:rsidRPr="00E53D75" w:rsidRDefault="00F162B6" w:rsidP="00CC2F27">
            <w:pPr>
              <w:tabs>
                <w:tab w:val="left" w:pos="567"/>
              </w:tabs>
              <w:ind w:left="109" w:right="72"/>
              <w:jc w:val="both"/>
              <w:rPr>
                <w:rFonts w:ascii="Arial" w:hAnsi="Arial" w:cs="Arial"/>
                <w:sz w:val="18"/>
                <w:szCs w:val="18"/>
                <w:lang w:val="es-ES_tradnl"/>
              </w:rPr>
            </w:pPr>
          </w:p>
        </w:tc>
        <w:tc>
          <w:tcPr>
            <w:tcW w:w="3356" w:type="dxa"/>
            <w:tcBorders>
              <w:top w:val="single" w:sz="4" w:space="0" w:color="auto"/>
              <w:left w:val="single" w:sz="4" w:space="0" w:color="auto"/>
              <w:bottom w:val="single" w:sz="4" w:space="0" w:color="auto"/>
              <w:right w:val="single" w:sz="4" w:space="0" w:color="auto"/>
            </w:tcBorders>
          </w:tcPr>
          <w:p w14:paraId="032189DF" w14:textId="52591CC6" w:rsidR="00344731" w:rsidRPr="00E53D75" w:rsidRDefault="00AE779E" w:rsidP="00CC2F27">
            <w:pPr>
              <w:tabs>
                <w:tab w:val="left" w:pos="567"/>
              </w:tabs>
              <w:ind w:left="109" w:right="72"/>
              <w:jc w:val="both"/>
              <w:rPr>
                <w:rFonts w:ascii="Arial" w:hAnsi="Arial" w:cs="Arial"/>
                <w:sz w:val="18"/>
                <w:szCs w:val="18"/>
                <w:lang w:val="es-ES_tradnl"/>
              </w:rPr>
            </w:pPr>
            <w:r w:rsidRPr="00E53D75">
              <w:rPr>
                <w:rFonts w:ascii="Arial" w:hAnsi="Arial" w:cs="Arial"/>
                <w:b/>
                <w:sz w:val="18"/>
                <w:szCs w:val="18"/>
                <w:lang w:val="es-ES_tradnl"/>
              </w:rPr>
              <w:t>Cumplido</w:t>
            </w:r>
            <w:r w:rsidR="00344731" w:rsidRPr="00E53D75">
              <w:rPr>
                <w:rFonts w:ascii="Arial" w:hAnsi="Arial" w:cs="Arial"/>
                <w:b/>
                <w:sz w:val="18"/>
                <w:szCs w:val="18"/>
                <w:lang w:val="es-ES_tradnl"/>
              </w:rPr>
              <w:t xml:space="preserve">. </w:t>
            </w:r>
            <w:r w:rsidR="00344731" w:rsidRPr="00E53D75">
              <w:rPr>
                <w:rFonts w:ascii="Arial" w:hAnsi="Arial" w:cs="Arial"/>
                <w:sz w:val="18"/>
                <w:szCs w:val="18"/>
                <w:lang w:val="es-ES_tradnl"/>
              </w:rPr>
              <w:t xml:space="preserve">Originalmente se tenía previsto solamente el desarrollo </w:t>
            </w:r>
            <w:r w:rsidRPr="00E53D75">
              <w:rPr>
                <w:rFonts w:ascii="Arial" w:hAnsi="Arial" w:cs="Arial"/>
                <w:sz w:val="18"/>
                <w:szCs w:val="18"/>
                <w:lang w:val="es-ES_tradnl"/>
              </w:rPr>
              <w:t xml:space="preserve">de esta </w:t>
            </w:r>
            <w:r w:rsidR="00135804" w:rsidRPr="00E53D75">
              <w:rPr>
                <w:rFonts w:ascii="Arial" w:hAnsi="Arial" w:cs="Arial"/>
                <w:sz w:val="18"/>
                <w:szCs w:val="18"/>
                <w:lang w:val="es-ES_tradnl"/>
              </w:rPr>
              <w:t>L</w:t>
            </w:r>
            <w:r w:rsidRPr="00E53D75">
              <w:rPr>
                <w:rFonts w:ascii="Arial" w:hAnsi="Arial" w:cs="Arial"/>
                <w:sz w:val="18"/>
                <w:szCs w:val="18"/>
                <w:lang w:val="es-ES_tradnl"/>
              </w:rPr>
              <w:t>ey</w:t>
            </w:r>
            <w:r w:rsidR="00344731" w:rsidRPr="00E53D75">
              <w:rPr>
                <w:rFonts w:ascii="Arial" w:hAnsi="Arial" w:cs="Arial"/>
                <w:sz w:val="18"/>
                <w:szCs w:val="18"/>
                <w:lang w:val="es-ES_tradnl"/>
              </w:rPr>
              <w:t>, pero para esta segunda operación se reforzó el compromiso c</w:t>
            </w:r>
            <w:r w:rsidR="006263AA" w:rsidRPr="00E53D75">
              <w:rPr>
                <w:rFonts w:ascii="Arial" w:hAnsi="Arial" w:cs="Arial"/>
                <w:sz w:val="18"/>
                <w:szCs w:val="18"/>
                <w:lang w:val="es-ES_tradnl"/>
              </w:rPr>
              <w:t xml:space="preserve">on la presentación al Congreso </w:t>
            </w:r>
            <w:r w:rsidR="00B22F50">
              <w:rPr>
                <w:rFonts w:ascii="Arial" w:hAnsi="Arial" w:cs="Arial"/>
                <w:sz w:val="18"/>
                <w:szCs w:val="18"/>
                <w:lang w:val="es-ES_tradnl"/>
              </w:rPr>
              <w:t xml:space="preserve">Nacional </w:t>
            </w:r>
            <w:r w:rsidR="006263AA" w:rsidRPr="00E53D75">
              <w:rPr>
                <w:rFonts w:ascii="Arial" w:hAnsi="Arial" w:cs="Arial"/>
                <w:sz w:val="18"/>
                <w:szCs w:val="18"/>
                <w:lang w:val="es-ES_tradnl"/>
              </w:rPr>
              <w:t>d</w:t>
            </w:r>
            <w:r w:rsidR="00344731" w:rsidRPr="00E53D75">
              <w:rPr>
                <w:rFonts w:ascii="Arial" w:hAnsi="Arial" w:cs="Arial"/>
                <w:sz w:val="18"/>
                <w:szCs w:val="18"/>
                <w:lang w:val="es-ES_tradnl"/>
              </w:rPr>
              <w:t xml:space="preserve">e un </w:t>
            </w:r>
            <w:r w:rsidR="00135804" w:rsidRPr="00E53D75">
              <w:rPr>
                <w:rFonts w:ascii="Arial" w:hAnsi="Arial" w:cs="Arial"/>
                <w:sz w:val="18"/>
                <w:szCs w:val="18"/>
                <w:lang w:val="es-ES_tradnl"/>
              </w:rPr>
              <w:t>P</w:t>
            </w:r>
            <w:r w:rsidR="00344731" w:rsidRPr="00E53D75">
              <w:rPr>
                <w:rFonts w:ascii="Arial" w:hAnsi="Arial" w:cs="Arial"/>
                <w:sz w:val="18"/>
                <w:szCs w:val="18"/>
                <w:lang w:val="es-ES_tradnl"/>
              </w:rPr>
              <w:t>royecto de Ley de</w:t>
            </w:r>
            <w:r w:rsidR="00135804" w:rsidRPr="00E53D75">
              <w:rPr>
                <w:rFonts w:ascii="Arial" w:hAnsi="Arial" w:cs="Arial"/>
                <w:sz w:val="18"/>
                <w:szCs w:val="18"/>
                <w:lang w:val="es-ES_tradnl"/>
              </w:rPr>
              <w:t>l</w:t>
            </w:r>
            <w:r w:rsidR="00344731" w:rsidRPr="00E53D75">
              <w:rPr>
                <w:rFonts w:ascii="Arial" w:hAnsi="Arial" w:cs="Arial"/>
                <w:sz w:val="18"/>
                <w:szCs w:val="18"/>
                <w:lang w:val="es-ES_tradnl"/>
              </w:rPr>
              <w:t xml:space="preserve"> Mercado de Valores. </w:t>
            </w:r>
          </w:p>
          <w:p w14:paraId="3111D17D" w14:textId="4A3C3747" w:rsidR="00777064" w:rsidRPr="00E53D75" w:rsidRDefault="00777064" w:rsidP="00CC2F27">
            <w:pPr>
              <w:tabs>
                <w:tab w:val="left" w:pos="567"/>
              </w:tabs>
              <w:ind w:left="109" w:right="72"/>
              <w:jc w:val="both"/>
              <w:rPr>
                <w:rFonts w:ascii="Arial" w:hAnsi="Arial" w:cs="Arial"/>
                <w:sz w:val="18"/>
                <w:szCs w:val="18"/>
                <w:lang w:val="es-ES_tradnl"/>
              </w:rPr>
            </w:pPr>
          </w:p>
        </w:tc>
      </w:tr>
      <w:tr w:rsidR="00540F56" w:rsidRPr="004911E4" w14:paraId="65AD7852" w14:textId="77777777" w:rsidTr="00CC2F27">
        <w:trPr>
          <w:trHeight w:val="396"/>
          <w:jc w:val="center"/>
        </w:trPr>
        <w:tc>
          <w:tcPr>
            <w:tcW w:w="2364" w:type="dxa"/>
            <w:vMerge/>
            <w:tcBorders>
              <w:left w:val="single" w:sz="4" w:space="0" w:color="auto"/>
              <w:right w:val="single" w:sz="4" w:space="0" w:color="auto"/>
            </w:tcBorders>
            <w:shd w:val="clear" w:color="auto" w:fill="auto"/>
            <w:vAlign w:val="center"/>
          </w:tcPr>
          <w:p w14:paraId="3F9A53E2" w14:textId="77777777" w:rsidR="00AE779E" w:rsidRPr="00E53D75" w:rsidRDefault="00AE779E" w:rsidP="00CC2F27">
            <w:pPr>
              <w:tabs>
                <w:tab w:val="left" w:pos="567"/>
              </w:tabs>
              <w:ind w:left="450" w:right="144"/>
              <w:rPr>
                <w:rFonts w:ascii="Arial" w:hAnsi="Arial" w:cs="Arial"/>
                <w:sz w:val="18"/>
                <w:szCs w:val="18"/>
                <w:lang w:val="es-ES_tradnl"/>
              </w:rPr>
            </w:pPr>
          </w:p>
        </w:tc>
        <w:tc>
          <w:tcPr>
            <w:tcW w:w="2254" w:type="dxa"/>
            <w:tcBorders>
              <w:top w:val="single" w:sz="4" w:space="0" w:color="auto"/>
              <w:left w:val="single" w:sz="4" w:space="0" w:color="auto"/>
              <w:bottom w:val="single" w:sz="4" w:space="0" w:color="auto"/>
              <w:right w:val="single" w:sz="4" w:space="0" w:color="auto"/>
            </w:tcBorders>
          </w:tcPr>
          <w:p w14:paraId="1E90CDDC" w14:textId="22AF6DE4" w:rsidR="00AE779E" w:rsidRPr="00E53D75" w:rsidRDefault="00AE779E" w:rsidP="00CC2F27">
            <w:pPr>
              <w:ind w:left="144" w:right="144"/>
              <w:jc w:val="both"/>
              <w:rPr>
                <w:rFonts w:ascii="Arial" w:hAnsi="Arial" w:cs="Arial"/>
                <w:sz w:val="18"/>
                <w:szCs w:val="18"/>
                <w:lang w:val="es-ES_tradnl"/>
              </w:rPr>
            </w:pPr>
            <w:r w:rsidRPr="00E53D75">
              <w:rPr>
                <w:rFonts w:ascii="Arial" w:hAnsi="Arial" w:cs="Arial"/>
                <w:sz w:val="18"/>
                <w:szCs w:val="18"/>
                <w:lang w:val="es-ES_tradnl"/>
              </w:rPr>
              <w:t>Superintendencia de Seguros</w:t>
            </w:r>
          </w:p>
        </w:tc>
        <w:tc>
          <w:tcPr>
            <w:tcW w:w="2677" w:type="dxa"/>
            <w:tcBorders>
              <w:top w:val="single" w:sz="4" w:space="0" w:color="auto"/>
              <w:left w:val="single" w:sz="4" w:space="0" w:color="auto"/>
              <w:bottom w:val="single" w:sz="4" w:space="0" w:color="auto"/>
              <w:right w:val="single" w:sz="4" w:space="0" w:color="auto"/>
            </w:tcBorders>
          </w:tcPr>
          <w:p w14:paraId="49A7DE27" w14:textId="2EC5C8F8" w:rsidR="00925B68" w:rsidRPr="00E53D75" w:rsidRDefault="00925B68" w:rsidP="00CC2F27">
            <w:pPr>
              <w:ind w:left="144" w:right="144"/>
              <w:jc w:val="both"/>
              <w:rPr>
                <w:rFonts w:ascii="Arial" w:hAnsi="Arial" w:cs="Arial"/>
                <w:sz w:val="18"/>
                <w:szCs w:val="18"/>
                <w:lang w:val="es-ES_tradnl"/>
              </w:rPr>
            </w:pPr>
            <w:r w:rsidRPr="00E53D75">
              <w:rPr>
                <w:rFonts w:ascii="Arial" w:hAnsi="Arial" w:cs="Arial"/>
                <w:sz w:val="18"/>
                <w:szCs w:val="18"/>
                <w:lang w:val="es-ES_tradnl"/>
              </w:rPr>
              <w:t xml:space="preserve">Desarrollo de un </w:t>
            </w:r>
            <w:r w:rsidR="00B43A74" w:rsidRPr="00E53D75">
              <w:rPr>
                <w:rFonts w:ascii="Arial" w:hAnsi="Arial" w:cs="Arial"/>
                <w:sz w:val="18"/>
                <w:szCs w:val="18"/>
                <w:lang w:val="es-ES_tradnl"/>
              </w:rPr>
              <w:t xml:space="preserve">anteproyecto </w:t>
            </w:r>
            <w:r w:rsidRPr="00E53D75">
              <w:rPr>
                <w:rFonts w:ascii="Arial" w:hAnsi="Arial" w:cs="Arial"/>
                <w:sz w:val="18"/>
                <w:szCs w:val="18"/>
                <w:lang w:val="es-ES_tradnl"/>
              </w:rPr>
              <w:t>de Ley de Seguros.</w:t>
            </w:r>
          </w:p>
          <w:p w14:paraId="2710C901" w14:textId="3541BD5F" w:rsidR="00AE779E" w:rsidRPr="00E53D75" w:rsidRDefault="00AE779E" w:rsidP="00CC2F27">
            <w:pPr>
              <w:ind w:right="144"/>
              <w:jc w:val="both"/>
              <w:rPr>
                <w:rFonts w:ascii="Arial" w:hAnsi="Arial" w:cs="Arial"/>
                <w:sz w:val="18"/>
                <w:szCs w:val="18"/>
                <w:lang w:val="es-ES_tradnl"/>
              </w:rPr>
            </w:pPr>
          </w:p>
          <w:p w14:paraId="343632B6" w14:textId="77777777" w:rsidR="00AE779E" w:rsidRPr="00E53D75" w:rsidRDefault="00AE779E" w:rsidP="00CC2F27">
            <w:pPr>
              <w:ind w:left="144" w:right="144"/>
              <w:jc w:val="both"/>
              <w:rPr>
                <w:rFonts w:ascii="Arial" w:hAnsi="Arial" w:cs="Arial"/>
                <w:sz w:val="18"/>
                <w:szCs w:val="18"/>
                <w:lang w:val="es-ES_tradnl"/>
              </w:rPr>
            </w:pPr>
          </w:p>
        </w:tc>
        <w:tc>
          <w:tcPr>
            <w:tcW w:w="3304" w:type="dxa"/>
            <w:tcBorders>
              <w:top w:val="single" w:sz="4" w:space="0" w:color="auto"/>
              <w:left w:val="single" w:sz="4" w:space="0" w:color="auto"/>
              <w:bottom w:val="single" w:sz="4" w:space="0" w:color="auto"/>
              <w:right w:val="single" w:sz="4" w:space="0" w:color="auto"/>
            </w:tcBorders>
          </w:tcPr>
          <w:p w14:paraId="1E443607" w14:textId="4A292056" w:rsidR="00AE779E" w:rsidRPr="00E53D75" w:rsidRDefault="00B43A74" w:rsidP="00CC2F27">
            <w:pPr>
              <w:tabs>
                <w:tab w:val="left" w:pos="567"/>
              </w:tabs>
              <w:ind w:left="109" w:right="72"/>
              <w:jc w:val="both"/>
              <w:rPr>
                <w:rFonts w:ascii="Arial" w:hAnsi="Arial" w:cs="Arial"/>
                <w:sz w:val="18"/>
                <w:szCs w:val="18"/>
                <w:lang w:val="es-ES_tradnl"/>
              </w:rPr>
            </w:pPr>
            <w:bookmarkStart w:id="3" w:name="_Hlk488249081"/>
            <w:r w:rsidRPr="00E53D75">
              <w:rPr>
                <w:rFonts w:ascii="Arial" w:hAnsi="Arial" w:cs="Arial"/>
                <w:sz w:val="18"/>
                <w:szCs w:val="18"/>
                <w:lang w:val="es-ES_tradnl"/>
              </w:rPr>
              <w:t>Remisión por parte de la Superintendencia de Seguros (SIS)</w:t>
            </w:r>
            <w:r w:rsidR="00AE779E" w:rsidRPr="00E53D75">
              <w:rPr>
                <w:rFonts w:ascii="Arial" w:hAnsi="Arial" w:cs="Arial"/>
                <w:sz w:val="18"/>
                <w:szCs w:val="18"/>
                <w:lang w:val="es-ES_tradnl"/>
              </w:rPr>
              <w:t xml:space="preserve"> de un </w:t>
            </w:r>
            <w:r w:rsidRPr="00E53D75">
              <w:rPr>
                <w:rFonts w:ascii="Arial" w:hAnsi="Arial" w:cs="Arial"/>
                <w:sz w:val="18"/>
                <w:szCs w:val="18"/>
                <w:lang w:val="es-ES_tradnl"/>
              </w:rPr>
              <w:t>a</w:t>
            </w:r>
            <w:r w:rsidR="00AE779E" w:rsidRPr="00E53D75">
              <w:rPr>
                <w:rFonts w:ascii="Arial" w:hAnsi="Arial" w:cs="Arial"/>
                <w:sz w:val="18"/>
                <w:szCs w:val="18"/>
                <w:lang w:val="es-ES_tradnl"/>
              </w:rPr>
              <w:t>nteproyecto de Ley de Seguros</w:t>
            </w:r>
            <w:bookmarkEnd w:id="3"/>
            <w:r w:rsidRPr="00E53D75">
              <w:rPr>
                <w:rFonts w:ascii="Arial" w:hAnsi="Arial" w:cs="Arial"/>
                <w:sz w:val="18"/>
                <w:szCs w:val="18"/>
                <w:lang w:val="es-ES_tradnl"/>
              </w:rPr>
              <w:t xml:space="preserve"> y de un informe detallando el proceso de consultas y elaboración de dicho anteproyecto de Ley</w:t>
            </w:r>
            <w:r w:rsidR="00AE779E" w:rsidRPr="00E53D75">
              <w:rPr>
                <w:rFonts w:ascii="Arial" w:hAnsi="Arial" w:cs="Arial"/>
                <w:sz w:val="18"/>
                <w:szCs w:val="18"/>
                <w:lang w:val="es-ES_tradnl"/>
              </w:rPr>
              <w:t>.</w:t>
            </w:r>
          </w:p>
        </w:tc>
        <w:tc>
          <w:tcPr>
            <w:tcW w:w="3356" w:type="dxa"/>
            <w:tcBorders>
              <w:top w:val="single" w:sz="4" w:space="0" w:color="auto"/>
              <w:left w:val="single" w:sz="4" w:space="0" w:color="auto"/>
              <w:bottom w:val="single" w:sz="4" w:space="0" w:color="auto"/>
              <w:right w:val="single" w:sz="4" w:space="0" w:color="auto"/>
            </w:tcBorders>
          </w:tcPr>
          <w:p w14:paraId="0AC0B741" w14:textId="73A28747" w:rsidR="00AE779E" w:rsidRPr="00E53D75" w:rsidRDefault="003D33A9" w:rsidP="00CC2F27">
            <w:pPr>
              <w:tabs>
                <w:tab w:val="left" w:pos="567"/>
              </w:tabs>
              <w:ind w:left="109" w:right="72"/>
              <w:jc w:val="both"/>
              <w:rPr>
                <w:rFonts w:ascii="Arial" w:hAnsi="Arial" w:cs="Arial"/>
                <w:sz w:val="18"/>
                <w:szCs w:val="18"/>
                <w:lang w:val="es-ES_tradnl"/>
              </w:rPr>
            </w:pPr>
            <w:r w:rsidRPr="00E53D75">
              <w:rPr>
                <w:rFonts w:ascii="Arial" w:hAnsi="Arial" w:cs="Arial"/>
                <w:b/>
                <w:sz w:val="18"/>
                <w:szCs w:val="18"/>
                <w:lang w:val="es-ES_tradnl"/>
              </w:rPr>
              <w:t>Cumplido. Verificación e</w:t>
            </w:r>
            <w:r w:rsidR="00AE779E" w:rsidRPr="00E53D75">
              <w:rPr>
                <w:rFonts w:ascii="Arial" w:hAnsi="Arial" w:cs="Arial"/>
                <w:b/>
                <w:sz w:val="18"/>
                <w:szCs w:val="18"/>
                <w:lang w:val="es-ES_tradnl"/>
              </w:rPr>
              <w:t>n proceso.</w:t>
            </w:r>
            <w:r w:rsidR="00450D98" w:rsidRPr="00E53D75">
              <w:rPr>
                <w:rFonts w:ascii="Arial" w:hAnsi="Arial" w:cs="Arial"/>
                <w:b/>
                <w:sz w:val="18"/>
                <w:szCs w:val="18"/>
                <w:lang w:val="es-ES_tradnl"/>
              </w:rPr>
              <w:t xml:space="preserve"> </w:t>
            </w:r>
            <w:r w:rsidR="00B43A74" w:rsidRPr="00E53D75">
              <w:rPr>
                <w:rFonts w:ascii="Arial" w:hAnsi="Arial" w:cs="Arial"/>
                <w:sz w:val="18"/>
                <w:szCs w:val="18"/>
                <w:lang w:val="es-ES_tradnl"/>
              </w:rPr>
              <w:t xml:space="preserve">La Superintendencia de Seguros remitió una versión digital del anteproyecto de Ley, </w:t>
            </w:r>
            <w:r w:rsidR="007F5B5A" w:rsidRPr="00E53D75">
              <w:rPr>
                <w:rFonts w:ascii="Arial" w:hAnsi="Arial" w:cs="Arial"/>
                <w:sz w:val="18"/>
                <w:szCs w:val="18"/>
                <w:lang w:val="es-ES_tradnl"/>
              </w:rPr>
              <w:t xml:space="preserve">y </w:t>
            </w:r>
            <w:r w:rsidR="00983CAB" w:rsidRPr="00E53D75">
              <w:rPr>
                <w:rFonts w:ascii="Arial" w:hAnsi="Arial" w:cs="Arial"/>
                <w:sz w:val="18"/>
                <w:szCs w:val="18"/>
                <w:lang w:val="es-ES_tradnl"/>
              </w:rPr>
              <w:t>próximamente remitirá</w:t>
            </w:r>
            <w:r w:rsidR="00B43A74" w:rsidRPr="00E53D75">
              <w:rPr>
                <w:rFonts w:ascii="Arial" w:hAnsi="Arial" w:cs="Arial"/>
                <w:sz w:val="18"/>
                <w:szCs w:val="18"/>
                <w:lang w:val="es-ES_tradnl"/>
              </w:rPr>
              <w:t xml:space="preserve"> el informe detallando el proceso de consultas y elaboración del anteproyecto de </w:t>
            </w:r>
            <w:r w:rsidR="00983CAB" w:rsidRPr="00E53D75">
              <w:rPr>
                <w:rFonts w:ascii="Arial" w:hAnsi="Arial" w:cs="Arial"/>
                <w:sz w:val="18"/>
                <w:szCs w:val="18"/>
                <w:lang w:val="es-ES_tradnl"/>
              </w:rPr>
              <w:t xml:space="preserve">dicha </w:t>
            </w:r>
            <w:r w:rsidR="00B43A74" w:rsidRPr="00E53D75">
              <w:rPr>
                <w:rFonts w:ascii="Arial" w:hAnsi="Arial" w:cs="Arial"/>
                <w:sz w:val="18"/>
                <w:szCs w:val="18"/>
                <w:lang w:val="es-ES_tradnl"/>
              </w:rPr>
              <w:t>Ley</w:t>
            </w:r>
            <w:r w:rsidR="00450D98" w:rsidRPr="00E53D75">
              <w:rPr>
                <w:rFonts w:ascii="Arial" w:hAnsi="Arial" w:cs="Arial"/>
                <w:sz w:val="18"/>
                <w:szCs w:val="18"/>
                <w:lang w:val="es-ES_tradnl"/>
              </w:rPr>
              <w:t>.</w:t>
            </w:r>
          </w:p>
          <w:p w14:paraId="39D97014" w14:textId="1613A57F" w:rsidR="00777064" w:rsidRPr="00E53D75" w:rsidRDefault="00777064" w:rsidP="00CC2F27">
            <w:pPr>
              <w:tabs>
                <w:tab w:val="left" w:pos="567"/>
              </w:tabs>
              <w:ind w:left="109" w:right="72"/>
              <w:jc w:val="both"/>
              <w:rPr>
                <w:rFonts w:ascii="Arial" w:hAnsi="Arial" w:cs="Arial"/>
                <w:b/>
                <w:sz w:val="18"/>
                <w:szCs w:val="18"/>
                <w:lang w:val="es-ES_tradnl"/>
              </w:rPr>
            </w:pPr>
          </w:p>
        </w:tc>
      </w:tr>
      <w:tr w:rsidR="00540F56" w:rsidRPr="004911E4" w14:paraId="609ECA14" w14:textId="77777777" w:rsidTr="00CC2F27">
        <w:trPr>
          <w:trHeight w:val="396"/>
          <w:jc w:val="center"/>
        </w:trPr>
        <w:tc>
          <w:tcPr>
            <w:tcW w:w="2364" w:type="dxa"/>
            <w:vMerge/>
            <w:tcBorders>
              <w:left w:val="single" w:sz="4" w:space="0" w:color="auto"/>
              <w:right w:val="single" w:sz="4" w:space="0" w:color="auto"/>
            </w:tcBorders>
            <w:shd w:val="clear" w:color="auto" w:fill="auto"/>
            <w:vAlign w:val="center"/>
          </w:tcPr>
          <w:p w14:paraId="43B55A63" w14:textId="77777777" w:rsidR="00344731" w:rsidRPr="00E53D75" w:rsidRDefault="00344731" w:rsidP="00CC2F27">
            <w:pPr>
              <w:tabs>
                <w:tab w:val="left" w:pos="567"/>
              </w:tabs>
              <w:ind w:left="450" w:right="144"/>
              <w:rPr>
                <w:rFonts w:ascii="Arial" w:hAnsi="Arial" w:cs="Arial"/>
                <w:sz w:val="18"/>
                <w:szCs w:val="18"/>
                <w:lang w:val="es-ES_tradnl"/>
              </w:rPr>
            </w:pPr>
          </w:p>
        </w:tc>
        <w:tc>
          <w:tcPr>
            <w:tcW w:w="2254" w:type="dxa"/>
            <w:tcBorders>
              <w:top w:val="single" w:sz="4" w:space="0" w:color="auto"/>
              <w:left w:val="single" w:sz="4" w:space="0" w:color="auto"/>
              <w:bottom w:val="single" w:sz="4" w:space="0" w:color="auto"/>
              <w:right w:val="single" w:sz="4" w:space="0" w:color="auto"/>
            </w:tcBorders>
          </w:tcPr>
          <w:p w14:paraId="1F595DE9" w14:textId="3F0DF87F" w:rsidR="00344731" w:rsidRPr="00E53D75" w:rsidRDefault="00F162B6" w:rsidP="00CC2F27">
            <w:pPr>
              <w:ind w:left="144" w:right="144"/>
              <w:jc w:val="both"/>
              <w:rPr>
                <w:rFonts w:ascii="Arial" w:hAnsi="Arial" w:cs="Arial"/>
                <w:sz w:val="18"/>
                <w:szCs w:val="18"/>
                <w:lang w:val="es-ES_tradnl"/>
              </w:rPr>
            </w:pPr>
            <w:r w:rsidRPr="00E53D75">
              <w:rPr>
                <w:rFonts w:ascii="Arial" w:hAnsi="Arial" w:cs="Arial"/>
                <w:sz w:val="18"/>
                <w:szCs w:val="18"/>
                <w:lang w:val="es-ES_tradnl"/>
              </w:rPr>
              <w:t>Presidencia de la República</w:t>
            </w:r>
          </w:p>
        </w:tc>
        <w:tc>
          <w:tcPr>
            <w:tcW w:w="2677" w:type="dxa"/>
            <w:tcBorders>
              <w:top w:val="single" w:sz="4" w:space="0" w:color="auto"/>
              <w:left w:val="single" w:sz="4" w:space="0" w:color="auto"/>
              <w:bottom w:val="single" w:sz="4" w:space="0" w:color="auto"/>
              <w:right w:val="single" w:sz="4" w:space="0" w:color="auto"/>
            </w:tcBorders>
          </w:tcPr>
          <w:p w14:paraId="4274743C" w14:textId="02325B01" w:rsidR="00344731" w:rsidRPr="00E53D75" w:rsidRDefault="00344731" w:rsidP="00CC2F27">
            <w:pPr>
              <w:ind w:left="144" w:right="144"/>
              <w:jc w:val="both"/>
              <w:rPr>
                <w:rFonts w:ascii="Arial" w:eastAsia="Calibri" w:hAnsi="Arial" w:cs="Arial"/>
                <w:sz w:val="18"/>
                <w:szCs w:val="18"/>
                <w:lang w:val="es-ES"/>
              </w:rPr>
            </w:pPr>
            <w:r w:rsidRPr="00E53D75">
              <w:rPr>
                <w:rFonts w:ascii="Arial" w:hAnsi="Arial" w:cs="Arial"/>
                <w:sz w:val="18"/>
                <w:szCs w:val="18"/>
                <w:lang w:val="es-ES_tradnl"/>
              </w:rPr>
              <w:t xml:space="preserve">Presentación al Congreso Nacional de un </w:t>
            </w:r>
            <w:r w:rsidR="00135804" w:rsidRPr="00E53D75">
              <w:rPr>
                <w:rFonts w:ascii="Arial" w:hAnsi="Arial" w:cs="Arial"/>
                <w:sz w:val="18"/>
                <w:szCs w:val="18"/>
                <w:lang w:val="es-ES_tradnl"/>
              </w:rPr>
              <w:t>P</w:t>
            </w:r>
            <w:r w:rsidRPr="00E53D75">
              <w:rPr>
                <w:rFonts w:ascii="Arial" w:hAnsi="Arial" w:cs="Arial"/>
                <w:sz w:val="18"/>
                <w:szCs w:val="18"/>
                <w:lang w:val="es-ES_tradnl"/>
              </w:rPr>
              <w:t>royecto de Ley de Asociaciones Público-Privadas (APPs).</w:t>
            </w:r>
          </w:p>
        </w:tc>
        <w:tc>
          <w:tcPr>
            <w:tcW w:w="3304" w:type="dxa"/>
            <w:tcBorders>
              <w:top w:val="single" w:sz="4" w:space="0" w:color="auto"/>
              <w:left w:val="single" w:sz="4" w:space="0" w:color="auto"/>
              <w:bottom w:val="single" w:sz="4" w:space="0" w:color="auto"/>
              <w:right w:val="single" w:sz="4" w:space="0" w:color="auto"/>
            </w:tcBorders>
          </w:tcPr>
          <w:p w14:paraId="10ACE7F5" w14:textId="7B65B2FC" w:rsidR="00344731" w:rsidRPr="00E53D75" w:rsidRDefault="00945CA8" w:rsidP="00CC2F27">
            <w:pPr>
              <w:tabs>
                <w:tab w:val="left" w:pos="567"/>
              </w:tabs>
              <w:ind w:left="109" w:right="72"/>
              <w:jc w:val="both"/>
              <w:rPr>
                <w:rFonts w:ascii="Arial" w:hAnsi="Arial" w:cs="Arial"/>
                <w:sz w:val="18"/>
                <w:szCs w:val="18"/>
                <w:lang w:val="es-ES_tradnl"/>
              </w:rPr>
            </w:pPr>
            <w:r w:rsidRPr="00E53D75">
              <w:rPr>
                <w:rFonts w:ascii="Arial" w:hAnsi="Arial" w:cs="Arial"/>
                <w:sz w:val="18"/>
                <w:szCs w:val="18"/>
                <w:lang w:val="es-ES_tradnl"/>
              </w:rPr>
              <w:t>Comunicación de la Presidencia de la República remitiendo al Congreso Nacional el Proyecto de Ley de Asociaciones Público-Privadas (APP).</w:t>
            </w:r>
          </w:p>
        </w:tc>
        <w:tc>
          <w:tcPr>
            <w:tcW w:w="3356" w:type="dxa"/>
            <w:tcBorders>
              <w:top w:val="single" w:sz="4" w:space="0" w:color="auto"/>
              <w:left w:val="single" w:sz="4" w:space="0" w:color="auto"/>
              <w:bottom w:val="single" w:sz="4" w:space="0" w:color="auto"/>
              <w:right w:val="single" w:sz="4" w:space="0" w:color="auto"/>
            </w:tcBorders>
          </w:tcPr>
          <w:p w14:paraId="400DCB87" w14:textId="70FE3AD1" w:rsidR="00344731" w:rsidRPr="00E53D75" w:rsidRDefault="006A16E9" w:rsidP="00CC2F27">
            <w:pPr>
              <w:tabs>
                <w:tab w:val="left" w:pos="567"/>
              </w:tabs>
              <w:ind w:left="109" w:right="72"/>
              <w:jc w:val="both"/>
              <w:rPr>
                <w:rFonts w:ascii="Arial" w:hAnsi="Arial" w:cs="Arial"/>
                <w:sz w:val="18"/>
                <w:szCs w:val="18"/>
                <w:lang w:val="es-ES_tradnl"/>
              </w:rPr>
            </w:pPr>
            <w:r w:rsidRPr="00E53D75">
              <w:rPr>
                <w:rFonts w:ascii="Arial" w:hAnsi="Arial" w:cs="Arial"/>
                <w:b/>
                <w:sz w:val="18"/>
                <w:szCs w:val="18"/>
                <w:lang w:val="es-ES_tradnl"/>
              </w:rPr>
              <w:t>En proceso.</w:t>
            </w:r>
            <w:r w:rsidR="00344731" w:rsidRPr="00E53D75">
              <w:rPr>
                <w:rFonts w:ascii="Arial" w:hAnsi="Arial" w:cs="Arial"/>
                <w:b/>
                <w:sz w:val="18"/>
                <w:szCs w:val="18"/>
                <w:lang w:val="es-ES_tradnl"/>
              </w:rPr>
              <w:t xml:space="preserve"> </w:t>
            </w:r>
            <w:r w:rsidRPr="00E53D75">
              <w:rPr>
                <w:rFonts w:ascii="Arial" w:hAnsi="Arial" w:cs="Arial"/>
                <w:sz w:val="18"/>
                <w:szCs w:val="18"/>
                <w:lang w:val="es-ES_tradnl"/>
              </w:rPr>
              <w:t>El</w:t>
            </w:r>
            <w:r w:rsidR="00344731" w:rsidRPr="00E53D75">
              <w:rPr>
                <w:rFonts w:ascii="Arial" w:hAnsi="Arial" w:cs="Arial"/>
                <w:sz w:val="18"/>
                <w:szCs w:val="18"/>
                <w:lang w:val="es-ES_tradnl"/>
              </w:rPr>
              <w:t xml:space="preserve"> proyecto de </w:t>
            </w:r>
            <w:r w:rsidR="00135804" w:rsidRPr="00E53D75">
              <w:rPr>
                <w:rFonts w:ascii="Arial" w:hAnsi="Arial" w:cs="Arial"/>
                <w:sz w:val="18"/>
                <w:szCs w:val="18"/>
                <w:lang w:val="es-ES_tradnl"/>
              </w:rPr>
              <w:t>L</w:t>
            </w:r>
            <w:r w:rsidR="00344731" w:rsidRPr="00E53D75">
              <w:rPr>
                <w:rFonts w:ascii="Arial" w:hAnsi="Arial" w:cs="Arial"/>
                <w:sz w:val="18"/>
                <w:szCs w:val="18"/>
                <w:lang w:val="es-ES_tradnl"/>
              </w:rPr>
              <w:t>ey de concesiones</w:t>
            </w:r>
            <w:r w:rsidR="00B43A74" w:rsidRPr="00E53D75">
              <w:rPr>
                <w:rFonts w:ascii="Arial" w:hAnsi="Arial" w:cs="Arial"/>
                <w:sz w:val="18"/>
                <w:szCs w:val="18"/>
                <w:lang w:val="es-ES_tradnl"/>
              </w:rPr>
              <w:t xml:space="preserve"> que fue</w:t>
            </w:r>
            <w:r w:rsidR="00344731" w:rsidRPr="00E53D75">
              <w:rPr>
                <w:rFonts w:ascii="Arial" w:hAnsi="Arial" w:cs="Arial"/>
                <w:sz w:val="18"/>
                <w:szCs w:val="18"/>
                <w:lang w:val="es-ES_tradnl"/>
              </w:rPr>
              <w:t xml:space="preserve"> originalmente presentado al Congreso, en cumplimiento de los acuerdos del primer programa, planteaba un esquema muy específico, abarcando temas que incluso eran más reglamentarios que de </w:t>
            </w:r>
            <w:r w:rsidR="00135804" w:rsidRPr="00E53D75">
              <w:rPr>
                <w:rFonts w:ascii="Arial" w:hAnsi="Arial" w:cs="Arial"/>
                <w:sz w:val="18"/>
                <w:szCs w:val="18"/>
                <w:lang w:val="es-ES_tradnl"/>
              </w:rPr>
              <w:t>L</w:t>
            </w:r>
            <w:r w:rsidR="00344731" w:rsidRPr="00E53D75">
              <w:rPr>
                <w:rFonts w:ascii="Arial" w:hAnsi="Arial" w:cs="Arial"/>
                <w:sz w:val="18"/>
                <w:szCs w:val="18"/>
                <w:lang w:val="es-ES_tradnl"/>
              </w:rPr>
              <w:t xml:space="preserve">ey. Luego de un cuidadoso análisis, se decidió no aprobar dicha </w:t>
            </w:r>
            <w:r w:rsidR="00135804" w:rsidRPr="00E53D75">
              <w:rPr>
                <w:rFonts w:ascii="Arial" w:hAnsi="Arial" w:cs="Arial"/>
                <w:sz w:val="18"/>
                <w:szCs w:val="18"/>
                <w:lang w:val="es-ES_tradnl"/>
              </w:rPr>
              <w:t>L</w:t>
            </w:r>
            <w:r w:rsidR="00344731" w:rsidRPr="00E53D75">
              <w:rPr>
                <w:rFonts w:ascii="Arial" w:hAnsi="Arial" w:cs="Arial"/>
                <w:sz w:val="18"/>
                <w:szCs w:val="18"/>
                <w:lang w:val="es-ES_tradnl"/>
              </w:rPr>
              <w:t xml:space="preserve">ey, y más bien se produjo un cambio de visión hacia un nuevo esquema más amplio, completo y moderno de APP. Ya se cuenta con un borrador bastante avanzado </w:t>
            </w:r>
            <w:r w:rsidR="00B43A74" w:rsidRPr="00E53D75">
              <w:rPr>
                <w:rFonts w:ascii="Arial" w:hAnsi="Arial" w:cs="Arial"/>
                <w:sz w:val="18"/>
                <w:szCs w:val="18"/>
                <w:lang w:val="es-ES_tradnl"/>
              </w:rPr>
              <w:t xml:space="preserve">y en proceso de consulta con los agentes involucrados </w:t>
            </w:r>
            <w:r w:rsidR="00344731" w:rsidRPr="00E53D75">
              <w:rPr>
                <w:rFonts w:ascii="Arial" w:hAnsi="Arial" w:cs="Arial"/>
                <w:sz w:val="18"/>
                <w:szCs w:val="18"/>
                <w:lang w:val="es-ES_tradnl"/>
              </w:rPr>
              <w:t xml:space="preserve">de una nueva Ley de APP, cuya elaboración ha venido siendo apoyada por el </w:t>
            </w:r>
            <w:r w:rsidR="00B43A74" w:rsidRPr="00E53D75">
              <w:rPr>
                <w:rFonts w:ascii="Arial" w:hAnsi="Arial" w:cs="Arial"/>
                <w:sz w:val="18"/>
                <w:szCs w:val="18"/>
                <w:lang w:val="es-ES_tradnl"/>
              </w:rPr>
              <w:t xml:space="preserve">IFC del Grupo </w:t>
            </w:r>
            <w:r w:rsidR="00344731" w:rsidRPr="00E53D75">
              <w:rPr>
                <w:rFonts w:ascii="Arial" w:hAnsi="Arial" w:cs="Arial"/>
                <w:sz w:val="18"/>
                <w:szCs w:val="18"/>
                <w:lang w:val="es-ES_tradnl"/>
              </w:rPr>
              <w:t xml:space="preserve">Banco Mundial, y que se espera completar durante </w:t>
            </w:r>
            <w:r w:rsidR="00B43A74" w:rsidRPr="00E53D75">
              <w:rPr>
                <w:rFonts w:ascii="Arial" w:hAnsi="Arial" w:cs="Arial"/>
                <w:sz w:val="18"/>
                <w:szCs w:val="18"/>
                <w:lang w:val="es-ES_tradnl"/>
              </w:rPr>
              <w:t>las próximas semanas</w:t>
            </w:r>
            <w:r w:rsidR="00344731" w:rsidRPr="00E53D75">
              <w:rPr>
                <w:rFonts w:ascii="Arial" w:hAnsi="Arial" w:cs="Arial"/>
                <w:sz w:val="18"/>
                <w:szCs w:val="18"/>
                <w:lang w:val="es-ES_tradnl"/>
              </w:rPr>
              <w:t xml:space="preserve">. Paralelamente, se están dando avances a nivel institucional con apoyo de una Cooperación Técnica del BID </w:t>
            </w:r>
            <w:r w:rsidR="00DD099C" w:rsidRPr="00E53D75">
              <w:rPr>
                <w:rFonts w:ascii="Arial" w:hAnsi="Arial" w:cs="Arial"/>
                <w:sz w:val="18"/>
                <w:szCs w:val="18"/>
                <w:lang w:val="es-ES_tradnl"/>
              </w:rPr>
              <w:br/>
            </w:r>
            <w:r w:rsidR="00344731" w:rsidRPr="00E53D75">
              <w:rPr>
                <w:rFonts w:ascii="Arial" w:hAnsi="Arial" w:cs="Arial"/>
                <w:sz w:val="18"/>
                <w:szCs w:val="18"/>
                <w:lang w:val="es-ES_tradnl"/>
              </w:rPr>
              <w:t xml:space="preserve">(DR-T1139), por lo que el acuerdo para </w:t>
            </w:r>
            <w:r w:rsidR="00344731" w:rsidRPr="00E53D75">
              <w:rPr>
                <w:rFonts w:ascii="Arial" w:hAnsi="Arial" w:cs="Arial"/>
                <w:sz w:val="18"/>
                <w:szCs w:val="18"/>
                <w:lang w:val="es-ES_tradnl"/>
              </w:rPr>
              <w:lastRenderedPageBreak/>
              <w:t xml:space="preserve">esta segunda operación se transformó de la reglamentación de la </w:t>
            </w:r>
            <w:r w:rsidR="00135804" w:rsidRPr="00E53D75">
              <w:rPr>
                <w:rFonts w:ascii="Arial" w:hAnsi="Arial" w:cs="Arial"/>
                <w:sz w:val="18"/>
                <w:szCs w:val="18"/>
                <w:lang w:val="es-ES_tradnl"/>
              </w:rPr>
              <w:t>L</w:t>
            </w:r>
            <w:r w:rsidR="00344731" w:rsidRPr="00E53D75">
              <w:rPr>
                <w:rFonts w:ascii="Arial" w:hAnsi="Arial" w:cs="Arial"/>
                <w:sz w:val="18"/>
                <w:szCs w:val="18"/>
                <w:lang w:val="es-ES_tradnl"/>
              </w:rPr>
              <w:t xml:space="preserve">ey de </w:t>
            </w:r>
            <w:r w:rsidR="00135804" w:rsidRPr="00E53D75">
              <w:rPr>
                <w:rFonts w:ascii="Arial" w:hAnsi="Arial" w:cs="Arial"/>
                <w:sz w:val="18"/>
                <w:szCs w:val="18"/>
                <w:lang w:val="es-ES_tradnl"/>
              </w:rPr>
              <w:t>C</w:t>
            </w:r>
            <w:r w:rsidR="00344731" w:rsidRPr="00E53D75">
              <w:rPr>
                <w:rFonts w:ascii="Arial" w:hAnsi="Arial" w:cs="Arial"/>
                <w:sz w:val="18"/>
                <w:szCs w:val="18"/>
                <w:lang w:val="es-ES_tradnl"/>
              </w:rPr>
              <w:t>oncesiones (</w:t>
            </w:r>
            <w:r w:rsidR="00135804" w:rsidRPr="00E53D75">
              <w:rPr>
                <w:rFonts w:ascii="Arial" w:hAnsi="Arial" w:cs="Arial"/>
                <w:sz w:val="18"/>
                <w:szCs w:val="18"/>
                <w:lang w:val="es-ES_tradnl"/>
              </w:rPr>
              <w:t>L</w:t>
            </w:r>
            <w:r w:rsidR="00344731" w:rsidRPr="00E53D75">
              <w:rPr>
                <w:rFonts w:ascii="Arial" w:hAnsi="Arial" w:cs="Arial"/>
                <w:sz w:val="18"/>
                <w:szCs w:val="18"/>
                <w:lang w:val="es-ES_tradnl"/>
              </w:rPr>
              <w:t xml:space="preserve">ey que no llegó a ser aprobada por las razones anteriormente expuestas) a la presentación al Congreso Nacional de un </w:t>
            </w:r>
            <w:r w:rsidR="00135804" w:rsidRPr="00E53D75">
              <w:rPr>
                <w:rFonts w:ascii="Arial" w:hAnsi="Arial" w:cs="Arial"/>
                <w:sz w:val="18"/>
                <w:szCs w:val="18"/>
                <w:lang w:val="es-ES_tradnl"/>
              </w:rPr>
              <w:t xml:space="preserve">Proyecto </w:t>
            </w:r>
            <w:r w:rsidR="00344731" w:rsidRPr="00E53D75">
              <w:rPr>
                <w:rFonts w:ascii="Arial" w:hAnsi="Arial" w:cs="Arial"/>
                <w:sz w:val="18"/>
                <w:szCs w:val="18"/>
                <w:lang w:val="es-ES_tradnl"/>
              </w:rPr>
              <w:t xml:space="preserve">de Ley de </w:t>
            </w:r>
            <w:r w:rsidR="00DD099C" w:rsidRPr="00E53D75">
              <w:rPr>
                <w:rFonts w:ascii="Arial" w:hAnsi="Arial" w:cs="Arial"/>
                <w:sz w:val="18"/>
                <w:szCs w:val="18"/>
                <w:lang w:val="es-ES_tradnl"/>
              </w:rPr>
              <w:t>APP</w:t>
            </w:r>
            <w:r w:rsidRPr="00E53D75">
              <w:rPr>
                <w:rFonts w:ascii="Arial" w:hAnsi="Arial" w:cs="Arial"/>
                <w:sz w:val="18"/>
                <w:szCs w:val="18"/>
                <w:lang w:val="es-ES_tradnl"/>
              </w:rPr>
              <w:t>.</w:t>
            </w:r>
          </w:p>
          <w:p w14:paraId="089BEB4E" w14:textId="2DEB89AF" w:rsidR="00553A71" w:rsidRPr="00E53D75" w:rsidRDefault="00553A71" w:rsidP="00CC2F27">
            <w:pPr>
              <w:tabs>
                <w:tab w:val="left" w:pos="567"/>
              </w:tabs>
              <w:ind w:left="109" w:right="72"/>
              <w:jc w:val="both"/>
              <w:rPr>
                <w:rFonts w:ascii="Arial" w:hAnsi="Arial" w:cs="Arial"/>
                <w:sz w:val="18"/>
                <w:szCs w:val="18"/>
                <w:lang w:val="es-ES_tradnl"/>
              </w:rPr>
            </w:pPr>
          </w:p>
        </w:tc>
      </w:tr>
      <w:tr w:rsidR="00540F56" w:rsidRPr="004911E4" w14:paraId="3289DD8B" w14:textId="77777777" w:rsidTr="00CC2F27">
        <w:trPr>
          <w:trHeight w:val="396"/>
          <w:jc w:val="center"/>
        </w:trPr>
        <w:tc>
          <w:tcPr>
            <w:tcW w:w="2364" w:type="dxa"/>
            <w:vMerge/>
            <w:tcBorders>
              <w:left w:val="single" w:sz="4" w:space="0" w:color="auto"/>
              <w:right w:val="single" w:sz="4" w:space="0" w:color="auto"/>
            </w:tcBorders>
            <w:shd w:val="clear" w:color="auto" w:fill="auto"/>
            <w:vAlign w:val="center"/>
          </w:tcPr>
          <w:p w14:paraId="46BB4AB1" w14:textId="77777777" w:rsidR="00344731" w:rsidRPr="00E53D75" w:rsidRDefault="00344731" w:rsidP="00CC2F27">
            <w:pPr>
              <w:tabs>
                <w:tab w:val="left" w:pos="567"/>
              </w:tabs>
              <w:ind w:left="450" w:right="144"/>
              <w:rPr>
                <w:rFonts w:ascii="Arial" w:hAnsi="Arial" w:cs="Arial"/>
                <w:sz w:val="18"/>
                <w:szCs w:val="18"/>
                <w:lang w:val="es-ES_tradnl"/>
              </w:rPr>
            </w:pPr>
          </w:p>
        </w:tc>
        <w:tc>
          <w:tcPr>
            <w:tcW w:w="2254" w:type="dxa"/>
            <w:tcBorders>
              <w:top w:val="single" w:sz="4" w:space="0" w:color="auto"/>
              <w:left w:val="single" w:sz="4" w:space="0" w:color="auto"/>
              <w:bottom w:val="single" w:sz="4" w:space="0" w:color="auto"/>
              <w:right w:val="single" w:sz="4" w:space="0" w:color="auto"/>
            </w:tcBorders>
          </w:tcPr>
          <w:p w14:paraId="1A2D3195" w14:textId="75DA1E8A" w:rsidR="00344731" w:rsidRPr="00E53D75" w:rsidRDefault="00945CA8" w:rsidP="00CC2F27">
            <w:pPr>
              <w:ind w:left="144" w:right="144"/>
              <w:jc w:val="both"/>
              <w:rPr>
                <w:rFonts w:ascii="Arial" w:hAnsi="Arial" w:cs="Arial"/>
                <w:sz w:val="18"/>
                <w:szCs w:val="18"/>
                <w:lang w:val="es-ES_tradnl"/>
              </w:rPr>
            </w:pPr>
            <w:r w:rsidRPr="00E53D75">
              <w:rPr>
                <w:rFonts w:ascii="Arial" w:hAnsi="Arial" w:cs="Arial"/>
                <w:sz w:val="18"/>
                <w:szCs w:val="18"/>
                <w:lang w:val="es-ES_tradnl"/>
              </w:rPr>
              <w:t>Presidencia de la República.</w:t>
            </w:r>
          </w:p>
        </w:tc>
        <w:tc>
          <w:tcPr>
            <w:tcW w:w="2677" w:type="dxa"/>
            <w:tcBorders>
              <w:top w:val="single" w:sz="4" w:space="0" w:color="auto"/>
              <w:left w:val="single" w:sz="4" w:space="0" w:color="auto"/>
              <w:bottom w:val="single" w:sz="4" w:space="0" w:color="auto"/>
              <w:right w:val="single" w:sz="4" w:space="0" w:color="auto"/>
            </w:tcBorders>
          </w:tcPr>
          <w:p w14:paraId="2744A54E" w14:textId="601B6156" w:rsidR="00344731" w:rsidRPr="00E53D75" w:rsidRDefault="001E102E" w:rsidP="00CC2F27">
            <w:pPr>
              <w:ind w:left="144" w:right="144"/>
              <w:jc w:val="both"/>
              <w:rPr>
                <w:rFonts w:ascii="Arial" w:hAnsi="Arial" w:cs="Arial"/>
                <w:sz w:val="18"/>
                <w:szCs w:val="18"/>
                <w:lang w:val="es-ES_tradnl"/>
              </w:rPr>
            </w:pPr>
            <w:r w:rsidRPr="00E53D75">
              <w:rPr>
                <w:rFonts w:ascii="Arial" w:hAnsi="Arial" w:cs="Arial"/>
                <w:sz w:val="18"/>
                <w:szCs w:val="18"/>
                <w:lang w:val="es-ES_tradnl"/>
              </w:rPr>
              <w:t>Remisión</w:t>
            </w:r>
            <w:r w:rsidR="00344731" w:rsidRPr="00E53D75">
              <w:rPr>
                <w:rFonts w:ascii="Arial" w:hAnsi="Arial" w:cs="Arial"/>
                <w:sz w:val="18"/>
                <w:szCs w:val="18"/>
                <w:lang w:val="es-ES_tradnl"/>
              </w:rPr>
              <w:t xml:space="preserve"> </w:t>
            </w:r>
            <w:r w:rsidRPr="00E53D75">
              <w:rPr>
                <w:rFonts w:ascii="Arial" w:hAnsi="Arial" w:cs="Arial"/>
                <w:sz w:val="18"/>
                <w:szCs w:val="18"/>
                <w:lang w:val="es-ES_tradnl"/>
              </w:rPr>
              <w:t>al Poder Ejecutivo</w:t>
            </w:r>
            <w:r w:rsidR="00344731" w:rsidRPr="00E53D75">
              <w:rPr>
                <w:rFonts w:ascii="Arial" w:hAnsi="Arial" w:cs="Arial"/>
                <w:sz w:val="18"/>
                <w:szCs w:val="18"/>
                <w:lang w:val="es-ES_tradnl"/>
              </w:rPr>
              <w:t xml:space="preserve"> un </w:t>
            </w:r>
            <w:r w:rsidR="00135804" w:rsidRPr="00E53D75">
              <w:rPr>
                <w:rFonts w:ascii="Arial" w:hAnsi="Arial" w:cs="Arial"/>
                <w:sz w:val="18"/>
                <w:szCs w:val="18"/>
                <w:lang w:val="es-ES_tradnl"/>
              </w:rPr>
              <w:t>P</w:t>
            </w:r>
            <w:r w:rsidR="00344731" w:rsidRPr="00E53D75">
              <w:rPr>
                <w:rFonts w:ascii="Arial" w:hAnsi="Arial" w:cs="Arial"/>
                <w:sz w:val="18"/>
                <w:szCs w:val="18"/>
                <w:lang w:val="es-ES_tradnl"/>
              </w:rPr>
              <w:t>royecto de Ley de</w:t>
            </w:r>
            <w:r w:rsidR="00925B68" w:rsidRPr="00E53D75">
              <w:rPr>
                <w:rFonts w:ascii="Arial" w:hAnsi="Arial" w:cs="Arial"/>
                <w:sz w:val="18"/>
                <w:szCs w:val="18"/>
                <w:lang w:val="es-ES_tradnl"/>
              </w:rPr>
              <w:t xml:space="preserve"> Factoraje y de Facturas Negociables (Ley de</w:t>
            </w:r>
            <w:r w:rsidR="00344731" w:rsidRPr="00E53D75">
              <w:rPr>
                <w:rFonts w:ascii="Arial" w:hAnsi="Arial" w:cs="Arial"/>
                <w:sz w:val="18"/>
                <w:szCs w:val="18"/>
                <w:lang w:val="es-ES_tradnl"/>
              </w:rPr>
              <w:t xml:space="preserve"> </w:t>
            </w:r>
            <w:r w:rsidR="00344731" w:rsidRPr="00E53D75">
              <w:rPr>
                <w:rFonts w:ascii="Arial" w:hAnsi="Arial" w:cs="Arial"/>
                <w:i/>
                <w:sz w:val="18"/>
                <w:szCs w:val="18"/>
                <w:lang w:val="es-ES_tradnl"/>
              </w:rPr>
              <w:t>Factoring</w:t>
            </w:r>
            <w:r w:rsidR="00925B68" w:rsidRPr="00E53D75">
              <w:rPr>
                <w:rFonts w:ascii="Arial" w:hAnsi="Arial" w:cs="Arial"/>
                <w:sz w:val="18"/>
                <w:szCs w:val="18"/>
                <w:lang w:val="es-ES_tradnl"/>
              </w:rPr>
              <w:t>)</w:t>
            </w:r>
            <w:r w:rsidR="00344731" w:rsidRPr="00E53D75">
              <w:rPr>
                <w:rFonts w:ascii="Arial" w:hAnsi="Arial" w:cs="Arial"/>
                <w:sz w:val="18"/>
                <w:szCs w:val="18"/>
                <w:lang w:val="es-ES_tradnl"/>
              </w:rPr>
              <w:t>.</w:t>
            </w:r>
          </w:p>
        </w:tc>
        <w:tc>
          <w:tcPr>
            <w:tcW w:w="3304" w:type="dxa"/>
            <w:tcBorders>
              <w:top w:val="single" w:sz="4" w:space="0" w:color="auto"/>
              <w:left w:val="single" w:sz="4" w:space="0" w:color="auto"/>
              <w:bottom w:val="single" w:sz="4" w:space="0" w:color="auto"/>
              <w:right w:val="single" w:sz="4" w:space="0" w:color="auto"/>
            </w:tcBorders>
          </w:tcPr>
          <w:p w14:paraId="6740D6B1" w14:textId="074816B6" w:rsidR="00344731" w:rsidRPr="00E53D75" w:rsidRDefault="00945CA8" w:rsidP="00CC2F27">
            <w:pPr>
              <w:ind w:left="144" w:right="144"/>
              <w:jc w:val="both"/>
              <w:rPr>
                <w:rFonts w:ascii="Arial" w:hAnsi="Arial" w:cs="Arial"/>
                <w:sz w:val="18"/>
                <w:szCs w:val="18"/>
                <w:lang w:val="es-ES_tradnl"/>
              </w:rPr>
            </w:pPr>
            <w:r w:rsidRPr="00E53D75">
              <w:rPr>
                <w:rFonts w:ascii="Arial" w:hAnsi="Arial" w:cs="Arial"/>
                <w:sz w:val="18"/>
                <w:szCs w:val="18"/>
                <w:lang w:val="es-ES_tradnl"/>
              </w:rPr>
              <w:t>Comunicación de</w:t>
            </w:r>
            <w:r w:rsidR="001E102E" w:rsidRPr="00E53D75">
              <w:rPr>
                <w:rFonts w:ascii="Arial" w:hAnsi="Arial" w:cs="Arial"/>
                <w:sz w:val="18"/>
                <w:szCs w:val="18"/>
                <w:lang w:val="es-ES_tradnl"/>
              </w:rPr>
              <w:t xml:space="preserve">l </w:t>
            </w:r>
            <w:r w:rsidR="00CC2F27" w:rsidRPr="00E53D75">
              <w:rPr>
                <w:rFonts w:ascii="Arial" w:hAnsi="Arial" w:cs="Arial"/>
                <w:sz w:val="18"/>
                <w:szCs w:val="18"/>
                <w:lang w:val="es-ES_tradnl"/>
              </w:rPr>
              <w:t>Ministerio de Industria, Comercio y MiPyMEs (MICM)</w:t>
            </w:r>
            <w:r w:rsidR="001E102E" w:rsidRPr="00E53D75">
              <w:rPr>
                <w:rFonts w:ascii="Arial" w:hAnsi="Arial" w:cs="Arial"/>
                <w:sz w:val="18"/>
                <w:szCs w:val="18"/>
                <w:lang w:val="es-ES_tradnl"/>
              </w:rPr>
              <w:t xml:space="preserve"> remitiendo el borrador del</w:t>
            </w:r>
            <w:r w:rsidRPr="00E53D75">
              <w:rPr>
                <w:rFonts w:ascii="Arial" w:hAnsi="Arial" w:cs="Arial"/>
                <w:sz w:val="18"/>
                <w:szCs w:val="18"/>
                <w:lang w:val="es-ES_tradnl"/>
              </w:rPr>
              <w:t xml:space="preserve"> </w:t>
            </w:r>
            <w:r w:rsidR="00135804" w:rsidRPr="00E53D75">
              <w:rPr>
                <w:rFonts w:ascii="Arial" w:hAnsi="Arial" w:cs="Arial"/>
                <w:sz w:val="18"/>
                <w:szCs w:val="18"/>
                <w:lang w:val="es-ES_tradnl"/>
              </w:rPr>
              <w:t>P</w:t>
            </w:r>
            <w:r w:rsidR="001E102E" w:rsidRPr="00E53D75">
              <w:rPr>
                <w:rFonts w:ascii="Arial" w:hAnsi="Arial" w:cs="Arial"/>
                <w:sz w:val="18"/>
                <w:szCs w:val="18"/>
                <w:lang w:val="es-ES_tradnl"/>
              </w:rPr>
              <w:t xml:space="preserve">royecto de Ley de </w:t>
            </w:r>
            <w:r w:rsidR="00135804" w:rsidRPr="00E53D75">
              <w:rPr>
                <w:rFonts w:ascii="Arial" w:hAnsi="Arial" w:cs="Arial"/>
                <w:sz w:val="18"/>
                <w:szCs w:val="18"/>
                <w:lang w:val="es-ES_tradnl"/>
              </w:rPr>
              <w:t xml:space="preserve">Factoraje y Facturas Negociables </w:t>
            </w:r>
            <w:r w:rsidR="001E102E" w:rsidRPr="00E53D75">
              <w:rPr>
                <w:rFonts w:ascii="Arial" w:hAnsi="Arial" w:cs="Arial"/>
                <w:sz w:val="18"/>
                <w:szCs w:val="18"/>
                <w:lang w:val="es-ES_tradnl"/>
              </w:rPr>
              <w:t>al Poder Ejecutivo.</w:t>
            </w:r>
          </w:p>
        </w:tc>
        <w:tc>
          <w:tcPr>
            <w:tcW w:w="3356" w:type="dxa"/>
            <w:tcBorders>
              <w:top w:val="single" w:sz="4" w:space="0" w:color="auto"/>
              <w:left w:val="single" w:sz="4" w:space="0" w:color="auto"/>
              <w:bottom w:val="single" w:sz="4" w:space="0" w:color="auto"/>
              <w:right w:val="single" w:sz="4" w:space="0" w:color="auto"/>
            </w:tcBorders>
          </w:tcPr>
          <w:p w14:paraId="546273A6" w14:textId="734D0B3E" w:rsidR="00344731" w:rsidRPr="00E53D75" w:rsidRDefault="00404398" w:rsidP="00CC2F27">
            <w:pPr>
              <w:ind w:left="144" w:right="144"/>
              <w:jc w:val="both"/>
              <w:rPr>
                <w:rFonts w:ascii="Arial" w:hAnsi="Arial" w:cs="Arial"/>
                <w:sz w:val="18"/>
                <w:szCs w:val="18"/>
                <w:lang w:val="es-ES_tradnl"/>
              </w:rPr>
            </w:pPr>
            <w:r>
              <w:rPr>
                <w:rFonts w:ascii="Arial" w:hAnsi="Arial" w:cs="Arial"/>
                <w:b/>
                <w:sz w:val="18"/>
                <w:szCs w:val="18"/>
                <w:lang w:val="es-ES_tradnl"/>
              </w:rPr>
              <w:t>Cumplido</w:t>
            </w:r>
            <w:r w:rsidR="00344731" w:rsidRPr="00E53D75">
              <w:rPr>
                <w:rFonts w:ascii="Arial" w:hAnsi="Arial" w:cs="Arial"/>
                <w:b/>
                <w:sz w:val="18"/>
                <w:szCs w:val="18"/>
                <w:lang w:val="es-ES_tradnl"/>
              </w:rPr>
              <w:t>.</w:t>
            </w:r>
            <w:r w:rsidR="00344731" w:rsidRPr="00E53D75">
              <w:rPr>
                <w:rFonts w:ascii="Arial" w:hAnsi="Arial" w:cs="Arial"/>
                <w:sz w:val="18"/>
                <w:szCs w:val="18"/>
                <w:lang w:val="es-ES_tradnl"/>
              </w:rPr>
              <w:t xml:space="preserve"> </w:t>
            </w:r>
            <w:r w:rsidR="006A16E9" w:rsidRPr="00E53D75">
              <w:rPr>
                <w:rFonts w:ascii="Arial" w:hAnsi="Arial" w:cs="Arial"/>
                <w:sz w:val="18"/>
                <w:szCs w:val="18"/>
                <w:lang w:val="es-ES_tradnl"/>
              </w:rPr>
              <w:t>D</w:t>
            </w:r>
            <w:r w:rsidR="00344731" w:rsidRPr="00E53D75">
              <w:rPr>
                <w:rFonts w:ascii="Arial" w:hAnsi="Arial" w:cs="Arial"/>
                <w:sz w:val="18"/>
                <w:szCs w:val="18"/>
                <w:lang w:val="es-ES_tradnl"/>
              </w:rPr>
              <w:t>ebido a los</w:t>
            </w:r>
            <w:r w:rsidR="00B43A74" w:rsidRPr="00E53D75">
              <w:rPr>
                <w:rFonts w:ascii="Arial" w:hAnsi="Arial" w:cs="Arial"/>
                <w:sz w:val="18"/>
                <w:szCs w:val="18"/>
                <w:lang w:val="es-ES_tradnl"/>
              </w:rPr>
              <w:t xml:space="preserve"> importantes</w:t>
            </w:r>
            <w:r w:rsidR="00344731" w:rsidRPr="00E53D75">
              <w:rPr>
                <w:rFonts w:ascii="Arial" w:hAnsi="Arial" w:cs="Arial"/>
                <w:sz w:val="18"/>
                <w:szCs w:val="18"/>
                <w:lang w:val="es-ES_tradnl"/>
              </w:rPr>
              <w:t xml:space="preserve"> avances realizados por el país </w:t>
            </w:r>
            <w:proofErr w:type="gramStart"/>
            <w:r w:rsidR="00344731" w:rsidRPr="00E53D75">
              <w:rPr>
                <w:rFonts w:ascii="Arial" w:hAnsi="Arial" w:cs="Arial"/>
                <w:sz w:val="18"/>
                <w:szCs w:val="18"/>
                <w:lang w:val="es-ES_tradnl"/>
              </w:rPr>
              <w:t>en relación a</w:t>
            </w:r>
            <w:proofErr w:type="gramEnd"/>
            <w:r w:rsidR="00344731" w:rsidRPr="00E53D75">
              <w:rPr>
                <w:rFonts w:ascii="Arial" w:hAnsi="Arial" w:cs="Arial"/>
                <w:sz w:val="18"/>
                <w:szCs w:val="18"/>
                <w:lang w:val="es-ES_tradnl"/>
              </w:rPr>
              <w:t xml:space="preserve"> </w:t>
            </w:r>
            <w:r w:rsidR="00C74C06" w:rsidRPr="00E53D75">
              <w:rPr>
                <w:rFonts w:ascii="Arial" w:hAnsi="Arial" w:cs="Arial"/>
                <w:sz w:val="18"/>
                <w:szCs w:val="18"/>
                <w:lang w:val="es-ES_tradnl"/>
              </w:rPr>
              <w:t>una</w:t>
            </w:r>
            <w:r w:rsidR="00344731" w:rsidRPr="00E53D75">
              <w:rPr>
                <w:rFonts w:ascii="Arial" w:hAnsi="Arial" w:cs="Arial"/>
                <w:sz w:val="18"/>
                <w:szCs w:val="18"/>
                <w:lang w:val="es-ES_tradnl"/>
              </w:rPr>
              <w:t xml:space="preserve"> nueva Ley de </w:t>
            </w:r>
            <w:r w:rsidR="00F34AFF" w:rsidRPr="00E53D75">
              <w:rPr>
                <w:rFonts w:ascii="Arial" w:hAnsi="Arial" w:cs="Arial"/>
                <w:i/>
                <w:sz w:val="18"/>
                <w:szCs w:val="18"/>
                <w:lang w:val="es-ES_tradnl"/>
              </w:rPr>
              <w:t>Factoring</w:t>
            </w:r>
            <w:r w:rsidR="00344731" w:rsidRPr="00E53D75">
              <w:rPr>
                <w:rFonts w:ascii="Arial" w:hAnsi="Arial" w:cs="Arial"/>
                <w:sz w:val="18"/>
                <w:szCs w:val="18"/>
                <w:lang w:val="es-ES_tradnl"/>
              </w:rPr>
              <w:t xml:space="preserve">, </w:t>
            </w:r>
            <w:r w:rsidR="00B43A74" w:rsidRPr="00E53D75">
              <w:rPr>
                <w:rFonts w:ascii="Arial" w:hAnsi="Arial" w:cs="Arial"/>
                <w:sz w:val="18"/>
                <w:szCs w:val="18"/>
                <w:lang w:val="es-ES_tradnl"/>
              </w:rPr>
              <w:t>incluyó</w:t>
            </w:r>
            <w:r w:rsidR="00344731" w:rsidRPr="00E53D75">
              <w:rPr>
                <w:rFonts w:ascii="Arial" w:hAnsi="Arial" w:cs="Arial"/>
                <w:sz w:val="18"/>
                <w:szCs w:val="18"/>
                <w:lang w:val="es-ES_tradnl"/>
              </w:rPr>
              <w:t xml:space="preserve"> la </w:t>
            </w:r>
            <w:r w:rsidR="001E102E" w:rsidRPr="00E53D75">
              <w:rPr>
                <w:rFonts w:ascii="Arial" w:hAnsi="Arial" w:cs="Arial"/>
                <w:sz w:val="18"/>
                <w:szCs w:val="18"/>
                <w:lang w:val="es-ES_tradnl"/>
              </w:rPr>
              <w:t>remisión al Poder Ejecutivo</w:t>
            </w:r>
            <w:r w:rsidR="00344731" w:rsidRPr="00E53D75">
              <w:rPr>
                <w:rFonts w:ascii="Arial" w:hAnsi="Arial" w:cs="Arial"/>
                <w:sz w:val="18"/>
                <w:szCs w:val="18"/>
                <w:lang w:val="es-ES_tradnl"/>
              </w:rPr>
              <w:t xml:space="preserve"> de un </w:t>
            </w:r>
            <w:r w:rsidR="00F34AFF" w:rsidRPr="00E53D75">
              <w:rPr>
                <w:rFonts w:ascii="Arial" w:hAnsi="Arial" w:cs="Arial"/>
                <w:sz w:val="18"/>
                <w:szCs w:val="18"/>
                <w:lang w:val="es-ES_tradnl"/>
              </w:rPr>
              <w:t>P</w:t>
            </w:r>
            <w:r w:rsidR="00344731" w:rsidRPr="00E53D75">
              <w:rPr>
                <w:rFonts w:ascii="Arial" w:hAnsi="Arial" w:cs="Arial"/>
                <w:sz w:val="18"/>
                <w:szCs w:val="18"/>
                <w:lang w:val="es-ES_tradnl"/>
              </w:rPr>
              <w:t>royecto de Ley</w:t>
            </w:r>
            <w:r w:rsidR="00F34AFF" w:rsidRPr="00E53D75">
              <w:rPr>
                <w:rFonts w:ascii="Arial" w:hAnsi="Arial" w:cs="Arial"/>
                <w:sz w:val="18"/>
                <w:szCs w:val="18"/>
                <w:lang w:val="es-ES_tradnl"/>
              </w:rPr>
              <w:t xml:space="preserve"> de Factoraje y Facturas Negociables</w:t>
            </w:r>
            <w:r w:rsidR="00344731" w:rsidRPr="00E53D75">
              <w:rPr>
                <w:rFonts w:ascii="Arial" w:hAnsi="Arial" w:cs="Arial"/>
                <w:sz w:val="18"/>
                <w:szCs w:val="18"/>
                <w:lang w:val="es-ES_tradnl"/>
              </w:rPr>
              <w:t xml:space="preserve"> como parte de la nueva operación, ya que dicha reforma está alineada con el objetivo de promover el desarrollo de nuevos instrumentos para el financiamiento del desarrollo productivo</w:t>
            </w:r>
            <w:r w:rsidR="00B43A74" w:rsidRPr="00E53D75">
              <w:rPr>
                <w:rFonts w:ascii="Arial" w:hAnsi="Arial" w:cs="Arial"/>
                <w:sz w:val="18"/>
                <w:szCs w:val="18"/>
                <w:lang w:val="es-ES_tradnl"/>
              </w:rPr>
              <w:t>, particularmente de las PYME</w:t>
            </w:r>
            <w:r w:rsidR="00344731" w:rsidRPr="00E53D75">
              <w:rPr>
                <w:rFonts w:ascii="Arial" w:hAnsi="Arial" w:cs="Arial"/>
                <w:sz w:val="18"/>
                <w:szCs w:val="18"/>
                <w:lang w:val="es-ES_tradnl"/>
              </w:rPr>
              <w:t>.</w:t>
            </w:r>
          </w:p>
          <w:p w14:paraId="0F86697F" w14:textId="34CA6A72" w:rsidR="00432CF4" w:rsidRPr="00E53D75" w:rsidRDefault="00432CF4" w:rsidP="00CC2F27">
            <w:pPr>
              <w:ind w:left="144" w:right="144"/>
              <w:jc w:val="both"/>
              <w:rPr>
                <w:rFonts w:ascii="Arial" w:hAnsi="Arial" w:cs="Arial"/>
                <w:sz w:val="18"/>
                <w:szCs w:val="18"/>
                <w:lang w:val="es-ES_tradnl"/>
              </w:rPr>
            </w:pPr>
          </w:p>
        </w:tc>
      </w:tr>
      <w:tr w:rsidR="00540F56" w:rsidRPr="004911E4" w14:paraId="57497B30" w14:textId="77777777" w:rsidTr="00CC2F27">
        <w:trPr>
          <w:trHeight w:val="403"/>
          <w:jc w:val="center"/>
        </w:trPr>
        <w:tc>
          <w:tcPr>
            <w:tcW w:w="2364" w:type="dxa"/>
            <w:vMerge/>
            <w:tcBorders>
              <w:left w:val="single" w:sz="4" w:space="0" w:color="auto"/>
              <w:bottom w:val="single" w:sz="4" w:space="0" w:color="auto"/>
              <w:right w:val="single" w:sz="4" w:space="0" w:color="auto"/>
            </w:tcBorders>
            <w:shd w:val="clear" w:color="auto" w:fill="auto"/>
            <w:vAlign w:val="center"/>
          </w:tcPr>
          <w:p w14:paraId="6E04DE02" w14:textId="77777777" w:rsidR="00344731" w:rsidRPr="00E53D75" w:rsidRDefault="00344731" w:rsidP="00CC2F27">
            <w:pPr>
              <w:tabs>
                <w:tab w:val="left" w:pos="567"/>
              </w:tabs>
              <w:ind w:left="450" w:right="144"/>
              <w:rPr>
                <w:rFonts w:ascii="Arial" w:hAnsi="Arial" w:cs="Arial"/>
                <w:b/>
                <w:sz w:val="18"/>
                <w:szCs w:val="18"/>
                <w:lang w:val="es-ES_tradnl"/>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4BC5DBA0" w14:textId="595D9B4D" w:rsidR="00344731" w:rsidRPr="00E53D75" w:rsidRDefault="00444E04" w:rsidP="00CC2F27">
            <w:pPr>
              <w:tabs>
                <w:tab w:val="left" w:pos="567"/>
              </w:tabs>
              <w:ind w:left="109" w:right="72"/>
              <w:rPr>
                <w:rFonts w:ascii="Arial" w:hAnsi="Arial" w:cs="Arial"/>
                <w:sz w:val="18"/>
                <w:szCs w:val="18"/>
                <w:lang w:val="es-ES_tradnl"/>
              </w:rPr>
            </w:pPr>
            <w:r w:rsidRPr="00E53D75">
              <w:rPr>
                <w:rFonts w:ascii="Arial" w:hAnsi="Arial" w:cs="Arial"/>
                <w:sz w:val="18"/>
                <w:szCs w:val="18"/>
                <w:lang w:val="es-ES_tradnl"/>
              </w:rPr>
              <w:t>MICM</w:t>
            </w:r>
            <w:r w:rsidR="00121EEC" w:rsidRPr="00E53D75">
              <w:rPr>
                <w:rFonts w:ascii="Arial" w:hAnsi="Arial" w:cs="Arial"/>
                <w:sz w:val="18"/>
                <w:szCs w:val="18"/>
                <w:lang w:val="es-ES_tradnl"/>
              </w:rPr>
              <w:t>.</w:t>
            </w: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00876E5B" w14:textId="2DC44A8D" w:rsidR="00344731" w:rsidRPr="00E53D75" w:rsidRDefault="00344731" w:rsidP="00CC2F27">
            <w:pPr>
              <w:ind w:left="144" w:right="144"/>
              <w:jc w:val="both"/>
              <w:rPr>
                <w:rFonts w:ascii="Arial" w:eastAsia="Calibri" w:hAnsi="Arial" w:cs="Arial"/>
                <w:sz w:val="18"/>
                <w:szCs w:val="18"/>
                <w:lang w:val="es-ES"/>
              </w:rPr>
            </w:pPr>
            <w:r w:rsidRPr="00E53D75">
              <w:rPr>
                <w:rFonts w:ascii="Arial" w:hAnsi="Arial" w:cs="Arial"/>
                <w:sz w:val="18"/>
                <w:szCs w:val="18"/>
                <w:lang w:val="es-ES_tradnl"/>
              </w:rPr>
              <w:t xml:space="preserve">Aprobación </w:t>
            </w:r>
            <w:r w:rsidR="007245C2">
              <w:rPr>
                <w:rFonts w:ascii="Arial" w:hAnsi="Arial" w:cs="Arial"/>
                <w:sz w:val="18"/>
                <w:szCs w:val="18"/>
                <w:lang w:val="es-ES_tradnl"/>
              </w:rPr>
              <w:t xml:space="preserve">por el MICM </w:t>
            </w:r>
            <w:r w:rsidRPr="00E53D75">
              <w:rPr>
                <w:rFonts w:ascii="Arial" w:hAnsi="Arial" w:cs="Arial"/>
                <w:sz w:val="18"/>
                <w:szCs w:val="18"/>
                <w:lang w:val="es-ES_tradnl"/>
              </w:rPr>
              <w:t>del Reglamento del Fondo de Contrapartida Fi</w:t>
            </w:r>
            <w:r w:rsidR="00121EEC" w:rsidRPr="00E53D75">
              <w:rPr>
                <w:rFonts w:ascii="Arial" w:hAnsi="Arial" w:cs="Arial"/>
                <w:sz w:val="18"/>
                <w:szCs w:val="18"/>
                <w:lang w:val="es-ES_tradnl"/>
              </w:rPr>
              <w:t xml:space="preserve">nanciera para el Desarrollo del </w:t>
            </w:r>
            <w:r w:rsidRPr="00E53D75">
              <w:rPr>
                <w:rFonts w:ascii="Arial" w:hAnsi="Arial" w:cs="Arial"/>
                <w:sz w:val="18"/>
                <w:szCs w:val="18"/>
                <w:lang w:val="es-ES_tradnl"/>
              </w:rPr>
              <w:t>Emprendimiento (</w:t>
            </w:r>
            <w:r w:rsidR="00364F3E" w:rsidRPr="00E53D75">
              <w:rPr>
                <w:rFonts w:ascii="Arial" w:hAnsi="Arial" w:cs="Arial"/>
                <w:sz w:val="18"/>
                <w:szCs w:val="18"/>
                <w:lang w:val="es-ES_tradnl"/>
              </w:rPr>
              <w:t xml:space="preserve">Fondo </w:t>
            </w:r>
            <w:r w:rsidRPr="00E53D75">
              <w:rPr>
                <w:rFonts w:ascii="Arial" w:hAnsi="Arial" w:cs="Arial"/>
                <w:sz w:val="18"/>
                <w:szCs w:val="18"/>
                <w:lang w:val="es-ES_tradnl"/>
              </w:rPr>
              <w:t>CONFIE).</w:t>
            </w:r>
          </w:p>
        </w:tc>
        <w:tc>
          <w:tcPr>
            <w:tcW w:w="3304" w:type="dxa"/>
            <w:tcBorders>
              <w:top w:val="single" w:sz="4" w:space="0" w:color="auto"/>
              <w:left w:val="single" w:sz="4" w:space="0" w:color="auto"/>
              <w:bottom w:val="single" w:sz="4" w:space="0" w:color="auto"/>
              <w:right w:val="single" w:sz="4" w:space="0" w:color="auto"/>
            </w:tcBorders>
          </w:tcPr>
          <w:p w14:paraId="6E9F4D8B" w14:textId="052604A7" w:rsidR="00344731" w:rsidRPr="00E53D75" w:rsidRDefault="00B43A74" w:rsidP="00CC2F27">
            <w:pPr>
              <w:ind w:left="144" w:right="144"/>
              <w:jc w:val="both"/>
              <w:rPr>
                <w:rFonts w:ascii="Arial" w:hAnsi="Arial" w:cs="Arial"/>
                <w:sz w:val="18"/>
                <w:szCs w:val="18"/>
                <w:lang w:val="es-ES"/>
              </w:rPr>
            </w:pPr>
            <w:r w:rsidRPr="00E53D75">
              <w:rPr>
                <w:rFonts w:ascii="Arial" w:hAnsi="Arial" w:cs="Arial"/>
                <w:sz w:val="18"/>
                <w:szCs w:val="18"/>
                <w:lang w:val="es-ES"/>
              </w:rPr>
              <w:t>Resolución Ministerial</w:t>
            </w:r>
            <w:r w:rsidR="00FE4381" w:rsidRPr="00E53D75">
              <w:rPr>
                <w:rFonts w:ascii="Arial" w:hAnsi="Arial" w:cs="Arial"/>
                <w:sz w:val="18"/>
                <w:szCs w:val="18"/>
                <w:lang w:val="es-ES"/>
              </w:rPr>
              <w:t xml:space="preserve"> aprobando el Reglamento del Fondo CONFIE.</w:t>
            </w:r>
          </w:p>
        </w:tc>
        <w:tc>
          <w:tcPr>
            <w:tcW w:w="3356" w:type="dxa"/>
            <w:tcBorders>
              <w:top w:val="single" w:sz="4" w:space="0" w:color="auto"/>
              <w:left w:val="single" w:sz="4" w:space="0" w:color="auto"/>
              <w:bottom w:val="single" w:sz="4" w:space="0" w:color="auto"/>
              <w:right w:val="single" w:sz="4" w:space="0" w:color="auto"/>
            </w:tcBorders>
            <w:shd w:val="clear" w:color="auto" w:fill="auto"/>
          </w:tcPr>
          <w:p w14:paraId="52080682" w14:textId="1E8D24B5" w:rsidR="00344731" w:rsidRPr="00E53D75" w:rsidRDefault="00344731" w:rsidP="00CC2F27">
            <w:pPr>
              <w:ind w:left="144" w:right="144"/>
              <w:jc w:val="both"/>
              <w:rPr>
                <w:rFonts w:ascii="Arial" w:hAnsi="Arial" w:cs="Arial"/>
                <w:sz w:val="18"/>
                <w:szCs w:val="18"/>
                <w:lang w:val="es-ES_tradnl"/>
              </w:rPr>
            </w:pPr>
            <w:r w:rsidRPr="00E53D75">
              <w:rPr>
                <w:rFonts w:ascii="Arial" w:hAnsi="Arial" w:cs="Arial"/>
                <w:b/>
                <w:sz w:val="18"/>
                <w:szCs w:val="18"/>
                <w:lang w:val="es-ES_tradnl"/>
              </w:rPr>
              <w:t xml:space="preserve">En proceso. </w:t>
            </w:r>
            <w:r w:rsidR="00F43BA6" w:rsidRPr="00E53D75">
              <w:rPr>
                <w:rFonts w:ascii="Arial" w:hAnsi="Arial" w:cs="Arial"/>
                <w:sz w:val="18"/>
                <w:szCs w:val="18"/>
                <w:lang w:val="es-ES_tradnl"/>
              </w:rPr>
              <w:t>E</w:t>
            </w:r>
            <w:r w:rsidRPr="00E53D75">
              <w:rPr>
                <w:rFonts w:ascii="Arial" w:hAnsi="Arial" w:cs="Arial"/>
                <w:sz w:val="18"/>
                <w:szCs w:val="18"/>
                <w:lang w:val="es-ES_tradnl"/>
              </w:rPr>
              <w:t>ste Fondo está contemplado en el Artículo 18 de la Ley de Emprendimiento, y se prevé aprobar su reglamento en los próximos meses del presente año. Ello permitirá un mayor desarrollo del mercado de capitales y ampliar el financiamiento de nuevos emprendimientos productivos en el país.</w:t>
            </w:r>
          </w:p>
          <w:p w14:paraId="66A15BBE" w14:textId="66833152" w:rsidR="00344731" w:rsidRPr="00E53D75" w:rsidRDefault="00344731" w:rsidP="00CC2F27">
            <w:pPr>
              <w:ind w:left="144" w:right="144"/>
              <w:jc w:val="both"/>
              <w:rPr>
                <w:rFonts w:ascii="Arial" w:hAnsi="Arial" w:cs="Arial"/>
                <w:sz w:val="18"/>
                <w:szCs w:val="18"/>
                <w:lang w:val="es-ES_tradnl"/>
              </w:rPr>
            </w:pPr>
          </w:p>
        </w:tc>
      </w:tr>
      <w:tr w:rsidR="009207F1" w:rsidRPr="004911E4" w14:paraId="0F3A7737" w14:textId="77777777" w:rsidTr="00CC2F27">
        <w:trPr>
          <w:trHeight w:val="602"/>
          <w:jc w:val="center"/>
        </w:trPr>
        <w:tc>
          <w:tcPr>
            <w:tcW w:w="2364" w:type="dxa"/>
            <w:vMerge w:val="restart"/>
            <w:tcBorders>
              <w:top w:val="single" w:sz="4" w:space="0" w:color="auto"/>
              <w:left w:val="single" w:sz="4" w:space="0" w:color="auto"/>
              <w:right w:val="single" w:sz="4" w:space="0" w:color="auto"/>
            </w:tcBorders>
            <w:shd w:val="clear" w:color="auto" w:fill="auto"/>
          </w:tcPr>
          <w:p w14:paraId="270EFABA" w14:textId="382F431D" w:rsidR="00F43BA6" w:rsidRPr="00E53D75" w:rsidRDefault="00F43BA6" w:rsidP="00CC2F27">
            <w:pPr>
              <w:pStyle w:val="ListParagraph"/>
              <w:numPr>
                <w:ilvl w:val="0"/>
                <w:numId w:val="23"/>
              </w:numPr>
              <w:ind w:left="450" w:right="144"/>
              <w:rPr>
                <w:rFonts w:ascii="Arial" w:hAnsi="Arial" w:cs="Arial"/>
                <w:sz w:val="18"/>
                <w:szCs w:val="18"/>
                <w:lang w:val="es-ES_tradnl"/>
              </w:rPr>
            </w:pPr>
            <w:r w:rsidRPr="00E53D75">
              <w:rPr>
                <w:rFonts w:ascii="Arial" w:hAnsi="Arial" w:cs="Arial"/>
                <w:b/>
                <w:sz w:val="18"/>
                <w:szCs w:val="18"/>
                <w:lang w:val="es-ES_tradnl"/>
              </w:rPr>
              <w:t>Mejoras en la credibilidad y seguridad de los contratos y las transacciones financieras</w:t>
            </w:r>
            <w:r w:rsidR="00824E9D" w:rsidRPr="00E53D75">
              <w:rPr>
                <w:rFonts w:ascii="Arial" w:hAnsi="Arial" w:cs="Arial"/>
                <w:b/>
                <w:sz w:val="18"/>
                <w:szCs w:val="18"/>
                <w:lang w:val="es-ES_tradnl"/>
              </w:rPr>
              <w:t>.</w:t>
            </w:r>
          </w:p>
        </w:tc>
        <w:tc>
          <w:tcPr>
            <w:tcW w:w="2254" w:type="dxa"/>
            <w:tcBorders>
              <w:top w:val="single" w:sz="4" w:space="0" w:color="auto"/>
              <w:left w:val="single" w:sz="4" w:space="0" w:color="auto"/>
              <w:right w:val="single" w:sz="4" w:space="0" w:color="auto"/>
            </w:tcBorders>
          </w:tcPr>
          <w:p w14:paraId="143F60AF" w14:textId="4CE1DEB0" w:rsidR="00F43BA6" w:rsidRPr="00E53D75" w:rsidRDefault="00162A4F" w:rsidP="00CC2F27">
            <w:pPr>
              <w:tabs>
                <w:tab w:val="left" w:pos="567"/>
              </w:tabs>
              <w:ind w:left="109" w:right="72"/>
              <w:rPr>
                <w:rFonts w:ascii="Arial" w:hAnsi="Arial" w:cs="Arial"/>
                <w:sz w:val="18"/>
                <w:szCs w:val="18"/>
                <w:lang w:val="es-ES_tradnl"/>
              </w:rPr>
            </w:pPr>
            <w:r w:rsidRPr="00E53D75">
              <w:rPr>
                <w:rFonts w:ascii="Arial" w:hAnsi="Arial" w:cs="Arial"/>
                <w:sz w:val="18"/>
                <w:szCs w:val="18"/>
                <w:lang w:val="es-ES_tradnl"/>
              </w:rPr>
              <w:t>Presidencia de la República.</w:t>
            </w:r>
          </w:p>
        </w:tc>
        <w:tc>
          <w:tcPr>
            <w:tcW w:w="2677" w:type="dxa"/>
            <w:tcBorders>
              <w:top w:val="single" w:sz="4" w:space="0" w:color="auto"/>
              <w:left w:val="single" w:sz="4" w:space="0" w:color="auto"/>
              <w:right w:val="single" w:sz="4" w:space="0" w:color="auto"/>
            </w:tcBorders>
          </w:tcPr>
          <w:p w14:paraId="0C522A9F" w14:textId="18A94BB7" w:rsidR="00F43BA6" w:rsidRPr="00E53D75" w:rsidRDefault="00F43BA6" w:rsidP="00CC2F27">
            <w:pPr>
              <w:ind w:left="144" w:right="144"/>
              <w:jc w:val="both"/>
              <w:rPr>
                <w:rFonts w:ascii="Arial" w:hAnsi="Arial" w:cs="Arial"/>
                <w:sz w:val="18"/>
                <w:szCs w:val="18"/>
                <w:lang w:val="es-ES_tradnl"/>
              </w:rPr>
            </w:pPr>
            <w:r w:rsidRPr="00E53D75">
              <w:rPr>
                <w:rFonts w:ascii="Arial" w:hAnsi="Arial" w:cs="Arial"/>
                <w:sz w:val="18"/>
                <w:szCs w:val="18"/>
                <w:lang w:val="es-ES_tradnl"/>
              </w:rPr>
              <w:t xml:space="preserve">Entrada </w:t>
            </w:r>
            <w:r w:rsidR="00364F3E" w:rsidRPr="00E53D75">
              <w:rPr>
                <w:rFonts w:ascii="Arial" w:hAnsi="Arial" w:cs="Arial"/>
                <w:sz w:val="18"/>
                <w:szCs w:val="18"/>
                <w:lang w:val="es-ES_tradnl"/>
              </w:rPr>
              <w:t xml:space="preserve">en vigor de la </w:t>
            </w:r>
            <w:r w:rsidR="00D00173" w:rsidRPr="00E53D75">
              <w:rPr>
                <w:rFonts w:ascii="Arial" w:hAnsi="Arial" w:cs="Arial"/>
                <w:sz w:val="18"/>
                <w:szCs w:val="18"/>
                <w:lang w:val="es-ES_tradnl"/>
              </w:rPr>
              <w:t>Ley de Reestruc</w:t>
            </w:r>
            <w:r w:rsidR="00364F3E" w:rsidRPr="00E53D75">
              <w:rPr>
                <w:rFonts w:ascii="Arial" w:hAnsi="Arial" w:cs="Arial"/>
                <w:sz w:val="18"/>
                <w:szCs w:val="18"/>
                <w:lang w:val="es-ES_tradnl"/>
              </w:rPr>
              <w:t>t</w:t>
            </w:r>
            <w:r w:rsidR="00D00173" w:rsidRPr="00E53D75">
              <w:rPr>
                <w:rFonts w:ascii="Arial" w:hAnsi="Arial" w:cs="Arial"/>
                <w:sz w:val="18"/>
                <w:szCs w:val="18"/>
                <w:lang w:val="es-ES_tradnl"/>
              </w:rPr>
              <w:t>u</w:t>
            </w:r>
            <w:r w:rsidR="00364F3E" w:rsidRPr="00E53D75">
              <w:rPr>
                <w:rFonts w:ascii="Arial" w:hAnsi="Arial" w:cs="Arial"/>
                <w:sz w:val="18"/>
                <w:szCs w:val="18"/>
                <w:lang w:val="es-ES_tradnl"/>
              </w:rPr>
              <w:t>ración y Liquidación de Empresas y Personas Físicas Comerciales (Ley de Q</w:t>
            </w:r>
            <w:r w:rsidRPr="00E53D75">
              <w:rPr>
                <w:rFonts w:ascii="Arial" w:hAnsi="Arial" w:cs="Arial"/>
                <w:sz w:val="18"/>
                <w:szCs w:val="18"/>
                <w:lang w:val="es-ES_tradnl"/>
              </w:rPr>
              <w:t>uiebras</w:t>
            </w:r>
            <w:r w:rsidR="00364F3E" w:rsidRPr="00E53D75">
              <w:rPr>
                <w:rFonts w:ascii="Arial" w:hAnsi="Arial" w:cs="Arial"/>
                <w:sz w:val="18"/>
                <w:szCs w:val="18"/>
                <w:lang w:val="es-ES_tradnl"/>
              </w:rPr>
              <w:t>)</w:t>
            </w:r>
            <w:r w:rsidRPr="00E53D75">
              <w:rPr>
                <w:rFonts w:ascii="Arial" w:hAnsi="Arial" w:cs="Arial"/>
                <w:sz w:val="18"/>
                <w:szCs w:val="18"/>
                <w:lang w:val="es-ES_tradnl"/>
              </w:rPr>
              <w:t xml:space="preserve"> y su desarrollo reglamentario.</w:t>
            </w:r>
          </w:p>
        </w:tc>
        <w:tc>
          <w:tcPr>
            <w:tcW w:w="3304" w:type="dxa"/>
            <w:tcBorders>
              <w:top w:val="single" w:sz="4" w:space="0" w:color="auto"/>
              <w:left w:val="single" w:sz="4" w:space="0" w:color="auto"/>
              <w:right w:val="single" w:sz="4" w:space="0" w:color="auto"/>
            </w:tcBorders>
          </w:tcPr>
          <w:p w14:paraId="79BF9CBB" w14:textId="52F00A96" w:rsidR="00F43BA6" w:rsidRPr="00E53D75" w:rsidRDefault="00162A4F" w:rsidP="00CC2F27">
            <w:pPr>
              <w:ind w:left="144" w:right="144"/>
              <w:jc w:val="both"/>
              <w:rPr>
                <w:rFonts w:ascii="Arial" w:hAnsi="Arial" w:cs="Arial"/>
                <w:sz w:val="18"/>
                <w:szCs w:val="18"/>
                <w:lang w:val="es-ES_tradnl"/>
              </w:rPr>
            </w:pPr>
            <w:r w:rsidRPr="00E53D75">
              <w:rPr>
                <w:rFonts w:ascii="Arial" w:hAnsi="Arial" w:cs="Arial"/>
                <w:sz w:val="18"/>
                <w:szCs w:val="18"/>
                <w:lang w:val="es-ES_tradnl"/>
              </w:rPr>
              <w:t xml:space="preserve">Ley 141-15, Ley </w:t>
            </w:r>
            <w:r w:rsidR="00364F3E" w:rsidRPr="00E53D75">
              <w:rPr>
                <w:rFonts w:ascii="Arial" w:hAnsi="Arial" w:cs="Arial"/>
                <w:sz w:val="18"/>
                <w:szCs w:val="18"/>
                <w:lang w:val="es-ES_tradnl"/>
              </w:rPr>
              <w:t>Reestructuración y Liquidación de Empresas y Personas Físicas Comerciales</w:t>
            </w:r>
            <w:r w:rsidRPr="00E53D75">
              <w:rPr>
                <w:rFonts w:ascii="Arial" w:hAnsi="Arial" w:cs="Arial"/>
                <w:sz w:val="18"/>
                <w:szCs w:val="18"/>
                <w:lang w:val="es-ES_tradnl"/>
              </w:rPr>
              <w:t xml:space="preserve">, </w:t>
            </w:r>
            <w:r w:rsidR="00364F3E" w:rsidRPr="00E53D75">
              <w:rPr>
                <w:rFonts w:ascii="Arial" w:hAnsi="Arial" w:cs="Arial"/>
                <w:sz w:val="18"/>
                <w:szCs w:val="18"/>
                <w:lang w:val="es-ES_tradnl"/>
              </w:rPr>
              <w:t>promulgada en Gaceta Oficial del 14 de febrero de 2017.</w:t>
            </w:r>
          </w:p>
          <w:p w14:paraId="79DF84FC" w14:textId="77777777" w:rsidR="00364F3E" w:rsidRPr="00E53D75" w:rsidRDefault="00364F3E" w:rsidP="00CC2F27">
            <w:pPr>
              <w:ind w:left="144" w:right="144"/>
              <w:jc w:val="both"/>
              <w:rPr>
                <w:rFonts w:ascii="Arial" w:hAnsi="Arial" w:cs="Arial"/>
                <w:sz w:val="18"/>
                <w:szCs w:val="18"/>
                <w:lang w:val="es-ES_tradnl"/>
              </w:rPr>
            </w:pPr>
          </w:p>
          <w:p w14:paraId="64914C76" w14:textId="7076C35E" w:rsidR="00163537" w:rsidRPr="00E53D75" w:rsidRDefault="00162A4F" w:rsidP="00CC2F27">
            <w:pPr>
              <w:ind w:left="144" w:right="144"/>
              <w:jc w:val="both"/>
              <w:rPr>
                <w:rFonts w:ascii="Arial" w:hAnsi="Arial" w:cs="Arial"/>
                <w:sz w:val="18"/>
                <w:szCs w:val="18"/>
                <w:lang w:val="es-ES_tradnl"/>
              </w:rPr>
            </w:pPr>
            <w:r w:rsidRPr="00E53D75">
              <w:rPr>
                <w:rFonts w:ascii="Arial" w:hAnsi="Arial" w:cs="Arial"/>
                <w:sz w:val="18"/>
                <w:szCs w:val="18"/>
                <w:lang w:val="es-ES_tradnl"/>
              </w:rPr>
              <w:t>Reglamento</w:t>
            </w:r>
            <w:r w:rsidR="00364F3E" w:rsidRPr="00E53D75">
              <w:rPr>
                <w:rFonts w:ascii="Arial" w:hAnsi="Arial" w:cs="Arial"/>
                <w:sz w:val="18"/>
                <w:szCs w:val="18"/>
                <w:lang w:val="es-ES_tradnl"/>
              </w:rPr>
              <w:t xml:space="preserve"> de Aplicación de la Ley 141-15 aprobado por Decreto </w:t>
            </w:r>
            <w:r w:rsidR="00364F3E" w:rsidRPr="00E53D75">
              <w:rPr>
                <w:rFonts w:ascii="Arial" w:hAnsi="Arial" w:cs="Arial"/>
                <w:sz w:val="18"/>
                <w:szCs w:val="18"/>
                <w:lang w:val="es-ES_tradnl"/>
              </w:rPr>
              <w:lastRenderedPageBreak/>
              <w:t>Presidencial 20-17 del 13 de febrero de 2017.</w:t>
            </w:r>
          </w:p>
        </w:tc>
        <w:tc>
          <w:tcPr>
            <w:tcW w:w="3356" w:type="dxa"/>
            <w:tcBorders>
              <w:top w:val="single" w:sz="4" w:space="0" w:color="auto"/>
              <w:left w:val="single" w:sz="4" w:space="0" w:color="auto"/>
              <w:right w:val="single" w:sz="4" w:space="0" w:color="auto"/>
            </w:tcBorders>
          </w:tcPr>
          <w:p w14:paraId="4739CB56" w14:textId="1DB132AC" w:rsidR="00F43BA6" w:rsidRPr="00E53D75" w:rsidRDefault="00F43BA6" w:rsidP="00CC2F27">
            <w:pPr>
              <w:ind w:left="144" w:right="144"/>
              <w:jc w:val="both"/>
              <w:rPr>
                <w:rFonts w:ascii="Arial" w:hAnsi="Arial" w:cs="Arial"/>
                <w:sz w:val="18"/>
                <w:szCs w:val="18"/>
                <w:lang w:val="es-ES_tradnl"/>
              </w:rPr>
            </w:pPr>
            <w:r w:rsidRPr="00E53D75">
              <w:rPr>
                <w:rFonts w:ascii="Arial" w:hAnsi="Arial" w:cs="Arial"/>
                <w:b/>
                <w:sz w:val="18"/>
                <w:szCs w:val="18"/>
                <w:lang w:val="es-ES_tradnl"/>
              </w:rPr>
              <w:lastRenderedPageBreak/>
              <w:t xml:space="preserve">Cumplido. </w:t>
            </w:r>
            <w:r w:rsidRPr="00E53D75">
              <w:rPr>
                <w:rFonts w:ascii="Arial" w:hAnsi="Arial" w:cs="Arial"/>
                <w:sz w:val="18"/>
                <w:szCs w:val="18"/>
                <w:lang w:val="es-ES_tradnl"/>
              </w:rPr>
              <w:t>Dicha Ley fue aprobada y promulgada, y su reglamento ya ha sido aprobado y se encuentra en vigencia.</w:t>
            </w:r>
          </w:p>
        </w:tc>
      </w:tr>
      <w:tr w:rsidR="00540F56" w:rsidRPr="004911E4" w14:paraId="632D0AF2" w14:textId="77777777" w:rsidTr="00CC2F27">
        <w:trPr>
          <w:trHeight w:val="396"/>
          <w:jc w:val="center"/>
        </w:trPr>
        <w:tc>
          <w:tcPr>
            <w:tcW w:w="2364" w:type="dxa"/>
            <w:vMerge/>
            <w:tcBorders>
              <w:left w:val="single" w:sz="4" w:space="0" w:color="auto"/>
              <w:right w:val="single" w:sz="4" w:space="0" w:color="auto"/>
            </w:tcBorders>
            <w:shd w:val="clear" w:color="auto" w:fill="auto"/>
          </w:tcPr>
          <w:p w14:paraId="0E44D64D" w14:textId="77777777" w:rsidR="00344731" w:rsidRPr="00E53D75" w:rsidRDefault="00344731" w:rsidP="00CC2F27">
            <w:pPr>
              <w:tabs>
                <w:tab w:val="left" w:pos="567"/>
              </w:tabs>
              <w:ind w:right="72"/>
              <w:rPr>
                <w:rFonts w:ascii="Arial" w:hAnsi="Arial" w:cs="Arial"/>
                <w:sz w:val="18"/>
                <w:szCs w:val="18"/>
                <w:lang w:val="es-ES_tradnl"/>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01DDFE13" w14:textId="68C5AC55" w:rsidR="00344731" w:rsidRPr="00E53D75" w:rsidRDefault="00121EEC" w:rsidP="00CC2F27">
            <w:pPr>
              <w:ind w:left="144" w:right="144"/>
              <w:jc w:val="both"/>
              <w:rPr>
                <w:rFonts w:ascii="Arial" w:hAnsi="Arial" w:cs="Arial"/>
                <w:sz w:val="18"/>
                <w:szCs w:val="18"/>
                <w:lang w:val="es-ES_tradnl"/>
              </w:rPr>
            </w:pPr>
            <w:r w:rsidRPr="00E53D75">
              <w:rPr>
                <w:rFonts w:ascii="Arial" w:hAnsi="Arial" w:cs="Arial"/>
                <w:sz w:val="18"/>
                <w:szCs w:val="18"/>
                <w:lang w:val="es-ES_tradnl"/>
              </w:rPr>
              <w:t>Presidencia de la República</w:t>
            </w:r>
            <w:r w:rsidR="00EA595C">
              <w:rPr>
                <w:rFonts w:ascii="Arial" w:hAnsi="Arial" w:cs="Arial"/>
                <w:sz w:val="18"/>
                <w:szCs w:val="18"/>
                <w:lang w:val="es-ES_tradnl"/>
              </w:rPr>
              <w:t xml:space="preserve"> / Congreso Nacional</w:t>
            </w: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3C68D7EC" w14:textId="1B20C042" w:rsidR="00344731" w:rsidRPr="00E53D75" w:rsidRDefault="00344731" w:rsidP="00CC2F27">
            <w:pPr>
              <w:ind w:left="144" w:right="144"/>
              <w:jc w:val="both"/>
              <w:rPr>
                <w:rFonts w:ascii="Arial" w:hAnsi="Arial" w:cs="Arial"/>
                <w:sz w:val="18"/>
                <w:szCs w:val="18"/>
                <w:lang w:val="es-ES_tradnl"/>
              </w:rPr>
            </w:pPr>
            <w:r w:rsidRPr="00E53D75">
              <w:rPr>
                <w:rFonts w:ascii="Arial" w:hAnsi="Arial" w:cs="Arial"/>
                <w:sz w:val="18"/>
                <w:szCs w:val="18"/>
                <w:lang w:val="es-ES_tradnl"/>
              </w:rPr>
              <w:t xml:space="preserve">Presentación al Congreso Nacional de un </w:t>
            </w:r>
            <w:r w:rsidR="00697FC2" w:rsidRPr="00E53D75">
              <w:rPr>
                <w:rFonts w:ascii="Arial" w:hAnsi="Arial" w:cs="Arial"/>
                <w:sz w:val="18"/>
                <w:szCs w:val="18"/>
                <w:lang w:val="es-ES_tradnl"/>
              </w:rPr>
              <w:t>P</w:t>
            </w:r>
            <w:r w:rsidRPr="00E53D75">
              <w:rPr>
                <w:rFonts w:ascii="Arial" w:hAnsi="Arial" w:cs="Arial"/>
                <w:sz w:val="18"/>
                <w:szCs w:val="18"/>
                <w:lang w:val="es-ES_tradnl"/>
              </w:rPr>
              <w:t>royecto de Ley de Garantías Mobiliarias.</w:t>
            </w:r>
          </w:p>
        </w:tc>
        <w:tc>
          <w:tcPr>
            <w:tcW w:w="3304" w:type="dxa"/>
            <w:tcBorders>
              <w:top w:val="single" w:sz="4" w:space="0" w:color="auto"/>
              <w:left w:val="single" w:sz="4" w:space="0" w:color="auto"/>
              <w:bottom w:val="single" w:sz="4" w:space="0" w:color="auto"/>
              <w:right w:val="single" w:sz="4" w:space="0" w:color="auto"/>
            </w:tcBorders>
          </w:tcPr>
          <w:p w14:paraId="2D9C5306" w14:textId="77777777" w:rsidR="00344731" w:rsidRDefault="00121EEC" w:rsidP="00CC2F27">
            <w:pPr>
              <w:ind w:left="144" w:right="144"/>
              <w:jc w:val="both"/>
              <w:rPr>
                <w:rFonts w:ascii="Arial" w:hAnsi="Arial" w:cs="Arial"/>
                <w:sz w:val="18"/>
                <w:szCs w:val="18"/>
                <w:lang w:val="es-ES_tradnl"/>
              </w:rPr>
            </w:pPr>
            <w:r w:rsidRPr="00E53D75">
              <w:rPr>
                <w:rFonts w:ascii="Arial" w:hAnsi="Arial" w:cs="Arial"/>
                <w:sz w:val="18"/>
                <w:szCs w:val="18"/>
                <w:lang w:val="es-ES_tradnl"/>
              </w:rPr>
              <w:t xml:space="preserve">Comunicación </w:t>
            </w:r>
            <w:r w:rsidR="00C063D6" w:rsidRPr="00E53D75">
              <w:rPr>
                <w:rFonts w:ascii="Arial" w:hAnsi="Arial" w:cs="Arial"/>
                <w:sz w:val="18"/>
                <w:szCs w:val="18"/>
                <w:lang w:val="es-ES_tradnl"/>
              </w:rPr>
              <w:t xml:space="preserve">de fecha 03 de marzo de 2017 </w:t>
            </w:r>
            <w:r w:rsidRPr="00E53D75">
              <w:rPr>
                <w:rFonts w:ascii="Arial" w:hAnsi="Arial" w:cs="Arial"/>
                <w:sz w:val="18"/>
                <w:szCs w:val="18"/>
                <w:lang w:val="es-ES_tradnl"/>
              </w:rPr>
              <w:t>de la Presidencia de la República remitiendo al Congreso Nacional un proyecto de Ley de Garantías Mobiliarias.</w:t>
            </w:r>
          </w:p>
          <w:p w14:paraId="4BEC3122" w14:textId="77777777" w:rsidR="00EA595C" w:rsidRDefault="00EA595C" w:rsidP="00CC2F27">
            <w:pPr>
              <w:ind w:left="144" w:right="144"/>
              <w:jc w:val="both"/>
              <w:rPr>
                <w:rFonts w:ascii="Arial" w:hAnsi="Arial" w:cs="Arial"/>
                <w:sz w:val="18"/>
                <w:szCs w:val="18"/>
                <w:lang w:val="es-ES_tradnl"/>
              </w:rPr>
            </w:pPr>
          </w:p>
          <w:p w14:paraId="31144E4F" w14:textId="5C1E291B" w:rsidR="00EA595C" w:rsidRPr="00E53D75" w:rsidRDefault="00EA595C" w:rsidP="00CC2F27">
            <w:pPr>
              <w:ind w:left="144" w:right="144"/>
              <w:jc w:val="both"/>
              <w:rPr>
                <w:rFonts w:ascii="Arial" w:hAnsi="Arial" w:cs="Arial"/>
                <w:sz w:val="18"/>
                <w:szCs w:val="18"/>
                <w:lang w:val="es-ES_tradnl"/>
              </w:rPr>
            </w:pPr>
            <w:r>
              <w:rPr>
                <w:rFonts w:ascii="Arial" w:hAnsi="Arial" w:cs="Arial"/>
                <w:sz w:val="18"/>
                <w:szCs w:val="18"/>
                <w:lang w:val="es-ES_tradnl"/>
              </w:rPr>
              <w:t xml:space="preserve">Comunicación de fecha 23 de octubre de 2017 del </w:t>
            </w:r>
            <w:r w:rsidR="00137CA0">
              <w:rPr>
                <w:rFonts w:ascii="Arial" w:hAnsi="Arial" w:cs="Arial"/>
                <w:sz w:val="18"/>
                <w:szCs w:val="18"/>
                <w:lang w:val="es-ES_tradnl"/>
              </w:rPr>
              <w:t>Senado de la República</w:t>
            </w:r>
            <w:r>
              <w:rPr>
                <w:rFonts w:ascii="Arial" w:hAnsi="Arial" w:cs="Arial"/>
                <w:sz w:val="18"/>
                <w:szCs w:val="18"/>
                <w:lang w:val="es-ES_tradnl"/>
              </w:rPr>
              <w:t xml:space="preserve"> certificando que el Proyecto de Ley de Garantías Mobiliarias fue remitid</w:t>
            </w:r>
            <w:r w:rsidR="00B22F50">
              <w:rPr>
                <w:rFonts w:ascii="Arial" w:hAnsi="Arial" w:cs="Arial"/>
                <w:sz w:val="18"/>
                <w:szCs w:val="18"/>
                <w:lang w:val="es-ES_tradnl"/>
              </w:rPr>
              <w:t>o</w:t>
            </w:r>
            <w:r>
              <w:rPr>
                <w:rFonts w:ascii="Arial" w:hAnsi="Arial" w:cs="Arial"/>
                <w:sz w:val="18"/>
                <w:szCs w:val="18"/>
                <w:lang w:val="es-ES_tradnl"/>
              </w:rPr>
              <w:t xml:space="preserve"> al Congreso Nacional.</w:t>
            </w:r>
          </w:p>
        </w:tc>
        <w:tc>
          <w:tcPr>
            <w:tcW w:w="3356" w:type="dxa"/>
            <w:tcBorders>
              <w:top w:val="single" w:sz="4" w:space="0" w:color="auto"/>
              <w:left w:val="single" w:sz="4" w:space="0" w:color="auto"/>
              <w:bottom w:val="single" w:sz="4" w:space="0" w:color="auto"/>
              <w:right w:val="single" w:sz="4" w:space="0" w:color="auto"/>
            </w:tcBorders>
            <w:shd w:val="clear" w:color="auto" w:fill="auto"/>
          </w:tcPr>
          <w:p w14:paraId="32F11DD7" w14:textId="527C5A13" w:rsidR="00344731" w:rsidRPr="00E53D75" w:rsidRDefault="00C063D6" w:rsidP="00CC2F27">
            <w:pPr>
              <w:ind w:left="144" w:right="144"/>
              <w:jc w:val="both"/>
              <w:rPr>
                <w:rFonts w:ascii="Arial" w:hAnsi="Arial" w:cs="Arial"/>
                <w:sz w:val="18"/>
                <w:szCs w:val="18"/>
                <w:lang w:val="es-ES_tradnl"/>
              </w:rPr>
            </w:pPr>
            <w:r w:rsidRPr="00E53D75">
              <w:rPr>
                <w:rFonts w:ascii="Arial" w:hAnsi="Arial" w:cs="Arial"/>
                <w:b/>
                <w:sz w:val="18"/>
                <w:szCs w:val="18"/>
                <w:lang w:val="es-ES_tradnl"/>
              </w:rPr>
              <w:t>Cumplido</w:t>
            </w:r>
            <w:r w:rsidR="00344731" w:rsidRPr="00E53D75">
              <w:rPr>
                <w:rFonts w:ascii="Arial" w:hAnsi="Arial" w:cs="Arial"/>
                <w:b/>
                <w:sz w:val="18"/>
                <w:szCs w:val="18"/>
                <w:lang w:val="es-ES_tradnl"/>
              </w:rPr>
              <w:t>.</w:t>
            </w:r>
            <w:r w:rsidR="00344731" w:rsidRPr="00E53D75">
              <w:rPr>
                <w:rFonts w:ascii="Arial" w:hAnsi="Arial" w:cs="Arial"/>
                <w:sz w:val="18"/>
                <w:szCs w:val="18"/>
                <w:lang w:val="es-ES_tradnl"/>
              </w:rPr>
              <w:t xml:space="preserve"> Si bien entre los posibles acuerdos para la segunda fase incluidos en el anterior programa (DR-L1072) se incluyó el desarrollo reglamentario de la Ley de Garantías Mobiliarias, al momento de la inclusión de dicho posible acuerdo aún no se contaba con un borrador consensuado de la nueva Ley, ni ésta había sido presentada al Congreso Nacional para su consideración. Debido a que el tema de Garantías Mobiliarias no formó parte de los acuerdos de la primera operación, se considera pertinente, dado el estado actual de avance de esta reforma en República Dominicana, incluir para la segunda operación la presentación al Congreso Nacional del </w:t>
            </w:r>
            <w:r w:rsidR="00697FC2" w:rsidRPr="00E53D75">
              <w:rPr>
                <w:rFonts w:ascii="Arial" w:hAnsi="Arial" w:cs="Arial"/>
                <w:sz w:val="18"/>
                <w:szCs w:val="18"/>
                <w:lang w:val="es-ES_tradnl"/>
              </w:rPr>
              <w:t>P</w:t>
            </w:r>
            <w:r w:rsidR="00344731" w:rsidRPr="00E53D75">
              <w:rPr>
                <w:rFonts w:ascii="Arial" w:hAnsi="Arial" w:cs="Arial"/>
                <w:sz w:val="18"/>
                <w:szCs w:val="18"/>
                <w:lang w:val="es-ES_tradnl"/>
              </w:rPr>
              <w:t>royecto de Ley de Garantías Mobiliarias.</w:t>
            </w:r>
          </w:p>
          <w:p w14:paraId="1D305B58" w14:textId="6040D9D1" w:rsidR="00344731" w:rsidRPr="00E53D75" w:rsidRDefault="00344731" w:rsidP="00CC2F27">
            <w:pPr>
              <w:ind w:left="144" w:right="144"/>
              <w:jc w:val="both"/>
              <w:rPr>
                <w:rFonts w:ascii="Arial" w:hAnsi="Arial" w:cs="Arial"/>
                <w:sz w:val="18"/>
                <w:szCs w:val="18"/>
                <w:lang w:val="es-ES_tradnl"/>
              </w:rPr>
            </w:pPr>
          </w:p>
        </w:tc>
      </w:tr>
      <w:tr w:rsidR="00540F56" w:rsidRPr="00E53D75" w14:paraId="661F96F3" w14:textId="77777777" w:rsidTr="00CC2F27">
        <w:trPr>
          <w:trHeight w:val="403"/>
          <w:jc w:val="center"/>
        </w:trPr>
        <w:tc>
          <w:tcPr>
            <w:tcW w:w="2364" w:type="dxa"/>
            <w:vMerge/>
            <w:tcBorders>
              <w:left w:val="single" w:sz="4" w:space="0" w:color="auto"/>
              <w:right w:val="single" w:sz="4" w:space="0" w:color="auto"/>
            </w:tcBorders>
            <w:shd w:val="clear" w:color="auto" w:fill="auto"/>
            <w:vAlign w:val="center"/>
          </w:tcPr>
          <w:p w14:paraId="5209C6CC" w14:textId="77777777" w:rsidR="00344731" w:rsidRPr="00E53D75" w:rsidRDefault="00344731" w:rsidP="00CC2F27">
            <w:pPr>
              <w:tabs>
                <w:tab w:val="left" w:pos="567"/>
              </w:tabs>
              <w:ind w:right="72"/>
              <w:rPr>
                <w:rFonts w:ascii="Arial" w:hAnsi="Arial" w:cs="Arial"/>
                <w:b/>
                <w:sz w:val="18"/>
                <w:szCs w:val="18"/>
                <w:lang w:val="es-ES_tradnl"/>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5C1C54A1" w14:textId="27609AE5" w:rsidR="00344731" w:rsidRPr="00E53D75" w:rsidRDefault="0008149E" w:rsidP="00CC2F27">
            <w:pPr>
              <w:ind w:left="144" w:right="144"/>
              <w:jc w:val="both"/>
              <w:rPr>
                <w:rFonts w:ascii="Arial" w:hAnsi="Arial" w:cs="Arial"/>
                <w:sz w:val="18"/>
                <w:szCs w:val="18"/>
                <w:lang w:val="es-ES_tradnl"/>
              </w:rPr>
            </w:pPr>
            <w:r w:rsidRPr="00E53D75">
              <w:rPr>
                <w:rFonts w:ascii="Arial" w:hAnsi="Arial" w:cs="Arial"/>
                <w:sz w:val="18"/>
                <w:szCs w:val="18"/>
                <w:lang w:val="es-ES_tradnl"/>
              </w:rPr>
              <w:t>Presidencia de la República</w:t>
            </w: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45E77A22" w14:textId="55E36188" w:rsidR="00344731" w:rsidRPr="00E53D75" w:rsidRDefault="005A71FC" w:rsidP="00CC2F27">
            <w:pPr>
              <w:ind w:left="144" w:right="144"/>
              <w:jc w:val="both"/>
              <w:rPr>
                <w:rFonts w:ascii="Arial" w:hAnsi="Arial" w:cs="Arial"/>
                <w:sz w:val="18"/>
                <w:szCs w:val="18"/>
                <w:lang w:val="es-ES_tradnl"/>
              </w:rPr>
            </w:pPr>
            <w:r w:rsidRPr="00E53D75">
              <w:rPr>
                <w:rFonts w:ascii="Arial" w:hAnsi="Arial" w:cs="Arial"/>
                <w:sz w:val="18"/>
                <w:szCs w:val="18"/>
                <w:lang w:val="es-ES_tradnl"/>
              </w:rPr>
              <w:t>Promulgación</w:t>
            </w:r>
            <w:r w:rsidR="00344731" w:rsidRPr="00E53D75">
              <w:rPr>
                <w:rFonts w:ascii="Arial" w:hAnsi="Arial" w:cs="Arial"/>
                <w:sz w:val="18"/>
                <w:szCs w:val="18"/>
                <w:lang w:val="es-ES_tradnl"/>
              </w:rPr>
              <w:t xml:space="preserve"> de</w:t>
            </w:r>
            <w:r w:rsidRPr="00E53D75">
              <w:rPr>
                <w:rFonts w:ascii="Arial" w:hAnsi="Arial" w:cs="Arial"/>
                <w:sz w:val="18"/>
                <w:szCs w:val="18"/>
                <w:lang w:val="es-ES_tradnl"/>
              </w:rPr>
              <w:t xml:space="preserve"> la</w:t>
            </w:r>
            <w:r w:rsidR="00344731" w:rsidRPr="00E53D75">
              <w:rPr>
                <w:rFonts w:ascii="Arial" w:hAnsi="Arial" w:cs="Arial"/>
                <w:sz w:val="18"/>
                <w:szCs w:val="18"/>
                <w:lang w:val="es-ES_tradnl"/>
              </w:rPr>
              <w:t xml:space="preserve"> </w:t>
            </w:r>
            <w:bookmarkStart w:id="4" w:name="_Hlk486256621"/>
            <w:r w:rsidR="00344731" w:rsidRPr="00E53D75">
              <w:rPr>
                <w:rFonts w:ascii="Arial" w:hAnsi="Arial" w:cs="Arial"/>
                <w:sz w:val="18"/>
                <w:szCs w:val="18"/>
                <w:lang w:val="es-ES_tradnl"/>
              </w:rPr>
              <w:t>Ley Contra el Lavado de Activos y el Financiamiento del Terrorismo</w:t>
            </w:r>
            <w:bookmarkEnd w:id="4"/>
            <w:r w:rsidRPr="00E53D75">
              <w:rPr>
                <w:rFonts w:ascii="Arial" w:hAnsi="Arial" w:cs="Arial"/>
                <w:sz w:val="18"/>
                <w:szCs w:val="18"/>
                <w:lang w:val="es-ES_tradnl"/>
              </w:rPr>
              <w:t xml:space="preserve"> por parte del Poder Ejecutivo</w:t>
            </w:r>
            <w:r w:rsidR="00344731" w:rsidRPr="00E53D75">
              <w:rPr>
                <w:rFonts w:ascii="Arial" w:hAnsi="Arial" w:cs="Arial"/>
                <w:sz w:val="18"/>
                <w:szCs w:val="18"/>
                <w:lang w:val="es-ES_tradnl"/>
              </w:rPr>
              <w:t>.</w:t>
            </w:r>
          </w:p>
        </w:tc>
        <w:tc>
          <w:tcPr>
            <w:tcW w:w="3304" w:type="dxa"/>
            <w:tcBorders>
              <w:top w:val="single" w:sz="4" w:space="0" w:color="auto"/>
              <w:left w:val="single" w:sz="4" w:space="0" w:color="auto"/>
              <w:bottom w:val="single" w:sz="4" w:space="0" w:color="auto"/>
              <w:right w:val="single" w:sz="4" w:space="0" w:color="auto"/>
            </w:tcBorders>
          </w:tcPr>
          <w:p w14:paraId="53EC22E2" w14:textId="23C8F37E" w:rsidR="00344731" w:rsidRPr="00E53D75" w:rsidRDefault="0008149E" w:rsidP="00CC2F27">
            <w:pPr>
              <w:ind w:left="144" w:right="144"/>
              <w:jc w:val="both"/>
              <w:rPr>
                <w:rFonts w:ascii="Arial" w:hAnsi="Arial" w:cs="Arial"/>
                <w:sz w:val="18"/>
                <w:szCs w:val="18"/>
                <w:lang w:val="es-ES_tradnl"/>
              </w:rPr>
            </w:pPr>
            <w:r w:rsidRPr="00E53D75">
              <w:rPr>
                <w:rFonts w:ascii="Arial" w:hAnsi="Arial" w:cs="Arial"/>
                <w:sz w:val="18"/>
                <w:szCs w:val="18"/>
                <w:lang w:val="es-ES_tradnl"/>
              </w:rPr>
              <w:t>Ley 155-17, Ley Contra el Lavado de Activos y el Financiamiento del Terrorismo promulgada en Gaceta Oficial del 2 de junio de 2017.</w:t>
            </w:r>
          </w:p>
        </w:tc>
        <w:tc>
          <w:tcPr>
            <w:tcW w:w="3356" w:type="dxa"/>
            <w:tcBorders>
              <w:top w:val="single" w:sz="4" w:space="0" w:color="auto"/>
              <w:left w:val="single" w:sz="4" w:space="0" w:color="auto"/>
              <w:bottom w:val="single" w:sz="4" w:space="0" w:color="auto"/>
              <w:right w:val="single" w:sz="4" w:space="0" w:color="auto"/>
            </w:tcBorders>
            <w:shd w:val="clear" w:color="auto" w:fill="auto"/>
          </w:tcPr>
          <w:p w14:paraId="7A42EC2E" w14:textId="27C5E369" w:rsidR="008503C3" w:rsidRPr="00E53D75" w:rsidRDefault="00344731" w:rsidP="00CC2F27">
            <w:pPr>
              <w:ind w:left="144" w:right="144"/>
              <w:jc w:val="both"/>
              <w:rPr>
                <w:rFonts w:ascii="Arial" w:hAnsi="Arial" w:cs="Arial"/>
                <w:sz w:val="18"/>
                <w:szCs w:val="18"/>
                <w:lang w:val="es-ES_tradnl"/>
              </w:rPr>
            </w:pPr>
            <w:r w:rsidRPr="00E53D75">
              <w:rPr>
                <w:rFonts w:ascii="Arial" w:hAnsi="Arial" w:cs="Arial"/>
                <w:b/>
                <w:sz w:val="18"/>
                <w:szCs w:val="18"/>
                <w:lang w:val="es-ES_tradnl"/>
              </w:rPr>
              <w:t xml:space="preserve">Cumplido. </w:t>
            </w:r>
            <w:r w:rsidRPr="00E53D75">
              <w:rPr>
                <w:rFonts w:ascii="Arial" w:hAnsi="Arial" w:cs="Arial"/>
                <w:sz w:val="18"/>
                <w:szCs w:val="18"/>
                <w:lang w:val="es-ES_tradnl"/>
              </w:rPr>
              <w:t xml:space="preserve">El Ejecutivo envió al Congreso Nacional para </w:t>
            </w:r>
            <w:r w:rsidR="001078CA" w:rsidRPr="00E53D75">
              <w:rPr>
                <w:rFonts w:ascii="Arial" w:hAnsi="Arial" w:cs="Arial"/>
                <w:sz w:val="18"/>
                <w:szCs w:val="18"/>
                <w:lang w:val="es-ES_tradnl"/>
              </w:rPr>
              <w:t xml:space="preserve">su </w:t>
            </w:r>
            <w:r w:rsidRPr="00E53D75">
              <w:rPr>
                <w:rFonts w:ascii="Arial" w:hAnsi="Arial" w:cs="Arial"/>
                <w:sz w:val="18"/>
                <w:szCs w:val="18"/>
                <w:lang w:val="es-ES_tradnl"/>
              </w:rPr>
              <w:t xml:space="preserve">aprobación un proyecto de Ley Contra el Lavado de Activos y el Financiamiento del Terrorismo, que se incorpora en el presente programa como acuerdo en sustitución de la reglamentación de la nueva </w:t>
            </w:r>
            <w:r w:rsidR="00697FC2" w:rsidRPr="00E53D75">
              <w:rPr>
                <w:rFonts w:ascii="Arial" w:hAnsi="Arial" w:cs="Arial"/>
                <w:sz w:val="18"/>
                <w:szCs w:val="18"/>
                <w:lang w:val="es-ES_tradnl"/>
              </w:rPr>
              <w:t>L</w:t>
            </w:r>
            <w:r w:rsidRPr="00E53D75">
              <w:rPr>
                <w:rFonts w:ascii="Arial" w:hAnsi="Arial" w:cs="Arial"/>
                <w:sz w:val="18"/>
                <w:szCs w:val="18"/>
                <w:lang w:val="es-ES_tradnl"/>
              </w:rPr>
              <w:t xml:space="preserve">ey de </w:t>
            </w:r>
            <w:r w:rsidR="00697FC2" w:rsidRPr="00E53D75">
              <w:rPr>
                <w:rFonts w:ascii="Arial" w:hAnsi="Arial" w:cs="Arial"/>
                <w:sz w:val="18"/>
                <w:szCs w:val="18"/>
                <w:lang w:val="es-ES_tradnl"/>
              </w:rPr>
              <w:t>C</w:t>
            </w:r>
            <w:r w:rsidRPr="00E53D75">
              <w:rPr>
                <w:rFonts w:ascii="Arial" w:hAnsi="Arial" w:cs="Arial"/>
                <w:sz w:val="18"/>
                <w:szCs w:val="18"/>
                <w:lang w:val="es-ES_tradnl"/>
              </w:rPr>
              <w:t>heques</w:t>
            </w:r>
            <w:r w:rsidR="00F43BA6" w:rsidRPr="00E53D75">
              <w:rPr>
                <w:rFonts w:ascii="Arial" w:hAnsi="Arial" w:cs="Arial"/>
                <w:sz w:val="18"/>
                <w:szCs w:val="18"/>
                <w:lang w:val="es-ES_tradnl"/>
              </w:rPr>
              <w:t>.</w:t>
            </w:r>
            <w:r w:rsidR="001078CA" w:rsidRPr="00E53D75">
              <w:rPr>
                <w:rFonts w:ascii="Arial" w:hAnsi="Arial" w:cs="Arial"/>
                <w:sz w:val="18"/>
                <w:szCs w:val="18"/>
                <w:lang w:val="es-ES_tradnl"/>
              </w:rPr>
              <w:t xml:space="preserve"> </w:t>
            </w:r>
            <w:r w:rsidRPr="00E53D75">
              <w:rPr>
                <w:rFonts w:ascii="Arial" w:hAnsi="Arial" w:cs="Arial"/>
                <w:sz w:val="18"/>
                <w:szCs w:val="18"/>
                <w:lang w:val="es-ES_tradnl"/>
              </w:rPr>
              <w:t xml:space="preserve">La nueva Ley Contra el Lavado de Activos y el Financiamiento del Terrorismo, </w:t>
            </w:r>
            <w:r w:rsidR="005A71FC" w:rsidRPr="00E53D75">
              <w:rPr>
                <w:rFonts w:ascii="Arial" w:hAnsi="Arial" w:cs="Arial"/>
                <w:sz w:val="18"/>
                <w:szCs w:val="18"/>
                <w:lang w:val="es-ES_tradnl"/>
              </w:rPr>
              <w:t>promulgada el 2 de junio de 2017</w:t>
            </w:r>
            <w:r w:rsidRPr="00E53D75">
              <w:rPr>
                <w:rFonts w:ascii="Arial" w:hAnsi="Arial" w:cs="Arial"/>
                <w:sz w:val="18"/>
                <w:szCs w:val="18"/>
                <w:lang w:val="es-ES_tradnl"/>
              </w:rPr>
              <w:t xml:space="preserve">, es de gran relevancia, pues busca mejorar la credibilidad y seguridad de los contratos y las transacciones financieras sustituyendo y derogando la Ley No. </w:t>
            </w:r>
            <w:r w:rsidRPr="00E53D75">
              <w:rPr>
                <w:rFonts w:ascii="Arial" w:hAnsi="Arial" w:cs="Arial"/>
                <w:sz w:val="18"/>
                <w:szCs w:val="18"/>
                <w:lang w:val="es-ES_tradnl"/>
              </w:rPr>
              <w:lastRenderedPageBreak/>
              <w:t xml:space="preserve">72-02, sobre Lavado de Activos Provenientes del Tráfico Ilícito de Drogas, de 2002, para incorporar medidas que servirán para transparentar las operaciones financieras públicas y privadas que se realizan en territorio dominicano. </w:t>
            </w:r>
            <w:r w:rsidR="001078CA" w:rsidRPr="00E53D75">
              <w:rPr>
                <w:rFonts w:ascii="Arial" w:hAnsi="Arial" w:cs="Arial"/>
                <w:sz w:val="18"/>
                <w:szCs w:val="18"/>
                <w:lang w:val="es-ES_tradnl"/>
              </w:rPr>
              <w:t xml:space="preserve">Dicha </w:t>
            </w:r>
            <w:r w:rsidR="00697FC2" w:rsidRPr="00E53D75">
              <w:rPr>
                <w:rFonts w:ascii="Arial" w:hAnsi="Arial" w:cs="Arial"/>
                <w:sz w:val="18"/>
                <w:szCs w:val="18"/>
                <w:lang w:val="es-ES_tradnl"/>
              </w:rPr>
              <w:t>L</w:t>
            </w:r>
            <w:r w:rsidR="001078CA" w:rsidRPr="00E53D75">
              <w:rPr>
                <w:rFonts w:ascii="Arial" w:hAnsi="Arial" w:cs="Arial"/>
                <w:sz w:val="18"/>
                <w:szCs w:val="18"/>
                <w:lang w:val="es-ES_tradnl"/>
              </w:rPr>
              <w:t xml:space="preserve">ey </w:t>
            </w:r>
            <w:r w:rsidRPr="00E53D75">
              <w:rPr>
                <w:rFonts w:ascii="Arial" w:hAnsi="Arial" w:cs="Arial"/>
                <w:sz w:val="18"/>
                <w:szCs w:val="18"/>
                <w:lang w:val="es-ES_tradnl"/>
              </w:rPr>
              <w:t>actualiza la legislación dominicana conforme a los nuevos estándares internacionales y, específicamente, busca alinear la normativa local con 40 nuevas recomendaciones del Grupo de Acción Financiero (GAFI) en materia de lavado de dinero y financiamiento al terrorismo, así como fortalecer los mecanismos de prevención y combate a estas acciones ilícitas.</w:t>
            </w:r>
            <w:r w:rsidR="00FF7420" w:rsidRPr="00E53D75">
              <w:rPr>
                <w:rFonts w:ascii="Arial" w:hAnsi="Arial" w:cs="Arial"/>
                <w:sz w:val="18"/>
                <w:szCs w:val="18"/>
                <w:lang w:val="es-ES_tradnl"/>
              </w:rPr>
              <w:t xml:space="preserve"> </w:t>
            </w:r>
            <w:r w:rsidR="001E5E55" w:rsidRPr="00E53D75">
              <w:rPr>
                <w:rFonts w:ascii="Arial" w:hAnsi="Arial" w:cs="Arial"/>
                <w:sz w:val="18"/>
                <w:szCs w:val="18"/>
                <w:lang w:val="es-ES_tradnl"/>
              </w:rPr>
              <w:t xml:space="preserve">Varios </w:t>
            </w:r>
            <w:r w:rsidR="00FF7420" w:rsidRPr="00E53D75">
              <w:rPr>
                <w:rFonts w:ascii="Arial" w:hAnsi="Arial" w:cs="Arial"/>
                <w:sz w:val="18"/>
                <w:szCs w:val="18"/>
                <w:lang w:val="es-ES_tradnl"/>
              </w:rPr>
              <w:t xml:space="preserve">reglamentos </w:t>
            </w:r>
            <w:r w:rsidR="00E00248" w:rsidRPr="00E53D75">
              <w:rPr>
                <w:rFonts w:ascii="Arial" w:hAnsi="Arial" w:cs="Arial"/>
                <w:sz w:val="18"/>
                <w:szCs w:val="18"/>
                <w:lang w:val="es-ES_tradnl"/>
              </w:rPr>
              <w:t>de la Ley ya se encuentran vigentes</w:t>
            </w:r>
            <w:r w:rsidR="00FF7420" w:rsidRPr="00E53D75">
              <w:rPr>
                <w:rFonts w:ascii="Arial" w:hAnsi="Arial" w:cs="Arial"/>
                <w:sz w:val="18"/>
                <w:szCs w:val="18"/>
                <w:lang w:val="es-ES_tradnl"/>
              </w:rPr>
              <w:t>.</w:t>
            </w:r>
          </w:p>
          <w:p w14:paraId="5C45356E" w14:textId="5A86A3B3" w:rsidR="00432CF4" w:rsidRPr="00E53D75" w:rsidRDefault="00432CF4" w:rsidP="00CC2F27">
            <w:pPr>
              <w:ind w:left="144" w:right="144"/>
              <w:jc w:val="both"/>
              <w:rPr>
                <w:rFonts w:ascii="Arial" w:hAnsi="Arial" w:cs="Arial"/>
                <w:sz w:val="18"/>
                <w:szCs w:val="18"/>
                <w:lang w:val="es-ES_tradnl"/>
              </w:rPr>
            </w:pPr>
          </w:p>
        </w:tc>
      </w:tr>
      <w:tr w:rsidR="00824E9D" w:rsidRPr="004911E4" w14:paraId="3B2C95CD" w14:textId="77777777" w:rsidTr="00CC2F27">
        <w:trPr>
          <w:trHeight w:val="403"/>
          <w:jc w:val="center"/>
        </w:trPr>
        <w:tc>
          <w:tcPr>
            <w:tcW w:w="13955" w:type="dxa"/>
            <w:gridSpan w:val="5"/>
            <w:tcBorders>
              <w:left w:val="single" w:sz="4" w:space="0" w:color="auto"/>
              <w:right w:val="single" w:sz="4" w:space="0" w:color="auto"/>
            </w:tcBorders>
            <w:shd w:val="clear" w:color="auto" w:fill="8DB3E2" w:themeFill="text2" w:themeFillTint="66"/>
          </w:tcPr>
          <w:p w14:paraId="64EEC7E2" w14:textId="25032520" w:rsidR="00824E9D" w:rsidRPr="00E53D75" w:rsidRDefault="00824E9D" w:rsidP="00CC2F27">
            <w:pPr>
              <w:tabs>
                <w:tab w:val="left" w:pos="567"/>
              </w:tabs>
              <w:ind w:left="109" w:right="72"/>
              <w:jc w:val="both"/>
              <w:rPr>
                <w:rFonts w:ascii="Arial" w:hAnsi="Arial" w:cs="Arial"/>
                <w:b/>
                <w:sz w:val="18"/>
                <w:szCs w:val="18"/>
                <w:lang w:val="es-ES_tradnl"/>
              </w:rPr>
            </w:pPr>
          </w:p>
          <w:p w14:paraId="3777209D" w14:textId="77777777" w:rsidR="00824E9D" w:rsidRPr="00E53D75" w:rsidRDefault="00824E9D" w:rsidP="00CC2F27">
            <w:pPr>
              <w:tabs>
                <w:tab w:val="left" w:pos="567"/>
              </w:tabs>
              <w:ind w:left="109" w:right="72"/>
              <w:jc w:val="both"/>
              <w:rPr>
                <w:rFonts w:ascii="Arial" w:hAnsi="Arial" w:cs="Arial"/>
                <w:b/>
                <w:sz w:val="18"/>
                <w:szCs w:val="18"/>
                <w:lang w:val="es-ES_tradnl"/>
              </w:rPr>
            </w:pPr>
            <w:bookmarkStart w:id="5" w:name="_Hlk488248064"/>
            <w:r w:rsidRPr="00E53D75">
              <w:rPr>
                <w:rFonts w:ascii="Arial" w:hAnsi="Arial" w:cs="Arial"/>
                <w:b/>
                <w:sz w:val="18"/>
                <w:szCs w:val="18"/>
                <w:lang w:val="es-ES_tradnl"/>
              </w:rPr>
              <w:t xml:space="preserve">Mejora del clima de negocios e innovación para el desarrollo productivo </w:t>
            </w:r>
          </w:p>
          <w:bookmarkEnd w:id="5"/>
          <w:p w14:paraId="702AF602" w14:textId="77777777" w:rsidR="00824E9D" w:rsidRPr="00E53D75" w:rsidRDefault="00824E9D" w:rsidP="00CC2F27">
            <w:pPr>
              <w:tabs>
                <w:tab w:val="left" w:pos="567"/>
              </w:tabs>
              <w:ind w:left="109" w:right="72"/>
              <w:jc w:val="both"/>
              <w:rPr>
                <w:rFonts w:ascii="Arial" w:hAnsi="Arial" w:cs="Arial"/>
                <w:b/>
                <w:sz w:val="18"/>
                <w:szCs w:val="18"/>
                <w:lang w:val="es-ES_tradnl"/>
              </w:rPr>
            </w:pPr>
          </w:p>
        </w:tc>
      </w:tr>
      <w:tr w:rsidR="00540F56" w:rsidRPr="004911E4" w14:paraId="3A4EA648" w14:textId="77777777" w:rsidTr="00CC2F27">
        <w:trPr>
          <w:trHeight w:val="2870"/>
          <w:jc w:val="center"/>
        </w:trPr>
        <w:tc>
          <w:tcPr>
            <w:tcW w:w="2364" w:type="dxa"/>
            <w:vMerge w:val="restart"/>
            <w:tcBorders>
              <w:left w:val="single" w:sz="4" w:space="0" w:color="auto"/>
              <w:right w:val="single" w:sz="4" w:space="0" w:color="auto"/>
            </w:tcBorders>
            <w:shd w:val="clear" w:color="auto" w:fill="auto"/>
          </w:tcPr>
          <w:p w14:paraId="387BA2AE" w14:textId="77777777" w:rsidR="00001332" w:rsidRPr="00E53D75" w:rsidRDefault="00001332" w:rsidP="00CC2F27">
            <w:pPr>
              <w:pStyle w:val="ListParagraph"/>
              <w:numPr>
                <w:ilvl w:val="0"/>
                <w:numId w:val="35"/>
              </w:numPr>
              <w:ind w:left="540" w:right="144"/>
              <w:rPr>
                <w:rFonts w:ascii="Arial" w:hAnsi="Arial" w:cs="Arial"/>
                <w:b/>
                <w:sz w:val="18"/>
                <w:szCs w:val="18"/>
                <w:lang w:val="es-ES_tradnl"/>
              </w:rPr>
            </w:pPr>
            <w:r w:rsidRPr="00E53D75">
              <w:rPr>
                <w:rFonts w:ascii="Arial" w:hAnsi="Arial" w:cs="Arial"/>
                <w:b/>
                <w:sz w:val="18"/>
                <w:szCs w:val="18"/>
                <w:lang w:val="es-ES_tradnl"/>
              </w:rPr>
              <w:t>Mejora y simplificación de procesos administrativos</w:t>
            </w:r>
          </w:p>
        </w:tc>
        <w:tc>
          <w:tcPr>
            <w:tcW w:w="2254" w:type="dxa"/>
            <w:tcBorders>
              <w:top w:val="single" w:sz="4" w:space="0" w:color="auto"/>
              <w:left w:val="single" w:sz="4" w:space="0" w:color="auto"/>
              <w:right w:val="single" w:sz="4" w:space="0" w:color="auto"/>
            </w:tcBorders>
            <w:shd w:val="clear" w:color="auto" w:fill="auto"/>
          </w:tcPr>
          <w:p w14:paraId="54FEFEF7" w14:textId="2B8F50DD" w:rsidR="00001332" w:rsidRPr="00E53D75" w:rsidRDefault="0008149E" w:rsidP="00CC2F27">
            <w:pPr>
              <w:ind w:left="144" w:right="144"/>
              <w:jc w:val="both"/>
              <w:rPr>
                <w:rFonts w:ascii="Arial" w:hAnsi="Arial" w:cs="Arial"/>
                <w:sz w:val="18"/>
                <w:szCs w:val="18"/>
                <w:lang w:val="es-ES_tradnl"/>
              </w:rPr>
            </w:pPr>
            <w:r w:rsidRPr="00E53D75">
              <w:rPr>
                <w:rFonts w:ascii="Arial" w:hAnsi="Arial" w:cs="Arial"/>
                <w:sz w:val="18"/>
                <w:szCs w:val="18"/>
                <w:lang w:val="es-ES_tradnl"/>
              </w:rPr>
              <w:t>Ministerio de Economía, Planificación y Desarrollo</w:t>
            </w:r>
            <w:r w:rsidR="00E00248" w:rsidRPr="00E53D75">
              <w:rPr>
                <w:rFonts w:ascii="Arial" w:hAnsi="Arial" w:cs="Arial"/>
                <w:sz w:val="18"/>
                <w:szCs w:val="18"/>
                <w:lang w:val="es-ES_tradnl"/>
              </w:rPr>
              <w:t xml:space="preserve"> (MEPD)</w:t>
            </w:r>
          </w:p>
        </w:tc>
        <w:tc>
          <w:tcPr>
            <w:tcW w:w="2677" w:type="dxa"/>
            <w:tcBorders>
              <w:top w:val="single" w:sz="4" w:space="0" w:color="auto"/>
              <w:left w:val="single" w:sz="4" w:space="0" w:color="auto"/>
              <w:right w:val="single" w:sz="4" w:space="0" w:color="auto"/>
            </w:tcBorders>
            <w:shd w:val="clear" w:color="auto" w:fill="auto"/>
          </w:tcPr>
          <w:p w14:paraId="55881ABA" w14:textId="77777777" w:rsidR="00001332" w:rsidRPr="00E53D75" w:rsidRDefault="00001332" w:rsidP="00CC2F27">
            <w:pPr>
              <w:ind w:left="144" w:right="144"/>
              <w:jc w:val="both"/>
              <w:rPr>
                <w:rFonts w:ascii="Arial" w:hAnsi="Arial" w:cs="Arial"/>
                <w:sz w:val="18"/>
                <w:szCs w:val="18"/>
                <w:lang w:val="es-ES_tradnl"/>
              </w:rPr>
            </w:pPr>
            <w:r w:rsidRPr="00E53D75">
              <w:rPr>
                <w:rFonts w:ascii="Arial" w:hAnsi="Arial" w:cs="Arial"/>
                <w:sz w:val="18"/>
                <w:szCs w:val="18"/>
                <w:lang w:val="es-ES_tradnl"/>
              </w:rPr>
              <w:t>En seguimiento de la aprobación de la Ley de Procedimiento Administrativo simplificación de procesos en los ámbitos de:</w:t>
            </w:r>
          </w:p>
          <w:p w14:paraId="617638F8" w14:textId="77777777" w:rsidR="00001332" w:rsidRPr="00E53D75" w:rsidRDefault="00001332" w:rsidP="00CC2F27">
            <w:pPr>
              <w:ind w:left="144" w:right="144"/>
              <w:jc w:val="both"/>
              <w:rPr>
                <w:rFonts w:ascii="Arial" w:hAnsi="Arial" w:cs="Arial"/>
                <w:sz w:val="18"/>
                <w:szCs w:val="18"/>
                <w:lang w:val="es-ES_tradnl"/>
              </w:rPr>
            </w:pPr>
            <w:r w:rsidRPr="00E53D75">
              <w:rPr>
                <w:rFonts w:ascii="Arial" w:hAnsi="Arial" w:cs="Arial"/>
                <w:sz w:val="18"/>
                <w:szCs w:val="18"/>
                <w:lang w:val="es-ES_tradnl"/>
              </w:rPr>
              <w:t>•Obtención de permisos de construcción.</w:t>
            </w:r>
          </w:p>
          <w:p w14:paraId="6FBD1988" w14:textId="77777777" w:rsidR="00910D55" w:rsidRPr="00E53D75" w:rsidRDefault="00001332" w:rsidP="00CC2F27">
            <w:pPr>
              <w:ind w:left="144" w:right="144"/>
              <w:jc w:val="both"/>
              <w:rPr>
                <w:rFonts w:ascii="Arial" w:hAnsi="Arial" w:cs="Arial"/>
                <w:sz w:val="18"/>
                <w:szCs w:val="18"/>
                <w:lang w:val="es-ES_tradnl"/>
              </w:rPr>
            </w:pPr>
            <w:r w:rsidRPr="00E53D75">
              <w:rPr>
                <w:rFonts w:ascii="Arial" w:hAnsi="Arial" w:cs="Arial"/>
                <w:sz w:val="18"/>
                <w:szCs w:val="18"/>
                <w:lang w:val="es-ES_tradnl"/>
              </w:rPr>
              <w:t>•Pago de i</w:t>
            </w:r>
            <w:r w:rsidR="00910D55" w:rsidRPr="00E53D75">
              <w:rPr>
                <w:rFonts w:ascii="Arial" w:hAnsi="Arial" w:cs="Arial"/>
                <w:sz w:val="18"/>
                <w:szCs w:val="18"/>
                <w:lang w:val="es-ES_tradnl"/>
              </w:rPr>
              <w:t>mpuestos.</w:t>
            </w:r>
          </w:p>
          <w:p w14:paraId="01C90588" w14:textId="763CF6F1" w:rsidR="00001332" w:rsidRPr="00E53D75" w:rsidRDefault="00001332" w:rsidP="00CC2F27">
            <w:pPr>
              <w:ind w:left="144" w:right="144"/>
              <w:jc w:val="both"/>
              <w:rPr>
                <w:rFonts w:ascii="Arial" w:hAnsi="Arial" w:cs="Arial"/>
                <w:sz w:val="18"/>
                <w:szCs w:val="18"/>
                <w:lang w:val="es-ES_tradnl"/>
              </w:rPr>
            </w:pPr>
            <w:r w:rsidRPr="00E53D75">
              <w:rPr>
                <w:rFonts w:ascii="Arial" w:hAnsi="Arial" w:cs="Arial"/>
                <w:sz w:val="18"/>
                <w:szCs w:val="18"/>
                <w:lang w:val="es-ES_tradnl"/>
              </w:rPr>
              <w:t>•Comercio transfronterizo</w:t>
            </w:r>
            <w:r w:rsidR="00925B68" w:rsidRPr="00E53D75">
              <w:rPr>
                <w:rFonts w:ascii="Arial" w:hAnsi="Arial" w:cs="Arial"/>
                <w:sz w:val="18"/>
                <w:szCs w:val="18"/>
                <w:lang w:val="es-ES_tradnl"/>
              </w:rPr>
              <w:t>.</w:t>
            </w:r>
          </w:p>
          <w:p w14:paraId="17E5D15B" w14:textId="655F92CF" w:rsidR="00001332" w:rsidRPr="00E53D75" w:rsidRDefault="00001332" w:rsidP="00CC2F27">
            <w:pPr>
              <w:ind w:left="144" w:right="144"/>
              <w:jc w:val="both"/>
              <w:rPr>
                <w:rFonts w:ascii="Arial" w:hAnsi="Arial" w:cs="Arial"/>
                <w:sz w:val="18"/>
                <w:szCs w:val="18"/>
                <w:lang w:val="es-ES_tradnl"/>
              </w:rPr>
            </w:pPr>
            <w:r w:rsidRPr="00E53D75">
              <w:rPr>
                <w:rFonts w:ascii="Arial" w:hAnsi="Arial" w:cs="Arial"/>
                <w:sz w:val="18"/>
                <w:szCs w:val="18"/>
                <w:lang w:val="es-ES_tradnl"/>
              </w:rPr>
              <w:t>•Apertura y registro de empresas.</w:t>
            </w:r>
          </w:p>
        </w:tc>
        <w:tc>
          <w:tcPr>
            <w:tcW w:w="3304" w:type="dxa"/>
            <w:tcBorders>
              <w:top w:val="single" w:sz="4" w:space="0" w:color="auto"/>
              <w:left w:val="single" w:sz="4" w:space="0" w:color="auto"/>
              <w:right w:val="single" w:sz="4" w:space="0" w:color="auto"/>
            </w:tcBorders>
          </w:tcPr>
          <w:p w14:paraId="7B279515" w14:textId="2959FDE4" w:rsidR="00001332" w:rsidRPr="00E53D75" w:rsidRDefault="0008149E" w:rsidP="00CC2F27">
            <w:pPr>
              <w:tabs>
                <w:tab w:val="left" w:pos="567"/>
              </w:tabs>
              <w:ind w:left="109" w:right="72"/>
              <w:jc w:val="both"/>
              <w:rPr>
                <w:rFonts w:ascii="Arial" w:hAnsi="Arial" w:cs="Arial"/>
                <w:sz w:val="18"/>
                <w:szCs w:val="18"/>
                <w:lang w:val="es-ES_tradnl"/>
              </w:rPr>
            </w:pPr>
            <w:r w:rsidRPr="00E53D75">
              <w:rPr>
                <w:rFonts w:ascii="Arial" w:hAnsi="Arial" w:cs="Arial"/>
                <w:sz w:val="18"/>
                <w:szCs w:val="18"/>
                <w:lang w:val="es-ES_tradnl"/>
              </w:rPr>
              <w:t xml:space="preserve">Informe del MEPD detallando los procesos de simplificación </w:t>
            </w:r>
            <w:r w:rsidR="00E00248" w:rsidRPr="00E53D75">
              <w:rPr>
                <w:rFonts w:ascii="Arial" w:hAnsi="Arial" w:cs="Arial"/>
                <w:sz w:val="18"/>
                <w:szCs w:val="18"/>
                <w:lang w:val="es-ES_tradnl"/>
              </w:rPr>
              <w:t xml:space="preserve">e incluyendo los medios de verificación respectivos para cada medida adoptada </w:t>
            </w:r>
            <w:r w:rsidRPr="00E53D75">
              <w:rPr>
                <w:rFonts w:ascii="Arial" w:hAnsi="Arial" w:cs="Arial"/>
                <w:sz w:val="18"/>
                <w:szCs w:val="18"/>
                <w:lang w:val="es-ES_tradnl"/>
              </w:rPr>
              <w:t>en los ámbitos de:</w:t>
            </w:r>
          </w:p>
          <w:p w14:paraId="2F1E1BB2" w14:textId="77777777" w:rsidR="0008149E" w:rsidRPr="00E53D75" w:rsidRDefault="0008149E" w:rsidP="00CC2F27">
            <w:pPr>
              <w:tabs>
                <w:tab w:val="left" w:pos="567"/>
              </w:tabs>
              <w:ind w:left="109" w:right="72"/>
              <w:jc w:val="both"/>
              <w:rPr>
                <w:rFonts w:ascii="Arial" w:hAnsi="Arial" w:cs="Arial"/>
                <w:sz w:val="18"/>
                <w:szCs w:val="18"/>
                <w:lang w:val="es-ES_tradnl"/>
              </w:rPr>
            </w:pPr>
            <w:r w:rsidRPr="00E53D75">
              <w:rPr>
                <w:rFonts w:ascii="Arial" w:hAnsi="Arial" w:cs="Arial"/>
                <w:sz w:val="18"/>
                <w:szCs w:val="18"/>
                <w:lang w:val="es-ES_tradnl"/>
              </w:rPr>
              <w:t>•Obtención de permisos de construcción.</w:t>
            </w:r>
          </w:p>
          <w:p w14:paraId="31195AC0" w14:textId="77777777" w:rsidR="0008149E" w:rsidRPr="00E53D75" w:rsidRDefault="0008149E" w:rsidP="00CC2F27">
            <w:pPr>
              <w:tabs>
                <w:tab w:val="left" w:pos="567"/>
              </w:tabs>
              <w:ind w:left="109" w:right="72"/>
              <w:jc w:val="both"/>
              <w:rPr>
                <w:rFonts w:ascii="Arial" w:hAnsi="Arial" w:cs="Arial"/>
                <w:sz w:val="18"/>
                <w:szCs w:val="18"/>
                <w:lang w:val="es-ES_tradnl"/>
              </w:rPr>
            </w:pPr>
            <w:r w:rsidRPr="00E53D75">
              <w:rPr>
                <w:rFonts w:ascii="Arial" w:hAnsi="Arial" w:cs="Arial"/>
                <w:sz w:val="18"/>
                <w:szCs w:val="18"/>
                <w:lang w:val="es-ES_tradnl"/>
              </w:rPr>
              <w:t>•Pago de impuestos.</w:t>
            </w:r>
          </w:p>
          <w:p w14:paraId="0E58E082" w14:textId="77777777" w:rsidR="0008149E" w:rsidRPr="00E53D75" w:rsidRDefault="0008149E" w:rsidP="00CC2F27">
            <w:pPr>
              <w:tabs>
                <w:tab w:val="left" w:pos="567"/>
              </w:tabs>
              <w:ind w:left="109" w:right="72"/>
              <w:jc w:val="both"/>
              <w:rPr>
                <w:rFonts w:ascii="Arial" w:hAnsi="Arial" w:cs="Arial"/>
                <w:sz w:val="18"/>
                <w:szCs w:val="18"/>
                <w:lang w:val="es-ES_tradnl"/>
              </w:rPr>
            </w:pPr>
            <w:r w:rsidRPr="00E53D75">
              <w:rPr>
                <w:rFonts w:ascii="Arial" w:hAnsi="Arial" w:cs="Arial"/>
                <w:sz w:val="18"/>
                <w:szCs w:val="18"/>
                <w:lang w:val="es-ES_tradnl"/>
              </w:rPr>
              <w:t>•Comercio transfronterizo</w:t>
            </w:r>
          </w:p>
          <w:p w14:paraId="57341137" w14:textId="02A99D51" w:rsidR="0008149E" w:rsidRPr="00E53D75" w:rsidRDefault="0008149E" w:rsidP="00CC2F27">
            <w:pPr>
              <w:tabs>
                <w:tab w:val="left" w:pos="567"/>
              </w:tabs>
              <w:ind w:left="109" w:right="72"/>
              <w:jc w:val="both"/>
              <w:rPr>
                <w:rFonts w:ascii="Arial" w:hAnsi="Arial" w:cs="Arial"/>
                <w:b/>
                <w:sz w:val="18"/>
                <w:szCs w:val="18"/>
                <w:lang w:val="es-ES_tradnl"/>
              </w:rPr>
            </w:pPr>
            <w:r w:rsidRPr="00E53D75">
              <w:rPr>
                <w:rFonts w:ascii="Arial" w:hAnsi="Arial" w:cs="Arial"/>
                <w:sz w:val="18"/>
                <w:szCs w:val="18"/>
                <w:lang w:val="es-ES_tradnl"/>
              </w:rPr>
              <w:t>•Apertura y registro de empresas.</w:t>
            </w:r>
          </w:p>
        </w:tc>
        <w:tc>
          <w:tcPr>
            <w:tcW w:w="3356" w:type="dxa"/>
            <w:tcBorders>
              <w:top w:val="single" w:sz="4" w:space="0" w:color="auto"/>
              <w:left w:val="single" w:sz="4" w:space="0" w:color="auto"/>
              <w:right w:val="single" w:sz="4" w:space="0" w:color="auto"/>
            </w:tcBorders>
            <w:shd w:val="clear" w:color="auto" w:fill="auto"/>
          </w:tcPr>
          <w:p w14:paraId="669D4436" w14:textId="73C9AAC9" w:rsidR="00001332" w:rsidRPr="00E53D75" w:rsidRDefault="004718B9" w:rsidP="00CC2F27">
            <w:pPr>
              <w:tabs>
                <w:tab w:val="left" w:pos="567"/>
              </w:tabs>
              <w:ind w:left="109" w:right="72"/>
              <w:jc w:val="both"/>
              <w:rPr>
                <w:rFonts w:ascii="Arial" w:hAnsi="Arial" w:cs="Arial"/>
                <w:sz w:val="18"/>
                <w:szCs w:val="18"/>
                <w:lang w:val="es-ES_tradnl"/>
              </w:rPr>
            </w:pPr>
            <w:r w:rsidRPr="00E53D75">
              <w:rPr>
                <w:rFonts w:ascii="Arial" w:hAnsi="Arial" w:cs="Arial"/>
                <w:b/>
                <w:sz w:val="18"/>
                <w:szCs w:val="18"/>
                <w:lang w:val="es-ES_tradnl"/>
              </w:rPr>
              <w:t xml:space="preserve">Cumplido. </w:t>
            </w:r>
            <w:r w:rsidR="00001332" w:rsidRPr="00E53D75">
              <w:rPr>
                <w:rFonts w:ascii="Arial" w:hAnsi="Arial" w:cs="Arial"/>
                <w:sz w:val="18"/>
                <w:szCs w:val="18"/>
                <w:lang w:val="es-ES_tradnl"/>
              </w:rPr>
              <w:t>Se simplificaron los procesos no sólo en las tres áreas originalmente previstas, sino también en la apertura y registro de empresas, incluyendo elementos tecnológicos digitales, razón por la cual este ámbito se añadió a los compromisos de la nueva operación</w:t>
            </w:r>
            <w:r w:rsidR="00E00248" w:rsidRPr="00E53D75">
              <w:rPr>
                <w:rFonts w:ascii="Arial" w:hAnsi="Arial" w:cs="Arial"/>
                <w:sz w:val="18"/>
                <w:szCs w:val="18"/>
                <w:lang w:val="es-ES_tradnl"/>
              </w:rPr>
              <w:t>. El informe remitido por el MEPD detalla</w:t>
            </w:r>
            <w:r w:rsidR="008B7DCF" w:rsidRPr="00E53D75">
              <w:rPr>
                <w:rFonts w:ascii="Arial" w:hAnsi="Arial" w:cs="Arial"/>
                <w:sz w:val="18"/>
                <w:szCs w:val="18"/>
                <w:lang w:val="es-ES_tradnl"/>
              </w:rPr>
              <w:t xml:space="preserve"> el alcance de</w:t>
            </w:r>
            <w:r w:rsidR="00E00248" w:rsidRPr="00E53D75">
              <w:rPr>
                <w:rFonts w:ascii="Arial" w:hAnsi="Arial" w:cs="Arial"/>
                <w:sz w:val="18"/>
                <w:szCs w:val="18"/>
                <w:lang w:val="es-ES_tradnl"/>
              </w:rPr>
              <w:t xml:space="preserve"> las múltiples medidas de simplificación llevadas a cabo en cada uno de estos ámbitos, e incluye los medios de verificación para cada una de estas medidas</w:t>
            </w:r>
            <w:r w:rsidR="00001332" w:rsidRPr="00E53D75">
              <w:rPr>
                <w:rFonts w:ascii="Arial" w:eastAsia="Calibri" w:hAnsi="Arial" w:cs="Arial"/>
                <w:sz w:val="18"/>
                <w:szCs w:val="18"/>
                <w:lang w:val="es-ES"/>
              </w:rPr>
              <w:t>.</w:t>
            </w:r>
          </w:p>
        </w:tc>
      </w:tr>
      <w:tr w:rsidR="009D7704" w:rsidRPr="004911E4" w14:paraId="172B91FD" w14:textId="77777777" w:rsidTr="00E53D75">
        <w:trPr>
          <w:trHeight w:val="2447"/>
          <w:jc w:val="center"/>
        </w:trPr>
        <w:tc>
          <w:tcPr>
            <w:tcW w:w="2364" w:type="dxa"/>
            <w:vMerge/>
            <w:tcBorders>
              <w:left w:val="single" w:sz="4" w:space="0" w:color="auto"/>
              <w:right w:val="single" w:sz="4" w:space="0" w:color="auto"/>
            </w:tcBorders>
            <w:shd w:val="clear" w:color="auto" w:fill="auto"/>
          </w:tcPr>
          <w:p w14:paraId="77F57963" w14:textId="77777777" w:rsidR="009D7704" w:rsidRPr="00E53D75" w:rsidRDefault="009D7704" w:rsidP="00CC2F27">
            <w:pPr>
              <w:pStyle w:val="ListParagraph"/>
              <w:ind w:left="540" w:right="144"/>
              <w:rPr>
                <w:rFonts w:ascii="Arial" w:hAnsi="Arial" w:cs="Arial"/>
                <w:b/>
                <w:sz w:val="18"/>
                <w:szCs w:val="18"/>
                <w:lang w:val="es-ES_tradnl"/>
              </w:rPr>
            </w:pPr>
          </w:p>
        </w:tc>
        <w:tc>
          <w:tcPr>
            <w:tcW w:w="2254" w:type="dxa"/>
            <w:tcBorders>
              <w:top w:val="single" w:sz="4" w:space="0" w:color="auto"/>
              <w:left w:val="single" w:sz="4" w:space="0" w:color="auto"/>
              <w:right w:val="single" w:sz="4" w:space="0" w:color="auto"/>
            </w:tcBorders>
            <w:shd w:val="clear" w:color="auto" w:fill="auto"/>
          </w:tcPr>
          <w:p w14:paraId="6AC50E51" w14:textId="77777777" w:rsidR="009D7704" w:rsidRPr="00E53D75" w:rsidRDefault="009D7704" w:rsidP="00CC2F27">
            <w:pPr>
              <w:ind w:left="144" w:right="144"/>
              <w:jc w:val="both"/>
              <w:rPr>
                <w:rFonts w:ascii="Arial" w:hAnsi="Arial" w:cs="Arial"/>
                <w:sz w:val="18"/>
                <w:szCs w:val="18"/>
                <w:lang w:val="es-ES_tradnl"/>
              </w:rPr>
            </w:pPr>
            <w:r w:rsidRPr="00E53D75">
              <w:rPr>
                <w:rFonts w:ascii="Arial" w:hAnsi="Arial" w:cs="Arial"/>
                <w:sz w:val="18"/>
                <w:szCs w:val="18"/>
                <w:lang w:val="es-ES_tradnl"/>
              </w:rPr>
              <w:t>Presidencia de la República</w:t>
            </w:r>
          </w:p>
          <w:p w14:paraId="1F3EC759" w14:textId="1AA9DA55" w:rsidR="009D7704" w:rsidRPr="00E53D75" w:rsidRDefault="009D7704" w:rsidP="00CC2F27">
            <w:pPr>
              <w:ind w:left="144" w:right="144"/>
              <w:jc w:val="both"/>
              <w:rPr>
                <w:rFonts w:ascii="Arial" w:hAnsi="Arial" w:cs="Arial"/>
                <w:sz w:val="18"/>
                <w:szCs w:val="18"/>
                <w:lang w:val="es-ES_tradnl"/>
              </w:rPr>
            </w:pPr>
          </w:p>
        </w:tc>
        <w:tc>
          <w:tcPr>
            <w:tcW w:w="2677" w:type="dxa"/>
            <w:tcBorders>
              <w:top w:val="single" w:sz="4" w:space="0" w:color="auto"/>
              <w:left w:val="single" w:sz="4" w:space="0" w:color="auto"/>
              <w:right w:val="single" w:sz="4" w:space="0" w:color="auto"/>
            </w:tcBorders>
            <w:shd w:val="clear" w:color="auto" w:fill="auto"/>
          </w:tcPr>
          <w:p w14:paraId="5AAAA800" w14:textId="1E4FA92B" w:rsidR="009D7704" w:rsidRPr="00E53D75" w:rsidRDefault="009D7704" w:rsidP="00CC2F27">
            <w:pPr>
              <w:ind w:left="144" w:right="144"/>
              <w:jc w:val="both"/>
              <w:rPr>
                <w:rFonts w:ascii="Arial" w:hAnsi="Arial" w:cs="Arial"/>
                <w:sz w:val="18"/>
                <w:szCs w:val="18"/>
                <w:lang w:val="es-ES_tradnl"/>
              </w:rPr>
            </w:pPr>
            <w:bookmarkStart w:id="6" w:name="_Hlk488249423"/>
            <w:r w:rsidRPr="00E53D75">
              <w:rPr>
                <w:rFonts w:ascii="Arial" w:hAnsi="Arial" w:cs="Arial"/>
                <w:sz w:val="18"/>
                <w:szCs w:val="18"/>
                <w:lang w:val="es-ES_tradnl"/>
              </w:rPr>
              <w:t xml:space="preserve">Presentación al Congreso </w:t>
            </w:r>
            <w:r w:rsidR="003D302E" w:rsidRPr="00E53D75">
              <w:rPr>
                <w:rFonts w:ascii="Arial" w:hAnsi="Arial" w:cs="Arial"/>
                <w:sz w:val="18"/>
                <w:szCs w:val="18"/>
                <w:lang w:val="es-ES_tradnl"/>
              </w:rPr>
              <w:t xml:space="preserve">Nacional </w:t>
            </w:r>
            <w:r w:rsidRPr="00E53D75">
              <w:rPr>
                <w:rFonts w:ascii="Arial" w:hAnsi="Arial" w:cs="Arial"/>
                <w:sz w:val="18"/>
                <w:szCs w:val="18"/>
                <w:lang w:val="es-ES_tradnl"/>
              </w:rPr>
              <w:t xml:space="preserve">de un Proyecto de Modificación de la Ley General de las Sociedades Comerciales y Empresas Individuales de Responsabilidad Limitada, para </w:t>
            </w:r>
            <w:r w:rsidR="001B1068" w:rsidRPr="00E53D75">
              <w:rPr>
                <w:rFonts w:ascii="Arial" w:hAnsi="Arial" w:cs="Arial"/>
                <w:sz w:val="18"/>
                <w:szCs w:val="18"/>
                <w:lang w:val="es-ES_tradnl"/>
              </w:rPr>
              <w:t>eliminar</w:t>
            </w:r>
            <w:r w:rsidRPr="00E53D75">
              <w:rPr>
                <w:rFonts w:ascii="Arial" w:hAnsi="Arial" w:cs="Arial"/>
                <w:sz w:val="18"/>
                <w:szCs w:val="18"/>
                <w:lang w:val="es-ES_tradnl"/>
              </w:rPr>
              <w:t xml:space="preserve"> </w:t>
            </w:r>
            <w:r w:rsidR="00167A87">
              <w:rPr>
                <w:rFonts w:ascii="Arial" w:hAnsi="Arial" w:cs="Arial"/>
                <w:sz w:val="18"/>
                <w:szCs w:val="18"/>
                <w:lang w:val="es-ES_tradnl"/>
              </w:rPr>
              <w:t xml:space="preserve">o reducir significativamente </w:t>
            </w:r>
            <w:r w:rsidRPr="00E53D75">
              <w:rPr>
                <w:rFonts w:ascii="Arial" w:hAnsi="Arial" w:cs="Arial"/>
                <w:sz w:val="18"/>
                <w:szCs w:val="18"/>
                <w:lang w:val="es-ES_tradnl"/>
              </w:rPr>
              <w:t>el requisito de capital mínimo para la constitución de una nueva empresa.</w:t>
            </w:r>
          </w:p>
          <w:bookmarkEnd w:id="6"/>
          <w:p w14:paraId="467268E3" w14:textId="0F39358B" w:rsidR="009D7704" w:rsidRPr="00E53D75" w:rsidRDefault="009D7704" w:rsidP="00CC2F27">
            <w:pPr>
              <w:ind w:left="144" w:right="144"/>
              <w:jc w:val="both"/>
              <w:rPr>
                <w:rFonts w:ascii="Arial" w:hAnsi="Arial" w:cs="Arial"/>
                <w:sz w:val="18"/>
                <w:szCs w:val="18"/>
                <w:lang w:val="es-ES_tradnl"/>
              </w:rPr>
            </w:pPr>
          </w:p>
        </w:tc>
        <w:tc>
          <w:tcPr>
            <w:tcW w:w="3304" w:type="dxa"/>
            <w:tcBorders>
              <w:top w:val="single" w:sz="4" w:space="0" w:color="auto"/>
              <w:left w:val="single" w:sz="4" w:space="0" w:color="auto"/>
              <w:right w:val="single" w:sz="4" w:space="0" w:color="auto"/>
            </w:tcBorders>
          </w:tcPr>
          <w:p w14:paraId="07D9AC91" w14:textId="698C4C36" w:rsidR="009D7704" w:rsidRPr="00E53D75" w:rsidRDefault="009D7704" w:rsidP="00CC2F27">
            <w:pPr>
              <w:tabs>
                <w:tab w:val="left" w:pos="567"/>
              </w:tabs>
              <w:ind w:left="109" w:right="72"/>
              <w:jc w:val="both"/>
              <w:rPr>
                <w:rFonts w:ascii="Arial" w:hAnsi="Arial" w:cs="Arial"/>
                <w:sz w:val="18"/>
                <w:szCs w:val="18"/>
                <w:lang w:val="es-ES_tradnl"/>
              </w:rPr>
            </w:pPr>
            <w:r w:rsidRPr="00E53D75">
              <w:rPr>
                <w:rFonts w:ascii="Arial" w:hAnsi="Arial" w:cs="Arial"/>
                <w:sz w:val="18"/>
                <w:szCs w:val="18"/>
                <w:lang w:val="es-ES_tradnl"/>
              </w:rPr>
              <w:t xml:space="preserve">Comunicación de la Presidencia de la República remitiendo al Congreso Nacional un Proyecto de Modificación de la Ley General de las Sociedades Comerciales y Empresas Individuales de Responsabilidad Limitada para </w:t>
            </w:r>
            <w:r w:rsidR="001B1068" w:rsidRPr="00E53D75">
              <w:rPr>
                <w:rFonts w:ascii="Arial" w:hAnsi="Arial" w:cs="Arial"/>
                <w:sz w:val="18"/>
                <w:szCs w:val="18"/>
                <w:lang w:val="es-ES_tradnl"/>
              </w:rPr>
              <w:t>eliminar</w:t>
            </w:r>
            <w:r w:rsidRPr="00E53D75">
              <w:rPr>
                <w:rFonts w:ascii="Arial" w:hAnsi="Arial" w:cs="Arial"/>
                <w:sz w:val="18"/>
                <w:szCs w:val="18"/>
                <w:lang w:val="es-ES_tradnl"/>
              </w:rPr>
              <w:t xml:space="preserve"> </w:t>
            </w:r>
            <w:r w:rsidR="00E62CD5">
              <w:rPr>
                <w:rFonts w:ascii="Arial" w:hAnsi="Arial" w:cs="Arial"/>
                <w:sz w:val="18"/>
                <w:szCs w:val="18"/>
                <w:lang w:val="es-ES_tradnl"/>
              </w:rPr>
              <w:t xml:space="preserve">o reducir significativamente </w:t>
            </w:r>
            <w:r w:rsidRPr="00E53D75">
              <w:rPr>
                <w:rFonts w:ascii="Arial" w:hAnsi="Arial" w:cs="Arial"/>
                <w:sz w:val="18"/>
                <w:szCs w:val="18"/>
                <w:lang w:val="es-ES_tradnl"/>
              </w:rPr>
              <w:t>el requisito de capital mínimo.</w:t>
            </w:r>
          </w:p>
          <w:p w14:paraId="2E2EB837" w14:textId="662F823F" w:rsidR="009D7704" w:rsidRPr="00E53D75" w:rsidRDefault="009D7704" w:rsidP="00CC2F27">
            <w:pPr>
              <w:tabs>
                <w:tab w:val="left" w:pos="567"/>
              </w:tabs>
              <w:ind w:left="109" w:right="72"/>
              <w:jc w:val="both"/>
              <w:rPr>
                <w:rFonts w:ascii="Arial" w:hAnsi="Arial" w:cs="Arial"/>
                <w:sz w:val="18"/>
                <w:szCs w:val="18"/>
                <w:lang w:val="es-ES_tradnl"/>
              </w:rPr>
            </w:pPr>
          </w:p>
        </w:tc>
        <w:tc>
          <w:tcPr>
            <w:tcW w:w="3356" w:type="dxa"/>
            <w:tcBorders>
              <w:top w:val="single" w:sz="4" w:space="0" w:color="auto"/>
              <w:left w:val="single" w:sz="4" w:space="0" w:color="auto"/>
              <w:right w:val="single" w:sz="4" w:space="0" w:color="auto"/>
            </w:tcBorders>
            <w:shd w:val="clear" w:color="auto" w:fill="auto"/>
          </w:tcPr>
          <w:p w14:paraId="67B78517" w14:textId="115B87B8" w:rsidR="009D7704" w:rsidRPr="00E53D75" w:rsidRDefault="009D7704" w:rsidP="00CC2F27">
            <w:pPr>
              <w:tabs>
                <w:tab w:val="left" w:pos="567"/>
              </w:tabs>
              <w:ind w:left="109" w:right="72"/>
              <w:jc w:val="both"/>
              <w:rPr>
                <w:rFonts w:ascii="Arial" w:hAnsi="Arial" w:cs="Arial"/>
                <w:sz w:val="18"/>
                <w:szCs w:val="18"/>
                <w:lang w:val="es-ES_tradnl"/>
              </w:rPr>
            </w:pPr>
            <w:r w:rsidRPr="00E53D75">
              <w:rPr>
                <w:rFonts w:ascii="Arial" w:hAnsi="Arial" w:cs="Arial"/>
                <w:b/>
                <w:sz w:val="18"/>
                <w:szCs w:val="18"/>
                <w:lang w:val="es-ES_tradnl"/>
              </w:rPr>
              <w:t xml:space="preserve">En proceso. </w:t>
            </w:r>
            <w:r w:rsidRPr="00E53D75">
              <w:rPr>
                <w:rFonts w:ascii="Arial" w:hAnsi="Arial" w:cs="Arial"/>
                <w:sz w:val="18"/>
                <w:szCs w:val="18"/>
                <w:lang w:val="es-ES_tradnl"/>
              </w:rPr>
              <w:t xml:space="preserve">Existe amplio consenso acerca de la necesidad de </w:t>
            </w:r>
            <w:r w:rsidR="001B1068" w:rsidRPr="00E53D75">
              <w:rPr>
                <w:rFonts w:ascii="Arial" w:hAnsi="Arial" w:cs="Arial"/>
                <w:sz w:val="18"/>
                <w:szCs w:val="18"/>
                <w:lang w:val="es-ES_tradnl"/>
              </w:rPr>
              <w:t>eliminar</w:t>
            </w:r>
            <w:r w:rsidRPr="00E53D75">
              <w:rPr>
                <w:rFonts w:ascii="Arial" w:hAnsi="Arial" w:cs="Arial"/>
                <w:sz w:val="18"/>
                <w:szCs w:val="18"/>
                <w:lang w:val="es-ES_tradnl"/>
              </w:rPr>
              <w:t xml:space="preserve"> </w:t>
            </w:r>
            <w:r w:rsidR="00E62CD5">
              <w:rPr>
                <w:rFonts w:ascii="Arial" w:hAnsi="Arial" w:cs="Arial"/>
                <w:sz w:val="18"/>
                <w:szCs w:val="18"/>
                <w:lang w:val="es-ES_tradnl"/>
              </w:rPr>
              <w:t xml:space="preserve">o reducir significativamente </w:t>
            </w:r>
            <w:r w:rsidRPr="00E53D75">
              <w:rPr>
                <w:rFonts w:ascii="Arial" w:hAnsi="Arial" w:cs="Arial"/>
                <w:sz w:val="18"/>
                <w:szCs w:val="18"/>
                <w:lang w:val="es-ES_tradnl"/>
              </w:rPr>
              <w:t xml:space="preserve">el requisito de capital mínimo para la constitución de una nueva empresa, por lo que ya se </w:t>
            </w:r>
            <w:r w:rsidR="00444E04" w:rsidRPr="00E53D75">
              <w:rPr>
                <w:rFonts w:ascii="Arial" w:hAnsi="Arial" w:cs="Arial"/>
                <w:sz w:val="18"/>
                <w:szCs w:val="18"/>
                <w:lang w:val="es-ES_tradnl"/>
              </w:rPr>
              <w:t>encuentra avanzado</w:t>
            </w:r>
            <w:r w:rsidRPr="00E53D75">
              <w:rPr>
                <w:rFonts w:ascii="Arial" w:hAnsi="Arial" w:cs="Arial"/>
                <w:sz w:val="18"/>
                <w:szCs w:val="18"/>
                <w:lang w:val="es-ES_tradnl"/>
              </w:rPr>
              <w:t xml:space="preserve"> el proceso para lograr dicha modificación.</w:t>
            </w:r>
          </w:p>
          <w:p w14:paraId="515DD119" w14:textId="4DE7B4DA" w:rsidR="009D7704" w:rsidRPr="00E53D75" w:rsidRDefault="009D7704" w:rsidP="00CC2F27">
            <w:pPr>
              <w:tabs>
                <w:tab w:val="left" w:pos="567"/>
              </w:tabs>
              <w:ind w:left="109" w:right="72"/>
              <w:jc w:val="both"/>
              <w:rPr>
                <w:rFonts w:ascii="Arial" w:hAnsi="Arial" w:cs="Arial"/>
                <w:sz w:val="18"/>
                <w:szCs w:val="18"/>
                <w:lang w:val="es-ES_tradnl"/>
              </w:rPr>
            </w:pPr>
          </w:p>
        </w:tc>
      </w:tr>
      <w:tr w:rsidR="009D7704" w:rsidRPr="004911E4" w14:paraId="48D5E740" w14:textId="77777777" w:rsidTr="00CC2F27">
        <w:trPr>
          <w:trHeight w:val="512"/>
          <w:jc w:val="center"/>
        </w:trPr>
        <w:tc>
          <w:tcPr>
            <w:tcW w:w="2364" w:type="dxa"/>
            <w:vMerge/>
            <w:tcBorders>
              <w:left w:val="single" w:sz="4" w:space="0" w:color="auto"/>
              <w:right w:val="single" w:sz="4" w:space="0" w:color="auto"/>
            </w:tcBorders>
            <w:shd w:val="clear" w:color="auto" w:fill="auto"/>
          </w:tcPr>
          <w:p w14:paraId="336A83E5" w14:textId="77777777" w:rsidR="009D7704" w:rsidRPr="00E53D75" w:rsidRDefault="009D7704" w:rsidP="00CC2F27">
            <w:pPr>
              <w:pStyle w:val="ListParagraph"/>
              <w:ind w:left="540" w:right="144"/>
              <w:rPr>
                <w:rFonts w:ascii="Arial" w:hAnsi="Arial" w:cs="Arial"/>
                <w:b/>
                <w:sz w:val="18"/>
                <w:szCs w:val="18"/>
                <w:lang w:val="es-ES_tradnl"/>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1852C4E1" w14:textId="7A0083A1" w:rsidR="009D7704" w:rsidRPr="00E53D75" w:rsidRDefault="007425FE" w:rsidP="00CC2F27">
            <w:pPr>
              <w:ind w:left="144" w:right="144"/>
              <w:jc w:val="both"/>
              <w:rPr>
                <w:rFonts w:ascii="Arial" w:hAnsi="Arial" w:cs="Arial"/>
                <w:sz w:val="18"/>
                <w:szCs w:val="18"/>
                <w:lang w:val="es-ES_tradnl"/>
              </w:rPr>
            </w:pPr>
            <w:r w:rsidRPr="00E53D75">
              <w:rPr>
                <w:rFonts w:ascii="Arial" w:hAnsi="Arial" w:cs="Arial"/>
                <w:sz w:val="18"/>
                <w:szCs w:val="18"/>
                <w:lang w:val="es-ES_tradnl"/>
              </w:rPr>
              <w:t>Congreso</w:t>
            </w:r>
            <w:r w:rsidR="009D7704" w:rsidRPr="00E53D75">
              <w:rPr>
                <w:rFonts w:ascii="Arial" w:hAnsi="Arial" w:cs="Arial"/>
                <w:sz w:val="18"/>
                <w:szCs w:val="18"/>
                <w:lang w:val="es-ES_tradnl"/>
              </w:rPr>
              <w:t xml:space="preserve"> de la República</w:t>
            </w: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3A57B9AA" w14:textId="70081E8C" w:rsidR="009D7704" w:rsidRPr="00E53D75" w:rsidRDefault="009D7704" w:rsidP="00CC2F27">
            <w:pPr>
              <w:ind w:left="144" w:right="144"/>
              <w:jc w:val="both"/>
              <w:rPr>
                <w:rFonts w:ascii="Arial" w:hAnsi="Arial" w:cs="Arial"/>
                <w:sz w:val="18"/>
                <w:szCs w:val="18"/>
                <w:lang w:val="es-ES_tradnl"/>
              </w:rPr>
            </w:pPr>
            <w:r w:rsidRPr="00E53D75">
              <w:rPr>
                <w:rFonts w:ascii="Arial" w:hAnsi="Arial" w:cs="Arial"/>
                <w:sz w:val="18"/>
                <w:szCs w:val="18"/>
                <w:lang w:val="es-ES_tradnl"/>
              </w:rPr>
              <w:t>Ratificación por parte del Congreso Nacional del Acuerdo de Facilitación de Comercio de la Organización Mundial de Comercio (OMC).</w:t>
            </w:r>
          </w:p>
        </w:tc>
        <w:tc>
          <w:tcPr>
            <w:tcW w:w="3304" w:type="dxa"/>
            <w:tcBorders>
              <w:top w:val="single" w:sz="4" w:space="0" w:color="auto"/>
              <w:left w:val="single" w:sz="4" w:space="0" w:color="auto"/>
              <w:bottom w:val="single" w:sz="4" w:space="0" w:color="auto"/>
              <w:right w:val="single" w:sz="4" w:space="0" w:color="auto"/>
            </w:tcBorders>
          </w:tcPr>
          <w:p w14:paraId="527A8500" w14:textId="19E754C9" w:rsidR="009D7704" w:rsidRPr="00E53D75" w:rsidRDefault="009D7704" w:rsidP="00CC2F27">
            <w:pPr>
              <w:tabs>
                <w:tab w:val="left" w:pos="567"/>
              </w:tabs>
              <w:ind w:left="109" w:right="72"/>
              <w:jc w:val="both"/>
              <w:rPr>
                <w:rFonts w:ascii="Arial" w:hAnsi="Arial" w:cs="Arial"/>
                <w:sz w:val="18"/>
                <w:szCs w:val="18"/>
                <w:lang w:val="es-ES_tradnl"/>
              </w:rPr>
            </w:pPr>
            <w:r w:rsidRPr="00E53D75">
              <w:rPr>
                <w:rFonts w:ascii="Arial" w:hAnsi="Arial" w:cs="Arial"/>
                <w:sz w:val="18"/>
                <w:szCs w:val="18"/>
                <w:lang w:val="es-ES_tradnl"/>
              </w:rPr>
              <w:t xml:space="preserve">Resolución </w:t>
            </w:r>
            <w:r w:rsidR="007425FE" w:rsidRPr="00E53D75">
              <w:rPr>
                <w:rFonts w:ascii="Arial" w:hAnsi="Arial" w:cs="Arial"/>
                <w:sz w:val="18"/>
                <w:szCs w:val="18"/>
                <w:lang w:val="es-ES_tradnl"/>
              </w:rPr>
              <w:t xml:space="preserve">696-16 </w:t>
            </w:r>
            <w:r w:rsidRPr="00E53D75">
              <w:rPr>
                <w:rFonts w:ascii="Arial" w:hAnsi="Arial" w:cs="Arial"/>
                <w:sz w:val="18"/>
                <w:szCs w:val="18"/>
                <w:lang w:val="es-ES_tradnl"/>
              </w:rPr>
              <w:t>del Congreso Nacional ratificando el Acuerdo de Facilitación de Comercio de la Organización Mundial de Comercio (OMC)</w:t>
            </w:r>
            <w:r w:rsidR="005C4E07" w:rsidRPr="00E53D75">
              <w:rPr>
                <w:rFonts w:ascii="Arial" w:hAnsi="Arial" w:cs="Arial"/>
                <w:sz w:val="18"/>
                <w:szCs w:val="18"/>
                <w:lang w:val="es-ES_tradnl"/>
              </w:rPr>
              <w:t>.</w:t>
            </w:r>
          </w:p>
        </w:tc>
        <w:tc>
          <w:tcPr>
            <w:tcW w:w="3356" w:type="dxa"/>
            <w:tcBorders>
              <w:top w:val="single" w:sz="4" w:space="0" w:color="auto"/>
              <w:left w:val="single" w:sz="4" w:space="0" w:color="auto"/>
              <w:bottom w:val="single" w:sz="4" w:space="0" w:color="auto"/>
              <w:right w:val="single" w:sz="4" w:space="0" w:color="auto"/>
            </w:tcBorders>
            <w:shd w:val="clear" w:color="auto" w:fill="auto"/>
          </w:tcPr>
          <w:p w14:paraId="414D2D76" w14:textId="27106E61" w:rsidR="009D7704" w:rsidRPr="00E53D75" w:rsidRDefault="009D7704" w:rsidP="00CC2F27">
            <w:pPr>
              <w:tabs>
                <w:tab w:val="left" w:pos="567"/>
              </w:tabs>
              <w:ind w:left="109" w:right="72"/>
              <w:jc w:val="both"/>
              <w:rPr>
                <w:rFonts w:ascii="Arial" w:hAnsi="Arial" w:cs="Arial"/>
                <w:sz w:val="18"/>
                <w:szCs w:val="18"/>
                <w:lang w:val="es-ES_tradnl"/>
              </w:rPr>
            </w:pPr>
            <w:r w:rsidRPr="00E53D75">
              <w:rPr>
                <w:rFonts w:ascii="Arial" w:hAnsi="Arial" w:cs="Arial"/>
                <w:b/>
                <w:sz w:val="18"/>
                <w:szCs w:val="18"/>
                <w:lang w:val="es-ES_tradnl"/>
              </w:rPr>
              <w:t xml:space="preserve">Cumplido. </w:t>
            </w:r>
            <w:r w:rsidRPr="00E53D75">
              <w:rPr>
                <w:rFonts w:ascii="Arial" w:hAnsi="Arial" w:cs="Arial"/>
                <w:sz w:val="18"/>
                <w:szCs w:val="18"/>
                <w:lang w:val="es-ES_tradnl"/>
              </w:rPr>
              <w:t>El Congreso Nacional ratificó el Acuerdo de Facilitación de Comercio de la Organización Mundial de Comercio (OMC)</w:t>
            </w:r>
            <w:r w:rsidR="005C4E07" w:rsidRPr="00E53D75">
              <w:rPr>
                <w:rFonts w:ascii="Arial" w:hAnsi="Arial" w:cs="Arial"/>
                <w:sz w:val="18"/>
                <w:szCs w:val="18"/>
                <w:lang w:val="es-ES_tradnl"/>
              </w:rPr>
              <w:t xml:space="preserve"> e</w:t>
            </w:r>
            <w:r w:rsidR="00F07CCC" w:rsidRPr="00E53D75">
              <w:rPr>
                <w:rFonts w:ascii="Arial" w:hAnsi="Arial" w:cs="Arial"/>
                <w:sz w:val="18"/>
                <w:szCs w:val="18"/>
                <w:lang w:val="es-ES_tradnl"/>
              </w:rPr>
              <w:t>l 19 de</w:t>
            </w:r>
            <w:r w:rsidR="005C4E07" w:rsidRPr="00E53D75">
              <w:rPr>
                <w:rFonts w:ascii="Arial" w:hAnsi="Arial" w:cs="Arial"/>
                <w:sz w:val="18"/>
                <w:szCs w:val="18"/>
                <w:lang w:val="es-ES_tradnl"/>
              </w:rPr>
              <w:t xml:space="preserve"> diciembre de 2016.</w:t>
            </w:r>
            <w:r w:rsidRPr="00E53D75">
              <w:rPr>
                <w:rFonts w:ascii="Arial" w:hAnsi="Arial" w:cs="Arial"/>
                <w:sz w:val="18"/>
                <w:szCs w:val="18"/>
                <w:lang w:val="es-ES_tradnl"/>
              </w:rPr>
              <w:t xml:space="preserve"> </w:t>
            </w:r>
          </w:p>
        </w:tc>
      </w:tr>
      <w:tr w:rsidR="00540F56" w:rsidRPr="004911E4" w14:paraId="360A24BF" w14:textId="77777777" w:rsidTr="00CC2F27">
        <w:trPr>
          <w:trHeight w:val="512"/>
          <w:jc w:val="center"/>
        </w:trPr>
        <w:tc>
          <w:tcPr>
            <w:tcW w:w="2364" w:type="dxa"/>
            <w:vMerge/>
            <w:tcBorders>
              <w:left w:val="single" w:sz="4" w:space="0" w:color="auto"/>
              <w:right w:val="single" w:sz="4" w:space="0" w:color="auto"/>
            </w:tcBorders>
            <w:shd w:val="clear" w:color="auto" w:fill="auto"/>
          </w:tcPr>
          <w:p w14:paraId="53A7D227" w14:textId="77777777" w:rsidR="00344731" w:rsidRPr="00E53D75" w:rsidRDefault="00344731" w:rsidP="00CC2F27">
            <w:pPr>
              <w:pStyle w:val="ListParagraph"/>
              <w:ind w:left="540" w:right="144"/>
              <w:rPr>
                <w:rFonts w:ascii="Arial" w:hAnsi="Arial" w:cs="Arial"/>
                <w:b/>
                <w:sz w:val="18"/>
                <w:szCs w:val="18"/>
                <w:lang w:val="es-ES_tradnl"/>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6835FC01" w14:textId="02712FF2" w:rsidR="00344731" w:rsidRPr="00E53D75" w:rsidRDefault="00121EEC" w:rsidP="00CC2F27">
            <w:pPr>
              <w:ind w:left="144" w:right="144"/>
              <w:jc w:val="both"/>
              <w:rPr>
                <w:rFonts w:ascii="Arial" w:hAnsi="Arial" w:cs="Arial"/>
                <w:sz w:val="18"/>
                <w:szCs w:val="18"/>
                <w:lang w:val="es-ES_tradnl"/>
              </w:rPr>
            </w:pPr>
            <w:r w:rsidRPr="00E53D75">
              <w:rPr>
                <w:rFonts w:ascii="Arial" w:hAnsi="Arial" w:cs="Arial"/>
                <w:sz w:val="18"/>
                <w:szCs w:val="18"/>
                <w:lang w:val="es-ES_tradnl"/>
              </w:rPr>
              <w:t>Presidencia de la República</w:t>
            </w:r>
            <w:r w:rsidR="005A3CB1">
              <w:rPr>
                <w:rFonts w:ascii="Arial" w:hAnsi="Arial" w:cs="Arial"/>
                <w:sz w:val="18"/>
                <w:szCs w:val="18"/>
                <w:lang w:val="es-ES_tradnl"/>
              </w:rPr>
              <w:t xml:space="preserve"> / Congreso Nacional</w:t>
            </w: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7A11AA65" w14:textId="75E1DF85" w:rsidR="00344731" w:rsidRPr="00E53D75" w:rsidRDefault="00344731" w:rsidP="00CC2F27">
            <w:pPr>
              <w:ind w:left="144" w:right="144"/>
              <w:jc w:val="both"/>
              <w:rPr>
                <w:rFonts w:ascii="Arial" w:hAnsi="Arial" w:cs="Arial"/>
                <w:sz w:val="18"/>
                <w:szCs w:val="18"/>
                <w:lang w:val="es-ES_tradnl"/>
              </w:rPr>
            </w:pPr>
            <w:r w:rsidRPr="00E53D75">
              <w:rPr>
                <w:rFonts w:ascii="Arial" w:hAnsi="Arial" w:cs="Arial"/>
                <w:sz w:val="18"/>
                <w:szCs w:val="18"/>
                <w:lang w:val="es-ES_tradnl"/>
              </w:rPr>
              <w:t xml:space="preserve">Presentación al Congreso Nacional de un </w:t>
            </w:r>
            <w:r w:rsidR="00223AF3" w:rsidRPr="00E53D75">
              <w:rPr>
                <w:rFonts w:ascii="Arial" w:hAnsi="Arial" w:cs="Arial"/>
                <w:sz w:val="18"/>
                <w:szCs w:val="18"/>
                <w:lang w:val="es-ES_tradnl"/>
              </w:rPr>
              <w:t>P</w:t>
            </w:r>
            <w:r w:rsidRPr="00E53D75">
              <w:rPr>
                <w:rFonts w:ascii="Arial" w:hAnsi="Arial" w:cs="Arial"/>
                <w:sz w:val="18"/>
                <w:szCs w:val="18"/>
                <w:lang w:val="es-ES_tradnl"/>
              </w:rPr>
              <w:t>royecto de Ley de Aduanas.</w:t>
            </w:r>
          </w:p>
          <w:p w14:paraId="12C2E472" w14:textId="77777777" w:rsidR="00344731" w:rsidRPr="00E53D75" w:rsidRDefault="00344731" w:rsidP="00CC2F27">
            <w:pPr>
              <w:ind w:right="144"/>
              <w:jc w:val="both"/>
              <w:rPr>
                <w:rFonts w:ascii="Arial" w:hAnsi="Arial" w:cs="Arial"/>
                <w:sz w:val="18"/>
                <w:szCs w:val="18"/>
                <w:lang w:val="es-ES_tradnl"/>
              </w:rPr>
            </w:pPr>
          </w:p>
        </w:tc>
        <w:tc>
          <w:tcPr>
            <w:tcW w:w="3304" w:type="dxa"/>
            <w:tcBorders>
              <w:top w:val="single" w:sz="4" w:space="0" w:color="auto"/>
              <w:left w:val="single" w:sz="4" w:space="0" w:color="auto"/>
              <w:bottom w:val="single" w:sz="4" w:space="0" w:color="auto"/>
              <w:right w:val="single" w:sz="4" w:space="0" w:color="auto"/>
            </w:tcBorders>
          </w:tcPr>
          <w:p w14:paraId="522CA921" w14:textId="19131B94" w:rsidR="00344731" w:rsidRPr="00E53D75" w:rsidRDefault="008040CC" w:rsidP="00CC2F27">
            <w:pPr>
              <w:tabs>
                <w:tab w:val="left" w:pos="567"/>
              </w:tabs>
              <w:ind w:left="109" w:right="72"/>
              <w:jc w:val="both"/>
              <w:rPr>
                <w:rFonts w:ascii="Arial" w:hAnsi="Arial" w:cs="Arial"/>
                <w:sz w:val="18"/>
                <w:szCs w:val="18"/>
                <w:lang w:val="es-ES_tradnl"/>
              </w:rPr>
            </w:pPr>
            <w:r>
              <w:rPr>
                <w:rFonts w:ascii="Arial" w:hAnsi="Arial" w:cs="Arial"/>
                <w:sz w:val="18"/>
                <w:szCs w:val="18"/>
                <w:lang w:val="es-ES_tradnl"/>
              </w:rPr>
              <w:t>Comunicación</w:t>
            </w:r>
            <w:r w:rsidRPr="00E53D75">
              <w:rPr>
                <w:rFonts w:ascii="Arial" w:hAnsi="Arial" w:cs="Arial"/>
                <w:sz w:val="18"/>
                <w:szCs w:val="18"/>
                <w:lang w:val="es-ES_tradnl"/>
              </w:rPr>
              <w:t xml:space="preserve"> </w:t>
            </w:r>
            <w:r>
              <w:rPr>
                <w:rFonts w:ascii="Arial" w:hAnsi="Arial" w:cs="Arial"/>
                <w:sz w:val="18"/>
                <w:szCs w:val="18"/>
                <w:lang w:val="es-ES_tradnl"/>
              </w:rPr>
              <w:t xml:space="preserve">de fecha 23 de octubre de 2017 </w:t>
            </w:r>
            <w:r w:rsidR="005A0E17" w:rsidRPr="00E53D75">
              <w:rPr>
                <w:rFonts w:ascii="Arial" w:hAnsi="Arial" w:cs="Arial"/>
                <w:sz w:val="18"/>
                <w:szCs w:val="18"/>
                <w:lang w:val="es-ES_tradnl"/>
              </w:rPr>
              <w:t xml:space="preserve">por parte </w:t>
            </w:r>
            <w:r w:rsidR="00121EEC" w:rsidRPr="00E53D75">
              <w:rPr>
                <w:rFonts w:ascii="Arial" w:hAnsi="Arial" w:cs="Arial"/>
                <w:sz w:val="18"/>
                <w:szCs w:val="18"/>
                <w:lang w:val="es-ES_tradnl"/>
              </w:rPr>
              <w:t>de</w:t>
            </w:r>
            <w:r>
              <w:rPr>
                <w:rFonts w:ascii="Arial" w:hAnsi="Arial" w:cs="Arial"/>
                <w:sz w:val="18"/>
                <w:szCs w:val="18"/>
                <w:lang w:val="es-ES_tradnl"/>
              </w:rPr>
              <w:t xml:space="preserve">l Senado </w:t>
            </w:r>
            <w:r w:rsidR="00121EEC" w:rsidRPr="00E53D75">
              <w:rPr>
                <w:rFonts w:ascii="Arial" w:hAnsi="Arial" w:cs="Arial"/>
                <w:sz w:val="18"/>
                <w:szCs w:val="18"/>
                <w:lang w:val="es-ES_tradnl"/>
              </w:rPr>
              <w:t xml:space="preserve">de la República </w:t>
            </w:r>
            <w:r w:rsidR="005C4E07" w:rsidRPr="00E53D75">
              <w:rPr>
                <w:rFonts w:ascii="Arial" w:hAnsi="Arial" w:cs="Arial"/>
                <w:sz w:val="18"/>
                <w:szCs w:val="18"/>
                <w:lang w:val="es-ES_tradnl"/>
              </w:rPr>
              <w:t xml:space="preserve">confirmando </w:t>
            </w:r>
            <w:r w:rsidR="005A0E17" w:rsidRPr="00E53D75">
              <w:rPr>
                <w:rFonts w:ascii="Arial" w:hAnsi="Arial" w:cs="Arial"/>
                <w:sz w:val="18"/>
                <w:szCs w:val="18"/>
                <w:lang w:val="es-ES_tradnl"/>
              </w:rPr>
              <w:t xml:space="preserve">que </w:t>
            </w:r>
            <w:r>
              <w:rPr>
                <w:rFonts w:ascii="Arial" w:hAnsi="Arial" w:cs="Arial"/>
                <w:sz w:val="18"/>
                <w:szCs w:val="18"/>
                <w:lang w:val="es-ES_tradnl"/>
              </w:rPr>
              <w:t>el Proyecto de ley de Aduanas fue presentado</w:t>
            </w:r>
            <w:r w:rsidR="005A0E17" w:rsidRPr="00E53D75">
              <w:rPr>
                <w:rFonts w:ascii="Arial" w:hAnsi="Arial" w:cs="Arial"/>
                <w:sz w:val="18"/>
                <w:szCs w:val="18"/>
                <w:lang w:val="es-ES_tradnl"/>
              </w:rPr>
              <w:t xml:space="preserve"> en el</w:t>
            </w:r>
            <w:r w:rsidR="00121EEC" w:rsidRPr="00E53D75">
              <w:rPr>
                <w:rFonts w:ascii="Arial" w:hAnsi="Arial" w:cs="Arial"/>
                <w:sz w:val="18"/>
                <w:szCs w:val="18"/>
                <w:lang w:val="es-ES_tradnl"/>
              </w:rPr>
              <w:t xml:space="preserve"> Congreso Nacional </w:t>
            </w:r>
            <w:r>
              <w:rPr>
                <w:rFonts w:ascii="Arial" w:hAnsi="Arial" w:cs="Arial"/>
                <w:sz w:val="18"/>
                <w:szCs w:val="18"/>
                <w:lang w:val="es-ES_tradnl"/>
              </w:rPr>
              <w:t>el 21 de septiembre de 2016</w:t>
            </w:r>
            <w:r w:rsidR="00121EEC" w:rsidRPr="00E53D75">
              <w:rPr>
                <w:rFonts w:ascii="Arial" w:hAnsi="Arial" w:cs="Arial"/>
                <w:sz w:val="18"/>
                <w:szCs w:val="18"/>
                <w:lang w:val="es-ES_tradnl"/>
              </w:rPr>
              <w:t>.</w:t>
            </w:r>
          </w:p>
        </w:tc>
        <w:tc>
          <w:tcPr>
            <w:tcW w:w="3356" w:type="dxa"/>
            <w:tcBorders>
              <w:top w:val="single" w:sz="4" w:space="0" w:color="auto"/>
              <w:left w:val="single" w:sz="4" w:space="0" w:color="auto"/>
              <w:bottom w:val="single" w:sz="4" w:space="0" w:color="auto"/>
              <w:right w:val="single" w:sz="4" w:space="0" w:color="auto"/>
            </w:tcBorders>
            <w:shd w:val="clear" w:color="auto" w:fill="auto"/>
          </w:tcPr>
          <w:p w14:paraId="59C2B7B6" w14:textId="31EDA59D" w:rsidR="00344731" w:rsidRPr="00E53D75" w:rsidRDefault="00344731" w:rsidP="00CC2F27">
            <w:pPr>
              <w:tabs>
                <w:tab w:val="left" w:pos="567"/>
              </w:tabs>
              <w:ind w:left="109" w:right="72"/>
              <w:jc w:val="both"/>
              <w:rPr>
                <w:rFonts w:ascii="Arial" w:hAnsi="Arial" w:cs="Arial"/>
                <w:sz w:val="18"/>
                <w:szCs w:val="18"/>
                <w:lang w:val="es-ES_tradnl"/>
              </w:rPr>
            </w:pPr>
            <w:r w:rsidRPr="00E53D75">
              <w:rPr>
                <w:rFonts w:ascii="Arial" w:hAnsi="Arial" w:cs="Arial"/>
                <w:b/>
                <w:sz w:val="18"/>
                <w:szCs w:val="18"/>
                <w:lang w:val="es-ES_tradnl"/>
              </w:rPr>
              <w:t xml:space="preserve">Cumplido. </w:t>
            </w:r>
            <w:r w:rsidRPr="00E53D75">
              <w:rPr>
                <w:rFonts w:ascii="Arial" w:hAnsi="Arial" w:cs="Arial"/>
                <w:sz w:val="18"/>
                <w:szCs w:val="18"/>
                <w:lang w:val="es-ES_tradnl"/>
              </w:rPr>
              <w:t xml:space="preserve">Dicho </w:t>
            </w:r>
            <w:r w:rsidR="00223AF3" w:rsidRPr="00E53D75">
              <w:rPr>
                <w:rFonts w:ascii="Arial" w:hAnsi="Arial" w:cs="Arial"/>
                <w:sz w:val="18"/>
                <w:szCs w:val="18"/>
                <w:lang w:val="es-ES_tradnl"/>
              </w:rPr>
              <w:t>P</w:t>
            </w:r>
            <w:r w:rsidRPr="00E53D75">
              <w:rPr>
                <w:rFonts w:ascii="Arial" w:hAnsi="Arial" w:cs="Arial"/>
                <w:sz w:val="18"/>
                <w:szCs w:val="18"/>
                <w:lang w:val="es-ES_tradnl"/>
              </w:rPr>
              <w:t>royecto de</w:t>
            </w:r>
            <w:r w:rsidR="00223AF3" w:rsidRPr="00E53D75">
              <w:rPr>
                <w:rFonts w:ascii="Arial" w:hAnsi="Arial" w:cs="Arial"/>
                <w:sz w:val="18"/>
                <w:szCs w:val="18"/>
                <w:lang w:val="es-ES_tradnl"/>
              </w:rPr>
              <w:t xml:space="preserve"> </w:t>
            </w:r>
            <w:r w:rsidRPr="00E53D75">
              <w:rPr>
                <w:rFonts w:ascii="Arial" w:hAnsi="Arial" w:cs="Arial"/>
                <w:sz w:val="18"/>
                <w:szCs w:val="18"/>
                <w:lang w:val="es-ES_tradnl"/>
              </w:rPr>
              <w:t xml:space="preserve">Ley fue presentado al Congreso Nacional </w:t>
            </w:r>
            <w:r w:rsidR="005A0E17" w:rsidRPr="00E53D75">
              <w:rPr>
                <w:rFonts w:ascii="Arial" w:hAnsi="Arial" w:cs="Arial"/>
                <w:sz w:val="18"/>
                <w:szCs w:val="18"/>
                <w:lang w:val="es-ES_tradnl"/>
              </w:rPr>
              <w:t xml:space="preserve">por iniciativa legislativa </w:t>
            </w:r>
            <w:r w:rsidR="00B55EA3">
              <w:rPr>
                <w:rFonts w:ascii="Arial" w:hAnsi="Arial" w:cs="Arial"/>
                <w:sz w:val="18"/>
                <w:szCs w:val="18"/>
                <w:lang w:val="es-ES_tradnl"/>
              </w:rPr>
              <w:t>el 21 septiembre</w:t>
            </w:r>
            <w:r w:rsidR="005C4E07" w:rsidRPr="00E53D75">
              <w:rPr>
                <w:rFonts w:ascii="Arial" w:hAnsi="Arial" w:cs="Arial"/>
                <w:sz w:val="18"/>
                <w:szCs w:val="18"/>
                <w:lang w:val="es-ES_tradnl"/>
              </w:rPr>
              <w:t xml:space="preserve"> de 201</w:t>
            </w:r>
            <w:r w:rsidR="007E76B8">
              <w:rPr>
                <w:rFonts w:ascii="Arial" w:hAnsi="Arial" w:cs="Arial"/>
                <w:sz w:val="18"/>
                <w:szCs w:val="18"/>
                <w:lang w:val="es-ES_tradnl"/>
              </w:rPr>
              <w:t>6</w:t>
            </w:r>
            <w:r w:rsidRPr="00E53D75">
              <w:rPr>
                <w:rFonts w:ascii="Arial" w:hAnsi="Arial" w:cs="Arial"/>
                <w:sz w:val="18"/>
                <w:szCs w:val="18"/>
                <w:lang w:val="es-ES_tradnl"/>
              </w:rPr>
              <w:t>. La nueva Ley vendría a suplir una serie de deficiencias en la ley actual y permite el cumplimiento pleno del acuerdo de facilitación del comercio ya ratificado por el país, lo que mejorará y hará más eficientes las gestiones en materia comercio exterior. Cabe señalar que l</w:t>
            </w:r>
            <w:r w:rsidR="00223AF3" w:rsidRPr="00E53D75">
              <w:rPr>
                <w:rFonts w:ascii="Arial" w:hAnsi="Arial" w:cs="Arial"/>
                <w:sz w:val="18"/>
                <w:szCs w:val="18"/>
                <w:lang w:val="es-ES_tradnl"/>
              </w:rPr>
              <w:t>a</w:t>
            </w:r>
            <w:r w:rsidRPr="00E53D75">
              <w:rPr>
                <w:rFonts w:ascii="Arial" w:hAnsi="Arial" w:cs="Arial"/>
                <w:sz w:val="18"/>
                <w:szCs w:val="18"/>
                <w:lang w:val="es-ES_tradnl"/>
              </w:rPr>
              <w:t xml:space="preserve"> actual Ley de Aduanas no es compatible con los resultados de la reunión Ministerial de Bali de la Organización Mundial de Comercio (OMC) en materia de Facilitación de Comercio. Algunos de los aspectos en los que la nueva Ley mejorará con respecto la ley actualmente vigente incluyen: (1) resoluciones anticipadas: en cuanto a la obligación de la Aduana de emitir decisiones vinculantes por escrito antes de la importación, sobre </w:t>
            </w:r>
            <w:r w:rsidRPr="00E53D75">
              <w:rPr>
                <w:rFonts w:ascii="Arial" w:hAnsi="Arial" w:cs="Arial"/>
                <w:sz w:val="18"/>
                <w:szCs w:val="18"/>
                <w:lang w:val="es-ES_tradnl"/>
              </w:rPr>
              <w:lastRenderedPageBreak/>
              <w:t>aranceles, origen de la mercancía, metodologías, etc.; (2) retención: no se contempla la obligación de notificar a la brevedad posible al importador o su agente autorizado sobre la retención de mercancías sea por la Aduanas o por otro organismo;</w:t>
            </w:r>
            <w:r w:rsidR="00CC2F27" w:rsidRPr="00E53D75">
              <w:rPr>
                <w:rFonts w:ascii="Arial" w:hAnsi="Arial" w:cs="Arial"/>
                <w:sz w:val="18"/>
                <w:szCs w:val="18"/>
                <w:lang w:val="es-ES_tradnl"/>
              </w:rPr>
              <w:t xml:space="preserve"> </w:t>
            </w:r>
            <w:r w:rsidRPr="00E53D75">
              <w:rPr>
                <w:rFonts w:ascii="Arial" w:hAnsi="Arial" w:cs="Arial"/>
                <w:sz w:val="18"/>
                <w:szCs w:val="18"/>
                <w:lang w:val="es-ES_tradnl"/>
              </w:rPr>
              <w:t xml:space="preserve">(3) libertad de tránsito: la legislación actual restringe el </w:t>
            </w:r>
            <w:r w:rsidR="00540F56" w:rsidRPr="00E53D75">
              <w:rPr>
                <w:rFonts w:ascii="Arial" w:hAnsi="Arial" w:cs="Arial"/>
                <w:sz w:val="18"/>
                <w:szCs w:val="18"/>
                <w:lang w:val="es-ES_tradnl"/>
              </w:rPr>
              <w:t>tránsito</w:t>
            </w:r>
            <w:r w:rsidRPr="00E53D75">
              <w:rPr>
                <w:rFonts w:ascii="Arial" w:hAnsi="Arial" w:cs="Arial"/>
                <w:sz w:val="18"/>
                <w:szCs w:val="18"/>
                <w:lang w:val="es-ES_tradnl"/>
              </w:rPr>
              <w:t xml:space="preserve"> internacional; (4) utilización de las normas internacionales: utilizar las normas internacionales en la aplicación del acuerdo de facilitación del comercio, en los procedimientos de tránsito, levante y despacho de las mercancías; y (5)</w:t>
            </w:r>
            <w:r w:rsidR="00CC2F27" w:rsidRPr="00E53D75">
              <w:rPr>
                <w:rFonts w:ascii="Arial" w:hAnsi="Arial" w:cs="Arial"/>
                <w:sz w:val="18"/>
                <w:szCs w:val="18"/>
                <w:lang w:val="es-ES_tradnl"/>
              </w:rPr>
              <w:t> </w:t>
            </w:r>
            <w:r w:rsidRPr="00E53D75">
              <w:rPr>
                <w:rFonts w:ascii="Arial" w:hAnsi="Arial" w:cs="Arial"/>
                <w:sz w:val="18"/>
                <w:szCs w:val="18"/>
                <w:lang w:val="es-ES_tradnl"/>
              </w:rPr>
              <w:t>tasas de servicios: en la actualidad las tasas por servicios de depósito son ad-</w:t>
            </w:r>
            <w:r w:rsidR="00CC2F27" w:rsidRPr="00E53D75">
              <w:rPr>
                <w:rFonts w:ascii="Arial" w:hAnsi="Arial" w:cs="Arial"/>
                <w:sz w:val="18"/>
                <w:szCs w:val="18"/>
                <w:lang w:val="es-ES_tradnl"/>
              </w:rPr>
              <w:t xml:space="preserve">valorem, y no se limitan </w:t>
            </w:r>
            <w:r w:rsidRPr="00E53D75">
              <w:rPr>
                <w:rFonts w:ascii="Arial" w:hAnsi="Arial" w:cs="Arial"/>
                <w:sz w:val="18"/>
                <w:szCs w:val="18"/>
                <w:lang w:val="es-ES_tradnl"/>
              </w:rPr>
              <w:t xml:space="preserve">al costo aproximado de los servicios prestados. </w:t>
            </w:r>
          </w:p>
          <w:p w14:paraId="1E0EBA34" w14:textId="77777777" w:rsidR="00344731" w:rsidRPr="00E53D75" w:rsidRDefault="00344731" w:rsidP="00CC2F27">
            <w:pPr>
              <w:tabs>
                <w:tab w:val="left" w:pos="567"/>
              </w:tabs>
              <w:ind w:left="109" w:right="72"/>
              <w:jc w:val="both"/>
              <w:rPr>
                <w:rFonts w:ascii="Arial" w:hAnsi="Arial" w:cs="Arial"/>
                <w:sz w:val="18"/>
                <w:szCs w:val="18"/>
                <w:lang w:val="es-ES_tradnl"/>
              </w:rPr>
            </w:pPr>
          </w:p>
        </w:tc>
      </w:tr>
      <w:tr w:rsidR="00540F56" w:rsidRPr="004911E4" w14:paraId="4EFD2B70" w14:textId="77777777" w:rsidTr="00CC2F27">
        <w:trPr>
          <w:trHeight w:val="403"/>
          <w:jc w:val="center"/>
        </w:trPr>
        <w:tc>
          <w:tcPr>
            <w:tcW w:w="2364" w:type="dxa"/>
            <w:vMerge w:val="restart"/>
            <w:tcBorders>
              <w:left w:val="single" w:sz="4" w:space="0" w:color="auto"/>
              <w:right w:val="single" w:sz="4" w:space="0" w:color="auto"/>
            </w:tcBorders>
            <w:shd w:val="clear" w:color="auto" w:fill="auto"/>
          </w:tcPr>
          <w:p w14:paraId="3E3094A5" w14:textId="77777777" w:rsidR="00344731" w:rsidRPr="00E53D75" w:rsidRDefault="00344731" w:rsidP="00CC2F27">
            <w:pPr>
              <w:pStyle w:val="ListParagraph"/>
              <w:numPr>
                <w:ilvl w:val="0"/>
                <w:numId w:val="35"/>
              </w:numPr>
              <w:ind w:left="540" w:right="144"/>
              <w:rPr>
                <w:rFonts w:ascii="Arial" w:hAnsi="Arial" w:cs="Arial"/>
                <w:b/>
                <w:sz w:val="18"/>
                <w:szCs w:val="18"/>
                <w:lang w:val="es-ES_tradnl"/>
              </w:rPr>
            </w:pPr>
            <w:r w:rsidRPr="00E53D75">
              <w:rPr>
                <w:rFonts w:ascii="Arial" w:hAnsi="Arial" w:cs="Arial"/>
                <w:b/>
                <w:sz w:val="18"/>
                <w:szCs w:val="18"/>
                <w:lang w:val="es-ES_tradnl"/>
              </w:rPr>
              <w:lastRenderedPageBreak/>
              <w:t xml:space="preserve">Fortalecimiento de la competencia </w:t>
            </w: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68C34EF0" w14:textId="76759825" w:rsidR="00344731" w:rsidRPr="00E53D75" w:rsidRDefault="001078CA" w:rsidP="00CC2F27">
            <w:pPr>
              <w:tabs>
                <w:tab w:val="left" w:pos="1188"/>
              </w:tabs>
              <w:ind w:left="144" w:right="144"/>
              <w:jc w:val="both"/>
              <w:rPr>
                <w:rFonts w:ascii="Arial" w:hAnsi="Arial" w:cs="Arial"/>
                <w:sz w:val="18"/>
                <w:szCs w:val="18"/>
                <w:lang w:val="es-ES_tradnl"/>
              </w:rPr>
            </w:pPr>
            <w:r w:rsidRPr="00E53D75">
              <w:rPr>
                <w:rFonts w:ascii="Arial" w:hAnsi="Arial" w:cs="Arial"/>
                <w:sz w:val="18"/>
                <w:szCs w:val="18"/>
                <w:lang w:val="es-ES_tradnl"/>
              </w:rPr>
              <w:t>PROCOMPETENCIA.</w:t>
            </w: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27B83497" w14:textId="155113AB" w:rsidR="00344731" w:rsidRPr="00E53D75" w:rsidRDefault="00344731" w:rsidP="00CC2F27">
            <w:pPr>
              <w:ind w:left="144" w:right="144"/>
              <w:jc w:val="both"/>
              <w:rPr>
                <w:rFonts w:ascii="Arial" w:hAnsi="Arial" w:cs="Arial"/>
                <w:sz w:val="18"/>
                <w:szCs w:val="18"/>
                <w:lang w:val="es-ES_tradnl"/>
              </w:rPr>
            </w:pPr>
            <w:r w:rsidRPr="00E53D75">
              <w:rPr>
                <w:rFonts w:ascii="Arial" w:hAnsi="Arial" w:cs="Arial"/>
                <w:sz w:val="18"/>
                <w:szCs w:val="18"/>
                <w:lang w:val="es-ES_tradnl"/>
              </w:rPr>
              <w:t>Desarrollo de las normas de promoción y defensa de la competencia en los principales sectores económicos del país.</w:t>
            </w:r>
          </w:p>
        </w:tc>
        <w:tc>
          <w:tcPr>
            <w:tcW w:w="3304" w:type="dxa"/>
            <w:tcBorders>
              <w:top w:val="single" w:sz="4" w:space="0" w:color="auto"/>
              <w:left w:val="single" w:sz="4" w:space="0" w:color="auto"/>
              <w:bottom w:val="single" w:sz="4" w:space="0" w:color="auto"/>
              <w:right w:val="single" w:sz="4" w:space="0" w:color="auto"/>
            </w:tcBorders>
          </w:tcPr>
          <w:p w14:paraId="5A339745" w14:textId="77777777" w:rsidR="00344731" w:rsidRPr="00E53D75" w:rsidRDefault="00121EEC" w:rsidP="00CC2F27">
            <w:pPr>
              <w:tabs>
                <w:tab w:val="left" w:pos="567"/>
              </w:tabs>
              <w:ind w:left="109" w:right="72"/>
              <w:jc w:val="both"/>
              <w:rPr>
                <w:rFonts w:ascii="Arial" w:hAnsi="Arial" w:cs="Arial"/>
                <w:sz w:val="18"/>
                <w:szCs w:val="18"/>
                <w:lang w:val="es-ES_tradnl"/>
              </w:rPr>
            </w:pPr>
            <w:r w:rsidRPr="00E53D75">
              <w:rPr>
                <w:rFonts w:ascii="Arial" w:hAnsi="Arial" w:cs="Arial"/>
                <w:sz w:val="18"/>
                <w:szCs w:val="18"/>
                <w:lang w:val="es-ES_tradnl"/>
              </w:rPr>
              <w:t>Resolución No.01-17 que aprueba los Criterios Generales, Técnicos y Económicos para la Evaluación de las Condiciones de Competencia de los Mercados.</w:t>
            </w:r>
          </w:p>
          <w:p w14:paraId="6E3CDD8C" w14:textId="77777777" w:rsidR="00121EEC" w:rsidRPr="00E53D75" w:rsidRDefault="00121EEC" w:rsidP="00CC2F27">
            <w:pPr>
              <w:tabs>
                <w:tab w:val="left" w:pos="567"/>
              </w:tabs>
              <w:ind w:left="109" w:right="72"/>
              <w:jc w:val="both"/>
              <w:rPr>
                <w:rFonts w:ascii="Arial" w:hAnsi="Arial" w:cs="Arial"/>
                <w:sz w:val="18"/>
                <w:szCs w:val="18"/>
                <w:lang w:val="es-ES_tradnl"/>
              </w:rPr>
            </w:pPr>
          </w:p>
          <w:p w14:paraId="17A9A8EA" w14:textId="77777777" w:rsidR="00121EEC" w:rsidRPr="00E53D75" w:rsidRDefault="00121EEC" w:rsidP="00CC2F27">
            <w:pPr>
              <w:tabs>
                <w:tab w:val="left" w:pos="567"/>
              </w:tabs>
              <w:ind w:left="109" w:right="72"/>
              <w:jc w:val="both"/>
              <w:rPr>
                <w:rFonts w:ascii="Arial" w:hAnsi="Arial" w:cs="Arial"/>
                <w:sz w:val="18"/>
                <w:szCs w:val="18"/>
                <w:lang w:val="es-ES_tradnl"/>
              </w:rPr>
            </w:pPr>
            <w:r w:rsidRPr="00E53D75">
              <w:rPr>
                <w:rFonts w:ascii="Arial" w:hAnsi="Arial" w:cs="Arial"/>
                <w:sz w:val="18"/>
                <w:szCs w:val="18"/>
                <w:lang w:val="es-ES_tradnl"/>
              </w:rPr>
              <w:t>Resolución No. 06-2017 de PROCOMPETENCIA enviando el Proyecto de Reglamento de Aplicación de la Ley General de Defensa de la Competencia (Ley No. 42-08) a consulta pública.</w:t>
            </w:r>
          </w:p>
          <w:p w14:paraId="2C154174" w14:textId="77777777" w:rsidR="0008149E" w:rsidRPr="00E53D75" w:rsidRDefault="0008149E" w:rsidP="00CC2F27">
            <w:pPr>
              <w:tabs>
                <w:tab w:val="left" w:pos="567"/>
              </w:tabs>
              <w:ind w:left="109" w:right="72"/>
              <w:jc w:val="both"/>
              <w:rPr>
                <w:rFonts w:ascii="Arial" w:hAnsi="Arial" w:cs="Arial"/>
                <w:sz w:val="18"/>
                <w:szCs w:val="18"/>
                <w:lang w:val="es-ES_tradnl"/>
              </w:rPr>
            </w:pPr>
          </w:p>
          <w:p w14:paraId="2D8BF94C" w14:textId="134078A4" w:rsidR="0008149E" w:rsidRPr="00E53D75" w:rsidRDefault="0008149E" w:rsidP="00CC2F27">
            <w:pPr>
              <w:tabs>
                <w:tab w:val="left" w:pos="567"/>
              </w:tabs>
              <w:ind w:left="109" w:right="72"/>
              <w:jc w:val="both"/>
              <w:rPr>
                <w:rFonts w:ascii="Arial" w:hAnsi="Arial" w:cs="Arial"/>
                <w:sz w:val="18"/>
                <w:szCs w:val="18"/>
                <w:lang w:val="es-ES_tradnl"/>
              </w:rPr>
            </w:pPr>
            <w:r w:rsidRPr="00E53D75">
              <w:rPr>
                <w:rFonts w:ascii="Arial" w:hAnsi="Arial" w:cs="Arial"/>
                <w:sz w:val="18"/>
                <w:szCs w:val="18"/>
                <w:lang w:val="es-ES_tradnl"/>
              </w:rPr>
              <w:t>Informe de ProCompetencia con los desarrollos normativos en temas de promoción y defensa de la competencia.</w:t>
            </w:r>
          </w:p>
        </w:tc>
        <w:tc>
          <w:tcPr>
            <w:tcW w:w="3356" w:type="dxa"/>
            <w:tcBorders>
              <w:top w:val="single" w:sz="4" w:space="0" w:color="auto"/>
              <w:left w:val="single" w:sz="4" w:space="0" w:color="auto"/>
              <w:bottom w:val="single" w:sz="4" w:space="0" w:color="auto"/>
              <w:right w:val="single" w:sz="4" w:space="0" w:color="auto"/>
            </w:tcBorders>
            <w:shd w:val="clear" w:color="auto" w:fill="auto"/>
          </w:tcPr>
          <w:p w14:paraId="60C651CE" w14:textId="371410E8" w:rsidR="00344731" w:rsidRPr="00E53D75" w:rsidRDefault="00344731" w:rsidP="00CC2F27">
            <w:pPr>
              <w:tabs>
                <w:tab w:val="left" w:pos="567"/>
              </w:tabs>
              <w:ind w:left="109" w:right="72"/>
              <w:jc w:val="both"/>
              <w:rPr>
                <w:rFonts w:ascii="Arial" w:hAnsi="Arial" w:cs="Arial"/>
                <w:sz w:val="18"/>
                <w:szCs w:val="18"/>
                <w:lang w:val="es-ES_tradnl"/>
              </w:rPr>
            </w:pPr>
            <w:r w:rsidRPr="00E53D75">
              <w:rPr>
                <w:rFonts w:ascii="Arial" w:hAnsi="Arial" w:cs="Arial"/>
                <w:b/>
                <w:sz w:val="18"/>
                <w:szCs w:val="18"/>
                <w:lang w:val="es-ES_tradnl"/>
              </w:rPr>
              <w:t>Cumplido.</w:t>
            </w:r>
            <w:r w:rsidR="004718B9" w:rsidRPr="00E53D75">
              <w:rPr>
                <w:rFonts w:ascii="Arial" w:hAnsi="Arial" w:cs="Arial"/>
                <w:b/>
                <w:sz w:val="18"/>
                <w:szCs w:val="18"/>
                <w:lang w:val="es-ES_tradnl"/>
              </w:rPr>
              <w:t xml:space="preserve"> </w:t>
            </w:r>
            <w:r w:rsidRPr="00E53D75">
              <w:rPr>
                <w:rFonts w:ascii="Arial" w:hAnsi="Arial" w:cs="Arial"/>
                <w:sz w:val="18"/>
                <w:szCs w:val="18"/>
                <w:lang w:val="es-ES_tradnl"/>
              </w:rPr>
              <w:t xml:space="preserve">PROCOMPETENCIA ya se encuentra operativa al haberse designado su Director Ejecutivo a inicios de 2017, con lo cual puede ejercer su actividad de promoción y defensa de la competencia en los diversos sectores económicos del país. En este sentido, </w:t>
            </w:r>
            <w:proofErr w:type="gramStart"/>
            <w:r w:rsidRPr="00E53D75">
              <w:rPr>
                <w:rFonts w:ascii="Arial" w:hAnsi="Arial" w:cs="Arial"/>
                <w:sz w:val="18"/>
                <w:szCs w:val="18"/>
                <w:lang w:val="es-ES_tradnl"/>
              </w:rPr>
              <w:t>entró en vigencia</w:t>
            </w:r>
            <w:proofErr w:type="gramEnd"/>
            <w:r w:rsidRPr="00E53D75">
              <w:rPr>
                <w:rFonts w:ascii="Arial" w:hAnsi="Arial" w:cs="Arial"/>
                <w:sz w:val="18"/>
                <w:szCs w:val="18"/>
                <w:lang w:val="es-ES_tradnl"/>
              </w:rPr>
              <w:t xml:space="preserve"> la Resolución No.01-17 que aprueba los Criterios Generales, Técnicos y Económicos para la Evaluación de las Condiciones de Competencia de los Mercados. Asimismo, mediante resolución No. 06-2017, PROCOMPETENCIA envió el Proyecto de Reglamento de Aplicación de la Ley General de Defensa de la Competencia (Ley No. 42-08) a consulta pública, previo a su aprobación por parte del Consejo Directivo y su posterior remisión al </w:t>
            </w:r>
            <w:proofErr w:type="gramStart"/>
            <w:r w:rsidR="00223AF3" w:rsidRPr="00E53D75">
              <w:rPr>
                <w:rFonts w:ascii="Arial" w:hAnsi="Arial" w:cs="Arial"/>
                <w:sz w:val="18"/>
                <w:szCs w:val="18"/>
                <w:lang w:val="es-ES_tradnl"/>
              </w:rPr>
              <w:t>P</w:t>
            </w:r>
            <w:r w:rsidRPr="00E53D75">
              <w:rPr>
                <w:rFonts w:ascii="Arial" w:hAnsi="Arial" w:cs="Arial"/>
                <w:sz w:val="18"/>
                <w:szCs w:val="18"/>
                <w:lang w:val="es-ES_tradnl"/>
              </w:rPr>
              <w:t>residente</w:t>
            </w:r>
            <w:proofErr w:type="gramEnd"/>
            <w:r w:rsidRPr="00E53D75">
              <w:rPr>
                <w:rFonts w:ascii="Arial" w:hAnsi="Arial" w:cs="Arial"/>
                <w:sz w:val="18"/>
                <w:szCs w:val="18"/>
                <w:lang w:val="es-ES_tradnl"/>
              </w:rPr>
              <w:t xml:space="preserve"> de la República </w:t>
            </w:r>
            <w:r w:rsidRPr="00E53D75">
              <w:rPr>
                <w:rFonts w:ascii="Arial" w:hAnsi="Arial" w:cs="Arial"/>
                <w:sz w:val="18"/>
                <w:szCs w:val="18"/>
                <w:lang w:val="es-ES_tradnl"/>
              </w:rPr>
              <w:lastRenderedPageBreak/>
              <w:t>para su aprobación y promulgación, de acuerdo con el Art. 68 de la Ley No. 42-08.</w:t>
            </w:r>
          </w:p>
          <w:p w14:paraId="333D3A95" w14:textId="77777777" w:rsidR="00344731" w:rsidRPr="00E53D75" w:rsidRDefault="00344731" w:rsidP="00CC2F27">
            <w:pPr>
              <w:tabs>
                <w:tab w:val="left" w:pos="567"/>
              </w:tabs>
              <w:ind w:left="109" w:right="72"/>
              <w:jc w:val="both"/>
              <w:rPr>
                <w:rFonts w:ascii="Arial" w:hAnsi="Arial" w:cs="Arial"/>
                <w:sz w:val="18"/>
                <w:szCs w:val="18"/>
                <w:lang w:val="es-ES_tradnl"/>
              </w:rPr>
            </w:pPr>
          </w:p>
        </w:tc>
      </w:tr>
      <w:tr w:rsidR="00540F56" w:rsidRPr="004911E4" w14:paraId="462A1D25" w14:textId="77777777" w:rsidTr="00CC2F27">
        <w:trPr>
          <w:trHeight w:val="403"/>
          <w:jc w:val="center"/>
        </w:trPr>
        <w:tc>
          <w:tcPr>
            <w:tcW w:w="2364" w:type="dxa"/>
            <w:vMerge/>
            <w:tcBorders>
              <w:left w:val="single" w:sz="4" w:space="0" w:color="auto"/>
              <w:right w:val="single" w:sz="4" w:space="0" w:color="auto"/>
            </w:tcBorders>
            <w:shd w:val="clear" w:color="auto" w:fill="auto"/>
          </w:tcPr>
          <w:p w14:paraId="61784233" w14:textId="77777777" w:rsidR="00344731" w:rsidRPr="00E53D75" w:rsidRDefault="00344731" w:rsidP="00CC2F27">
            <w:pPr>
              <w:pStyle w:val="ListParagraph"/>
              <w:ind w:left="540" w:right="144"/>
              <w:rPr>
                <w:rFonts w:ascii="Arial" w:hAnsi="Arial" w:cs="Arial"/>
                <w:b/>
                <w:sz w:val="18"/>
                <w:szCs w:val="18"/>
                <w:lang w:val="es-ES_tradnl"/>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5D90888D" w14:textId="270931C8" w:rsidR="00344731" w:rsidRPr="00E53D75" w:rsidRDefault="001078CA" w:rsidP="00CC2F27">
            <w:pPr>
              <w:ind w:left="144" w:right="144"/>
              <w:jc w:val="both"/>
              <w:rPr>
                <w:rFonts w:ascii="Arial" w:hAnsi="Arial" w:cs="Arial"/>
                <w:sz w:val="18"/>
                <w:szCs w:val="18"/>
                <w:lang w:val="es-ES_tradnl"/>
              </w:rPr>
            </w:pPr>
            <w:r w:rsidRPr="00E53D75">
              <w:rPr>
                <w:rFonts w:ascii="Arial" w:hAnsi="Arial" w:cs="Arial"/>
                <w:sz w:val="18"/>
                <w:szCs w:val="18"/>
                <w:lang w:val="es-ES_tradnl"/>
              </w:rPr>
              <w:t>PROCOMPETENCIA</w:t>
            </w: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0CD363E4" w14:textId="6FC2B237" w:rsidR="00344731" w:rsidRPr="00E53D75" w:rsidRDefault="00344731" w:rsidP="00CC2F27">
            <w:pPr>
              <w:ind w:left="144" w:right="144"/>
              <w:jc w:val="both"/>
              <w:rPr>
                <w:rFonts w:ascii="Arial" w:hAnsi="Arial" w:cs="Arial"/>
                <w:sz w:val="18"/>
                <w:szCs w:val="18"/>
                <w:lang w:val="es-ES_tradnl"/>
              </w:rPr>
            </w:pPr>
            <w:r w:rsidRPr="00E53D75">
              <w:rPr>
                <w:rFonts w:ascii="Arial" w:hAnsi="Arial" w:cs="Arial"/>
                <w:sz w:val="18"/>
                <w:szCs w:val="18"/>
                <w:lang w:val="es-ES_tradnl"/>
              </w:rPr>
              <w:t>Elaboración de cuatro estudios de diagnóstico legal y económico sobre el levantamiento de barreras legales, reglamentarias y/o de mercado que afectan el estado de la competencia en sectores estratégicos del país.</w:t>
            </w:r>
          </w:p>
        </w:tc>
        <w:tc>
          <w:tcPr>
            <w:tcW w:w="3304" w:type="dxa"/>
            <w:tcBorders>
              <w:top w:val="single" w:sz="4" w:space="0" w:color="auto"/>
              <w:left w:val="single" w:sz="4" w:space="0" w:color="auto"/>
              <w:bottom w:val="single" w:sz="4" w:space="0" w:color="auto"/>
              <w:right w:val="single" w:sz="4" w:space="0" w:color="auto"/>
            </w:tcBorders>
          </w:tcPr>
          <w:p w14:paraId="6896C6E9" w14:textId="571C01DD" w:rsidR="00344731" w:rsidRPr="00E53D75" w:rsidRDefault="0008149E" w:rsidP="00CC2F27">
            <w:pPr>
              <w:tabs>
                <w:tab w:val="left" w:pos="567"/>
              </w:tabs>
              <w:ind w:left="109" w:right="72"/>
              <w:jc w:val="both"/>
              <w:rPr>
                <w:rFonts w:ascii="Arial" w:hAnsi="Arial" w:cs="Arial"/>
                <w:sz w:val="18"/>
                <w:szCs w:val="18"/>
                <w:lang w:val="es-ES_tradnl"/>
              </w:rPr>
            </w:pPr>
            <w:r w:rsidRPr="00E53D75">
              <w:rPr>
                <w:rFonts w:ascii="Arial" w:hAnsi="Arial" w:cs="Arial"/>
                <w:sz w:val="18"/>
                <w:szCs w:val="18"/>
                <w:lang w:val="es-ES_tradnl"/>
              </w:rPr>
              <w:t>Oficio de ProCompetencia remitiendo los cuatro estudios realizados.</w:t>
            </w:r>
          </w:p>
        </w:tc>
        <w:tc>
          <w:tcPr>
            <w:tcW w:w="3356" w:type="dxa"/>
            <w:tcBorders>
              <w:top w:val="single" w:sz="4" w:space="0" w:color="auto"/>
              <w:left w:val="single" w:sz="4" w:space="0" w:color="auto"/>
              <w:bottom w:val="single" w:sz="4" w:space="0" w:color="auto"/>
              <w:right w:val="single" w:sz="4" w:space="0" w:color="auto"/>
            </w:tcBorders>
            <w:shd w:val="clear" w:color="auto" w:fill="auto"/>
          </w:tcPr>
          <w:p w14:paraId="63DAEA8F" w14:textId="0C20320A" w:rsidR="00344731" w:rsidRPr="00E53D75" w:rsidRDefault="00344731" w:rsidP="00CC2F27">
            <w:pPr>
              <w:tabs>
                <w:tab w:val="left" w:pos="567"/>
              </w:tabs>
              <w:ind w:left="109" w:right="72"/>
              <w:jc w:val="both"/>
              <w:rPr>
                <w:rFonts w:ascii="Arial" w:hAnsi="Arial" w:cs="Arial"/>
                <w:sz w:val="18"/>
                <w:szCs w:val="18"/>
                <w:lang w:val="es-ES_tradnl"/>
              </w:rPr>
            </w:pPr>
            <w:r w:rsidRPr="00E53D75">
              <w:rPr>
                <w:rFonts w:ascii="Arial" w:hAnsi="Arial" w:cs="Arial"/>
                <w:b/>
                <w:sz w:val="18"/>
                <w:szCs w:val="18"/>
                <w:lang w:val="es-ES_tradnl"/>
              </w:rPr>
              <w:t>Cumplido</w:t>
            </w:r>
            <w:r w:rsidRPr="00E53D75">
              <w:rPr>
                <w:rFonts w:ascii="Arial" w:hAnsi="Arial" w:cs="Arial"/>
                <w:sz w:val="18"/>
                <w:szCs w:val="18"/>
                <w:lang w:val="es-ES_tradnl"/>
              </w:rPr>
              <w:t>.</w:t>
            </w:r>
            <w:r w:rsidR="004718B9" w:rsidRPr="00E53D75">
              <w:rPr>
                <w:rFonts w:ascii="Arial" w:hAnsi="Arial" w:cs="Arial"/>
                <w:sz w:val="18"/>
                <w:szCs w:val="18"/>
                <w:lang w:val="es-ES_tradnl"/>
              </w:rPr>
              <w:t xml:space="preserve"> </w:t>
            </w:r>
            <w:r w:rsidR="004718B9" w:rsidRPr="00E53D75">
              <w:rPr>
                <w:rFonts w:ascii="Arial" w:hAnsi="Arial" w:cs="Arial"/>
                <w:b/>
                <w:sz w:val="18"/>
                <w:szCs w:val="18"/>
                <w:lang w:val="es-ES_tradnl"/>
              </w:rPr>
              <w:t>Verificación en proceso.</w:t>
            </w:r>
            <w:r w:rsidRPr="00E53D75">
              <w:rPr>
                <w:rFonts w:ascii="Arial" w:hAnsi="Arial" w:cs="Arial"/>
                <w:sz w:val="18"/>
                <w:szCs w:val="18"/>
                <w:lang w:val="es-ES_tradnl"/>
              </w:rPr>
              <w:t xml:space="preserve"> </w:t>
            </w:r>
            <w:r w:rsidR="00E03724">
              <w:rPr>
                <w:rFonts w:ascii="Arial" w:hAnsi="Arial" w:cs="Arial"/>
                <w:sz w:val="18"/>
                <w:szCs w:val="18"/>
                <w:lang w:val="es-ES_tradnl"/>
              </w:rPr>
              <w:t>Fueron realizados</w:t>
            </w:r>
            <w:r w:rsidR="00E03724" w:rsidRPr="00E53D75">
              <w:rPr>
                <w:rFonts w:ascii="Arial" w:hAnsi="Arial" w:cs="Arial"/>
                <w:sz w:val="18"/>
                <w:szCs w:val="18"/>
                <w:lang w:val="es-ES_tradnl"/>
              </w:rPr>
              <w:t xml:space="preserve"> </w:t>
            </w:r>
            <w:r w:rsidRPr="00E53D75">
              <w:rPr>
                <w:rFonts w:ascii="Arial" w:hAnsi="Arial" w:cs="Arial"/>
                <w:sz w:val="18"/>
                <w:szCs w:val="18"/>
                <w:lang w:val="es-ES_tradnl"/>
              </w:rPr>
              <w:t xml:space="preserve">al menos </w:t>
            </w:r>
            <w:r w:rsidR="0008149E" w:rsidRPr="00E53D75">
              <w:rPr>
                <w:rFonts w:ascii="Arial" w:hAnsi="Arial" w:cs="Arial"/>
                <w:sz w:val="18"/>
                <w:szCs w:val="18"/>
                <w:lang w:val="es-ES_tradnl"/>
              </w:rPr>
              <w:t>cuatro</w:t>
            </w:r>
            <w:r w:rsidRPr="00E53D75">
              <w:rPr>
                <w:rFonts w:ascii="Arial" w:hAnsi="Arial" w:cs="Arial"/>
                <w:sz w:val="18"/>
                <w:szCs w:val="18"/>
                <w:lang w:val="es-ES_tradnl"/>
              </w:rPr>
              <w:t xml:space="preserve"> estudios, tres de los cuales con recursos de una cooperación técnica del BID (sub-operación DR-CC2070 de </w:t>
            </w:r>
            <w:r w:rsidR="00CC2F27" w:rsidRPr="00E53D75">
              <w:rPr>
                <w:rFonts w:ascii="Arial" w:hAnsi="Arial" w:cs="Arial"/>
                <w:sz w:val="18"/>
                <w:szCs w:val="18"/>
                <w:lang w:val="es-ES_tradnl"/>
              </w:rPr>
              <w:br/>
            </w:r>
            <w:r w:rsidRPr="00E53D75">
              <w:rPr>
                <w:rFonts w:ascii="Arial" w:hAnsi="Arial" w:cs="Arial"/>
                <w:sz w:val="18"/>
                <w:szCs w:val="18"/>
                <w:lang w:val="es-ES_tradnl"/>
              </w:rPr>
              <w:t>RG-X1044), acerca del estado de la competencia y prácticas anti</w:t>
            </w:r>
            <w:r w:rsidR="00CC2F27" w:rsidRPr="00E53D75">
              <w:rPr>
                <w:rFonts w:ascii="Arial" w:hAnsi="Arial" w:cs="Arial"/>
                <w:sz w:val="18"/>
                <w:szCs w:val="18"/>
                <w:lang w:val="es-ES_tradnl"/>
              </w:rPr>
              <w:noBreakHyphen/>
            </w:r>
            <w:r w:rsidRPr="00E53D75">
              <w:rPr>
                <w:rFonts w:ascii="Arial" w:hAnsi="Arial" w:cs="Arial"/>
                <w:sz w:val="18"/>
                <w:szCs w:val="18"/>
                <w:lang w:val="es-ES_tradnl"/>
              </w:rPr>
              <w:t xml:space="preserve">competitivas en sectores de gran relevancia en el país: cerveza, medicamentos, seguros, comercialización del pan y transporte de pasajeros y carga. </w:t>
            </w:r>
          </w:p>
          <w:p w14:paraId="6DE6B13B" w14:textId="7D709A43" w:rsidR="00344731" w:rsidRPr="00E53D75" w:rsidRDefault="00344731" w:rsidP="00CC2F27">
            <w:pPr>
              <w:tabs>
                <w:tab w:val="left" w:pos="567"/>
              </w:tabs>
              <w:ind w:left="109" w:right="72"/>
              <w:jc w:val="both"/>
              <w:rPr>
                <w:rFonts w:ascii="Arial" w:hAnsi="Arial" w:cs="Arial"/>
                <w:sz w:val="18"/>
                <w:szCs w:val="18"/>
                <w:lang w:val="es-ES_tradnl"/>
              </w:rPr>
            </w:pPr>
          </w:p>
        </w:tc>
      </w:tr>
      <w:tr w:rsidR="00540F56" w:rsidRPr="004911E4" w14:paraId="52F5A984" w14:textId="77777777" w:rsidTr="00CC2F27">
        <w:trPr>
          <w:trHeight w:val="403"/>
          <w:jc w:val="center"/>
        </w:trPr>
        <w:tc>
          <w:tcPr>
            <w:tcW w:w="2364" w:type="dxa"/>
            <w:vMerge/>
            <w:tcBorders>
              <w:left w:val="single" w:sz="4" w:space="0" w:color="auto"/>
              <w:right w:val="single" w:sz="4" w:space="0" w:color="auto"/>
            </w:tcBorders>
            <w:shd w:val="clear" w:color="auto" w:fill="auto"/>
          </w:tcPr>
          <w:p w14:paraId="58ACDFE5" w14:textId="77777777" w:rsidR="00344731" w:rsidRPr="00E53D75" w:rsidRDefault="00344731" w:rsidP="00CC2F27">
            <w:pPr>
              <w:pStyle w:val="ListParagraph"/>
              <w:ind w:left="540" w:right="144"/>
              <w:rPr>
                <w:rFonts w:ascii="Arial" w:hAnsi="Arial" w:cs="Arial"/>
                <w:b/>
                <w:sz w:val="18"/>
                <w:szCs w:val="18"/>
                <w:lang w:val="es-ES_tradnl"/>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7B162AA8" w14:textId="1DE4BD5F" w:rsidR="00344731" w:rsidRPr="00E53D75" w:rsidRDefault="00EA595C" w:rsidP="00CC2F27">
            <w:pPr>
              <w:ind w:left="144" w:right="144"/>
              <w:jc w:val="both"/>
              <w:rPr>
                <w:rFonts w:ascii="Arial" w:hAnsi="Arial" w:cs="Arial"/>
                <w:sz w:val="18"/>
                <w:szCs w:val="18"/>
                <w:lang w:val="es-ES_tradnl"/>
              </w:rPr>
            </w:pPr>
            <w:r>
              <w:rPr>
                <w:rFonts w:ascii="Arial" w:hAnsi="Arial" w:cs="Arial"/>
                <w:sz w:val="18"/>
                <w:szCs w:val="18"/>
                <w:lang w:val="es-ES_tradnl"/>
              </w:rPr>
              <w:t>Congreso Nacional</w:t>
            </w: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1C6F6066" w14:textId="02501AFF" w:rsidR="00344731" w:rsidRPr="00E53D75" w:rsidRDefault="00344731" w:rsidP="00CC2F27">
            <w:pPr>
              <w:ind w:left="144" w:right="144"/>
              <w:jc w:val="both"/>
              <w:rPr>
                <w:rFonts w:ascii="Arial" w:hAnsi="Arial" w:cs="Arial"/>
                <w:sz w:val="18"/>
                <w:szCs w:val="18"/>
                <w:lang w:val="es-ES_tradnl"/>
              </w:rPr>
            </w:pPr>
            <w:r w:rsidRPr="00E53D75">
              <w:rPr>
                <w:rFonts w:ascii="Arial" w:hAnsi="Arial" w:cs="Arial"/>
                <w:sz w:val="18"/>
                <w:szCs w:val="18"/>
                <w:lang w:val="es-ES_tradnl"/>
              </w:rPr>
              <w:t xml:space="preserve">Presentación al Congreso Nacional de un </w:t>
            </w:r>
            <w:r w:rsidR="00223AF3" w:rsidRPr="00E53D75">
              <w:rPr>
                <w:rFonts w:ascii="Arial" w:hAnsi="Arial" w:cs="Arial"/>
                <w:sz w:val="18"/>
                <w:szCs w:val="18"/>
                <w:lang w:val="es-ES_tradnl"/>
              </w:rPr>
              <w:t>P</w:t>
            </w:r>
            <w:r w:rsidRPr="00E53D75">
              <w:rPr>
                <w:rFonts w:ascii="Arial" w:hAnsi="Arial" w:cs="Arial"/>
                <w:sz w:val="18"/>
                <w:szCs w:val="18"/>
                <w:lang w:val="es-ES_tradnl"/>
              </w:rPr>
              <w:t xml:space="preserve">royecto de Ley </w:t>
            </w:r>
            <w:r w:rsidR="00223AF3" w:rsidRPr="00E53D75">
              <w:rPr>
                <w:rFonts w:ascii="Arial" w:hAnsi="Arial" w:cs="Arial"/>
                <w:sz w:val="18"/>
                <w:szCs w:val="18"/>
                <w:lang w:val="es-ES_tradnl"/>
              </w:rPr>
              <w:t>C</w:t>
            </w:r>
            <w:r w:rsidRPr="00E53D75">
              <w:rPr>
                <w:rFonts w:ascii="Arial" w:hAnsi="Arial" w:cs="Arial"/>
                <w:sz w:val="18"/>
                <w:szCs w:val="18"/>
                <w:lang w:val="es-ES_tradnl"/>
              </w:rPr>
              <w:t>ontra el Comercio Ilícito.</w:t>
            </w:r>
          </w:p>
        </w:tc>
        <w:tc>
          <w:tcPr>
            <w:tcW w:w="3304" w:type="dxa"/>
            <w:tcBorders>
              <w:top w:val="single" w:sz="4" w:space="0" w:color="auto"/>
              <w:left w:val="single" w:sz="4" w:space="0" w:color="auto"/>
              <w:bottom w:val="single" w:sz="4" w:space="0" w:color="auto"/>
              <w:right w:val="single" w:sz="4" w:space="0" w:color="auto"/>
            </w:tcBorders>
          </w:tcPr>
          <w:p w14:paraId="3D82754D" w14:textId="347BC1FB" w:rsidR="00344731" w:rsidRPr="00E53D75" w:rsidRDefault="00EA595C" w:rsidP="00CC2F27">
            <w:pPr>
              <w:tabs>
                <w:tab w:val="left" w:pos="567"/>
              </w:tabs>
              <w:ind w:left="109" w:right="72"/>
              <w:jc w:val="both"/>
              <w:rPr>
                <w:rFonts w:ascii="Arial" w:hAnsi="Arial" w:cs="Arial"/>
                <w:sz w:val="18"/>
                <w:szCs w:val="18"/>
                <w:highlight w:val="yellow"/>
                <w:lang w:val="es-ES_tradnl"/>
              </w:rPr>
            </w:pPr>
            <w:r w:rsidRPr="00EA595C">
              <w:rPr>
                <w:rFonts w:ascii="Arial" w:hAnsi="Arial" w:cs="Arial"/>
                <w:sz w:val="18"/>
                <w:szCs w:val="18"/>
                <w:lang w:val="es-ES_tradnl"/>
              </w:rPr>
              <w:t xml:space="preserve">Comunicación de fecha 23 de octubre de 2017 del </w:t>
            </w:r>
            <w:r w:rsidR="00137CA0">
              <w:rPr>
                <w:rFonts w:ascii="Arial" w:hAnsi="Arial" w:cs="Arial"/>
                <w:sz w:val="18"/>
                <w:szCs w:val="18"/>
                <w:lang w:val="es-ES_tradnl"/>
              </w:rPr>
              <w:t xml:space="preserve">Senado de la República </w:t>
            </w:r>
            <w:r w:rsidRPr="00EA595C">
              <w:rPr>
                <w:rFonts w:ascii="Arial" w:hAnsi="Arial" w:cs="Arial"/>
                <w:sz w:val="18"/>
                <w:szCs w:val="18"/>
                <w:lang w:val="es-ES_tradnl"/>
              </w:rPr>
              <w:t xml:space="preserve">certificando que el Proyecto de Ley </w:t>
            </w:r>
            <w:r>
              <w:rPr>
                <w:rFonts w:ascii="Arial" w:hAnsi="Arial" w:cs="Arial"/>
                <w:sz w:val="18"/>
                <w:szCs w:val="18"/>
                <w:lang w:val="es-ES_tradnl"/>
              </w:rPr>
              <w:t>Contra el Comercio Ilícito fue remitido</w:t>
            </w:r>
            <w:r w:rsidRPr="00EA595C">
              <w:rPr>
                <w:rFonts w:ascii="Arial" w:hAnsi="Arial" w:cs="Arial"/>
                <w:sz w:val="18"/>
                <w:szCs w:val="18"/>
                <w:lang w:val="es-ES_tradnl"/>
              </w:rPr>
              <w:t xml:space="preserve"> al Congreso Nacional.</w:t>
            </w:r>
          </w:p>
        </w:tc>
        <w:tc>
          <w:tcPr>
            <w:tcW w:w="3356" w:type="dxa"/>
            <w:tcBorders>
              <w:top w:val="single" w:sz="4" w:space="0" w:color="auto"/>
              <w:left w:val="single" w:sz="4" w:space="0" w:color="auto"/>
              <w:bottom w:val="single" w:sz="4" w:space="0" w:color="auto"/>
              <w:right w:val="single" w:sz="4" w:space="0" w:color="auto"/>
            </w:tcBorders>
            <w:shd w:val="clear" w:color="auto" w:fill="auto"/>
          </w:tcPr>
          <w:p w14:paraId="77D1FC26" w14:textId="095BB6E2" w:rsidR="00344731" w:rsidRPr="00E53D75" w:rsidRDefault="00344731" w:rsidP="00CC2F27">
            <w:pPr>
              <w:tabs>
                <w:tab w:val="left" w:pos="567"/>
              </w:tabs>
              <w:ind w:left="109" w:right="72"/>
              <w:jc w:val="both"/>
              <w:rPr>
                <w:rFonts w:ascii="Arial" w:hAnsi="Arial" w:cs="Arial"/>
                <w:sz w:val="18"/>
                <w:szCs w:val="18"/>
                <w:lang w:val="es-ES_tradnl"/>
              </w:rPr>
            </w:pPr>
            <w:r w:rsidRPr="00E53D75">
              <w:rPr>
                <w:rFonts w:ascii="Arial" w:hAnsi="Arial" w:cs="Arial"/>
                <w:b/>
                <w:sz w:val="18"/>
                <w:szCs w:val="18"/>
                <w:lang w:val="es-ES_tradnl"/>
              </w:rPr>
              <w:t xml:space="preserve">Cumplido. </w:t>
            </w:r>
            <w:r w:rsidRPr="00E53D75">
              <w:rPr>
                <w:rFonts w:ascii="Arial" w:hAnsi="Arial" w:cs="Arial"/>
                <w:sz w:val="18"/>
                <w:szCs w:val="18"/>
                <w:lang w:val="es-ES_tradnl"/>
              </w:rPr>
              <w:t xml:space="preserve">El objetivo de dicha </w:t>
            </w:r>
            <w:r w:rsidR="00223AF3" w:rsidRPr="00E53D75">
              <w:rPr>
                <w:rFonts w:ascii="Arial" w:hAnsi="Arial" w:cs="Arial"/>
                <w:sz w:val="18"/>
                <w:szCs w:val="18"/>
                <w:lang w:val="es-ES_tradnl"/>
              </w:rPr>
              <w:t>L</w:t>
            </w:r>
            <w:r w:rsidRPr="00E53D75">
              <w:rPr>
                <w:rFonts w:ascii="Arial" w:hAnsi="Arial" w:cs="Arial"/>
                <w:sz w:val="18"/>
                <w:szCs w:val="18"/>
                <w:lang w:val="es-ES_tradnl"/>
              </w:rPr>
              <w:t xml:space="preserve">ey presentada al Congreso </w:t>
            </w:r>
            <w:r w:rsidR="00FF7420" w:rsidRPr="00E53D75">
              <w:rPr>
                <w:rFonts w:ascii="Arial" w:hAnsi="Arial" w:cs="Arial"/>
                <w:sz w:val="18"/>
                <w:szCs w:val="18"/>
                <w:lang w:val="es-ES_tradnl"/>
              </w:rPr>
              <w:t xml:space="preserve">por iniciativa legislativa </w:t>
            </w:r>
            <w:r w:rsidRPr="00E53D75">
              <w:rPr>
                <w:rFonts w:ascii="Arial" w:hAnsi="Arial" w:cs="Arial"/>
                <w:sz w:val="18"/>
                <w:szCs w:val="18"/>
                <w:lang w:val="es-ES_tradnl"/>
              </w:rPr>
              <w:t>en mayo de 2017 es evitar la competencia desleal y las distorsiones de mercado causadas por la introducción y venta de productos falsificados y de contrabando.</w:t>
            </w:r>
          </w:p>
          <w:p w14:paraId="4DC32881" w14:textId="77777777" w:rsidR="00344731" w:rsidRPr="00E53D75" w:rsidRDefault="00344731" w:rsidP="00CC2F27">
            <w:pPr>
              <w:tabs>
                <w:tab w:val="left" w:pos="567"/>
              </w:tabs>
              <w:ind w:left="109" w:right="72"/>
              <w:jc w:val="both"/>
              <w:rPr>
                <w:rFonts w:ascii="Arial" w:hAnsi="Arial" w:cs="Arial"/>
                <w:sz w:val="18"/>
                <w:szCs w:val="18"/>
                <w:lang w:val="es-ES_tradnl"/>
              </w:rPr>
            </w:pPr>
          </w:p>
        </w:tc>
      </w:tr>
      <w:tr w:rsidR="00540F56" w:rsidRPr="004911E4" w14:paraId="278404A4" w14:textId="77777777" w:rsidTr="00CC2F27">
        <w:trPr>
          <w:trHeight w:val="403"/>
          <w:jc w:val="center"/>
        </w:trPr>
        <w:tc>
          <w:tcPr>
            <w:tcW w:w="2364" w:type="dxa"/>
            <w:vMerge/>
            <w:tcBorders>
              <w:left w:val="single" w:sz="4" w:space="0" w:color="auto"/>
              <w:right w:val="single" w:sz="4" w:space="0" w:color="auto"/>
            </w:tcBorders>
            <w:shd w:val="clear" w:color="auto" w:fill="auto"/>
          </w:tcPr>
          <w:p w14:paraId="3574FFD3" w14:textId="77777777" w:rsidR="00344731" w:rsidRPr="00E53D75" w:rsidRDefault="00344731" w:rsidP="00CC2F27">
            <w:pPr>
              <w:pStyle w:val="ListParagraph"/>
              <w:ind w:left="540" w:right="144"/>
              <w:rPr>
                <w:rFonts w:ascii="Arial" w:hAnsi="Arial" w:cs="Arial"/>
                <w:b/>
                <w:sz w:val="18"/>
                <w:szCs w:val="18"/>
                <w:lang w:val="es-ES_tradnl"/>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64871771" w14:textId="55E489DA" w:rsidR="00344731" w:rsidRPr="00E53D75" w:rsidRDefault="00121EEC" w:rsidP="00CC2F27">
            <w:pPr>
              <w:ind w:left="144" w:right="144"/>
              <w:jc w:val="both"/>
              <w:rPr>
                <w:rFonts w:ascii="Arial" w:hAnsi="Arial" w:cs="Arial"/>
                <w:sz w:val="18"/>
                <w:szCs w:val="18"/>
                <w:lang w:val="es-ES_tradnl"/>
              </w:rPr>
            </w:pPr>
            <w:r w:rsidRPr="00E53D75">
              <w:rPr>
                <w:rFonts w:ascii="Arial" w:hAnsi="Arial" w:cs="Arial"/>
                <w:sz w:val="18"/>
                <w:szCs w:val="18"/>
                <w:lang w:val="es-ES_tradnl"/>
              </w:rPr>
              <w:t>Junta Monetaria</w:t>
            </w: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2D9B496E" w14:textId="77777777" w:rsidR="00344731" w:rsidRPr="00E53D75" w:rsidRDefault="00344731" w:rsidP="00CC2F27">
            <w:pPr>
              <w:ind w:left="144" w:right="144"/>
              <w:jc w:val="both"/>
              <w:rPr>
                <w:rFonts w:ascii="Arial" w:hAnsi="Arial" w:cs="Arial"/>
                <w:sz w:val="18"/>
                <w:szCs w:val="18"/>
                <w:lang w:val="es-ES_tradnl"/>
              </w:rPr>
            </w:pPr>
            <w:r w:rsidRPr="00E53D75">
              <w:rPr>
                <w:rFonts w:ascii="Arial" w:hAnsi="Arial" w:cs="Arial"/>
                <w:sz w:val="18"/>
                <w:szCs w:val="18"/>
                <w:lang w:val="es-ES_tradnl"/>
              </w:rPr>
              <w:t>Aprobación de normas reglamentarias para el fortalecimiento de la competencia, mayor transparencia de mercado y protección al usuario de los productos y servicios financieros.</w:t>
            </w:r>
          </w:p>
        </w:tc>
        <w:tc>
          <w:tcPr>
            <w:tcW w:w="3304" w:type="dxa"/>
            <w:tcBorders>
              <w:top w:val="single" w:sz="4" w:space="0" w:color="auto"/>
              <w:left w:val="single" w:sz="4" w:space="0" w:color="auto"/>
              <w:bottom w:val="single" w:sz="4" w:space="0" w:color="auto"/>
              <w:right w:val="single" w:sz="4" w:space="0" w:color="auto"/>
            </w:tcBorders>
          </w:tcPr>
          <w:p w14:paraId="79CAC2BF" w14:textId="24DD846C" w:rsidR="00344731" w:rsidRPr="00E53D75" w:rsidRDefault="0057328D" w:rsidP="00CC2F27">
            <w:pPr>
              <w:tabs>
                <w:tab w:val="left" w:pos="567"/>
              </w:tabs>
              <w:ind w:left="109" w:right="72"/>
              <w:jc w:val="both"/>
              <w:rPr>
                <w:rFonts w:ascii="Arial" w:hAnsi="Arial" w:cs="Arial"/>
                <w:sz w:val="18"/>
                <w:szCs w:val="18"/>
                <w:lang w:val="es-ES_tradnl"/>
              </w:rPr>
            </w:pPr>
            <w:r w:rsidRPr="00E53D75">
              <w:rPr>
                <w:rFonts w:ascii="Arial" w:hAnsi="Arial" w:cs="Arial"/>
                <w:sz w:val="18"/>
                <w:szCs w:val="18"/>
                <w:lang w:val="es-ES_tradnl"/>
              </w:rPr>
              <w:t xml:space="preserve">Resolución JM 150205-01, </w:t>
            </w:r>
            <w:r w:rsidR="00121EEC" w:rsidRPr="00E53D75">
              <w:rPr>
                <w:rFonts w:ascii="Arial" w:hAnsi="Arial" w:cs="Arial"/>
                <w:sz w:val="18"/>
                <w:szCs w:val="18"/>
                <w:lang w:val="es-ES_tradnl"/>
              </w:rPr>
              <w:t>Primera Resolución del 5 de febrero de 2015</w:t>
            </w:r>
            <w:r w:rsidR="00D44ED5" w:rsidRPr="00E53D75">
              <w:rPr>
                <w:rFonts w:ascii="Arial" w:hAnsi="Arial" w:cs="Arial"/>
                <w:sz w:val="18"/>
                <w:szCs w:val="18"/>
                <w:lang w:val="es-ES_tradnl"/>
              </w:rPr>
              <w:t xml:space="preserve"> modificando el Reglamento de Protección al Usuario de los Productos y Servicios Financieros.</w:t>
            </w:r>
          </w:p>
        </w:tc>
        <w:tc>
          <w:tcPr>
            <w:tcW w:w="3356" w:type="dxa"/>
            <w:tcBorders>
              <w:top w:val="single" w:sz="4" w:space="0" w:color="auto"/>
              <w:left w:val="single" w:sz="4" w:space="0" w:color="auto"/>
              <w:bottom w:val="single" w:sz="4" w:space="0" w:color="auto"/>
              <w:right w:val="single" w:sz="4" w:space="0" w:color="auto"/>
            </w:tcBorders>
            <w:shd w:val="clear" w:color="auto" w:fill="auto"/>
          </w:tcPr>
          <w:p w14:paraId="395CD2B5" w14:textId="335A6570" w:rsidR="00344731" w:rsidRPr="00E53D75" w:rsidRDefault="00344731" w:rsidP="00CC2F27">
            <w:pPr>
              <w:tabs>
                <w:tab w:val="left" w:pos="567"/>
              </w:tabs>
              <w:ind w:left="109" w:right="72"/>
              <w:jc w:val="both"/>
              <w:rPr>
                <w:rFonts w:ascii="Arial" w:hAnsi="Arial" w:cs="Arial"/>
                <w:sz w:val="18"/>
                <w:szCs w:val="18"/>
                <w:lang w:val="es-ES_tradnl"/>
              </w:rPr>
            </w:pPr>
            <w:r w:rsidRPr="00E53D75">
              <w:rPr>
                <w:rFonts w:ascii="Arial" w:hAnsi="Arial" w:cs="Arial"/>
                <w:b/>
                <w:sz w:val="18"/>
                <w:szCs w:val="18"/>
                <w:lang w:val="es-ES_tradnl"/>
              </w:rPr>
              <w:t xml:space="preserve">Cumplido. </w:t>
            </w:r>
            <w:r w:rsidRPr="00E53D75">
              <w:rPr>
                <w:rFonts w:ascii="Arial" w:hAnsi="Arial" w:cs="Arial"/>
                <w:sz w:val="18"/>
                <w:szCs w:val="18"/>
                <w:lang w:val="es-ES_tradnl"/>
              </w:rPr>
              <w:t xml:space="preserve">La Junta Monetaria, en su Primera Resolución del 5 de febrero de 2015, modificó el Reglamento de Protección al Usuario de los Productos y Servicios Financieros, con el fin de establecer los principios y criterios para una efectiva protección de los derechos de los usuarios de los productos y servicios financieros y actualizar la normativa vigente para adecuarla a los principios y mejores prácticas internacionales, incluyendo, entre otros: (i) una mejor orientación sobre el funcionamiento de los productos y servicios financieros que ofrecen las </w:t>
            </w:r>
            <w:r w:rsidRPr="00E53D75">
              <w:rPr>
                <w:rFonts w:ascii="Arial" w:hAnsi="Arial" w:cs="Arial"/>
                <w:sz w:val="18"/>
                <w:szCs w:val="18"/>
                <w:lang w:val="es-ES_tradnl"/>
              </w:rPr>
              <w:lastRenderedPageBreak/>
              <w:t>entidades de intermediación financiera; (ii) la libertad de elección del usuario en la contratación de un producto o servicio complementario prestado por un tercero e indispensable para la cobertura del riesgo de la entidad de intermediación financiera y cambiaria, lo que implica la obligación de la entidad financiera de presentar al usuario varias opciones de proveedores; y (iii) una mayor divulgación de información al público por parte de las entidades de intermediación financiera, de manera que las mismas sean más exactas, completas y oportunas.</w:t>
            </w:r>
          </w:p>
          <w:p w14:paraId="390C4A1D" w14:textId="77777777" w:rsidR="00344731" w:rsidRPr="00E53D75" w:rsidRDefault="00344731" w:rsidP="00CC2F27">
            <w:pPr>
              <w:tabs>
                <w:tab w:val="left" w:pos="567"/>
              </w:tabs>
              <w:ind w:left="109" w:right="72"/>
              <w:jc w:val="both"/>
              <w:rPr>
                <w:rFonts w:ascii="Arial" w:hAnsi="Arial" w:cs="Arial"/>
                <w:sz w:val="18"/>
                <w:szCs w:val="18"/>
                <w:lang w:val="es-ES_tradnl"/>
              </w:rPr>
            </w:pPr>
          </w:p>
        </w:tc>
      </w:tr>
      <w:tr w:rsidR="00540F56" w:rsidRPr="004911E4" w14:paraId="53AE38F7" w14:textId="77777777" w:rsidTr="00CC2F27">
        <w:trPr>
          <w:trHeight w:val="403"/>
          <w:jc w:val="center"/>
        </w:trPr>
        <w:tc>
          <w:tcPr>
            <w:tcW w:w="2364" w:type="dxa"/>
            <w:vMerge w:val="restart"/>
            <w:tcBorders>
              <w:left w:val="single" w:sz="4" w:space="0" w:color="auto"/>
              <w:right w:val="single" w:sz="4" w:space="0" w:color="auto"/>
            </w:tcBorders>
            <w:shd w:val="clear" w:color="auto" w:fill="auto"/>
          </w:tcPr>
          <w:p w14:paraId="0EB2D3B5" w14:textId="77777777" w:rsidR="00344731" w:rsidRPr="00E53D75" w:rsidRDefault="00344731" w:rsidP="00CC2F27">
            <w:pPr>
              <w:pStyle w:val="ListParagraph"/>
              <w:numPr>
                <w:ilvl w:val="0"/>
                <w:numId w:val="35"/>
              </w:numPr>
              <w:ind w:left="540" w:right="144"/>
              <w:rPr>
                <w:rFonts w:ascii="Arial" w:hAnsi="Arial" w:cs="Arial"/>
                <w:b/>
                <w:sz w:val="18"/>
                <w:szCs w:val="18"/>
                <w:lang w:val="es-ES_tradnl"/>
              </w:rPr>
            </w:pPr>
            <w:r w:rsidRPr="00E53D75">
              <w:rPr>
                <w:rFonts w:ascii="Arial" w:hAnsi="Arial" w:cs="Arial"/>
                <w:b/>
                <w:sz w:val="18"/>
                <w:szCs w:val="18"/>
                <w:lang w:val="es-ES_tradnl"/>
              </w:rPr>
              <w:lastRenderedPageBreak/>
              <w:t xml:space="preserve">Mejoras en las políticas e instituciones para el desarrollo productivo y la innovación </w:t>
            </w: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7D708F35" w14:textId="2DC8C41E" w:rsidR="00344731" w:rsidRPr="00E53D75" w:rsidRDefault="0068737A" w:rsidP="00CC2F27">
            <w:pPr>
              <w:ind w:left="144" w:right="144"/>
              <w:jc w:val="both"/>
              <w:rPr>
                <w:rFonts w:ascii="Arial" w:hAnsi="Arial" w:cs="Arial"/>
                <w:sz w:val="18"/>
                <w:szCs w:val="18"/>
                <w:lang w:val="es-ES_tradnl"/>
              </w:rPr>
            </w:pPr>
            <w:r w:rsidRPr="00E53D75">
              <w:rPr>
                <w:rFonts w:ascii="Arial" w:hAnsi="Arial" w:cs="Arial"/>
                <w:sz w:val="18"/>
                <w:szCs w:val="18"/>
                <w:lang w:val="es-ES_tradnl"/>
              </w:rPr>
              <w:t>Presidencia de la República.</w:t>
            </w: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536AE5BC" w14:textId="68864E85" w:rsidR="00344731" w:rsidRPr="00E53D75" w:rsidRDefault="00DC0C15" w:rsidP="00CC2F27">
            <w:pPr>
              <w:ind w:left="144" w:right="144"/>
              <w:jc w:val="both"/>
              <w:rPr>
                <w:rFonts w:ascii="Arial" w:hAnsi="Arial" w:cs="Arial"/>
                <w:sz w:val="18"/>
                <w:szCs w:val="18"/>
                <w:lang w:val="es-ES"/>
              </w:rPr>
            </w:pPr>
            <w:r w:rsidRPr="00E53D75">
              <w:rPr>
                <w:rFonts w:ascii="Arial" w:hAnsi="Arial" w:cs="Arial"/>
                <w:sz w:val="18"/>
                <w:szCs w:val="18"/>
                <w:lang w:val="es-ES_tradnl"/>
              </w:rPr>
              <w:t>Fortalecimiento</w:t>
            </w:r>
            <w:r w:rsidR="0068737A" w:rsidRPr="00E53D75">
              <w:rPr>
                <w:rFonts w:ascii="Arial" w:hAnsi="Arial" w:cs="Arial"/>
                <w:sz w:val="18"/>
                <w:szCs w:val="18"/>
                <w:lang w:val="es-ES_tradnl"/>
              </w:rPr>
              <w:t xml:space="preserve"> de </w:t>
            </w:r>
            <w:r w:rsidR="007C58F6" w:rsidRPr="00E53D75">
              <w:rPr>
                <w:rFonts w:ascii="Arial" w:hAnsi="Arial" w:cs="Arial"/>
                <w:sz w:val="18"/>
                <w:szCs w:val="18"/>
                <w:lang w:val="es-ES_tradnl"/>
              </w:rPr>
              <w:t xml:space="preserve">los </w:t>
            </w:r>
            <w:r w:rsidR="0068737A" w:rsidRPr="00E53D75">
              <w:rPr>
                <w:rFonts w:ascii="Arial" w:hAnsi="Arial" w:cs="Arial"/>
                <w:sz w:val="18"/>
                <w:szCs w:val="18"/>
                <w:lang w:val="es-ES_tradnl"/>
              </w:rPr>
              <w:t>mecanismos institucionales para promover el Diálogo Público-Privado para el desarrollo productivo y la competitividad.</w:t>
            </w:r>
          </w:p>
        </w:tc>
        <w:tc>
          <w:tcPr>
            <w:tcW w:w="3304" w:type="dxa"/>
            <w:tcBorders>
              <w:top w:val="single" w:sz="4" w:space="0" w:color="auto"/>
              <w:left w:val="single" w:sz="4" w:space="0" w:color="auto"/>
              <w:bottom w:val="single" w:sz="4" w:space="0" w:color="auto"/>
              <w:right w:val="single" w:sz="4" w:space="0" w:color="auto"/>
            </w:tcBorders>
          </w:tcPr>
          <w:p w14:paraId="677859C1" w14:textId="3EDBD137" w:rsidR="0068737A" w:rsidRPr="00E53D75" w:rsidRDefault="0068737A" w:rsidP="00CC2F27">
            <w:pPr>
              <w:tabs>
                <w:tab w:val="left" w:pos="567"/>
              </w:tabs>
              <w:ind w:left="109" w:right="72"/>
              <w:jc w:val="both"/>
              <w:rPr>
                <w:rFonts w:ascii="Arial" w:hAnsi="Arial" w:cs="Arial"/>
                <w:sz w:val="18"/>
                <w:szCs w:val="18"/>
                <w:lang w:val="es-ES_tradnl"/>
              </w:rPr>
            </w:pPr>
            <w:r w:rsidRPr="00E53D75">
              <w:rPr>
                <w:rFonts w:ascii="Arial" w:hAnsi="Arial" w:cs="Arial"/>
                <w:sz w:val="18"/>
                <w:szCs w:val="18"/>
                <w:lang w:val="es-ES_tradnl"/>
              </w:rPr>
              <w:t>Decreto Presidencial 237-15 creando la Iniciativa para la Productividad y Competitividad Nacional (IPCN).</w:t>
            </w:r>
          </w:p>
          <w:p w14:paraId="0F18351B" w14:textId="16B43C75" w:rsidR="0068737A" w:rsidRPr="00E53D75" w:rsidRDefault="0068737A" w:rsidP="00CC2F27">
            <w:pPr>
              <w:tabs>
                <w:tab w:val="left" w:pos="567"/>
              </w:tabs>
              <w:ind w:right="72"/>
              <w:jc w:val="both"/>
              <w:rPr>
                <w:rFonts w:ascii="Arial" w:hAnsi="Arial" w:cs="Arial"/>
                <w:sz w:val="18"/>
                <w:szCs w:val="18"/>
                <w:lang w:val="es-ES_tradnl"/>
              </w:rPr>
            </w:pPr>
          </w:p>
          <w:p w14:paraId="36094A73" w14:textId="1B801013" w:rsidR="00344731" w:rsidRPr="00E53D75" w:rsidRDefault="0068737A" w:rsidP="00CC2F27">
            <w:pPr>
              <w:tabs>
                <w:tab w:val="left" w:pos="567"/>
              </w:tabs>
              <w:ind w:left="109" w:right="72"/>
              <w:jc w:val="both"/>
              <w:rPr>
                <w:rFonts w:ascii="Arial" w:hAnsi="Arial" w:cs="Arial"/>
                <w:sz w:val="18"/>
                <w:szCs w:val="18"/>
                <w:lang w:val="es-ES_tradnl"/>
              </w:rPr>
            </w:pPr>
            <w:r w:rsidRPr="00E53D75">
              <w:rPr>
                <w:rFonts w:ascii="Arial" w:hAnsi="Arial" w:cs="Arial"/>
                <w:sz w:val="18"/>
                <w:szCs w:val="18"/>
                <w:lang w:val="es-ES_tradnl"/>
              </w:rPr>
              <w:t>Decreto 370-15 creando la Iniciativa Presidencial para la Promoción y el Apoyo a las MiPyMEs.</w:t>
            </w:r>
          </w:p>
        </w:tc>
        <w:tc>
          <w:tcPr>
            <w:tcW w:w="3356" w:type="dxa"/>
            <w:tcBorders>
              <w:top w:val="single" w:sz="4" w:space="0" w:color="auto"/>
              <w:left w:val="single" w:sz="4" w:space="0" w:color="auto"/>
              <w:bottom w:val="single" w:sz="4" w:space="0" w:color="auto"/>
              <w:right w:val="single" w:sz="4" w:space="0" w:color="auto"/>
            </w:tcBorders>
            <w:shd w:val="clear" w:color="auto" w:fill="auto"/>
          </w:tcPr>
          <w:p w14:paraId="63E7D4C3" w14:textId="59B070B1" w:rsidR="0068737A" w:rsidRPr="00E53D75" w:rsidRDefault="0068737A" w:rsidP="00CC2F27">
            <w:pPr>
              <w:tabs>
                <w:tab w:val="left" w:pos="567"/>
              </w:tabs>
              <w:ind w:left="109" w:right="72"/>
              <w:jc w:val="both"/>
              <w:rPr>
                <w:rFonts w:ascii="Arial" w:hAnsi="Arial" w:cs="Arial"/>
                <w:sz w:val="18"/>
                <w:szCs w:val="18"/>
                <w:lang w:val="es-ES_tradnl"/>
              </w:rPr>
            </w:pPr>
            <w:r w:rsidRPr="00E53D75">
              <w:rPr>
                <w:rFonts w:ascii="Arial" w:hAnsi="Arial" w:cs="Arial"/>
                <w:b/>
                <w:sz w:val="18"/>
                <w:szCs w:val="18"/>
                <w:lang w:val="es-ES_tradnl"/>
              </w:rPr>
              <w:t xml:space="preserve">Cumplido. </w:t>
            </w:r>
            <w:r w:rsidRPr="00E53D75">
              <w:rPr>
                <w:rFonts w:ascii="Arial" w:hAnsi="Arial" w:cs="Arial"/>
                <w:sz w:val="18"/>
                <w:szCs w:val="18"/>
                <w:lang w:val="es-ES_tradnl"/>
              </w:rPr>
              <w:t xml:space="preserve">Se creó la </w:t>
            </w:r>
            <w:r w:rsidR="00CC2F27" w:rsidRPr="00E53D75">
              <w:rPr>
                <w:rFonts w:ascii="Arial" w:hAnsi="Arial" w:cs="Arial"/>
                <w:sz w:val="18"/>
                <w:szCs w:val="18"/>
                <w:lang w:val="es-ES_tradnl"/>
              </w:rPr>
              <w:t>IPCN</w:t>
            </w:r>
            <w:r w:rsidRPr="00E53D75">
              <w:rPr>
                <w:rFonts w:ascii="Arial" w:hAnsi="Arial" w:cs="Arial"/>
                <w:sz w:val="18"/>
                <w:szCs w:val="18"/>
                <w:lang w:val="es-ES_tradnl"/>
              </w:rPr>
              <w:t xml:space="preserve"> en 2015</w:t>
            </w:r>
            <w:r w:rsidR="00CC2F27" w:rsidRPr="00E53D75">
              <w:rPr>
                <w:rFonts w:ascii="Arial" w:hAnsi="Arial" w:cs="Arial"/>
                <w:sz w:val="18"/>
                <w:szCs w:val="18"/>
                <w:lang w:val="es-ES_tradnl"/>
              </w:rPr>
              <w:t> </w:t>
            </w:r>
            <w:r w:rsidRPr="00E53D75">
              <w:rPr>
                <w:rFonts w:ascii="Arial" w:hAnsi="Arial" w:cs="Arial"/>
                <w:sz w:val="18"/>
                <w:szCs w:val="18"/>
                <w:lang w:val="es-ES_tradnl"/>
              </w:rPr>
              <w:t xml:space="preserve">(Decreto 237-15) y la Iniciativa presidencial para la Promoción y el Apoyo a las MiPyMEs (Decreto </w:t>
            </w:r>
            <w:r w:rsidR="00CC2F27" w:rsidRPr="00E53D75">
              <w:rPr>
                <w:rFonts w:ascii="Arial" w:hAnsi="Arial" w:cs="Arial"/>
                <w:sz w:val="18"/>
                <w:szCs w:val="18"/>
                <w:lang w:val="es-ES_tradnl"/>
              </w:rPr>
              <w:br/>
            </w:r>
            <w:r w:rsidRPr="00E53D75">
              <w:rPr>
                <w:rFonts w:ascii="Arial" w:hAnsi="Arial" w:cs="Arial"/>
                <w:sz w:val="18"/>
                <w:szCs w:val="18"/>
                <w:lang w:val="es-ES_tradnl"/>
              </w:rPr>
              <w:t>370-15). Como parte de la IPCN ya fueron convocadas cuatro mesas de trabajo de diálogo público privado para identificar y promover reformas y acciones en los ámbitos público y privado que impacten la competitividad y productividad de los diversos sectores productivos del país. Las mesas ya operativas incluyen: (i) sistema de permisos; (ii) infraestructura, conectividad y logística; (iii) mercados internos; y (iv) mercados externos. Está prevista una nueva ronda de cinco mesas de trabajo en: (i) ambiente macroeconómico y fiscal; (ii)</w:t>
            </w:r>
            <w:r w:rsidR="007245C2">
              <w:rPr>
                <w:rFonts w:ascii="Arial" w:hAnsi="Arial" w:cs="Arial"/>
                <w:sz w:val="18"/>
                <w:szCs w:val="18"/>
                <w:lang w:val="es-ES_tradnl"/>
              </w:rPr>
              <w:t xml:space="preserve"> </w:t>
            </w:r>
            <w:r w:rsidRPr="00E53D75">
              <w:rPr>
                <w:rFonts w:ascii="Arial" w:hAnsi="Arial" w:cs="Arial"/>
                <w:sz w:val="18"/>
                <w:szCs w:val="18"/>
                <w:lang w:val="es-ES_tradnl"/>
              </w:rPr>
              <w:t>mercado financiero; (iii)</w:t>
            </w:r>
            <w:r w:rsidR="007245C2">
              <w:rPr>
                <w:rFonts w:ascii="Arial" w:hAnsi="Arial" w:cs="Arial"/>
                <w:sz w:val="18"/>
                <w:szCs w:val="18"/>
                <w:lang w:val="es-ES_tradnl"/>
              </w:rPr>
              <w:t xml:space="preserve"> </w:t>
            </w:r>
            <w:r w:rsidRPr="00E53D75">
              <w:rPr>
                <w:rFonts w:ascii="Arial" w:hAnsi="Arial" w:cs="Arial"/>
                <w:sz w:val="18"/>
                <w:szCs w:val="18"/>
                <w:lang w:val="es-ES_tradnl"/>
              </w:rPr>
              <w:t>fortalecimiento institucional; (iv)</w:t>
            </w:r>
            <w:r w:rsidR="007245C2">
              <w:rPr>
                <w:rFonts w:ascii="Arial" w:hAnsi="Arial" w:cs="Arial"/>
                <w:sz w:val="18"/>
                <w:szCs w:val="18"/>
                <w:lang w:val="es-ES_tradnl"/>
              </w:rPr>
              <w:t xml:space="preserve"> </w:t>
            </w:r>
            <w:r w:rsidRPr="00E53D75">
              <w:rPr>
                <w:rFonts w:ascii="Arial" w:hAnsi="Arial" w:cs="Arial"/>
                <w:sz w:val="18"/>
                <w:szCs w:val="18"/>
                <w:lang w:val="es-ES_tradnl"/>
              </w:rPr>
              <w:t xml:space="preserve">encadenamientos productivos; y (v) innovación. Dada la misión de la IPCN, se considera que su creación y fortalecimiento está alineado </w:t>
            </w:r>
            <w:r w:rsidRPr="00E53D75">
              <w:rPr>
                <w:rFonts w:ascii="Arial" w:hAnsi="Arial" w:cs="Arial"/>
                <w:sz w:val="18"/>
                <w:szCs w:val="18"/>
                <w:lang w:val="es-ES_tradnl"/>
              </w:rPr>
              <w:lastRenderedPageBreak/>
              <w:t xml:space="preserve">con el objetivo de mejoras de instituciones para el desarrollo productivo y la innovación, por lo que podría incluirse como parte de los acuerdos del nuevo programa. El Banco se encuentra apoyando el fortalecimiento de la IPCN mediante recursos de la cooperación técnica </w:t>
            </w:r>
            <w:r w:rsidR="007245C2">
              <w:rPr>
                <w:rFonts w:ascii="Arial" w:hAnsi="Arial" w:cs="Arial"/>
                <w:sz w:val="18"/>
                <w:szCs w:val="18"/>
                <w:lang w:val="es-ES_tradnl"/>
              </w:rPr>
              <w:br/>
            </w:r>
            <w:r w:rsidRPr="00E53D75">
              <w:rPr>
                <w:rFonts w:ascii="Arial" w:hAnsi="Arial" w:cs="Arial"/>
                <w:sz w:val="18"/>
                <w:szCs w:val="18"/>
                <w:lang w:val="es-ES_tradnl"/>
              </w:rPr>
              <w:t xml:space="preserve">DR-T1139. </w:t>
            </w:r>
          </w:p>
          <w:p w14:paraId="46FC2F45" w14:textId="164EB0F8" w:rsidR="00344731" w:rsidRPr="00E53D75" w:rsidRDefault="00344731" w:rsidP="00CC2F27">
            <w:pPr>
              <w:tabs>
                <w:tab w:val="left" w:pos="567"/>
              </w:tabs>
              <w:ind w:left="109" w:right="72"/>
              <w:jc w:val="both"/>
              <w:rPr>
                <w:rFonts w:ascii="Arial" w:hAnsi="Arial" w:cs="Arial"/>
                <w:b/>
                <w:sz w:val="18"/>
                <w:szCs w:val="18"/>
                <w:lang w:val="es-ES_tradnl"/>
              </w:rPr>
            </w:pPr>
          </w:p>
        </w:tc>
      </w:tr>
      <w:tr w:rsidR="00540F56" w:rsidRPr="004911E4" w14:paraId="41436748" w14:textId="77777777" w:rsidTr="00CC2F27">
        <w:trPr>
          <w:trHeight w:val="403"/>
          <w:jc w:val="center"/>
        </w:trPr>
        <w:tc>
          <w:tcPr>
            <w:tcW w:w="2364" w:type="dxa"/>
            <w:vMerge/>
            <w:tcBorders>
              <w:left w:val="single" w:sz="4" w:space="0" w:color="auto"/>
              <w:right w:val="single" w:sz="4" w:space="0" w:color="auto"/>
            </w:tcBorders>
            <w:shd w:val="clear" w:color="auto" w:fill="auto"/>
          </w:tcPr>
          <w:p w14:paraId="5DCC3FD5" w14:textId="77777777" w:rsidR="00344731" w:rsidRPr="00E53D75" w:rsidRDefault="00344731" w:rsidP="00CC2F27">
            <w:pPr>
              <w:pStyle w:val="ListParagraph"/>
              <w:ind w:right="144"/>
              <w:rPr>
                <w:rFonts w:ascii="Arial" w:hAnsi="Arial" w:cs="Arial"/>
                <w:b/>
                <w:sz w:val="18"/>
                <w:szCs w:val="18"/>
                <w:lang w:val="es-ES_tradnl"/>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7FB9C1FD" w14:textId="2D95D140" w:rsidR="00344731" w:rsidRPr="00E53D75" w:rsidRDefault="00ED64D8" w:rsidP="00CC2F27">
            <w:pPr>
              <w:ind w:left="144" w:right="144"/>
              <w:jc w:val="both"/>
              <w:rPr>
                <w:rFonts w:ascii="Arial" w:hAnsi="Arial" w:cs="Arial"/>
                <w:sz w:val="18"/>
                <w:szCs w:val="18"/>
                <w:lang w:val="es-ES_tradnl"/>
              </w:rPr>
            </w:pPr>
            <w:r w:rsidRPr="00E53D75">
              <w:rPr>
                <w:rFonts w:ascii="Arial" w:hAnsi="Arial" w:cs="Arial"/>
                <w:sz w:val="18"/>
                <w:szCs w:val="18"/>
                <w:lang w:val="es-ES_tradnl"/>
              </w:rPr>
              <w:t>MICM</w:t>
            </w: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14541188" w14:textId="25886673" w:rsidR="00344731" w:rsidRPr="00E53D75" w:rsidRDefault="00344731" w:rsidP="00CC2F27">
            <w:pPr>
              <w:ind w:left="144" w:right="144"/>
              <w:jc w:val="both"/>
              <w:rPr>
                <w:rFonts w:ascii="Arial" w:hAnsi="Arial" w:cs="Arial"/>
                <w:sz w:val="18"/>
                <w:szCs w:val="18"/>
                <w:lang w:val="es-ES_tradnl"/>
              </w:rPr>
            </w:pPr>
            <w:r w:rsidRPr="00E53D75">
              <w:rPr>
                <w:rFonts w:ascii="Arial" w:hAnsi="Arial" w:cs="Arial"/>
                <w:sz w:val="18"/>
                <w:szCs w:val="18"/>
                <w:lang w:val="es-ES_tradnl"/>
              </w:rPr>
              <w:t>Evaluación de la implementación del</w:t>
            </w:r>
            <w:r w:rsidR="00CC2F27" w:rsidRPr="00E53D75">
              <w:rPr>
                <w:rFonts w:ascii="Arial" w:hAnsi="Arial" w:cs="Arial"/>
                <w:sz w:val="18"/>
                <w:szCs w:val="18"/>
                <w:lang w:val="es-ES_tradnl"/>
              </w:rPr>
              <w:t xml:space="preserve"> Sistema Dominicano de Calidad (</w:t>
            </w:r>
            <w:r w:rsidRPr="00E53D75">
              <w:rPr>
                <w:rFonts w:ascii="Arial" w:hAnsi="Arial" w:cs="Arial"/>
                <w:sz w:val="18"/>
                <w:szCs w:val="18"/>
                <w:lang w:val="es-ES_tradnl"/>
              </w:rPr>
              <w:t>SIDOCAL</w:t>
            </w:r>
            <w:r w:rsidR="00CC2F27" w:rsidRPr="00E53D75">
              <w:rPr>
                <w:rFonts w:ascii="Arial" w:hAnsi="Arial" w:cs="Arial"/>
                <w:sz w:val="18"/>
                <w:szCs w:val="18"/>
                <w:lang w:val="es-ES_tradnl"/>
              </w:rPr>
              <w:t>)</w:t>
            </w:r>
            <w:r w:rsidRPr="00E53D75">
              <w:rPr>
                <w:rFonts w:ascii="Arial" w:hAnsi="Arial" w:cs="Arial"/>
                <w:sz w:val="18"/>
                <w:szCs w:val="18"/>
                <w:lang w:val="es-ES_tradnl"/>
              </w:rPr>
              <w:t xml:space="preserve"> realizada.</w:t>
            </w:r>
          </w:p>
        </w:tc>
        <w:tc>
          <w:tcPr>
            <w:tcW w:w="3304" w:type="dxa"/>
            <w:tcBorders>
              <w:top w:val="single" w:sz="4" w:space="0" w:color="auto"/>
              <w:left w:val="single" w:sz="4" w:space="0" w:color="auto"/>
              <w:bottom w:val="single" w:sz="4" w:space="0" w:color="auto"/>
              <w:right w:val="single" w:sz="4" w:space="0" w:color="auto"/>
            </w:tcBorders>
          </w:tcPr>
          <w:p w14:paraId="687118D9" w14:textId="4B8E661D" w:rsidR="00344731" w:rsidRPr="00E53D75" w:rsidRDefault="00ED64D8" w:rsidP="00CC2F27">
            <w:pPr>
              <w:tabs>
                <w:tab w:val="left" w:pos="567"/>
              </w:tabs>
              <w:ind w:left="109" w:right="72"/>
              <w:jc w:val="both"/>
              <w:rPr>
                <w:rFonts w:ascii="Arial" w:hAnsi="Arial" w:cs="Arial"/>
                <w:sz w:val="18"/>
                <w:szCs w:val="18"/>
                <w:lang w:val="es-ES_tradnl"/>
              </w:rPr>
            </w:pPr>
            <w:r w:rsidRPr="00E53D75">
              <w:rPr>
                <w:rFonts w:ascii="Arial" w:hAnsi="Arial" w:cs="Arial"/>
                <w:sz w:val="18"/>
                <w:szCs w:val="18"/>
                <w:lang w:val="es-ES_tradnl"/>
              </w:rPr>
              <w:t xml:space="preserve">Informe de </w:t>
            </w:r>
            <w:r w:rsidR="00731F4E" w:rsidRPr="00E53D75">
              <w:rPr>
                <w:rFonts w:ascii="Arial" w:hAnsi="Arial" w:cs="Arial"/>
                <w:sz w:val="18"/>
                <w:szCs w:val="18"/>
                <w:lang w:val="es-ES_tradnl"/>
              </w:rPr>
              <w:t>E</w:t>
            </w:r>
            <w:r w:rsidRPr="00E53D75">
              <w:rPr>
                <w:rFonts w:ascii="Arial" w:hAnsi="Arial" w:cs="Arial"/>
                <w:sz w:val="18"/>
                <w:szCs w:val="18"/>
                <w:lang w:val="es-ES_tradnl"/>
              </w:rPr>
              <w:t xml:space="preserve">valuación de la </w:t>
            </w:r>
            <w:r w:rsidR="00731F4E" w:rsidRPr="00E53D75">
              <w:rPr>
                <w:rFonts w:ascii="Arial" w:hAnsi="Arial" w:cs="Arial"/>
                <w:sz w:val="18"/>
                <w:szCs w:val="18"/>
                <w:lang w:val="es-ES_tradnl"/>
              </w:rPr>
              <w:t>I</w:t>
            </w:r>
            <w:r w:rsidRPr="00E53D75">
              <w:rPr>
                <w:rFonts w:ascii="Arial" w:hAnsi="Arial" w:cs="Arial"/>
                <w:sz w:val="18"/>
                <w:szCs w:val="18"/>
                <w:lang w:val="es-ES_tradnl"/>
              </w:rPr>
              <w:t xml:space="preserve">mplementación de las </w:t>
            </w:r>
            <w:r w:rsidR="00731F4E" w:rsidRPr="00E53D75">
              <w:rPr>
                <w:rFonts w:ascii="Arial" w:hAnsi="Arial" w:cs="Arial"/>
                <w:sz w:val="18"/>
                <w:szCs w:val="18"/>
                <w:lang w:val="es-ES_tradnl"/>
              </w:rPr>
              <w:t>R</w:t>
            </w:r>
            <w:r w:rsidRPr="00E53D75">
              <w:rPr>
                <w:rFonts w:ascii="Arial" w:hAnsi="Arial" w:cs="Arial"/>
                <w:sz w:val="18"/>
                <w:szCs w:val="18"/>
                <w:lang w:val="es-ES_tradnl"/>
              </w:rPr>
              <w:t xml:space="preserve">eformas al </w:t>
            </w:r>
            <w:r w:rsidR="00CC2F27" w:rsidRPr="00E53D75">
              <w:rPr>
                <w:rFonts w:ascii="Arial" w:hAnsi="Arial" w:cs="Arial"/>
                <w:sz w:val="18"/>
                <w:szCs w:val="18"/>
                <w:lang w:val="es-ES_tradnl"/>
              </w:rPr>
              <w:t>SIDOCAL</w:t>
            </w:r>
            <w:r w:rsidR="00E03EF4">
              <w:rPr>
                <w:rFonts w:ascii="Arial" w:hAnsi="Arial" w:cs="Arial"/>
                <w:sz w:val="18"/>
                <w:szCs w:val="18"/>
                <w:lang w:val="es-ES_tradnl"/>
              </w:rPr>
              <w:t xml:space="preserve"> remitido el 20 de octubre de 2017</w:t>
            </w:r>
            <w:r w:rsidRPr="00E53D75">
              <w:rPr>
                <w:rFonts w:ascii="Arial" w:hAnsi="Arial" w:cs="Arial"/>
                <w:sz w:val="18"/>
                <w:szCs w:val="18"/>
                <w:lang w:val="es-ES_tradnl"/>
              </w:rPr>
              <w:t>.</w:t>
            </w:r>
          </w:p>
        </w:tc>
        <w:tc>
          <w:tcPr>
            <w:tcW w:w="3356" w:type="dxa"/>
            <w:tcBorders>
              <w:top w:val="single" w:sz="4" w:space="0" w:color="auto"/>
              <w:left w:val="single" w:sz="4" w:space="0" w:color="auto"/>
              <w:bottom w:val="single" w:sz="4" w:space="0" w:color="auto"/>
              <w:right w:val="single" w:sz="4" w:space="0" w:color="auto"/>
            </w:tcBorders>
            <w:shd w:val="clear" w:color="auto" w:fill="auto"/>
          </w:tcPr>
          <w:p w14:paraId="78314361" w14:textId="663F01D1" w:rsidR="00344731" w:rsidRPr="00E53D75" w:rsidRDefault="00141D60" w:rsidP="00CC2F27">
            <w:pPr>
              <w:tabs>
                <w:tab w:val="left" w:pos="567"/>
              </w:tabs>
              <w:ind w:left="109" w:right="72"/>
              <w:jc w:val="both"/>
              <w:rPr>
                <w:rFonts w:ascii="Arial" w:hAnsi="Arial" w:cs="Arial"/>
                <w:sz w:val="18"/>
                <w:szCs w:val="18"/>
                <w:lang w:val="es-ES_tradnl"/>
              </w:rPr>
            </w:pPr>
            <w:r w:rsidRPr="00E53D75">
              <w:rPr>
                <w:rFonts w:ascii="Arial" w:hAnsi="Arial" w:cs="Arial"/>
                <w:b/>
                <w:sz w:val="18"/>
                <w:szCs w:val="18"/>
                <w:lang w:val="es-ES_tradnl"/>
              </w:rPr>
              <w:t xml:space="preserve">Cumplido. </w:t>
            </w:r>
            <w:r w:rsidR="00344731" w:rsidRPr="00E53D75">
              <w:rPr>
                <w:rFonts w:ascii="Arial" w:hAnsi="Arial" w:cs="Arial"/>
                <w:sz w:val="18"/>
                <w:szCs w:val="18"/>
                <w:lang w:val="es-ES_tradnl"/>
              </w:rPr>
              <w:t xml:space="preserve">Se realizaron importantes reformas al </w:t>
            </w:r>
            <w:r w:rsidR="00CC2F27" w:rsidRPr="00E53D75">
              <w:rPr>
                <w:rFonts w:ascii="Arial" w:hAnsi="Arial" w:cs="Arial"/>
                <w:sz w:val="18"/>
                <w:szCs w:val="18"/>
                <w:lang w:val="es-ES_tradnl"/>
              </w:rPr>
              <w:t>SIDOCAL</w:t>
            </w:r>
            <w:r w:rsidR="00344731" w:rsidRPr="00E53D75">
              <w:rPr>
                <w:rFonts w:ascii="Arial" w:hAnsi="Arial" w:cs="Arial"/>
                <w:sz w:val="18"/>
                <w:szCs w:val="18"/>
                <w:lang w:val="es-ES_tradnl"/>
              </w:rPr>
              <w:t xml:space="preserve"> en los últimos años, que han conllevado al fortalecimiento de las instituciones que conforman el</w:t>
            </w:r>
            <w:r w:rsidR="00073A0B" w:rsidRPr="00E53D75">
              <w:rPr>
                <w:rFonts w:ascii="Arial" w:hAnsi="Arial" w:cs="Arial"/>
                <w:sz w:val="18"/>
                <w:szCs w:val="18"/>
                <w:lang w:val="es-ES_tradnl"/>
              </w:rPr>
              <w:t xml:space="preserve"> SIDOCAL. Con apoyo del Banco </w:t>
            </w:r>
            <w:r w:rsidR="005F10D0" w:rsidRPr="00E53D75">
              <w:rPr>
                <w:rFonts w:ascii="Arial" w:hAnsi="Arial" w:cs="Arial"/>
                <w:sz w:val="18"/>
                <w:szCs w:val="18"/>
                <w:lang w:val="es-ES_tradnl"/>
              </w:rPr>
              <w:t xml:space="preserve">se </w:t>
            </w:r>
            <w:r w:rsidR="00E03EF4">
              <w:rPr>
                <w:rFonts w:ascii="Arial" w:hAnsi="Arial" w:cs="Arial"/>
                <w:sz w:val="18"/>
                <w:szCs w:val="18"/>
                <w:lang w:val="es-ES_tradnl"/>
              </w:rPr>
              <w:t>realizó</w:t>
            </w:r>
            <w:r w:rsidR="00344731" w:rsidRPr="00E53D75">
              <w:rPr>
                <w:rFonts w:ascii="Arial" w:hAnsi="Arial" w:cs="Arial"/>
                <w:sz w:val="18"/>
                <w:szCs w:val="18"/>
                <w:lang w:val="es-ES_tradnl"/>
              </w:rPr>
              <w:t xml:space="preserve"> una evaluación de la implementación de dichas reformas.</w:t>
            </w:r>
          </w:p>
          <w:p w14:paraId="14F2CA31" w14:textId="77777777" w:rsidR="00344731" w:rsidRPr="00E53D75" w:rsidRDefault="00344731" w:rsidP="00CC2F27">
            <w:pPr>
              <w:tabs>
                <w:tab w:val="left" w:pos="567"/>
              </w:tabs>
              <w:ind w:right="72"/>
              <w:jc w:val="both"/>
              <w:rPr>
                <w:rFonts w:ascii="Arial" w:hAnsi="Arial" w:cs="Arial"/>
                <w:sz w:val="18"/>
                <w:szCs w:val="18"/>
                <w:lang w:val="es-ES_tradnl"/>
              </w:rPr>
            </w:pPr>
          </w:p>
        </w:tc>
      </w:tr>
      <w:tr w:rsidR="007245C2" w:rsidRPr="004911E4" w14:paraId="379957F9" w14:textId="77777777" w:rsidTr="00CC2F27">
        <w:trPr>
          <w:trHeight w:val="403"/>
          <w:jc w:val="center"/>
        </w:trPr>
        <w:tc>
          <w:tcPr>
            <w:tcW w:w="2364" w:type="dxa"/>
            <w:vMerge/>
            <w:tcBorders>
              <w:left w:val="single" w:sz="4" w:space="0" w:color="auto"/>
              <w:right w:val="single" w:sz="4" w:space="0" w:color="auto"/>
            </w:tcBorders>
            <w:shd w:val="clear" w:color="auto" w:fill="auto"/>
          </w:tcPr>
          <w:p w14:paraId="51DE18CF" w14:textId="77777777" w:rsidR="007245C2" w:rsidRPr="00E53D75" w:rsidRDefault="007245C2" w:rsidP="007245C2">
            <w:pPr>
              <w:pStyle w:val="ListParagraph"/>
              <w:ind w:right="144"/>
              <w:rPr>
                <w:rFonts w:ascii="Arial" w:hAnsi="Arial" w:cs="Arial"/>
                <w:b/>
                <w:sz w:val="18"/>
                <w:szCs w:val="18"/>
                <w:lang w:val="es-ES_tradnl"/>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506AAD5E" w14:textId="129E6E47" w:rsidR="007245C2" w:rsidRPr="00E53D75" w:rsidRDefault="007245C2" w:rsidP="007245C2">
            <w:pPr>
              <w:ind w:left="144" w:right="144"/>
              <w:jc w:val="both"/>
              <w:rPr>
                <w:rFonts w:ascii="Arial" w:hAnsi="Arial" w:cs="Arial"/>
                <w:sz w:val="18"/>
                <w:szCs w:val="18"/>
                <w:lang w:val="es-ES_tradnl"/>
              </w:rPr>
            </w:pPr>
            <w:r w:rsidRPr="00E53D75">
              <w:rPr>
                <w:rFonts w:ascii="Arial" w:hAnsi="Arial" w:cs="Arial"/>
                <w:sz w:val="18"/>
                <w:szCs w:val="18"/>
                <w:lang w:val="es-ES_tradnl"/>
              </w:rPr>
              <w:t>MICM / Oficina Nacional de Propiedad Intelectual (ONAPI)</w:t>
            </w: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2789C5C4" w14:textId="2FD09D0C" w:rsidR="007245C2" w:rsidRPr="00E53D75" w:rsidRDefault="007245C2" w:rsidP="007245C2">
            <w:pPr>
              <w:ind w:left="144" w:right="144"/>
              <w:jc w:val="both"/>
              <w:rPr>
                <w:rFonts w:ascii="Arial" w:hAnsi="Arial" w:cs="Arial"/>
                <w:sz w:val="18"/>
                <w:szCs w:val="18"/>
                <w:lang w:val="es-ES_tradnl"/>
              </w:rPr>
            </w:pPr>
            <w:r w:rsidRPr="00E53D75">
              <w:rPr>
                <w:rFonts w:ascii="Arial" w:hAnsi="Arial" w:cs="Arial"/>
                <w:sz w:val="18"/>
                <w:szCs w:val="18"/>
                <w:lang w:val="es-ES_tradnl"/>
              </w:rPr>
              <w:t>Implementación o funcionamiento de al menos ocho Centros de Apoyo a la Tecnología e Innovación (CATI) en el país y evaluación de la capacitación realizada a través de los CATI.</w:t>
            </w:r>
          </w:p>
        </w:tc>
        <w:tc>
          <w:tcPr>
            <w:tcW w:w="3304" w:type="dxa"/>
            <w:tcBorders>
              <w:top w:val="single" w:sz="4" w:space="0" w:color="auto"/>
              <w:left w:val="single" w:sz="4" w:space="0" w:color="auto"/>
              <w:bottom w:val="single" w:sz="4" w:space="0" w:color="auto"/>
              <w:right w:val="single" w:sz="4" w:space="0" w:color="auto"/>
            </w:tcBorders>
          </w:tcPr>
          <w:p w14:paraId="36E58B87" w14:textId="23BF7F5B" w:rsidR="007245C2" w:rsidRPr="00E53D75" w:rsidRDefault="007245C2" w:rsidP="007245C2">
            <w:pPr>
              <w:tabs>
                <w:tab w:val="left" w:pos="567"/>
              </w:tabs>
              <w:ind w:left="109" w:right="72"/>
              <w:jc w:val="both"/>
              <w:rPr>
                <w:rFonts w:ascii="Arial" w:hAnsi="Arial" w:cs="Arial"/>
                <w:sz w:val="18"/>
                <w:szCs w:val="18"/>
                <w:lang w:val="es-ES_tradnl"/>
              </w:rPr>
            </w:pPr>
            <w:r w:rsidRPr="00E53D75">
              <w:rPr>
                <w:rFonts w:ascii="Arial" w:hAnsi="Arial" w:cs="Arial"/>
                <w:sz w:val="18"/>
                <w:szCs w:val="18"/>
                <w:lang w:val="es-ES_tradnl"/>
              </w:rPr>
              <w:t>Informes remitidos por ONAPI.</w:t>
            </w:r>
          </w:p>
          <w:p w14:paraId="54745102" w14:textId="77777777" w:rsidR="007245C2" w:rsidRPr="00E53D75" w:rsidRDefault="007245C2" w:rsidP="007245C2">
            <w:pPr>
              <w:tabs>
                <w:tab w:val="left" w:pos="567"/>
              </w:tabs>
              <w:ind w:left="109" w:right="72"/>
              <w:jc w:val="both"/>
              <w:rPr>
                <w:rFonts w:ascii="Arial" w:hAnsi="Arial" w:cs="Arial"/>
                <w:sz w:val="18"/>
                <w:szCs w:val="18"/>
                <w:lang w:val="es-ES_tradnl"/>
              </w:rPr>
            </w:pPr>
          </w:p>
          <w:p w14:paraId="2149F16E" w14:textId="2641D9F3" w:rsidR="007245C2" w:rsidRPr="00E53D75" w:rsidRDefault="007245C2" w:rsidP="007245C2">
            <w:pPr>
              <w:tabs>
                <w:tab w:val="left" w:pos="567"/>
              </w:tabs>
              <w:ind w:left="109" w:right="72"/>
              <w:jc w:val="both"/>
              <w:rPr>
                <w:rFonts w:ascii="Arial" w:hAnsi="Arial" w:cs="Arial"/>
                <w:sz w:val="18"/>
                <w:szCs w:val="18"/>
                <w:lang w:val="es-ES_tradnl"/>
              </w:rPr>
            </w:pPr>
            <w:r w:rsidRPr="00E53D75">
              <w:rPr>
                <w:rFonts w:ascii="Arial" w:hAnsi="Arial" w:cs="Arial"/>
                <w:sz w:val="18"/>
                <w:szCs w:val="18"/>
                <w:lang w:val="es-ES_tradnl"/>
              </w:rPr>
              <w:t>Convenios de creación y funcionamiento de los CATI.</w:t>
            </w:r>
          </w:p>
        </w:tc>
        <w:tc>
          <w:tcPr>
            <w:tcW w:w="3356" w:type="dxa"/>
            <w:tcBorders>
              <w:top w:val="single" w:sz="4" w:space="0" w:color="auto"/>
              <w:left w:val="single" w:sz="4" w:space="0" w:color="auto"/>
              <w:bottom w:val="single" w:sz="4" w:space="0" w:color="auto"/>
              <w:right w:val="single" w:sz="4" w:space="0" w:color="auto"/>
            </w:tcBorders>
            <w:shd w:val="clear" w:color="auto" w:fill="auto"/>
          </w:tcPr>
          <w:p w14:paraId="5EB5B3CF" w14:textId="38D812F0" w:rsidR="007245C2" w:rsidRPr="00E53D75" w:rsidRDefault="007245C2" w:rsidP="007245C2">
            <w:pPr>
              <w:tabs>
                <w:tab w:val="left" w:pos="567"/>
              </w:tabs>
              <w:ind w:left="109" w:right="72"/>
              <w:jc w:val="both"/>
              <w:rPr>
                <w:rFonts w:ascii="Arial" w:hAnsi="Arial" w:cs="Arial"/>
                <w:sz w:val="18"/>
                <w:szCs w:val="18"/>
                <w:lang w:val="es-ES_tradnl"/>
              </w:rPr>
            </w:pPr>
            <w:r w:rsidRPr="00E53D75">
              <w:rPr>
                <w:rFonts w:ascii="Arial" w:hAnsi="Arial" w:cs="Arial"/>
                <w:b/>
                <w:sz w:val="18"/>
                <w:szCs w:val="18"/>
                <w:lang w:val="es-ES_tradnl"/>
              </w:rPr>
              <w:t>Cumplido.</w:t>
            </w:r>
            <w:r w:rsidRPr="00E53D75">
              <w:rPr>
                <w:rFonts w:ascii="Arial" w:hAnsi="Arial" w:cs="Arial"/>
                <w:sz w:val="18"/>
                <w:szCs w:val="18"/>
                <w:lang w:val="es-ES_tradnl"/>
              </w:rPr>
              <w:t xml:space="preserve">Desde 2015 se implementaron o funcionaron 8 CATI en el país, y ONAPI remitió un informe que da cuenta de los servicios realizados a través de estas entidades. Con apoyo del Banco se </w:t>
            </w:r>
            <w:r w:rsidR="00E03EF4">
              <w:rPr>
                <w:rFonts w:ascii="Arial" w:hAnsi="Arial" w:cs="Arial"/>
                <w:sz w:val="18"/>
                <w:szCs w:val="18"/>
                <w:lang w:val="es-ES_tradnl"/>
              </w:rPr>
              <w:t>realizó</w:t>
            </w:r>
            <w:r w:rsidR="00E03EF4" w:rsidRPr="00E53D75">
              <w:rPr>
                <w:rFonts w:ascii="Arial" w:hAnsi="Arial" w:cs="Arial"/>
                <w:sz w:val="18"/>
                <w:szCs w:val="18"/>
                <w:lang w:val="es-ES_tradnl"/>
              </w:rPr>
              <w:t xml:space="preserve"> </w:t>
            </w:r>
            <w:r w:rsidRPr="00E53D75">
              <w:rPr>
                <w:rFonts w:ascii="Arial" w:hAnsi="Arial" w:cs="Arial"/>
                <w:sz w:val="18"/>
                <w:szCs w:val="18"/>
                <w:lang w:val="es-ES_tradnl"/>
              </w:rPr>
              <w:t>una evaluación de dichos servicios</w:t>
            </w:r>
            <w:r>
              <w:rPr>
                <w:rFonts w:ascii="Arial" w:hAnsi="Arial" w:cs="Arial"/>
                <w:sz w:val="18"/>
                <w:szCs w:val="18"/>
                <w:lang w:val="es-ES_tradnl"/>
              </w:rPr>
              <w:t xml:space="preserve"> cuyos</w:t>
            </w:r>
            <w:r w:rsidRPr="008B2A2D">
              <w:rPr>
                <w:rFonts w:ascii="Arial" w:hAnsi="Arial" w:cs="Arial"/>
                <w:bCs/>
                <w:sz w:val="20"/>
                <w:szCs w:val="20"/>
                <w:lang w:val="es-ES_tradnl"/>
              </w:rPr>
              <w:t xml:space="preserve"> </w:t>
            </w:r>
            <w:r w:rsidRPr="008B2A2D">
              <w:rPr>
                <w:rFonts w:ascii="Arial" w:hAnsi="Arial" w:cs="Arial"/>
                <w:bCs/>
                <w:sz w:val="18"/>
                <w:szCs w:val="18"/>
                <w:lang w:val="es-ES_tradnl"/>
              </w:rPr>
              <w:t>elementos</w:t>
            </w:r>
            <w:r w:rsidRPr="008B2A2D">
              <w:rPr>
                <w:rFonts w:ascii="Arial" w:hAnsi="Arial" w:cs="Arial"/>
                <w:sz w:val="18"/>
                <w:szCs w:val="18"/>
                <w:lang w:val="es-ES_tradnl"/>
              </w:rPr>
              <w:t xml:space="preserve"> principales del informe </w:t>
            </w:r>
            <w:r>
              <w:rPr>
                <w:rFonts w:ascii="Arial" w:hAnsi="Arial" w:cs="Arial"/>
                <w:sz w:val="18"/>
                <w:szCs w:val="18"/>
                <w:lang w:val="es-ES_tradnl"/>
              </w:rPr>
              <w:t>incluyen</w:t>
            </w:r>
            <w:r w:rsidRPr="008B2A2D">
              <w:rPr>
                <w:rFonts w:ascii="Arial" w:hAnsi="Arial" w:cs="Arial"/>
                <w:sz w:val="18"/>
                <w:szCs w:val="18"/>
                <w:lang w:val="es-ES_tradnl"/>
              </w:rPr>
              <w:t>: (i)</w:t>
            </w:r>
            <w:r w:rsidR="004911E4">
              <w:rPr>
                <w:rFonts w:ascii="Arial" w:hAnsi="Arial" w:cs="Arial"/>
                <w:sz w:val="18"/>
                <w:szCs w:val="18"/>
                <w:lang w:val="es-ES_tradnl"/>
              </w:rPr>
              <w:t> </w:t>
            </w:r>
            <w:r w:rsidRPr="008B2A2D">
              <w:rPr>
                <w:rFonts w:ascii="Arial" w:hAnsi="Arial" w:cs="Arial"/>
                <w:sz w:val="18"/>
                <w:szCs w:val="18"/>
                <w:lang w:val="es-ES_tradnl"/>
              </w:rPr>
              <w:t>Mapeo del marco legal y contexto institucional en que se establecieron los CATI; del catálogo de servicios ofrecidos por los diferentes CATI; y, de los objetivos y resultados esperados en el diseño de los CATI; (ii) Análisis de los objetivos alcanzados por los CATI hasta la fecha en relación con ese marco legal; (iii)</w:t>
            </w:r>
            <w:r>
              <w:rPr>
                <w:rFonts w:ascii="Arial" w:hAnsi="Arial" w:cs="Arial"/>
                <w:sz w:val="18"/>
                <w:szCs w:val="18"/>
                <w:lang w:val="es-ES_tradnl"/>
              </w:rPr>
              <w:t> </w:t>
            </w:r>
            <w:r w:rsidRPr="008B2A2D">
              <w:rPr>
                <w:rFonts w:ascii="Arial" w:hAnsi="Arial" w:cs="Arial"/>
                <w:sz w:val="18"/>
                <w:szCs w:val="18"/>
                <w:lang w:val="es-ES_tradnl"/>
              </w:rPr>
              <w:t xml:space="preserve">Análisis de los cambios en el marco legal o contexto institucional en que los CATI operan actualmente, y del impacto que estos pueden haber tenido o podrían tener en sus objetivos o resultados; (iv) Identificación de las </w:t>
            </w:r>
            <w:r w:rsidRPr="008B2A2D">
              <w:rPr>
                <w:rFonts w:ascii="Arial" w:hAnsi="Arial" w:cs="Arial"/>
                <w:sz w:val="18"/>
                <w:szCs w:val="18"/>
                <w:lang w:val="es-ES_tradnl"/>
              </w:rPr>
              <w:lastRenderedPageBreak/>
              <w:t xml:space="preserve">debilidades y fortalezas de los servicios ofrecidos por los CATI, mediante una revisión de la evolución y situación actual de su marco institucional, del marco legal, y del sistema de apoyo a la propiedad intelectual en el país, así como la evolución de la demanda del sector privado por los servicios que prestan los CATI; (v) Análisis de las percepciones de la relevancia, efectividad y eficiencia, de los servicios otorgados por los CATI, por sus propios beneficiarios, colaboradores e instituciones complementarias a la luz de las buenas prácticas internacionales; (vi) Análisis </w:t>
            </w:r>
            <w:r w:rsidR="00FA5AE2">
              <w:rPr>
                <w:rFonts w:ascii="Arial" w:hAnsi="Arial" w:cs="Arial"/>
                <w:sz w:val="18"/>
                <w:szCs w:val="18"/>
                <w:lang w:val="es-ES_tradnl"/>
              </w:rPr>
              <w:t xml:space="preserve">de </w:t>
            </w:r>
            <w:r w:rsidRPr="008B2A2D">
              <w:rPr>
                <w:rFonts w:ascii="Arial" w:hAnsi="Arial" w:cs="Arial"/>
                <w:sz w:val="18"/>
                <w:szCs w:val="18"/>
                <w:lang w:val="es-ES_tradnl"/>
              </w:rPr>
              <w:t xml:space="preserve">las percepciones de los CATI </w:t>
            </w:r>
            <w:r w:rsidR="00FA5AE2">
              <w:rPr>
                <w:rFonts w:ascii="Arial" w:hAnsi="Arial" w:cs="Arial"/>
                <w:sz w:val="18"/>
                <w:szCs w:val="18"/>
                <w:lang w:val="es-ES_tradnl"/>
              </w:rPr>
              <w:t>por</w:t>
            </w:r>
            <w:r w:rsidR="00FA5AE2" w:rsidRPr="008B2A2D">
              <w:rPr>
                <w:rFonts w:ascii="Arial" w:hAnsi="Arial" w:cs="Arial"/>
                <w:sz w:val="18"/>
                <w:szCs w:val="18"/>
                <w:lang w:val="es-ES_tradnl"/>
              </w:rPr>
              <w:t xml:space="preserve"> </w:t>
            </w:r>
            <w:r w:rsidRPr="008B2A2D">
              <w:rPr>
                <w:rFonts w:ascii="Arial" w:hAnsi="Arial" w:cs="Arial"/>
                <w:sz w:val="18"/>
                <w:szCs w:val="18"/>
                <w:lang w:val="es-ES_tradnl"/>
              </w:rPr>
              <w:t>parte de demandantes potenciales de sus servicios; y (vii)</w:t>
            </w:r>
            <w:r>
              <w:rPr>
                <w:rFonts w:ascii="Arial" w:hAnsi="Arial" w:cs="Arial"/>
                <w:sz w:val="18"/>
                <w:szCs w:val="18"/>
                <w:lang w:val="es-ES_tradnl"/>
              </w:rPr>
              <w:t> </w:t>
            </w:r>
            <w:r w:rsidRPr="008B2A2D">
              <w:rPr>
                <w:rFonts w:ascii="Arial" w:hAnsi="Arial" w:cs="Arial"/>
                <w:sz w:val="18"/>
                <w:szCs w:val="18"/>
                <w:lang w:val="es-ES_tradnl"/>
              </w:rPr>
              <w:t>Recomendación de las alternativas para mejorar la relevancia, eficacia y eficiencia de los servicios ofrecidos por los CATI para continuar con el proceso de mejora del sistema de apoyo a la propiedad intelectual en el país en el mediano y largo plazo</w:t>
            </w:r>
            <w:r>
              <w:rPr>
                <w:rFonts w:ascii="Arial" w:hAnsi="Arial" w:cs="Arial"/>
                <w:sz w:val="18"/>
                <w:szCs w:val="18"/>
                <w:lang w:val="es-ES_tradnl"/>
              </w:rPr>
              <w:t>.</w:t>
            </w:r>
          </w:p>
          <w:p w14:paraId="7A555B37" w14:textId="47204BA2" w:rsidR="007245C2" w:rsidRPr="00E53D75" w:rsidRDefault="007245C2" w:rsidP="007245C2">
            <w:pPr>
              <w:tabs>
                <w:tab w:val="left" w:pos="567"/>
              </w:tabs>
              <w:ind w:left="109" w:right="72"/>
              <w:jc w:val="both"/>
              <w:rPr>
                <w:rFonts w:ascii="Arial" w:hAnsi="Arial" w:cs="Arial"/>
                <w:sz w:val="18"/>
                <w:szCs w:val="18"/>
                <w:lang w:val="es-ES_tradnl"/>
              </w:rPr>
            </w:pPr>
          </w:p>
        </w:tc>
      </w:tr>
      <w:tr w:rsidR="007245C2" w:rsidRPr="004911E4" w14:paraId="6695D335" w14:textId="77777777" w:rsidTr="004911E4">
        <w:trPr>
          <w:trHeight w:val="638"/>
          <w:jc w:val="center"/>
        </w:trPr>
        <w:tc>
          <w:tcPr>
            <w:tcW w:w="2364" w:type="dxa"/>
            <w:vMerge/>
            <w:tcBorders>
              <w:left w:val="single" w:sz="4" w:space="0" w:color="auto"/>
              <w:right w:val="single" w:sz="4" w:space="0" w:color="auto"/>
            </w:tcBorders>
            <w:shd w:val="clear" w:color="auto" w:fill="auto"/>
          </w:tcPr>
          <w:p w14:paraId="59C78833" w14:textId="77777777" w:rsidR="007245C2" w:rsidRPr="00E53D75" w:rsidRDefault="007245C2" w:rsidP="007245C2">
            <w:pPr>
              <w:pStyle w:val="ListParagraph"/>
              <w:ind w:right="144"/>
              <w:rPr>
                <w:rFonts w:ascii="Arial" w:hAnsi="Arial" w:cs="Arial"/>
                <w:b/>
                <w:sz w:val="18"/>
                <w:szCs w:val="18"/>
                <w:lang w:val="es-ES_tradnl"/>
              </w:rPr>
            </w:pPr>
          </w:p>
        </w:tc>
        <w:tc>
          <w:tcPr>
            <w:tcW w:w="2254" w:type="dxa"/>
            <w:tcBorders>
              <w:top w:val="single" w:sz="4" w:space="0" w:color="auto"/>
              <w:left w:val="single" w:sz="4" w:space="0" w:color="auto"/>
              <w:right w:val="single" w:sz="4" w:space="0" w:color="auto"/>
            </w:tcBorders>
            <w:shd w:val="clear" w:color="auto" w:fill="auto"/>
          </w:tcPr>
          <w:p w14:paraId="56C0FF17" w14:textId="0D5BE60B" w:rsidR="007245C2" w:rsidRPr="00E53D75" w:rsidRDefault="007245C2" w:rsidP="007245C2">
            <w:pPr>
              <w:ind w:left="144" w:right="144"/>
              <w:jc w:val="both"/>
              <w:rPr>
                <w:rFonts w:ascii="Arial" w:hAnsi="Arial" w:cs="Arial"/>
                <w:sz w:val="18"/>
                <w:szCs w:val="18"/>
                <w:lang w:val="es-ES_tradnl"/>
              </w:rPr>
            </w:pPr>
            <w:r w:rsidRPr="00E53D75">
              <w:rPr>
                <w:rFonts w:ascii="Arial" w:hAnsi="Arial" w:cs="Arial"/>
                <w:sz w:val="18"/>
                <w:szCs w:val="18"/>
                <w:lang w:val="es-ES_tradnl"/>
              </w:rPr>
              <w:t>MICM, VM de Desarrollo Industrial.</w:t>
            </w:r>
          </w:p>
        </w:tc>
        <w:tc>
          <w:tcPr>
            <w:tcW w:w="2677" w:type="dxa"/>
            <w:tcBorders>
              <w:top w:val="single" w:sz="4" w:space="0" w:color="auto"/>
              <w:left w:val="single" w:sz="4" w:space="0" w:color="auto"/>
              <w:right w:val="single" w:sz="4" w:space="0" w:color="auto"/>
            </w:tcBorders>
            <w:shd w:val="clear" w:color="auto" w:fill="auto"/>
          </w:tcPr>
          <w:p w14:paraId="45070B25" w14:textId="77948948" w:rsidR="007245C2" w:rsidRPr="00E53D75" w:rsidRDefault="007245C2" w:rsidP="007245C2">
            <w:pPr>
              <w:ind w:left="144" w:right="144"/>
              <w:jc w:val="both"/>
              <w:rPr>
                <w:rFonts w:ascii="Arial" w:hAnsi="Arial" w:cs="Arial"/>
                <w:sz w:val="18"/>
                <w:szCs w:val="18"/>
                <w:lang w:val="es-ES_tradnl"/>
              </w:rPr>
            </w:pPr>
            <w:r w:rsidRPr="00E53D75">
              <w:rPr>
                <w:rFonts w:ascii="Arial" w:hAnsi="Arial" w:cs="Arial"/>
                <w:sz w:val="18"/>
                <w:szCs w:val="18"/>
                <w:lang w:val="es-ES"/>
              </w:rPr>
              <w:t>Aprobación de una Estrategia Sectorial para el Desarrollo de Sectores Prioritarios.</w:t>
            </w:r>
          </w:p>
        </w:tc>
        <w:tc>
          <w:tcPr>
            <w:tcW w:w="3304" w:type="dxa"/>
            <w:tcBorders>
              <w:top w:val="single" w:sz="4" w:space="0" w:color="auto"/>
              <w:left w:val="single" w:sz="4" w:space="0" w:color="auto"/>
              <w:right w:val="single" w:sz="4" w:space="0" w:color="auto"/>
            </w:tcBorders>
          </w:tcPr>
          <w:p w14:paraId="3A435299" w14:textId="0C8428A8" w:rsidR="007245C2" w:rsidRPr="00E53D75" w:rsidRDefault="007245C2" w:rsidP="007245C2">
            <w:pPr>
              <w:tabs>
                <w:tab w:val="left" w:pos="567"/>
              </w:tabs>
              <w:ind w:left="109" w:right="72"/>
              <w:jc w:val="both"/>
              <w:rPr>
                <w:rFonts w:ascii="Arial" w:hAnsi="Arial" w:cs="Arial"/>
                <w:sz w:val="18"/>
                <w:szCs w:val="18"/>
                <w:lang w:val="es-ES_tradnl"/>
              </w:rPr>
            </w:pPr>
            <w:r w:rsidRPr="00E53D75">
              <w:rPr>
                <w:rFonts w:ascii="Arial" w:hAnsi="Arial" w:cs="Arial"/>
                <w:sz w:val="18"/>
                <w:szCs w:val="18"/>
                <w:lang w:val="es-ES_tradnl"/>
              </w:rPr>
              <w:t xml:space="preserve">Resolución Ministerial </w:t>
            </w:r>
            <w:r w:rsidR="00D1429B">
              <w:rPr>
                <w:rFonts w:ascii="Arial" w:hAnsi="Arial" w:cs="Arial"/>
                <w:sz w:val="18"/>
                <w:szCs w:val="18"/>
                <w:lang w:val="es-ES_tradnl"/>
              </w:rPr>
              <w:t xml:space="preserve">No. 200 </w:t>
            </w:r>
            <w:r w:rsidR="00DC5428">
              <w:rPr>
                <w:rFonts w:ascii="Arial" w:hAnsi="Arial" w:cs="Arial"/>
                <w:sz w:val="18"/>
                <w:szCs w:val="18"/>
                <w:lang w:val="es-ES_tradnl"/>
              </w:rPr>
              <w:t xml:space="preserve">del 19 de octubre de 2017 </w:t>
            </w:r>
            <w:r w:rsidRPr="00E53D75">
              <w:rPr>
                <w:rFonts w:ascii="Arial" w:hAnsi="Arial" w:cs="Arial"/>
                <w:sz w:val="18"/>
                <w:szCs w:val="18"/>
                <w:lang w:val="es-ES_tradnl"/>
              </w:rPr>
              <w:t>aprobando la Estrategia Sectorial para el Desarrollo de Sectores Prioritarios.</w:t>
            </w:r>
          </w:p>
        </w:tc>
        <w:tc>
          <w:tcPr>
            <w:tcW w:w="3356" w:type="dxa"/>
            <w:tcBorders>
              <w:top w:val="single" w:sz="4" w:space="0" w:color="auto"/>
              <w:left w:val="single" w:sz="4" w:space="0" w:color="auto"/>
              <w:right w:val="single" w:sz="4" w:space="0" w:color="auto"/>
            </w:tcBorders>
            <w:shd w:val="clear" w:color="auto" w:fill="auto"/>
          </w:tcPr>
          <w:p w14:paraId="43C48E59" w14:textId="6A56061C" w:rsidR="007245C2" w:rsidRPr="00E53D75" w:rsidRDefault="00D1429B" w:rsidP="004911E4">
            <w:pPr>
              <w:tabs>
                <w:tab w:val="left" w:pos="567"/>
              </w:tabs>
              <w:ind w:left="109" w:right="72"/>
              <w:jc w:val="both"/>
              <w:rPr>
                <w:rFonts w:ascii="Arial" w:hAnsi="Arial" w:cs="Arial"/>
                <w:b/>
                <w:sz w:val="18"/>
                <w:szCs w:val="18"/>
                <w:lang w:val="es-ES_tradnl"/>
              </w:rPr>
            </w:pPr>
            <w:r>
              <w:rPr>
                <w:rFonts w:ascii="Arial" w:hAnsi="Arial" w:cs="Arial"/>
                <w:b/>
                <w:sz w:val="18"/>
                <w:szCs w:val="18"/>
                <w:lang w:val="es-ES_tradnl"/>
              </w:rPr>
              <w:t>Cumplido</w:t>
            </w:r>
            <w:r w:rsidR="007245C2" w:rsidRPr="00E53D75">
              <w:rPr>
                <w:rFonts w:ascii="Arial" w:hAnsi="Arial" w:cs="Arial"/>
                <w:b/>
                <w:sz w:val="18"/>
                <w:szCs w:val="18"/>
                <w:lang w:val="es-ES_tradnl"/>
              </w:rPr>
              <w:t xml:space="preserve">. </w:t>
            </w:r>
            <w:r w:rsidR="007245C2" w:rsidRPr="00E53D75">
              <w:rPr>
                <w:rFonts w:ascii="Arial" w:hAnsi="Arial" w:cs="Arial"/>
                <w:sz w:val="18"/>
                <w:szCs w:val="18"/>
                <w:lang w:val="es-ES_tradnl"/>
              </w:rPr>
              <w:t xml:space="preserve">Con apoyo de un estudio realizado por McKinsey y financiado por el Banco (DR-P1104) para identificar oportunidades de desarrollo en sectores estratégicos del país en el mediano plazo, el Gobierno, en consulta con los principales sectores productivos del país, ha </w:t>
            </w:r>
            <w:r>
              <w:rPr>
                <w:rFonts w:ascii="Arial" w:hAnsi="Arial" w:cs="Arial"/>
                <w:sz w:val="18"/>
                <w:szCs w:val="18"/>
                <w:lang w:val="es-ES_tradnl"/>
              </w:rPr>
              <w:t>realizado</w:t>
            </w:r>
            <w:r w:rsidR="007245C2" w:rsidRPr="00E53D75">
              <w:rPr>
                <w:rFonts w:ascii="Arial" w:hAnsi="Arial" w:cs="Arial"/>
                <w:sz w:val="18"/>
                <w:szCs w:val="18"/>
                <w:lang w:val="es-ES_tradnl"/>
              </w:rPr>
              <w:t xml:space="preserve"> un ejercicio para definir sectores prioritarios hacia los cuales enfocar</w:t>
            </w:r>
            <w:r>
              <w:rPr>
                <w:rFonts w:ascii="Arial" w:hAnsi="Arial" w:cs="Arial"/>
                <w:sz w:val="18"/>
                <w:szCs w:val="18"/>
                <w:lang w:val="es-ES_tradnl"/>
              </w:rPr>
              <w:t>á</w:t>
            </w:r>
            <w:r w:rsidR="007245C2" w:rsidRPr="00E53D75">
              <w:rPr>
                <w:rFonts w:ascii="Arial" w:hAnsi="Arial" w:cs="Arial"/>
                <w:sz w:val="18"/>
                <w:szCs w:val="18"/>
                <w:lang w:val="es-ES_tradnl"/>
              </w:rPr>
              <w:t xml:space="preserve"> su apoyo en forma estratégica en el mediano y largo plazo. El MICM present</w:t>
            </w:r>
            <w:r>
              <w:rPr>
                <w:rFonts w:ascii="Arial" w:hAnsi="Arial" w:cs="Arial"/>
                <w:sz w:val="18"/>
                <w:szCs w:val="18"/>
                <w:lang w:val="es-ES_tradnl"/>
              </w:rPr>
              <w:t>ó</w:t>
            </w:r>
            <w:r w:rsidR="007245C2" w:rsidRPr="00E53D75">
              <w:rPr>
                <w:rFonts w:ascii="Arial" w:hAnsi="Arial" w:cs="Arial"/>
                <w:sz w:val="18"/>
                <w:szCs w:val="18"/>
                <w:lang w:val="es-ES_tradnl"/>
              </w:rPr>
              <w:t xml:space="preserve"> dicha estrategia e</w:t>
            </w:r>
            <w:r w:rsidR="00DC5428">
              <w:rPr>
                <w:rFonts w:ascii="Arial" w:hAnsi="Arial" w:cs="Arial"/>
                <w:sz w:val="18"/>
                <w:szCs w:val="18"/>
                <w:lang w:val="es-ES_tradnl"/>
              </w:rPr>
              <w:t>l 19</w:t>
            </w:r>
            <w:r w:rsidR="004911E4">
              <w:rPr>
                <w:rFonts w:ascii="Arial" w:hAnsi="Arial" w:cs="Arial"/>
                <w:sz w:val="18"/>
                <w:szCs w:val="18"/>
                <w:lang w:val="es-ES_tradnl"/>
              </w:rPr>
              <w:t> </w:t>
            </w:r>
            <w:r w:rsidR="00DC5428">
              <w:rPr>
                <w:rFonts w:ascii="Arial" w:hAnsi="Arial" w:cs="Arial"/>
                <w:sz w:val="18"/>
                <w:szCs w:val="18"/>
                <w:lang w:val="es-ES_tradnl"/>
              </w:rPr>
              <w:t>de</w:t>
            </w:r>
            <w:r w:rsidR="007245C2" w:rsidRPr="00E53D75">
              <w:rPr>
                <w:rFonts w:ascii="Arial" w:hAnsi="Arial" w:cs="Arial"/>
                <w:sz w:val="18"/>
                <w:szCs w:val="18"/>
                <w:lang w:val="es-ES_tradnl"/>
              </w:rPr>
              <w:t xml:space="preserve"> octubre de 2017, la cual a su vez podrá servir de insumo para el futuro </w:t>
            </w:r>
            <w:r w:rsidR="007245C2" w:rsidRPr="00E53D75">
              <w:rPr>
                <w:rFonts w:ascii="Arial" w:hAnsi="Arial" w:cs="Arial"/>
                <w:sz w:val="18"/>
                <w:szCs w:val="18"/>
                <w:lang w:val="es-ES_tradnl"/>
              </w:rPr>
              <w:lastRenderedPageBreak/>
              <w:t>desarrollo de una Política Industrial y un Plan de Políticas Comerciales del Gobierno en el mediano y largo plazo.</w:t>
            </w:r>
          </w:p>
        </w:tc>
      </w:tr>
      <w:tr w:rsidR="007245C2" w:rsidRPr="004911E4" w14:paraId="414277D8" w14:textId="77777777" w:rsidTr="00CC2F27">
        <w:trPr>
          <w:trHeight w:val="1718"/>
          <w:jc w:val="center"/>
        </w:trPr>
        <w:tc>
          <w:tcPr>
            <w:tcW w:w="2364" w:type="dxa"/>
            <w:vMerge/>
            <w:tcBorders>
              <w:left w:val="single" w:sz="4" w:space="0" w:color="auto"/>
              <w:right w:val="single" w:sz="4" w:space="0" w:color="auto"/>
            </w:tcBorders>
            <w:shd w:val="clear" w:color="auto" w:fill="auto"/>
          </w:tcPr>
          <w:p w14:paraId="161EDABF" w14:textId="77777777" w:rsidR="007245C2" w:rsidRPr="00E53D75" w:rsidRDefault="007245C2" w:rsidP="007245C2">
            <w:pPr>
              <w:pStyle w:val="ListParagraph"/>
              <w:ind w:right="144"/>
              <w:rPr>
                <w:rFonts w:ascii="Arial" w:hAnsi="Arial" w:cs="Arial"/>
                <w:b/>
                <w:sz w:val="18"/>
                <w:szCs w:val="18"/>
                <w:lang w:val="es-ES_tradnl"/>
              </w:rPr>
            </w:pPr>
          </w:p>
        </w:tc>
        <w:tc>
          <w:tcPr>
            <w:tcW w:w="2254" w:type="dxa"/>
            <w:tcBorders>
              <w:top w:val="single" w:sz="4" w:space="0" w:color="auto"/>
              <w:left w:val="single" w:sz="4" w:space="0" w:color="auto"/>
              <w:right w:val="single" w:sz="4" w:space="0" w:color="auto"/>
            </w:tcBorders>
            <w:shd w:val="clear" w:color="auto" w:fill="auto"/>
          </w:tcPr>
          <w:p w14:paraId="38BA7D72" w14:textId="406C935C" w:rsidR="007245C2" w:rsidRPr="00E53D75" w:rsidRDefault="007245C2" w:rsidP="007245C2">
            <w:pPr>
              <w:ind w:left="144" w:right="144"/>
              <w:jc w:val="both"/>
              <w:rPr>
                <w:rFonts w:ascii="Arial" w:hAnsi="Arial" w:cs="Arial"/>
                <w:sz w:val="18"/>
                <w:szCs w:val="18"/>
                <w:lang w:val="es-ES_tradnl"/>
              </w:rPr>
            </w:pPr>
            <w:r w:rsidRPr="00E53D75">
              <w:rPr>
                <w:rFonts w:ascii="Arial" w:hAnsi="Arial" w:cs="Arial"/>
                <w:sz w:val="18"/>
                <w:szCs w:val="18"/>
                <w:lang w:val="es-ES_tradnl"/>
              </w:rPr>
              <w:t>MICM</w:t>
            </w:r>
          </w:p>
        </w:tc>
        <w:tc>
          <w:tcPr>
            <w:tcW w:w="2677" w:type="dxa"/>
            <w:tcBorders>
              <w:top w:val="single" w:sz="4" w:space="0" w:color="auto"/>
              <w:left w:val="single" w:sz="4" w:space="0" w:color="auto"/>
              <w:right w:val="single" w:sz="4" w:space="0" w:color="auto"/>
            </w:tcBorders>
            <w:shd w:val="clear" w:color="auto" w:fill="auto"/>
          </w:tcPr>
          <w:p w14:paraId="656B50C2" w14:textId="00A44FAC" w:rsidR="007245C2" w:rsidRPr="00E53D75" w:rsidRDefault="007245C2" w:rsidP="007245C2">
            <w:pPr>
              <w:ind w:left="144" w:right="144"/>
              <w:jc w:val="both"/>
              <w:rPr>
                <w:rFonts w:ascii="Arial" w:hAnsi="Arial" w:cs="Arial"/>
                <w:sz w:val="18"/>
                <w:szCs w:val="18"/>
                <w:lang w:val="es-ES_tradnl"/>
              </w:rPr>
            </w:pPr>
            <w:r w:rsidRPr="00E53D75">
              <w:rPr>
                <w:rFonts w:ascii="Arial" w:hAnsi="Arial" w:cs="Arial"/>
                <w:sz w:val="18"/>
                <w:szCs w:val="18"/>
                <w:lang w:val="es-ES_tradnl"/>
              </w:rPr>
              <w:t xml:space="preserve">Implementación de al menos 12 Centros </w:t>
            </w:r>
            <w:r w:rsidR="00564337">
              <w:rPr>
                <w:rFonts w:ascii="Arial" w:hAnsi="Arial" w:cs="Arial"/>
                <w:sz w:val="18"/>
                <w:szCs w:val="18"/>
                <w:lang w:val="es-ES_tradnl"/>
              </w:rPr>
              <w:t>MI</w:t>
            </w:r>
            <w:r w:rsidRPr="00E53D75">
              <w:rPr>
                <w:rFonts w:ascii="Arial" w:hAnsi="Arial" w:cs="Arial"/>
                <w:sz w:val="18"/>
                <w:szCs w:val="18"/>
                <w:lang w:val="es-ES_tradnl"/>
              </w:rPr>
              <w:t>PYME en el país.</w:t>
            </w:r>
          </w:p>
        </w:tc>
        <w:tc>
          <w:tcPr>
            <w:tcW w:w="3304" w:type="dxa"/>
            <w:tcBorders>
              <w:top w:val="single" w:sz="4" w:space="0" w:color="auto"/>
              <w:left w:val="single" w:sz="4" w:space="0" w:color="auto"/>
              <w:right w:val="single" w:sz="4" w:space="0" w:color="auto"/>
            </w:tcBorders>
          </w:tcPr>
          <w:p w14:paraId="64D98A75" w14:textId="7ACA2497" w:rsidR="007245C2" w:rsidRPr="00E53D75" w:rsidRDefault="007245C2" w:rsidP="007245C2">
            <w:pPr>
              <w:tabs>
                <w:tab w:val="left" w:pos="567"/>
              </w:tabs>
              <w:ind w:left="109" w:right="72"/>
              <w:jc w:val="both"/>
              <w:rPr>
                <w:rFonts w:ascii="Arial" w:hAnsi="Arial" w:cs="Arial"/>
                <w:sz w:val="18"/>
                <w:szCs w:val="18"/>
                <w:lang w:val="es-ES_tradnl"/>
              </w:rPr>
            </w:pPr>
            <w:r w:rsidRPr="00E53D75">
              <w:rPr>
                <w:rFonts w:ascii="Arial" w:hAnsi="Arial" w:cs="Arial"/>
                <w:sz w:val="18"/>
                <w:szCs w:val="18"/>
                <w:lang w:val="es-ES_tradnl"/>
              </w:rPr>
              <w:t xml:space="preserve">Informe sobre la implementación de los Centros </w:t>
            </w:r>
            <w:r w:rsidR="00564337">
              <w:rPr>
                <w:rFonts w:ascii="Arial" w:hAnsi="Arial" w:cs="Arial"/>
                <w:sz w:val="18"/>
                <w:szCs w:val="18"/>
                <w:lang w:val="es-ES_tradnl"/>
              </w:rPr>
              <w:t>MI</w:t>
            </w:r>
            <w:r w:rsidRPr="00E53D75">
              <w:rPr>
                <w:rFonts w:ascii="Arial" w:hAnsi="Arial" w:cs="Arial"/>
                <w:sz w:val="18"/>
                <w:szCs w:val="18"/>
                <w:lang w:val="es-ES_tradnl"/>
              </w:rPr>
              <w:t>PYME remitido por el MICM.</w:t>
            </w:r>
          </w:p>
          <w:p w14:paraId="4775E96E" w14:textId="77777777" w:rsidR="007245C2" w:rsidRPr="00E53D75" w:rsidRDefault="007245C2" w:rsidP="007245C2">
            <w:pPr>
              <w:tabs>
                <w:tab w:val="left" w:pos="567"/>
              </w:tabs>
              <w:ind w:left="109" w:right="72"/>
              <w:jc w:val="both"/>
              <w:rPr>
                <w:rFonts w:ascii="Arial" w:hAnsi="Arial" w:cs="Arial"/>
                <w:sz w:val="18"/>
                <w:szCs w:val="18"/>
                <w:lang w:val="es-ES_tradnl"/>
              </w:rPr>
            </w:pPr>
          </w:p>
          <w:p w14:paraId="5570068B" w14:textId="25974564" w:rsidR="007245C2" w:rsidRPr="00E53D75" w:rsidRDefault="007245C2" w:rsidP="007245C2">
            <w:pPr>
              <w:tabs>
                <w:tab w:val="left" w:pos="567"/>
              </w:tabs>
              <w:ind w:left="109" w:right="72"/>
              <w:jc w:val="both"/>
              <w:rPr>
                <w:rFonts w:ascii="Arial" w:hAnsi="Arial" w:cs="Arial"/>
                <w:sz w:val="18"/>
                <w:szCs w:val="18"/>
                <w:lang w:val="es-ES_tradnl"/>
              </w:rPr>
            </w:pPr>
            <w:r w:rsidRPr="00E53D75">
              <w:rPr>
                <w:rFonts w:ascii="Arial" w:hAnsi="Arial" w:cs="Arial"/>
                <w:sz w:val="18"/>
                <w:szCs w:val="18"/>
                <w:lang w:val="es-ES_tradnl"/>
              </w:rPr>
              <w:t xml:space="preserve">Acto de constitución de los 12 Centros </w:t>
            </w:r>
            <w:r w:rsidR="00AC5A11">
              <w:rPr>
                <w:rFonts w:ascii="Arial" w:hAnsi="Arial" w:cs="Arial"/>
                <w:sz w:val="18"/>
                <w:szCs w:val="18"/>
                <w:lang w:val="es-ES_tradnl"/>
              </w:rPr>
              <w:t>MI</w:t>
            </w:r>
            <w:r w:rsidRPr="00E53D75">
              <w:rPr>
                <w:rFonts w:ascii="Arial" w:hAnsi="Arial" w:cs="Arial"/>
                <w:sz w:val="18"/>
                <w:szCs w:val="18"/>
                <w:lang w:val="es-ES_tradnl"/>
              </w:rPr>
              <w:t>PYME.</w:t>
            </w:r>
          </w:p>
        </w:tc>
        <w:tc>
          <w:tcPr>
            <w:tcW w:w="3356" w:type="dxa"/>
            <w:tcBorders>
              <w:top w:val="single" w:sz="4" w:space="0" w:color="auto"/>
              <w:left w:val="single" w:sz="4" w:space="0" w:color="auto"/>
              <w:right w:val="single" w:sz="4" w:space="0" w:color="auto"/>
            </w:tcBorders>
            <w:shd w:val="clear" w:color="auto" w:fill="auto"/>
          </w:tcPr>
          <w:p w14:paraId="3C34D8B4" w14:textId="2B0195CD" w:rsidR="007245C2" w:rsidRPr="00E53D75" w:rsidRDefault="007245C2" w:rsidP="007245C2">
            <w:pPr>
              <w:tabs>
                <w:tab w:val="left" w:pos="567"/>
              </w:tabs>
              <w:ind w:left="109" w:right="72"/>
              <w:jc w:val="both"/>
              <w:rPr>
                <w:rFonts w:ascii="Arial" w:hAnsi="Arial" w:cs="Arial"/>
                <w:sz w:val="18"/>
                <w:szCs w:val="18"/>
                <w:lang w:val="es-ES_tradnl"/>
              </w:rPr>
            </w:pPr>
            <w:r w:rsidRPr="00E53D75">
              <w:rPr>
                <w:rFonts w:ascii="Arial" w:hAnsi="Arial" w:cs="Arial"/>
                <w:b/>
                <w:sz w:val="18"/>
                <w:szCs w:val="18"/>
                <w:lang w:val="es-ES_tradnl"/>
              </w:rPr>
              <w:t xml:space="preserve">Cumplido. Verificación en proceso. </w:t>
            </w:r>
            <w:r w:rsidRPr="00E53D75">
              <w:rPr>
                <w:rFonts w:ascii="Arial" w:hAnsi="Arial" w:cs="Arial"/>
                <w:sz w:val="18"/>
                <w:szCs w:val="18"/>
                <w:lang w:val="es-ES_tradnl"/>
              </w:rPr>
              <w:t>Se ha implementado al menos 12</w:t>
            </w:r>
            <w:r>
              <w:rPr>
                <w:rFonts w:ascii="Arial" w:hAnsi="Arial" w:cs="Arial"/>
                <w:sz w:val="18"/>
                <w:szCs w:val="18"/>
                <w:lang w:val="es-ES_tradnl"/>
              </w:rPr>
              <w:t> </w:t>
            </w:r>
            <w:r w:rsidRPr="00E53D75">
              <w:rPr>
                <w:rFonts w:ascii="Arial" w:hAnsi="Arial" w:cs="Arial"/>
                <w:sz w:val="18"/>
                <w:szCs w:val="18"/>
                <w:lang w:val="es-ES_tradnl"/>
              </w:rPr>
              <w:t xml:space="preserve">Centros </w:t>
            </w:r>
            <w:r w:rsidR="00564337">
              <w:rPr>
                <w:rFonts w:ascii="Arial" w:hAnsi="Arial" w:cs="Arial"/>
                <w:sz w:val="18"/>
                <w:szCs w:val="18"/>
                <w:lang w:val="es-ES_tradnl"/>
              </w:rPr>
              <w:t>MI</w:t>
            </w:r>
            <w:r w:rsidRPr="00E53D75">
              <w:rPr>
                <w:rFonts w:ascii="Arial" w:hAnsi="Arial" w:cs="Arial"/>
                <w:sz w:val="18"/>
                <w:szCs w:val="18"/>
                <w:lang w:val="es-ES_tradnl"/>
              </w:rPr>
              <w:t>PYME, varios de los cuales, como en el caso de los CATI, operan en alianza con universidades en las distintas regiones del país, y ofrecen servicios de capacitación y desarrollo empresarial para MIPYME</w:t>
            </w:r>
            <w:r w:rsidR="00564337">
              <w:rPr>
                <w:rFonts w:ascii="Arial" w:hAnsi="Arial" w:cs="Arial"/>
                <w:sz w:val="18"/>
                <w:szCs w:val="18"/>
                <w:lang w:val="es-ES_tradnl"/>
              </w:rPr>
              <w:t>s</w:t>
            </w:r>
            <w:r w:rsidRPr="00E53D75">
              <w:rPr>
                <w:rFonts w:ascii="Arial" w:hAnsi="Arial" w:cs="Arial"/>
                <w:sz w:val="18"/>
                <w:szCs w:val="18"/>
                <w:lang w:val="es-ES_tradnl"/>
              </w:rPr>
              <w:t xml:space="preserve"> en el país.</w:t>
            </w:r>
          </w:p>
          <w:p w14:paraId="61061437" w14:textId="372FB4B8" w:rsidR="007245C2" w:rsidRPr="00E53D75" w:rsidRDefault="007245C2" w:rsidP="007245C2">
            <w:pPr>
              <w:tabs>
                <w:tab w:val="left" w:pos="567"/>
              </w:tabs>
              <w:ind w:left="109" w:right="72"/>
              <w:jc w:val="both"/>
              <w:rPr>
                <w:rFonts w:ascii="Arial" w:hAnsi="Arial" w:cs="Arial"/>
                <w:sz w:val="18"/>
                <w:szCs w:val="18"/>
                <w:lang w:val="es-ES_tradnl"/>
              </w:rPr>
            </w:pPr>
          </w:p>
        </w:tc>
      </w:tr>
      <w:tr w:rsidR="007245C2" w:rsidRPr="004911E4" w14:paraId="720AB8A9" w14:textId="77777777" w:rsidTr="007245C2">
        <w:trPr>
          <w:trHeight w:val="3068"/>
          <w:jc w:val="center"/>
        </w:trPr>
        <w:tc>
          <w:tcPr>
            <w:tcW w:w="2364" w:type="dxa"/>
            <w:vMerge/>
            <w:tcBorders>
              <w:left w:val="single" w:sz="4" w:space="0" w:color="auto"/>
              <w:right w:val="single" w:sz="4" w:space="0" w:color="auto"/>
            </w:tcBorders>
            <w:shd w:val="clear" w:color="auto" w:fill="auto"/>
          </w:tcPr>
          <w:p w14:paraId="4DD29B73" w14:textId="77777777" w:rsidR="007245C2" w:rsidRPr="00E53D75" w:rsidRDefault="007245C2" w:rsidP="007245C2">
            <w:pPr>
              <w:pStyle w:val="ListParagraph"/>
              <w:ind w:right="144"/>
              <w:rPr>
                <w:rFonts w:ascii="Arial" w:hAnsi="Arial" w:cs="Arial"/>
                <w:b/>
                <w:sz w:val="18"/>
                <w:szCs w:val="18"/>
                <w:lang w:val="es-ES_tradnl"/>
              </w:rPr>
            </w:pPr>
          </w:p>
        </w:tc>
        <w:tc>
          <w:tcPr>
            <w:tcW w:w="2254" w:type="dxa"/>
            <w:tcBorders>
              <w:top w:val="single" w:sz="4" w:space="0" w:color="auto"/>
              <w:left w:val="single" w:sz="4" w:space="0" w:color="auto"/>
              <w:right w:val="single" w:sz="4" w:space="0" w:color="auto"/>
            </w:tcBorders>
            <w:shd w:val="clear" w:color="auto" w:fill="auto"/>
          </w:tcPr>
          <w:p w14:paraId="23A26811" w14:textId="58461E0A" w:rsidR="007245C2" w:rsidRPr="00E53D75" w:rsidRDefault="007245C2" w:rsidP="007245C2">
            <w:pPr>
              <w:ind w:left="144" w:right="144"/>
              <w:jc w:val="both"/>
              <w:rPr>
                <w:rFonts w:ascii="Arial" w:hAnsi="Arial" w:cs="Arial"/>
                <w:sz w:val="18"/>
                <w:szCs w:val="18"/>
                <w:lang w:val="es-ES_tradnl"/>
              </w:rPr>
            </w:pPr>
            <w:r w:rsidRPr="00E53D75">
              <w:rPr>
                <w:rFonts w:ascii="Arial" w:hAnsi="Arial" w:cs="Arial"/>
                <w:sz w:val="18"/>
                <w:szCs w:val="18"/>
                <w:lang w:val="es-ES_tradnl"/>
              </w:rPr>
              <w:t>Presidencia de la República</w:t>
            </w:r>
          </w:p>
        </w:tc>
        <w:tc>
          <w:tcPr>
            <w:tcW w:w="2677" w:type="dxa"/>
            <w:tcBorders>
              <w:top w:val="single" w:sz="4" w:space="0" w:color="auto"/>
              <w:left w:val="single" w:sz="4" w:space="0" w:color="auto"/>
              <w:right w:val="single" w:sz="4" w:space="0" w:color="auto"/>
            </w:tcBorders>
            <w:shd w:val="clear" w:color="auto" w:fill="auto"/>
          </w:tcPr>
          <w:p w14:paraId="287F0D20" w14:textId="3A9A69BE" w:rsidR="007245C2" w:rsidRPr="00E53D75" w:rsidRDefault="007245C2" w:rsidP="007245C2">
            <w:pPr>
              <w:ind w:left="144" w:right="144"/>
              <w:jc w:val="both"/>
              <w:rPr>
                <w:rFonts w:ascii="Arial" w:hAnsi="Arial" w:cs="Arial"/>
                <w:sz w:val="18"/>
                <w:szCs w:val="18"/>
                <w:lang w:val="es-ES_tradnl"/>
              </w:rPr>
            </w:pPr>
            <w:r w:rsidRPr="00E53D75">
              <w:rPr>
                <w:rFonts w:ascii="Arial" w:hAnsi="Arial" w:cs="Arial"/>
                <w:sz w:val="18"/>
                <w:szCs w:val="18"/>
                <w:lang w:val="es-ES_tradnl"/>
              </w:rPr>
              <w:t>Creación de PRODOMINICANA para brindar servicios de apoyo profesionales a los exportadores y a los inversionistas extranjeros.</w:t>
            </w:r>
          </w:p>
        </w:tc>
        <w:tc>
          <w:tcPr>
            <w:tcW w:w="3304" w:type="dxa"/>
            <w:tcBorders>
              <w:top w:val="single" w:sz="4" w:space="0" w:color="auto"/>
              <w:left w:val="single" w:sz="4" w:space="0" w:color="auto"/>
              <w:right w:val="single" w:sz="4" w:space="0" w:color="auto"/>
            </w:tcBorders>
          </w:tcPr>
          <w:p w14:paraId="2D2739E7" w14:textId="7076FF90" w:rsidR="007245C2" w:rsidRPr="00E53D75" w:rsidRDefault="007245C2" w:rsidP="007245C2">
            <w:pPr>
              <w:tabs>
                <w:tab w:val="left" w:pos="567"/>
              </w:tabs>
              <w:ind w:left="109" w:right="72"/>
              <w:jc w:val="both"/>
              <w:rPr>
                <w:rFonts w:ascii="Arial" w:hAnsi="Arial" w:cs="Arial"/>
                <w:sz w:val="18"/>
                <w:szCs w:val="18"/>
                <w:lang w:val="es-ES_tradnl"/>
              </w:rPr>
            </w:pPr>
            <w:bookmarkStart w:id="7" w:name="_Hlk488249664"/>
            <w:r w:rsidRPr="00E53D75">
              <w:rPr>
                <w:rFonts w:ascii="Arial" w:hAnsi="Arial" w:cs="Arial"/>
                <w:sz w:val="18"/>
                <w:szCs w:val="18"/>
                <w:lang w:val="es-ES_tradnl"/>
              </w:rPr>
              <w:t xml:space="preserve">Decreto No. 275-17 del Poder Ejecutivo </w:t>
            </w:r>
            <w:bookmarkEnd w:id="7"/>
            <w:r w:rsidRPr="00E53D75">
              <w:rPr>
                <w:rFonts w:ascii="Arial" w:hAnsi="Arial" w:cs="Arial"/>
                <w:sz w:val="18"/>
                <w:szCs w:val="18"/>
                <w:lang w:val="es-ES_tradnl"/>
              </w:rPr>
              <w:t>del 28 de agosto de 2017 que crea el programa PRODOMINICANA.</w:t>
            </w:r>
          </w:p>
        </w:tc>
        <w:tc>
          <w:tcPr>
            <w:tcW w:w="3356" w:type="dxa"/>
            <w:tcBorders>
              <w:top w:val="single" w:sz="4" w:space="0" w:color="auto"/>
              <w:left w:val="single" w:sz="4" w:space="0" w:color="auto"/>
              <w:right w:val="single" w:sz="4" w:space="0" w:color="auto"/>
            </w:tcBorders>
            <w:shd w:val="clear" w:color="auto" w:fill="auto"/>
          </w:tcPr>
          <w:p w14:paraId="770A815B" w14:textId="77777777" w:rsidR="007245C2" w:rsidRDefault="007245C2" w:rsidP="004911E4">
            <w:pPr>
              <w:tabs>
                <w:tab w:val="left" w:pos="567"/>
              </w:tabs>
              <w:ind w:left="109" w:right="72"/>
              <w:jc w:val="both"/>
              <w:rPr>
                <w:rFonts w:ascii="Arial" w:hAnsi="Arial" w:cs="Arial"/>
                <w:sz w:val="18"/>
                <w:szCs w:val="18"/>
                <w:lang w:val="es-ES_tradnl"/>
              </w:rPr>
            </w:pPr>
            <w:r w:rsidRPr="00E53D75">
              <w:rPr>
                <w:rFonts w:ascii="Arial" w:hAnsi="Arial" w:cs="Arial"/>
                <w:b/>
                <w:sz w:val="18"/>
                <w:szCs w:val="18"/>
                <w:lang w:val="es-ES_tradnl"/>
              </w:rPr>
              <w:t xml:space="preserve">Cumplido. </w:t>
            </w:r>
            <w:r w:rsidRPr="00E53D75">
              <w:rPr>
                <w:rFonts w:ascii="Arial" w:hAnsi="Arial" w:cs="Arial"/>
                <w:sz w:val="18"/>
                <w:szCs w:val="18"/>
                <w:lang w:val="es-ES_tradnl"/>
              </w:rPr>
              <w:t>La reciente creación de PRODOMINICANA impulsará la profesionalización de los servicios de apoyo al exportador y al inversor extranjero, ejecutando acciones para la mejora del clima de negocios y encadenamientos productivos, con el objetivo de generar empleo, atraer nuevas inversiones extranjeras de calidad y aumentar el volumen y el valor de las exportaciones, por lo que contribuirá en forma importante al objetivo de mejora de las instituciones para el desarrollo productivo y la innovación.</w:t>
            </w:r>
          </w:p>
          <w:p w14:paraId="2C085AC8" w14:textId="77777777" w:rsidR="004911E4" w:rsidRDefault="004911E4" w:rsidP="004911E4">
            <w:pPr>
              <w:tabs>
                <w:tab w:val="left" w:pos="567"/>
              </w:tabs>
              <w:ind w:left="109" w:right="72"/>
              <w:jc w:val="both"/>
              <w:rPr>
                <w:rFonts w:ascii="Arial" w:hAnsi="Arial" w:cs="Arial"/>
                <w:sz w:val="18"/>
                <w:szCs w:val="18"/>
                <w:lang w:val="es-ES_tradnl"/>
              </w:rPr>
            </w:pPr>
          </w:p>
          <w:p w14:paraId="48578B00" w14:textId="77777777" w:rsidR="004911E4" w:rsidRDefault="004911E4" w:rsidP="004911E4">
            <w:pPr>
              <w:tabs>
                <w:tab w:val="left" w:pos="567"/>
              </w:tabs>
              <w:ind w:left="109" w:right="72"/>
              <w:jc w:val="both"/>
              <w:rPr>
                <w:rFonts w:ascii="Arial" w:hAnsi="Arial" w:cs="Arial"/>
                <w:sz w:val="18"/>
                <w:szCs w:val="18"/>
                <w:lang w:val="es-ES_tradnl"/>
              </w:rPr>
            </w:pPr>
          </w:p>
          <w:p w14:paraId="04E42097" w14:textId="77777777" w:rsidR="004911E4" w:rsidRDefault="004911E4" w:rsidP="004911E4">
            <w:pPr>
              <w:tabs>
                <w:tab w:val="left" w:pos="567"/>
              </w:tabs>
              <w:ind w:left="109" w:right="72"/>
              <w:jc w:val="both"/>
              <w:rPr>
                <w:rFonts w:ascii="Arial" w:hAnsi="Arial" w:cs="Arial"/>
                <w:sz w:val="18"/>
                <w:szCs w:val="18"/>
                <w:lang w:val="es-ES_tradnl"/>
              </w:rPr>
            </w:pPr>
          </w:p>
          <w:p w14:paraId="0FC7C22E" w14:textId="77777777" w:rsidR="004911E4" w:rsidRDefault="004911E4" w:rsidP="004911E4">
            <w:pPr>
              <w:tabs>
                <w:tab w:val="left" w:pos="567"/>
              </w:tabs>
              <w:ind w:left="109" w:right="72"/>
              <w:jc w:val="both"/>
              <w:rPr>
                <w:rFonts w:ascii="Arial" w:hAnsi="Arial" w:cs="Arial"/>
                <w:sz w:val="18"/>
                <w:szCs w:val="18"/>
                <w:lang w:val="es-ES_tradnl"/>
              </w:rPr>
            </w:pPr>
          </w:p>
          <w:p w14:paraId="0DD630E4" w14:textId="77777777" w:rsidR="004911E4" w:rsidRDefault="004911E4" w:rsidP="004911E4">
            <w:pPr>
              <w:tabs>
                <w:tab w:val="left" w:pos="567"/>
              </w:tabs>
              <w:ind w:left="109" w:right="72"/>
              <w:jc w:val="both"/>
              <w:rPr>
                <w:rFonts w:ascii="Arial" w:hAnsi="Arial" w:cs="Arial"/>
                <w:sz w:val="18"/>
                <w:szCs w:val="18"/>
                <w:lang w:val="es-ES_tradnl"/>
              </w:rPr>
            </w:pPr>
          </w:p>
          <w:p w14:paraId="66FC4BC5" w14:textId="77777777" w:rsidR="004911E4" w:rsidRDefault="004911E4" w:rsidP="004911E4">
            <w:pPr>
              <w:tabs>
                <w:tab w:val="left" w:pos="567"/>
              </w:tabs>
              <w:ind w:left="109" w:right="72"/>
              <w:jc w:val="both"/>
              <w:rPr>
                <w:rFonts w:ascii="Arial" w:hAnsi="Arial" w:cs="Arial"/>
                <w:sz w:val="18"/>
                <w:szCs w:val="18"/>
                <w:lang w:val="es-ES_tradnl"/>
              </w:rPr>
            </w:pPr>
          </w:p>
          <w:p w14:paraId="55F81196" w14:textId="77777777" w:rsidR="004911E4" w:rsidRDefault="004911E4" w:rsidP="004911E4">
            <w:pPr>
              <w:tabs>
                <w:tab w:val="left" w:pos="567"/>
              </w:tabs>
              <w:ind w:left="109" w:right="72"/>
              <w:jc w:val="both"/>
              <w:rPr>
                <w:rFonts w:ascii="Arial" w:hAnsi="Arial" w:cs="Arial"/>
                <w:sz w:val="18"/>
                <w:szCs w:val="18"/>
                <w:lang w:val="es-ES_tradnl"/>
              </w:rPr>
            </w:pPr>
          </w:p>
          <w:p w14:paraId="2C6FC99D" w14:textId="77777777" w:rsidR="004911E4" w:rsidRDefault="004911E4" w:rsidP="004911E4">
            <w:pPr>
              <w:tabs>
                <w:tab w:val="left" w:pos="567"/>
              </w:tabs>
              <w:ind w:left="109" w:right="72"/>
              <w:jc w:val="both"/>
              <w:rPr>
                <w:rFonts w:ascii="Arial" w:hAnsi="Arial" w:cs="Arial"/>
                <w:sz w:val="18"/>
                <w:szCs w:val="18"/>
                <w:lang w:val="es-ES_tradnl"/>
              </w:rPr>
            </w:pPr>
          </w:p>
          <w:p w14:paraId="256B94AA" w14:textId="77777777" w:rsidR="004911E4" w:rsidRDefault="004911E4" w:rsidP="004911E4">
            <w:pPr>
              <w:tabs>
                <w:tab w:val="left" w:pos="567"/>
              </w:tabs>
              <w:ind w:left="109" w:right="72"/>
              <w:jc w:val="both"/>
              <w:rPr>
                <w:rFonts w:ascii="Arial" w:hAnsi="Arial" w:cs="Arial"/>
                <w:sz w:val="18"/>
                <w:szCs w:val="18"/>
                <w:lang w:val="es-ES_tradnl"/>
              </w:rPr>
            </w:pPr>
          </w:p>
          <w:p w14:paraId="7A8DB13F" w14:textId="77777777" w:rsidR="004911E4" w:rsidRDefault="004911E4" w:rsidP="004911E4">
            <w:pPr>
              <w:tabs>
                <w:tab w:val="left" w:pos="567"/>
              </w:tabs>
              <w:ind w:left="109" w:right="72"/>
              <w:jc w:val="both"/>
              <w:rPr>
                <w:rFonts w:ascii="Arial" w:hAnsi="Arial" w:cs="Arial"/>
                <w:sz w:val="18"/>
                <w:szCs w:val="18"/>
                <w:lang w:val="es-ES_tradnl"/>
              </w:rPr>
            </w:pPr>
          </w:p>
          <w:p w14:paraId="11958EBA" w14:textId="77777777" w:rsidR="004911E4" w:rsidRDefault="004911E4" w:rsidP="004911E4">
            <w:pPr>
              <w:tabs>
                <w:tab w:val="left" w:pos="567"/>
              </w:tabs>
              <w:ind w:left="109" w:right="72"/>
              <w:jc w:val="both"/>
              <w:rPr>
                <w:rFonts w:ascii="Arial" w:hAnsi="Arial" w:cs="Arial"/>
                <w:sz w:val="18"/>
                <w:szCs w:val="18"/>
                <w:lang w:val="es-ES_tradnl"/>
              </w:rPr>
            </w:pPr>
          </w:p>
          <w:p w14:paraId="54E50C03" w14:textId="52B8AB6E" w:rsidR="004911E4" w:rsidRPr="00E53D75" w:rsidRDefault="004911E4" w:rsidP="004911E4">
            <w:pPr>
              <w:tabs>
                <w:tab w:val="left" w:pos="567"/>
              </w:tabs>
              <w:ind w:left="109" w:right="72"/>
              <w:jc w:val="both"/>
              <w:rPr>
                <w:rFonts w:ascii="Arial" w:hAnsi="Arial" w:cs="Arial"/>
                <w:sz w:val="18"/>
                <w:szCs w:val="18"/>
                <w:lang w:val="es-ES_tradnl"/>
              </w:rPr>
            </w:pPr>
          </w:p>
        </w:tc>
      </w:tr>
      <w:tr w:rsidR="007245C2" w:rsidRPr="004911E4" w14:paraId="00991C90" w14:textId="77777777" w:rsidTr="004911E4">
        <w:trPr>
          <w:trHeight w:val="224"/>
          <w:jc w:val="center"/>
        </w:trPr>
        <w:tc>
          <w:tcPr>
            <w:tcW w:w="13955" w:type="dxa"/>
            <w:gridSpan w:val="5"/>
            <w:tcBorders>
              <w:left w:val="single" w:sz="4" w:space="0" w:color="auto"/>
              <w:right w:val="single" w:sz="4" w:space="0" w:color="auto"/>
            </w:tcBorders>
            <w:shd w:val="clear" w:color="auto" w:fill="8DB3E2" w:themeFill="text2" w:themeFillTint="66"/>
          </w:tcPr>
          <w:p w14:paraId="0243DD9A" w14:textId="6D50D1FC" w:rsidR="007245C2" w:rsidRPr="00E53D75" w:rsidRDefault="007245C2" w:rsidP="004911E4">
            <w:pPr>
              <w:tabs>
                <w:tab w:val="left" w:pos="567"/>
              </w:tabs>
              <w:ind w:right="72"/>
              <w:jc w:val="both"/>
              <w:rPr>
                <w:rFonts w:ascii="Arial" w:hAnsi="Arial" w:cs="Arial"/>
                <w:b/>
                <w:sz w:val="18"/>
                <w:szCs w:val="18"/>
                <w:lang w:val="es-ES_tradnl"/>
              </w:rPr>
            </w:pPr>
            <w:r w:rsidRPr="00E53D75">
              <w:rPr>
                <w:rFonts w:ascii="Arial" w:hAnsi="Arial" w:cs="Arial"/>
                <w:b/>
                <w:sz w:val="18"/>
                <w:szCs w:val="18"/>
                <w:lang w:val="es-ES_tradnl"/>
              </w:rPr>
              <w:lastRenderedPageBreak/>
              <w:t>Mejoras en las políticas de seguridad social y los incentivos a la formalidad</w:t>
            </w:r>
          </w:p>
        </w:tc>
      </w:tr>
      <w:tr w:rsidR="007245C2" w:rsidRPr="004911E4" w14:paraId="6F2C1C7B" w14:textId="77777777" w:rsidTr="00CC2F27">
        <w:trPr>
          <w:trHeight w:val="2492"/>
          <w:jc w:val="center"/>
        </w:trPr>
        <w:tc>
          <w:tcPr>
            <w:tcW w:w="2364" w:type="dxa"/>
            <w:tcBorders>
              <w:left w:val="single" w:sz="4" w:space="0" w:color="auto"/>
              <w:right w:val="single" w:sz="4" w:space="0" w:color="auto"/>
            </w:tcBorders>
            <w:shd w:val="clear" w:color="auto" w:fill="auto"/>
          </w:tcPr>
          <w:p w14:paraId="79AD0265" w14:textId="463AC83A" w:rsidR="007245C2" w:rsidRPr="00E53D75" w:rsidRDefault="007245C2" w:rsidP="007245C2">
            <w:pPr>
              <w:pStyle w:val="ListParagraph"/>
              <w:numPr>
                <w:ilvl w:val="0"/>
                <w:numId w:val="28"/>
              </w:numPr>
              <w:ind w:left="540" w:right="144"/>
              <w:rPr>
                <w:rFonts w:ascii="Arial" w:hAnsi="Arial" w:cs="Arial"/>
                <w:b/>
                <w:sz w:val="18"/>
                <w:szCs w:val="18"/>
                <w:lang w:val="es-ES"/>
              </w:rPr>
            </w:pPr>
            <w:r w:rsidRPr="00E53D75">
              <w:rPr>
                <w:rFonts w:ascii="Arial" w:hAnsi="Arial" w:cs="Arial"/>
                <w:b/>
                <w:sz w:val="18"/>
                <w:szCs w:val="18"/>
                <w:lang w:val="es-ES"/>
              </w:rPr>
              <w:t xml:space="preserve">Mejoras de los incentivos a la formalización laboral y empresarial </w:t>
            </w:r>
          </w:p>
        </w:tc>
        <w:tc>
          <w:tcPr>
            <w:tcW w:w="2254" w:type="dxa"/>
            <w:tcBorders>
              <w:top w:val="single" w:sz="4" w:space="0" w:color="auto"/>
              <w:left w:val="single" w:sz="4" w:space="0" w:color="auto"/>
              <w:right w:val="single" w:sz="4" w:space="0" w:color="auto"/>
            </w:tcBorders>
            <w:shd w:val="clear" w:color="auto" w:fill="auto"/>
          </w:tcPr>
          <w:p w14:paraId="7D41E44F" w14:textId="677705FB" w:rsidR="007245C2" w:rsidRPr="00E53D75" w:rsidRDefault="007245C2" w:rsidP="007245C2">
            <w:pPr>
              <w:ind w:left="144" w:right="144"/>
              <w:jc w:val="both"/>
              <w:rPr>
                <w:rFonts w:ascii="Arial" w:hAnsi="Arial" w:cs="Arial"/>
                <w:sz w:val="18"/>
                <w:szCs w:val="18"/>
                <w:lang w:val="es-ES_tradnl"/>
              </w:rPr>
            </w:pPr>
            <w:r w:rsidRPr="00E53D75">
              <w:rPr>
                <w:rFonts w:ascii="Arial" w:hAnsi="Arial" w:cs="Arial"/>
                <w:sz w:val="18"/>
                <w:szCs w:val="18"/>
                <w:lang w:val="es-ES_tradnl"/>
              </w:rPr>
              <w:t>MICM, VM de MiPyMEs.</w:t>
            </w:r>
          </w:p>
        </w:tc>
        <w:tc>
          <w:tcPr>
            <w:tcW w:w="2677" w:type="dxa"/>
            <w:tcBorders>
              <w:top w:val="single" w:sz="4" w:space="0" w:color="auto"/>
              <w:left w:val="single" w:sz="4" w:space="0" w:color="auto"/>
              <w:right w:val="single" w:sz="4" w:space="0" w:color="auto"/>
            </w:tcBorders>
            <w:shd w:val="clear" w:color="auto" w:fill="auto"/>
          </w:tcPr>
          <w:p w14:paraId="63E0A235" w14:textId="5CB716A8" w:rsidR="007245C2" w:rsidRPr="00E53D75" w:rsidRDefault="007245C2" w:rsidP="007245C2">
            <w:pPr>
              <w:ind w:left="144" w:right="144"/>
              <w:jc w:val="both"/>
              <w:rPr>
                <w:rFonts w:ascii="Arial" w:hAnsi="Arial" w:cs="Arial"/>
                <w:sz w:val="18"/>
                <w:szCs w:val="18"/>
                <w:lang w:val="es-ES_tradnl"/>
              </w:rPr>
            </w:pPr>
            <w:r w:rsidRPr="00E53D75">
              <w:rPr>
                <w:rFonts w:ascii="Arial" w:hAnsi="Arial" w:cs="Arial"/>
                <w:sz w:val="18"/>
                <w:szCs w:val="18"/>
                <w:lang w:val="es-ES_tradnl"/>
              </w:rPr>
              <w:t xml:space="preserve">Puesta en marcha de </w:t>
            </w:r>
            <w:r w:rsidRPr="004236D6">
              <w:rPr>
                <w:rFonts w:ascii="Arial" w:hAnsi="Arial" w:cs="Arial"/>
                <w:i/>
                <w:sz w:val="18"/>
                <w:szCs w:val="18"/>
                <w:lang w:val="es-ES_tradnl"/>
              </w:rPr>
              <w:t>Formalízate</w:t>
            </w:r>
            <w:r w:rsidRPr="00E53D75">
              <w:rPr>
                <w:rFonts w:ascii="Arial" w:hAnsi="Arial" w:cs="Arial"/>
                <w:sz w:val="18"/>
                <w:szCs w:val="18"/>
                <w:lang w:val="es-ES_tradnl"/>
              </w:rPr>
              <w:t xml:space="preserve"> como ventanilla única digital para el registro de empresas en la mayor parte de las provincias del país.</w:t>
            </w:r>
          </w:p>
        </w:tc>
        <w:tc>
          <w:tcPr>
            <w:tcW w:w="3304" w:type="dxa"/>
            <w:tcBorders>
              <w:top w:val="single" w:sz="4" w:space="0" w:color="auto"/>
              <w:left w:val="single" w:sz="4" w:space="0" w:color="auto"/>
              <w:right w:val="single" w:sz="4" w:space="0" w:color="auto"/>
            </w:tcBorders>
          </w:tcPr>
          <w:p w14:paraId="5DC2B74D" w14:textId="77777777" w:rsidR="007245C2" w:rsidRPr="00E53D75" w:rsidRDefault="004911E4" w:rsidP="007245C2">
            <w:pPr>
              <w:tabs>
                <w:tab w:val="left" w:pos="567"/>
              </w:tabs>
              <w:ind w:left="109" w:right="72"/>
              <w:jc w:val="both"/>
              <w:rPr>
                <w:rFonts w:ascii="Arial" w:hAnsi="Arial" w:cs="Arial"/>
                <w:b/>
                <w:sz w:val="18"/>
                <w:szCs w:val="18"/>
                <w:lang w:val="es-ES_tradnl"/>
              </w:rPr>
            </w:pPr>
            <w:hyperlink r:id="rId10" w:history="1">
              <w:r w:rsidR="007245C2" w:rsidRPr="00E53D75">
                <w:rPr>
                  <w:rStyle w:val="Hyperlink"/>
                  <w:rFonts w:ascii="Arial" w:hAnsi="Arial" w:cs="Arial"/>
                  <w:sz w:val="18"/>
                  <w:szCs w:val="18"/>
                  <w:lang w:val="es-ES_tradnl"/>
                </w:rPr>
                <w:t>www.formalizate.gob.do</w:t>
              </w:r>
            </w:hyperlink>
          </w:p>
          <w:p w14:paraId="144DF230" w14:textId="77777777" w:rsidR="007245C2" w:rsidRPr="00E53D75" w:rsidRDefault="007245C2" w:rsidP="007245C2">
            <w:pPr>
              <w:tabs>
                <w:tab w:val="left" w:pos="567"/>
              </w:tabs>
              <w:ind w:left="109" w:right="72"/>
              <w:jc w:val="both"/>
              <w:rPr>
                <w:rFonts w:ascii="Arial" w:hAnsi="Arial" w:cs="Arial"/>
                <w:b/>
                <w:sz w:val="18"/>
                <w:szCs w:val="18"/>
                <w:lang w:val="es-ES_tradnl"/>
              </w:rPr>
            </w:pPr>
          </w:p>
          <w:p w14:paraId="3BBBC0AB" w14:textId="65ABD377" w:rsidR="007245C2" w:rsidRPr="00E53D75" w:rsidRDefault="007245C2" w:rsidP="007245C2">
            <w:pPr>
              <w:tabs>
                <w:tab w:val="left" w:pos="567"/>
              </w:tabs>
              <w:ind w:left="109" w:right="72"/>
              <w:jc w:val="both"/>
              <w:rPr>
                <w:rFonts w:ascii="Arial" w:hAnsi="Arial" w:cs="Arial"/>
                <w:sz w:val="18"/>
                <w:szCs w:val="18"/>
                <w:lang w:val="es-ES_tradnl"/>
              </w:rPr>
            </w:pPr>
            <w:r w:rsidRPr="00E53D75">
              <w:rPr>
                <w:rFonts w:ascii="Arial" w:hAnsi="Arial" w:cs="Arial"/>
                <w:sz w:val="18"/>
                <w:szCs w:val="18"/>
                <w:lang w:val="es-ES_tradnl"/>
              </w:rPr>
              <w:t xml:space="preserve">Informe del MICM detallando el proceso de implementación de </w:t>
            </w:r>
            <w:r w:rsidRPr="004236D6">
              <w:rPr>
                <w:rFonts w:ascii="Arial" w:hAnsi="Arial" w:cs="Arial"/>
                <w:i/>
                <w:sz w:val="18"/>
                <w:szCs w:val="18"/>
                <w:lang w:val="es-ES_tradnl"/>
              </w:rPr>
              <w:t>Formalízate</w:t>
            </w:r>
            <w:r w:rsidRPr="00E53D75">
              <w:rPr>
                <w:rFonts w:ascii="Arial" w:hAnsi="Arial" w:cs="Arial"/>
                <w:sz w:val="18"/>
                <w:szCs w:val="18"/>
                <w:lang w:val="es-ES_tradnl"/>
              </w:rPr>
              <w:t>, incluyendo el alcance geográfico y de los servicios ofrecidos.</w:t>
            </w:r>
          </w:p>
        </w:tc>
        <w:tc>
          <w:tcPr>
            <w:tcW w:w="3356" w:type="dxa"/>
            <w:tcBorders>
              <w:top w:val="single" w:sz="4" w:space="0" w:color="auto"/>
              <w:left w:val="single" w:sz="4" w:space="0" w:color="auto"/>
              <w:right w:val="single" w:sz="4" w:space="0" w:color="auto"/>
            </w:tcBorders>
            <w:shd w:val="clear" w:color="auto" w:fill="auto"/>
          </w:tcPr>
          <w:p w14:paraId="2CDB2BCD" w14:textId="75CD9F1F" w:rsidR="007245C2" w:rsidRPr="00E53D75" w:rsidRDefault="007245C2" w:rsidP="004911E4">
            <w:pPr>
              <w:tabs>
                <w:tab w:val="left" w:pos="567"/>
              </w:tabs>
              <w:ind w:left="109" w:right="72"/>
              <w:jc w:val="both"/>
              <w:rPr>
                <w:rFonts w:ascii="Arial" w:hAnsi="Arial" w:cs="Arial"/>
                <w:b/>
                <w:sz w:val="18"/>
                <w:szCs w:val="18"/>
                <w:lang w:val="es-ES_tradnl"/>
              </w:rPr>
            </w:pPr>
            <w:r w:rsidRPr="00E53D75">
              <w:rPr>
                <w:rFonts w:ascii="Arial" w:hAnsi="Arial" w:cs="Arial"/>
                <w:b/>
                <w:sz w:val="18"/>
                <w:szCs w:val="18"/>
                <w:lang w:val="es-ES_tradnl"/>
              </w:rPr>
              <w:t>Cumplido.</w:t>
            </w:r>
            <w:r w:rsidRPr="00E53D75">
              <w:rPr>
                <w:rFonts w:ascii="Arial" w:hAnsi="Arial" w:cs="Arial"/>
                <w:sz w:val="18"/>
                <w:szCs w:val="18"/>
                <w:lang w:val="es-ES_tradnl"/>
              </w:rPr>
              <w:t xml:space="preserve"> La creación y puesta en marcha de </w:t>
            </w:r>
            <w:r w:rsidRPr="004236D6">
              <w:rPr>
                <w:rFonts w:ascii="Arial" w:hAnsi="Arial" w:cs="Arial"/>
                <w:i/>
                <w:sz w:val="18"/>
                <w:szCs w:val="18"/>
                <w:lang w:val="es-ES_tradnl"/>
              </w:rPr>
              <w:t>Formalízate</w:t>
            </w:r>
            <w:r w:rsidRPr="00E53D75">
              <w:rPr>
                <w:rFonts w:ascii="Arial" w:hAnsi="Arial" w:cs="Arial"/>
                <w:sz w:val="18"/>
                <w:szCs w:val="18"/>
                <w:lang w:val="es-ES_tradnl"/>
              </w:rPr>
              <w:t xml:space="preserve"> como ventanilla única digital para el registro de empresas (</w:t>
            </w:r>
            <w:hyperlink r:id="rId11" w:history="1">
              <w:r w:rsidRPr="00E53D75">
                <w:rPr>
                  <w:rStyle w:val="Hyperlink"/>
                  <w:rFonts w:ascii="Arial" w:hAnsi="Arial" w:cs="Arial"/>
                  <w:sz w:val="18"/>
                  <w:szCs w:val="18"/>
                  <w:lang w:val="es-ES_tradnl"/>
                </w:rPr>
                <w:t>www.formalizate.gob.do</w:t>
              </w:r>
            </w:hyperlink>
            <w:r w:rsidRPr="00E53D75">
              <w:rPr>
                <w:rFonts w:ascii="Arial" w:hAnsi="Arial" w:cs="Arial"/>
                <w:sz w:val="18"/>
                <w:szCs w:val="18"/>
                <w:lang w:val="es-ES_tradnl"/>
              </w:rPr>
              <w:t xml:space="preserve">) en la mayor parte de las provincias del país ha significado un importante avance en la implementación de incentivos a la formalización laboral y empresarial. El MICM enviará un informe detallando el proceso de implementación de la ventanilla </w:t>
            </w:r>
            <w:r w:rsidRPr="004236D6">
              <w:rPr>
                <w:rFonts w:ascii="Arial" w:hAnsi="Arial" w:cs="Arial"/>
                <w:i/>
                <w:sz w:val="18"/>
                <w:szCs w:val="18"/>
                <w:lang w:val="es-ES_tradnl"/>
              </w:rPr>
              <w:t>Formalízate</w:t>
            </w:r>
            <w:r w:rsidRPr="00E53D75">
              <w:rPr>
                <w:rFonts w:ascii="Arial" w:hAnsi="Arial" w:cs="Arial"/>
                <w:sz w:val="18"/>
                <w:szCs w:val="18"/>
                <w:lang w:val="es-ES_tradnl"/>
              </w:rPr>
              <w:t>.</w:t>
            </w:r>
          </w:p>
        </w:tc>
      </w:tr>
      <w:tr w:rsidR="007245C2" w:rsidRPr="004911E4" w14:paraId="2C1E93B5" w14:textId="77777777" w:rsidTr="00CC2F27">
        <w:trPr>
          <w:trHeight w:val="403"/>
          <w:jc w:val="center"/>
        </w:trPr>
        <w:tc>
          <w:tcPr>
            <w:tcW w:w="2364" w:type="dxa"/>
            <w:tcBorders>
              <w:left w:val="single" w:sz="4" w:space="0" w:color="auto"/>
              <w:right w:val="single" w:sz="4" w:space="0" w:color="auto"/>
            </w:tcBorders>
            <w:shd w:val="clear" w:color="auto" w:fill="auto"/>
          </w:tcPr>
          <w:p w14:paraId="1E4B0F7D" w14:textId="54CD9089" w:rsidR="007245C2" w:rsidRPr="00E53D75" w:rsidRDefault="007245C2" w:rsidP="007245C2">
            <w:pPr>
              <w:pStyle w:val="ListParagraph"/>
              <w:numPr>
                <w:ilvl w:val="0"/>
                <w:numId w:val="28"/>
              </w:numPr>
              <w:ind w:left="540" w:right="144"/>
              <w:rPr>
                <w:rFonts w:ascii="Arial" w:hAnsi="Arial" w:cs="Arial"/>
                <w:b/>
                <w:sz w:val="18"/>
                <w:szCs w:val="18"/>
                <w:lang w:val="es-ES_tradnl"/>
              </w:rPr>
            </w:pPr>
            <w:r w:rsidRPr="00E53D75">
              <w:rPr>
                <w:rFonts w:ascii="Arial" w:hAnsi="Arial" w:cs="Arial"/>
                <w:b/>
                <w:sz w:val="18"/>
                <w:szCs w:val="18"/>
                <w:lang w:val="es-ES_tradnl"/>
              </w:rPr>
              <w:t xml:space="preserve">Mejoras en la consolidación de los regímenes administrativos para la inclusión de trabajadores en la seguridad social </w:t>
            </w: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409DDE71" w14:textId="7C6080F1" w:rsidR="007245C2" w:rsidRPr="00E53D75" w:rsidRDefault="007245C2" w:rsidP="007245C2">
            <w:pPr>
              <w:ind w:left="144" w:right="144"/>
              <w:jc w:val="both"/>
              <w:rPr>
                <w:rFonts w:ascii="Arial" w:hAnsi="Arial" w:cs="Arial"/>
                <w:sz w:val="18"/>
                <w:szCs w:val="18"/>
                <w:lang w:val="es-ES_tradnl"/>
              </w:rPr>
            </w:pPr>
            <w:r w:rsidRPr="00E53D75">
              <w:rPr>
                <w:rFonts w:ascii="Arial" w:hAnsi="Arial" w:cs="Arial"/>
                <w:sz w:val="18"/>
                <w:szCs w:val="18"/>
                <w:lang w:val="es-ES_tradnl"/>
              </w:rPr>
              <w:t>Tesorería de la Seguridad Social (TSS) y Dirección General de Ingresos Internos (DGII).</w:t>
            </w: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036B5917" w14:textId="1D3F8AE0" w:rsidR="007245C2" w:rsidRPr="00E53D75" w:rsidRDefault="007245C2" w:rsidP="007245C2">
            <w:pPr>
              <w:ind w:left="144" w:right="144"/>
              <w:jc w:val="both"/>
              <w:rPr>
                <w:rFonts w:ascii="Arial" w:hAnsi="Arial" w:cs="Arial"/>
                <w:sz w:val="18"/>
                <w:szCs w:val="18"/>
                <w:lang w:val="es-ES_tradnl"/>
              </w:rPr>
            </w:pPr>
            <w:r w:rsidRPr="00E53D75">
              <w:rPr>
                <w:rFonts w:ascii="Arial" w:hAnsi="Arial" w:cs="Arial"/>
                <w:sz w:val="18"/>
                <w:szCs w:val="18"/>
                <w:lang w:val="es-ES_tradnl"/>
              </w:rPr>
              <w:t>Diseño de una estrategia de monitoreo permanente para reducir la evasión y elusión en las contribuciones a la seguridad social, en base a la coordinación entre los sistemas de información de registros fiscales y de la seguridad social.</w:t>
            </w:r>
          </w:p>
        </w:tc>
        <w:tc>
          <w:tcPr>
            <w:tcW w:w="3304" w:type="dxa"/>
            <w:tcBorders>
              <w:top w:val="single" w:sz="4" w:space="0" w:color="auto"/>
              <w:left w:val="single" w:sz="4" w:space="0" w:color="auto"/>
              <w:bottom w:val="single" w:sz="4" w:space="0" w:color="auto"/>
              <w:right w:val="single" w:sz="4" w:space="0" w:color="auto"/>
            </w:tcBorders>
          </w:tcPr>
          <w:p w14:paraId="4AEF8670" w14:textId="6EB5C751" w:rsidR="007245C2" w:rsidRPr="00E53D75" w:rsidRDefault="007245C2" w:rsidP="007245C2">
            <w:pPr>
              <w:tabs>
                <w:tab w:val="left" w:pos="567"/>
              </w:tabs>
              <w:ind w:left="109" w:right="72"/>
              <w:jc w:val="both"/>
              <w:rPr>
                <w:rFonts w:ascii="Arial" w:hAnsi="Arial" w:cs="Arial"/>
                <w:sz w:val="18"/>
                <w:szCs w:val="18"/>
                <w:lang w:val="es-ES_tradnl"/>
              </w:rPr>
            </w:pPr>
            <w:r w:rsidRPr="00E53D75">
              <w:rPr>
                <w:rFonts w:ascii="Arial" w:hAnsi="Arial" w:cs="Arial"/>
                <w:sz w:val="18"/>
                <w:szCs w:val="18"/>
                <w:lang w:val="es-ES_tradnl"/>
              </w:rPr>
              <w:t xml:space="preserve">Informe de la TSS detallando la estrategia de monitoreo permanente </w:t>
            </w:r>
            <w:bookmarkStart w:id="8" w:name="_Hlk488249827"/>
            <w:r w:rsidRPr="00E53D75">
              <w:rPr>
                <w:rFonts w:ascii="Arial" w:hAnsi="Arial" w:cs="Arial"/>
                <w:sz w:val="18"/>
                <w:szCs w:val="18"/>
                <w:lang w:val="es-ES_tradnl"/>
              </w:rPr>
              <w:t>diseñada para reducir la evasión y elusión en las contribuciones a la seguridad social.</w:t>
            </w:r>
          </w:p>
          <w:p w14:paraId="2C810C2C" w14:textId="4BC3F5B6" w:rsidR="007245C2" w:rsidRPr="00E53D75" w:rsidRDefault="007245C2" w:rsidP="007245C2">
            <w:pPr>
              <w:tabs>
                <w:tab w:val="left" w:pos="567"/>
              </w:tabs>
              <w:ind w:left="109" w:right="72"/>
              <w:jc w:val="both"/>
              <w:rPr>
                <w:rFonts w:ascii="Arial" w:hAnsi="Arial" w:cs="Arial"/>
                <w:sz w:val="18"/>
                <w:szCs w:val="18"/>
                <w:lang w:val="es-ES_tradnl"/>
              </w:rPr>
            </w:pPr>
          </w:p>
          <w:p w14:paraId="37B61B56" w14:textId="7F5C1F9C" w:rsidR="007245C2" w:rsidRPr="00E53D75" w:rsidRDefault="007245C2" w:rsidP="007245C2">
            <w:pPr>
              <w:tabs>
                <w:tab w:val="left" w:pos="567"/>
              </w:tabs>
              <w:ind w:left="109" w:right="72"/>
              <w:jc w:val="both"/>
              <w:rPr>
                <w:rFonts w:ascii="Arial" w:hAnsi="Arial" w:cs="Arial"/>
                <w:sz w:val="18"/>
                <w:szCs w:val="18"/>
                <w:lang w:val="es-ES_tradnl"/>
              </w:rPr>
            </w:pPr>
            <w:r w:rsidRPr="00E53D75">
              <w:rPr>
                <w:rFonts w:ascii="Arial" w:hAnsi="Arial" w:cs="Arial"/>
                <w:sz w:val="18"/>
                <w:szCs w:val="18"/>
                <w:lang w:val="es-ES_tradnl"/>
              </w:rPr>
              <w:t>Informe de la DGII exponiendo los alcances del convenio entre la DGII y la TSS para compartir información de sus registros.</w:t>
            </w:r>
          </w:p>
          <w:bookmarkEnd w:id="8"/>
          <w:p w14:paraId="4E72A377" w14:textId="77777777" w:rsidR="007245C2" w:rsidRPr="00E53D75" w:rsidRDefault="007245C2" w:rsidP="007245C2">
            <w:pPr>
              <w:jc w:val="center"/>
              <w:rPr>
                <w:rFonts w:ascii="Arial" w:hAnsi="Arial" w:cs="Arial"/>
                <w:sz w:val="18"/>
                <w:szCs w:val="18"/>
                <w:lang w:val="es-ES_tradnl"/>
              </w:rPr>
            </w:pPr>
          </w:p>
        </w:tc>
        <w:tc>
          <w:tcPr>
            <w:tcW w:w="3356" w:type="dxa"/>
            <w:tcBorders>
              <w:top w:val="single" w:sz="4" w:space="0" w:color="auto"/>
              <w:left w:val="single" w:sz="4" w:space="0" w:color="auto"/>
              <w:bottom w:val="single" w:sz="4" w:space="0" w:color="auto"/>
              <w:right w:val="single" w:sz="4" w:space="0" w:color="auto"/>
            </w:tcBorders>
            <w:shd w:val="clear" w:color="auto" w:fill="auto"/>
          </w:tcPr>
          <w:p w14:paraId="48457822" w14:textId="0B97C22D" w:rsidR="007245C2" w:rsidRPr="00E53D75" w:rsidRDefault="007245C2" w:rsidP="007245C2">
            <w:pPr>
              <w:tabs>
                <w:tab w:val="left" w:pos="567"/>
              </w:tabs>
              <w:ind w:left="109" w:right="72"/>
              <w:jc w:val="both"/>
              <w:rPr>
                <w:rFonts w:ascii="Arial" w:hAnsi="Arial" w:cs="Arial"/>
                <w:sz w:val="18"/>
                <w:szCs w:val="18"/>
                <w:lang w:val="es-ES_tradnl"/>
              </w:rPr>
            </w:pPr>
            <w:r w:rsidRPr="00E53D75">
              <w:rPr>
                <w:rFonts w:ascii="Arial" w:hAnsi="Arial" w:cs="Arial"/>
                <w:b/>
                <w:sz w:val="18"/>
                <w:szCs w:val="18"/>
                <w:lang w:val="es-ES_tradnl"/>
              </w:rPr>
              <w:t xml:space="preserve">Cumplido. </w:t>
            </w:r>
            <w:r w:rsidRPr="00E53D75">
              <w:rPr>
                <w:rFonts w:ascii="Arial" w:hAnsi="Arial" w:cs="Arial"/>
                <w:sz w:val="18"/>
                <w:szCs w:val="18"/>
                <w:lang w:val="es-ES_tradnl"/>
              </w:rPr>
              <w:t>La</w:t>
            </w:r>
            <w:bookmarkStart w:id="9" w:name="_Hlk488249756"/>
            <w:r w:rsidRPr="00E53D75">
              <w:rPr>
                <w:rFonts w:ascii="Arial" w:hAnsi="Arial" w:cs="Arial"/>
                <w:sz w:val="18"/>
                <w:szCs w:val="18"/>
                <w:lang w:val="es-ES_tradnl"/>
              </w:rPr>
              <w:t xml:space="preserve"> TSS</w:t>
            </w:r>
            <w:bookmarkEnd w:id="9"/>
            <w:r w:rsidRPr="00E53D75">
              <w:rPr>
                <w:rFonts w:ascii="Arial" w:hAnsi="Arial" w:cs="Arial"/>
                <w:sz w:val="18"/>
                <w:szCs w:val="18"/>
                <w:lang w:val="es-ES_tradnl"/>
              </w:rPr>
              <w:t xml:space="preserve"> present</w:t>
            </w:r>
            <w:r w:rsidR="00A053AB">
              <w:rPr>
                <w:rFonts w:ascii="Arial" w:hAnsi="Arial" w:cs="Arial"/>
                <w:sz w:val="18"/>
                <w:szCs w:val="18"/>
                <w:lang w:val="es-ES_tradnl"/>
              </w:rPr>
              <w:t xml:space="preserve">ó el </w:t>
            </w:r>
            <w:r w:rsidR="004911E4">
              <w:rPr>
                <w:rFonts w:ascii="Arial" w:hAnsi="Arial" w:cs="Arial"/>
                <w:sz w:val="18"/>
                <w:szCs w:val="18"/>
                <w:lang w:val="es-ES_tradnl"/>
              </w:rPr>
              <w:br/>
            </w:r>
            <w:bookmarkStart w:id="10" w:name="_GoBack"/>
            <w:bookmarkEnd w:id="10"/>
            <w:r w:rsidR="00A053AB">
              <w:rPr>
                <w:rFonts w:ascii="Arial" w:hAnsi="Arial" w:cs="Arial"/>
                <w:sz w:val="18"/>
                <w:szCs w:val="18"/>
                <w:lang w:val="es-ES_tradnl"/>
              </w:rPr>
              <w:t>20 de octubre de 2017</w:t>
            </w:r>
            <w:r w:rsidRPr="00E53D75">
              <w:rPr>
                <w:rFonts w:ascii="Arial" w:hAnsi="Arial" w:cs="Arial"/>
                <w:sz w:val="18"/>
                <w:szCs w:val="18"/>
                <w:lang w:val="es-ES_tradnl"/>
              </w:rPr>
              <w:t xml:space="preserve"> la estrategia de monitoreo permanente diseñada para reducir la evasión y elusión en las contribuciones a la seguridad social.</w:t>
            </w:r>
          </w:p>
        </w:tc>
      </w:tr>
    </w:tbl>
    <w:p w14:paraId="2C155B0D" w14:textId="40794BD5" w:rsidR="000A39B8" w:rsidRPr="00CC2F27" w:rsidRDefault="000A39B8" w:rsidP="00CC2F27">
      <w:pPr>
        <w:rPr>
          <w:rFonts w:ascii="Arial" w:hAnsi="Arial" w:cs="Arial"/>
          <w:sz w:val="2"/>
          <w:szCs w:val="2"/>
          <w:lang w:val="es-ES_tradnl"/>
        </w:rPr>
      </w:pPr>
    </w:p>
    <w:sectPr w:rsidR="000A39B8" w:rsidRPr="00CC2F27" w:rsidSect="00F205A9">
      <w:headerReference w:type="even" r:id="rId12"/>
      <w:headerReference w:type="default" r:id="rId13"/>
      <w:footerReference w:type="default" r:id="rId14"/>
      <w:pgSz w:w="16840" w:h="11907" w:orient="landscape" w:code="9"/>
      <w:pgMar w:top="153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6A35C" w14:textId="77777777" w:rsidR="000626A6" w:rsidRDefault="000626A6">
      <w:r>
        <w:separator/>
      </w:r>
    </w:p>
  </w:endnote>
  <w:endnote w:type="continuationSeparator" w:id="0">
    <w:p w14:paraId="3204BF37" w14:textId="77777777" w:rsidR="000626A6" w:rsidRDefault="000626A6">
      <w:r>
        <w:continuationSeparator/>
      </w:r>
    </w:p>
  </w:endnote>
  <w:endnote w:type="continuationNotice" w:id="1">
    <w:p w14:paraId="56D22BF1" w14:textId="77777777" w:rsidR="000626A6" w:rsidRDefault="000626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B75D8" w14:textId="77777777" w:rsidR="00DF1C58" w:rsidRPr="00B143E8" w:rsidRDefault="00DF1C58" w:rsidP="00D73AE8">
    <w:pPr>
      <w:pStyle w:val="Footer"/>
      <w:ind w:right="360"/>
      <w:rPr>
        <w:rFonts w:ascii="Arial" w:hAnsi="Arial" w:cs="Arial"/>
        <w:sz w:val="16"/>
        <w:szCs w:val="16"/>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A31AA" w14:textId="77777777" w:rsidR="000626A6" w:rsidRDefault="000626A6">
      <w:r>
        <w:separator/>
      </w:r>
    </w:p>
  </w:footnote>
  <w:footnote w:type="continuationSeparator" w:id="0">
    <w:p w14:paraId="2E24C1D3" w14:textId="77777777" w:rsidR="000626A6" w:rsidRDefault="000626A6">
      <w:r>
        <w:continuationSeparator/>
      </w:r>
    </w:p>
  </w:footnote>
  <w:footnote w:type="continuationNotice" w:id="1">
    <w:p w14:paraId="703936E6" w14:textId="77777777" w:rsidR="000626A6" w:rsidRDefault="000626A6"/>
  </w:footnote>
  <w:footnote w:id="2">
    <w:p w14:paraId="431348C0" w14:textId="0D2DAD88" w:rsidR="00346D06" w:rsidRPr="00121FF1" w:rsidRDefault="00346D06">
      <w:pPr>
        <w:pStyle w:val="FootnoteText"/>
        <w:rPr>
          <w:rFonts w:ascii="Arial" w:hAnsi="Arial" w:cs="Arial"/>
          <w:lang w:val="es-ES_tradnl"/>
        </w:rPr>
      </w:pPr>
      <w:r w:rsidRPr="00121FF1">
        <w:rPr>
          <w:rStyle w:val="FootnoteReference"/>
          <w:rFonts w:ascii="Arial" w:hAnsi="Arial" w:cs="Arial"/>
        </w:rPr>
        <w:footnoteRef/>
      </w:r>
      <w:r w:rsidRPr="00121FF1">
        <w:rPr>
          <w:rFonts w:ascii="Arial" w:hAnsi="Arial" w:cs="Arial"/>
        </w:rPr>
        <w:t xml:space="preserve"> </w:t>
      </w:r>
      <w:r w:rsidRPr="00E53D75">
        <w:rPr>
          <w:rFonts w:ascii="Arial" w:hAnsi="Arial" w:cs="Arial"/>
          <w:sz w:val="18"/>
          <w:szCs w:val="18"/>
          <w:lang w:val="es-ES_tradnl"/>
        </w:rPr>
        <w:t xml:space="preserve">A </w:t>
      </w:r>
      <w:r w:rsidR="007A60AA">
        <w:rPr>
          <w:rFonts w:ascii="Arial" w:hAnsi="Arial" w:cs="Arial"/>
          <w:sz w:val="18"/>
          <w:szCs w:val="18"/>
          <w:lang w:val="es-ES_tradnl"/>
        </w:rPr>
        <w:t>fines</w:t>
      </w:r>
      <w:r w:rsidR="007A60AA" w:rsidRPr="00E53D75">
        <w:rPr>
          <w:rFonts w:ascii="Arial" w:hAnsi="Arial" w:cs="Arial"/>
          <w:sz w:val="18"/>
          <w:szCs w:val="18"/>
          <w:lang w:val="es-ES_tradnl"/>
        </w:rPr>
        <w:t xml:space="preserve"> </w:t>
      </w:r>
      <w:r w:rsidRPr="00E53D75">
        <w:rPr>
          <w:rFonts w:ascii="Arial" w:hAnsi="Arial" w:cs="Arial"/>
          <w:sz w:val="18"/>
          <w:szCs w:val="18"/>
          <w:lang w:val="es-ES_tradnl"/>
        </w:rPr>
        <w:t>de octubre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688595"/>
      <w:docPartObj>
        <w:docPartGallery w:val="Page Numbers (Top of Page)"/>
        <w:docPartUnique/>
      </w:docPartObj>
    </w:sdtPr>
    <w:sdtEndPr>
      <w:rPr>
        <w:rFonts w:ascii="Arial" w:hAnsi="Arial" w:cs="Arial"/>
        <w:sz w:val="18"/>
        <w:szCs w:val="18"/>
      </w:rPr>
    </w:sdtEndPr>
    <w:sdtContent>
      <w:p w14:paraId="1C9F36C9" w14:textId="77777777" w:rsidR="00DF1C58" w:rsidRPr="00B66999" w:rsidRDefault="00DF1C58" w:rsidP="002F24F5">
        <w:pPr>
          <w:pStyle w:val="Header"/>
          <w:rPr>
            <w:rFonts w:ascii="Arial" w:hAnsi="Arial" w:cs="Arial"/>
            <w:sz w:val="18"/>
            <w:szCs w:val="18"/>
            <w:lang w:val="pt-BR"/>
          </w:rPr>
        </w:pPr>
        <w:r w:rsidRPr="00B66999">
          <w:rPr>
            <w:rFonts w:ascii="Arial" w:hAnsi="Arial" w:cs="Arial"/>
            <w:sz w:val="18"/>
            <w:szCs w:val="18"/>
            <w:lang w:val="pt-BR"/>
          </w:rPr>
          <w:t xml:space="preserve">Anexo II – </w:t>
        </w:r>
        <w:r>
          <w:rPr>
            <w:rFonts w:ascii="Arial" w:hAnsi="Arial" w:cs="Arial"/>
            <w:sz w:val="18"/>
            <w:szCs w:val="18"/>
            <w:lang w:val="pt-BR"/>
          </w:rPr>
          <w:t xml:space="preserve">CH </w:t>
        </w:r>
        <w:r w:rsidRPr="00B66999">
          <w:rPr>
            <w:rFonts w:ascii="Arial" w:hAnsi="Arial" w:cs="Arial"/>
            <w:sz w:val="18"/>
            <w:szCs w:val="18"/>
            <w:lang w:val="pt-BR"/>
          </w:rPr>
          <w:t>L11</w:t>
        </w:r>
        <w:r>
          <w:rPr>
            <w:rFonts w:ascii="Arial" w:hAnsi="Arial" w:cs="Arial"/>
            <w:sz w:val="18"/>
            <w:szCs w:val="18"/>
            <w:lang w:val="pt-BR"/>
          </w:rPr>
          <w:t>05</w:t>
        </w:r>
      </w:p>
      <w:p w14:paraId="230581CE" w14:textId="6F41133C" w:rsidR="00DF1C58" w:rsidRPr="00B66999" w:rsidRDefault="00DF1C58">
        <w:pPr>
          <w:pStyle w:val="Header"/>
          <w:rPr>
            <w:rFonts w:ascii="Arial" w:hAnsi="Arial" w:cs="Arial"/>
            <w:sz w:val="18"/>
            <w:szCs w:val="18"/>
            <w:lang w:val="pt-BR"/>
          </w:rPr>
        </w:pPr>
        <w:r w:rsidRPr="00B66999">
          <w:rPr>
            <w:rFonts w:ascii="Arial" w:hAnsi="Arial" w:cs="Arial"/>
            <w:sz w:val="18"/>
            <w:szCs w:val="18"/>
            <w:lang w:val="pt-BR"/>
          </w:rPr>
          <w:t xml:space="preserve">Página </w:t>
        </w:r>
        <w:r w:rsidRPr="00B66999">
          <w:rPr>
            <w:rFonts w:ascii="Arial" w:hAnsi="Arial" w:cs="Arial"/>
            <w:bCs/>
            <w:sz w:val="18"/>
            <w:szCs w:val="18"/>
          </w:rPr>
          <w:fldChar w:fldCharType="begin"/>
        </w:r>
        <w:r w:rsidRPr="00B66999">
          <w:rPr>
            <w:rFonts w:ascii="Arial" w:hAnsi="Arial" w:cs="Arial"/>
            <w:bCs/>
            <w:sz w:val="18"/>
            <w:szCs w:val="18"/>
            <w:lang w:val="pt-BR"/>
          </w:rPr>
          <w:instrText xml:space="preserve"> PAGE </w:instrText>
        </w:r>
        <w:r w:rsidRPr="00B66999">
          <w:rPr>
            <w:rFonts w:ascii="Arial" w:hAnsi="Arial" w:cs="Arial"/>
            <w:bCs/>
            <w:sz w:val="18"/>
            <w:szCs w:val="18"/>
          </w:rPr>
          <w:fldChar w:fldCharType="separate"/>
        </w:r>
        <w:r>
          <w:rPr>
            <w:rFonts w:ascii="Arial" w:hAnsi="Arial" w:cs="Arial"/>
            <w:bCs/>
            <w:noProof/>
            <w:sz w:val="18"/>
            <w:szCs w:val="18"/>
            <w:lang w:val="pt-BR"/>
          </w:rPr>
          <w:t>2</w:t>
        </w:r>
        <w:r w:rsidRPr="00B66999">
          <w:rPr>
            <w:rFonts w:ascii="Arial" w:hAnsi="Arial" w:cs="Arial"/>
            <w:bCs/>
            <w:sz w:val="18"/>
            <w:szCs w:val="18"/>
          </w:rPr>
          <w:fldChar w:fldCharType="end"/>
        </w:r>
        <w:r w:rsidRPr="00B66999">
          <w:rPr>
            <w:rFonts w:ascii="Arial" w:hAnsi="Arial" w:cs="Arial"/>
            <w:sz w:val="18"/>
            <w:szCs w:val="18"/>
            <w:lang w:val="pt-BR"/>
          </w:rPr>
          <w:t xml:space="preserve"> de </w:t>
        </w:r>
        <w:r w:rsidRPr="00B66999">
          <w:rPr>
            <w:rFonts w:ascii="Arial" w:hAnsi="Arial" w:cs="Arial"/>
            <w:bCs/>
            <w:sz w:val="18"/>
            <w:szCs w:val="18"/>
          </w:rPr>
          <w:fldChar w:fldCharType="begin"/>
        </w:r>
        <w:r w:rsidRPr="00B66999">
          <w:rPr>
            <w:rFonts w:ascii="Arial" w:hAnsi="Arial" w:cs="Arial"/>
            <w:bCs/>
            <w:sz w:val="18"/>
            <w:szCs w:val="18"/>
            <w:lang w:val="pt-BR"/>
          </w:rPr>
          <w:instrText xml:space="preserve"> NUMPAGES  </w:instrText>
        </w:r>
        <w:r w:rsidRPr="00B66999">
          <w:rPr>
            <w:rFonts w:ascii="Arial" w:hAnsi="Arial" w:cs="Arial"/>
            <w:bCs/>
            <w:sz w:val="18"/>
            <w:szCs w:val="18"/>
          </w:rPr>
          <w:fldChar w:fldCharType="separate"/>
        </w:r>
        <w:r>
          <w:rPr>
            <w:rFonts w:ascii="Arial" w:hAnsi="Arial" w:cs="Arial"/>
            <w:bCs/>
            <w:noProof/>
            <w:sz w:val="18"/>
            <w:szCs w:val="18"/>
            <w:lang w:val="pt-BR"/>
          </w:rPr>
          <w:t>16</w:t>
        </w:r>
        <w:r w:rsidRPr="00B66999">
          <w:rPr>
            <w:rFonts w:ascii="Arial" w:hAnsi="Arial" w:cs="Arial"/>
            <w:bCs/>
            <w:sz w:val="18"/>
            <w:szCs w:val="18"/>
          </w:rPr>
          <w:fldChar w:fldCharType="end"/>
        </w:r>
      </w:p>
    </w:sdtContent>
  </w:sdt>
  <w:p w14:paraId="25518BF0" w14:textId="77777777" w:rsidR="00DF1C58" w:rsidRPr="002F24F5" w:rsidRDefault="00DF1C58">
    <w:pPr>
      <w:pStyle w:val="Header"/>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504EB" w14:textId="56C08FA5" w:rsidR="00DF1C58" w:rsidRPr="00432CF4" w:rsidRDefault="00DF1C58" w:rsidP="006D654A">
    <w:pPr>
      <w:pStyle w:val="Header"/>
      <w:jc w:val="right"/>
      <w:rPr>
        <w:rFonts w:ascii="Arial" w:hAnsi="Arial" w:cs="Arial"/>
        <w:sz w:val="18"/>
        <w:szCs w:val="18"/>
        <w:lang w:val="es-ES_tradnl"/>
      </w:rPr>
    </w:pPr>
    <w:r w:rsidRPr="00432CF4">
      <w:rPr>
        <w:rFonts w:ascii="Arial" w:hAnsi="Arial" w:cs="Arial"/>
        <w:sz w:val="18"/>
        <w:szCs w:val="18"/>
        <w:lang w:val="es-ES_tradnl"/>
      </w:rPr>
      <w:t xml:space="preserve">DR-L1121 </w:t>
    </w:r>
  </w:p>
  <w:p w14:paraId="1A8A959F" w14:textId="4501FE9C" w:rsidR="00DF1C58" w:rsidRPr="00B66999" w:rsidRDefault="00DF1C58" w:rsidP="00A34A6C">
    <w:pPr>
      <w:pStyle w:val="Header"/>
      <w:jc w:val="right"/>
      <w:rPr>
        <w:rFonts w:ascii="Arial" w:hAnsi="Arial" w:cs="Arial"/>
        <w:sz w:val="18"/>
        <w:szCs w:val="18"/>
        <w:lang w:val="pt-BR"/>
      </w:rPr>
    </w:pPr>
    <w:r w:rsidRPr="006D654A">
      <w:rPr>
        <w:rFonts w:ascii="Arial" w:hAnsi="Arial" w:cs="Arial"/>
        <w:sz w:val="18"/>
        <w:szCs w:val="18"/>
        <w:lang w:val="es-ES_tradnl"/>
      </w:rPr>
      <w:t xml:space="preserve">Página </w:t>
    </w:r>
    <w:r w:rsidRPr="00B66999">
      <w:rPr>
        <w:rFonts w:ascii="Arial" w:hAnsi="Arial" w:cs="Arial"/>
        <w:sz w:val="18"/>
        <w:szCs w:val="18"/>
      </w:rPr>
      <w:fldChar w:fldCharType="begin"/>
    </w:r>
    <w:r w:rsidRPr="00B66999">
      <w:rPr>
        <w:rFonts w:ascii="Arial" w:hAnsi="Arial" w:cs="Arial"/>
        <w:sz w:val="18"/>
        <w:szCs w:val="18"/>
        <w:lang w:val="pt-BR"/>
      </w:rPr>
      <w:instrText xml:space="preserve"> PAGE </w:instrText>
    </w:r>
    <w:r w:rsidRPr="00B66999">
      <w:rPr>
        <w:rFonts w:ascii="Arial" w:hAnsi="Arial" w:cs="Arial"/>
        <w:sz w:val="18"/>
        <w:szCs w:val="18"/>
      </w:rPr>
      <w:fldChar w:fldCharType="separate"/>
    </w:r>
    <w:r w:rsidR="004911E4">
      <w:rPr>
        <w:rFonts w:ascii="Arial" w:hAnsi="Arial" w:cs="Arial"/>
        <w:noProof/>
        <w:sz w:val="18"/>
        <w:szCs w:val="18"/>
        <w:lang w:val="pt-BR"/>
      </w:rPr>
      <w:t>15</w:t>
    </w:r>
    <w:r w:rsidRPr="00B66999">
      <w:rPr>
        <w:rFonts w:ascii="Arial" w:hAnsi="Arial" w:cs="Arial"/>
        <w:sz w:val="18"/>
        <w:szCs w:val="18"/>
      </w:rPr>
      <w:fldChar w:fldCharType="end"/>
    </w:r>
    <w:r w:rsidRPr="00B66999">
      <w:rPr>
        <w:rFonts w:ascii="Arial" w:hAnsi="Arial" w:cs="Arial"/>
        <w:sz w:val="18"/>
        <w:szCs w:val="18"/>
        <w:lang w:val="pt-BR"/>
      </w:rPr>
      <w:t xml:space="preserve"> de </w:t>
    </w:r>
    <w:r w:rsidRPr="00B66999">
      <w:rPr>
        <w:rFonts w:ascii="Arial" w:hAnsi="Arial" w:cs="Arial"/>
        <w:sz w:val="18"/>
        <w:szCs w:val="18"/>
      </w:rPr>
      <w:fldChar w:fldCharType="begin"/>
    </w:r>
    <w:r w:rsidRPr="00B66999">
      <w:rPr>
        <w:rFonts w:ascii="Arial" w:hAnsi="Arial" w:cs="Arial"/>
        <w:sz w:val="18"/>
        <w:szCs w:val="18"/>
        <w:lang w:val="pt-BR"/>
      </w:rPr>
      <w:instrText xml:space="preserve"> NUMPAGES </w:instrText>
    </w:r>
    <w:r w:rsidRPr="00B66999">
      <w:rPr>
        <w:rFonts w:ascii="Arial" w:hAnsi="Arial" w:cs="Arial"/>
        <w:sz w:val="18"/>
        <w:szCs w:val="18"/>
      </w:rPr>
      <w:fldChar w:fldCharType="separate"/>
    </w:r>
    <w:r w:rsidR="004911E4">
      <w:rPr>
        <w:rFonts w:ascii="Arial" w:hAnsi="Arial" w:cs="Arial"/>
        <w:noProof/>
        <w:sz w:val="18"/>
        <w:szCs w:val="18"/>
        <w:lang w:val="pt-BR"/>
      </w:rPr>
      <w:t>15</w:t>
    </w:r>
    <w:r w:rsidRPr="00B66999">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23EE"/>
    <w:multiLevelType w:val="hybridMultilevel"/>
    <w:tmpl w:val="53C8A0F4"/>
    <w:lvl w:ilvl="0" w:tplc="CED8C710">
      <w:numFmt w:val="bullet"/>
      <w:lvlText w:val=""/>
      <w:lvlJc w:val="left"/>
      <w:pPr>
        <w:ind w:left="720" w:hanging="360"/>
      </w:pPr>
      <w:rPr>
        <w:rFonts w:ascii="Symbol" w:eastAsia="Times New Roman" w:hAnsi="Symbol"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56674"/>
    <w:multiLevelType w:val="hybridMultilevel"/>
    <w:tmpl w:val="A9385F1E"/>
    <w:lvl w:ilvl="0" w:tplc="9000B894">
      <w:numFmt w:val="bullet"/>
      <w:lvlText w:val=""/>
      <w:lvlJc w:val="left"/>
      <w:pPr>
        <w:ind w:left="720" w:hanging="360"/>
      </w:pPr>
      <w:rPr>
        <w:rFonts w:ascii="Symbol" w:eastAsia="Times New Roman" w:hAnsi="Symbol"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163D4"/>
    <w:multiLevelType w:val="hybridMultilevel"/>
    <w:tmpl w:val="363C1B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AD64E6"/>
    <w:multiLevelType w:val="hybridMultilevel"/>
    <w:tmpl w:val="A07E7410"/>
    <w:lvl w:ilvl="0" w:tplc="6356490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9ED6FA8"/>
    <w:multiLevelType w:val="multilevel"/>
    <w:tmpl w:val="7C88CD58"/>
    <w:lvl w:ilvl="0">
      <w:start w:val="1"/>
      <w:numFmt w:val="upperRoman"/>
      <w:lvlRestart w:val="0"/>
      <w:pStyle w:val="Chapter"/>
      <w:lvlText w:val="%1."/>
      <w:lvlJc w:val="center"/>
      <w:pPr>
        <w:tabs>
          <w:tab w:val="num" w:pos="2088"/>
        </w:tabs>
        <w:ind w:left="1440" w:firstLine="288"/>
      </w:pPr>
      <w:rPr>
        <w:b/>
        <w:i w:val="0"/>
      </w:rPr>
    </w:lvl>
    <w:lvl w:ilvl="1">
      <w:start w:val="1"/>
      <w:numFmt w:val="decimal"/>
      <w:pStyle w:val="Paragraph"/>
      <w:isLgl/>
      <w:lvlText w:val="%1.%2"/>
      <w:lvlJc w:val="left"/>
      <w:pPr>
        <w:tabs>
          <w:tab w:val="num" w:pos="1476"/>
        </w:tabs>
        <w:ind w:left="1476" w:hanging="1296"/>
      </w:pPr>
      <w:rPr>
        <w:b w:val="0"/>
      </w:rPr>
    </w:lvl>
    <w:lvl w:ilvl="2">
      <w:start w:val="1"/>
      <w:numFmt w:val="lowerLetter"/>
      <w:pStyle w:val="subpar"/>
      <w:lvlText w:val="%3."/>
      <w:lvlJc w:val="left"/>
      <w:pPr>
        <w:tabs>
          <w:tab w:val="num" w:pos="2592"/>
        </w:tabs>
        <w:ind w:left="2592" w:hanging="432"/>
      </w:pPr>
    </w:lvl>
    <w:lvl w:ilvl="3">
      <w:start w:val="1"/>
      <w:numFmt w:val="lowerRoman"/>
      <w:pStyle w:val="SubSubPar"/>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5" w15:restartNumberingAfterBreak="0">
    <w:nsid w:val="0A6F7D5C"/>
    <w:multiLevelType w:val="hybridMultilevel"/>
    <w:tmpl w:val="D212A9FE"/>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54F3B"/>
    <w:multiLevelType w:val="hybridMultilevel"/>
    <w:tmpl w:val="ABAC60B6"/>
    <w:lvl w:ilvl="0" w:tplc="FD50711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26F4B"/>
    <w:multiLevelType w:val="hybridMultilevel"/>
    <w:tmpl w:val="1512C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96610D"/>
    <w:multiLevelType w:val="hybridMultilevel"/>
    <w:tmpl w:val="302EE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577529"/>
    <w:multiLevelType w:val="hybridMultilevel"/>
    <w:tmpl w:val="98463408"/>
    <w:lvl w:ilvl="0" w:tplc="2FB0F3E8">
      <w:start w:val="1"/>
      <w:numFmt w:val="lowerLetter"/>
      <w:lvlText w:val="%1."/>
      <w:lvlJc w:val="left"/>
      <w:pPr>
        <w:ind w:left="720" w:hanging="360"/>
      </w:pPr>
      <w:rPr>
        <w:rFonts w:ascii="Times New Roman" w:hAnsi="Times New Roman" w:cs="Times New 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B73A3"/>
    <w:multiLevelType w:val="hybridMultilevel"/>
    <w:tmpl w:val="7E1A3506"/>
    <w:lvl w:ilvl="0" w:tplc="B844A300">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10B9E"/>
    <w:multiLevelType w:val="hybridMultilevel"/>
    <w:tmpl w:val="48461172"/>
    <w:lvl w:ilvl="0" w:tplc="3F1A56AA">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CE1DB9"/>
    <w:multiLevelType w:val="hybridMultilevel"/>
    <w:tmpl w:val="363C1B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0D660E"/>
    <w:multiLevelType w:val="hybridMultilevel"/>
    <w:tmpl w:val="A0FA26C4"/>
    <w:lvl w:ilvl="0" w:tplc="86C6E4E4">
      <w:numFmt w:val="bullet"/>
      <w:lvlText w:val=""/>
      <w:lvlJc w:val="left"/>
      <w:pPr>
        <w:ind w:left="720" w:hanging="360"/>
      </w:pPr>
      <w:rPr>
        <w:rFonts w:ascii="Symbol" w:eastAsia="Times New Roman" w:hAnsi="Symbol"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7517D3"/>
    <w:multiLevelType w:val="hybridMultilevel"/>
    <w:tmpl w:val="29D2C56E"/>
    <w:lvl w:ilvl="0" w:tplc="4B6A79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83ADD"/>
    <w:multiLevelType w:val="hybridMultilevel"/>
    <w:tmpl w:val="6D2823C6"/>
    <w:lvl w:ilvl="0" w:tplc="D612F5DA">
      <w:numFmt w:val="bullet"/>
      <w:lvlText w:val=""/>
      <w:lvlJc w:val="left"/>
      <w:pPr>
        <w:ind w:left="720" w:hanging="360"/>
      </w:pPr>
      <w:rPr>
        <w:rFonts w:ascii="Symbol" w:eastAsia="Times New Roman" w:hAnsi="Symbol"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961ED"/>
    <w:multiLevelType w:val="hybridMultilevel"/>
    <w:tmpl w:val="6BE48C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9D7535"/>
    <w:multiLevelType w:val="multilevel"/>
    <w:tmpl w:val="923691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EB22F04"/>
    <w:multiLevelType w:val="hybridMultilevel"/>
    <w:tmpl w:val="7D7C5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0F1254"/>
    <w:multiLevelType w:val="hybridMultilevel"/>
    <w:tmpl w:val="F490D3FE"/>
    <w:lvl w:ilvl="0" w:tplc="F0C8A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3A78AD"/>
    <w:multiLevelType w:val="hybridMultilevel"/>
    <w:tmpl w:val="7A2ED216"/>
    <w:lvl w:ilvl="0" w:tplc="5CB4E2B2">
      <w:start w:val="1"/>
      <w:numFmt w:val="lowerLetter"/>
      <w:lvlText w:val="%1."/>
      <w:lvlJc w:val="left"/>
      <w:pPr>
        <w:ind w:left="450" w:hanging="360"/>
      </w:pPr>
      <w:rPr>
        <w:rFonts w:ascii="Times New Roman" w:hAnsi="Times New Roman" w:cs="Times New Roman" w:hint="default"/>
        <w:b/>
        <w:sz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327151F1"/>
    <w:multiLevelType w:val="hybridMultilevel"/>
    <w:tmpl w:val="0AFA6DF4"/>
    <w:lvl w:ilvl="0" w:tplc="12021C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BA265E"/>
    <w:multiLevelType w:val="hybridMultilevel"/>
    <w:tmpl w:val="A4829516"/>
    <w:lvl w:ilvl="0" w:tplc="040A000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382C1E2A"/>
    <w:multiLevelType w:val="hybridMultilevel"/>
    <w:tmpl w:val="B6DC90BA"/>
    <w:lvl w:ilvl="0" w:tplc="20B425E8">
      <w:start w:val="3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0223DB"/>
    <w:multiLevelType w:val="multilevel"/>
    <w:tmpl w:val="FFF2B458"/>
    <w:lvl w:ilvl="0">
      <w:start w:val="1"/>
      <w:numFmt w:val="upperRoman"/>
      <w:lvlText w:val="%1."/>
      <w:lvlJc w:val="left"/>
      <w:pPr>
        <w:tabs>
          <w:tab w:val="num" w:pos="720"/>
        </w:tabs>
        <w:ind w:left="720" w:hanging="720"/>
      </w:pPr>
      <w:rPr>
        <w:rFonts w:cs="Times New Roman" w:hint="default"/>
      </w:rPr>
    </w:lvl>
    <w:lvl w:ilvl="1">
      <w:start w:val="1"/>
      <w:numFmt w:val="decimal"/>
      <w:isLgl/>
      <w:lvlText w:val="%1.%2"/>
      <w:lvlJc w:val="left"/>
      <w:pPr>
        <w:tabs>
          <w:tab w:val="num" w:pos="360"/>
        </w:tabs>
        <w:ind w:left="360" w:hanging="360"/>
      </w:pPr>
      <w:rPr>
        <w:rFonts w:cs="Times New Roman" w:hint="default"/>
        <w:b w:val="0"/>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15:restartNumberingAfterBreak="0">
    <w:nsid w:val="3F8B747F"/>
    <w:multiLevelType w:val="hybridMultilevel"/>
    <w:tmpl w:val="527E2CD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1C573EE"/>
    <w:multiLevelType w:val="hybridMultilevel"/>
    <w:tmpl w:val="ACB056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072D5A"/>
    <w:multiLevelType w:val="hybridMultilevel"/>
    <w:tmpl w:val="08A04444"/>
    <w:lvl w:ilvl="0" w:tplc="5FCC8E5A">
      <w:start w:val="1"/>
      <w:numFmt w:val="lowerLetter"/>
      <w:lvlText w:val="%1."/>
      <w:lvlJc w:val="left"/>
      <w:pPr>
        <w:ind w:left="504" w:hanging="360"/>
      </w:pPr>
      <w:rPr>
        <w:rFonts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47665714"/>
    <w:multiLevelType w:val="hybridMultilevel"/>
    <w:tmpl w:val="7F042FD8"/>
    <w:lvl w:ilvl="0" w:tplc="E1D65AAC">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562541"/>
    <w:multiLevelType w:val="hybridMultilevel"/>
    <w:tmpl w:val="291441FC"/>
    <w:lvl w:ilvl="0" w:tplc="0409000B">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196544"/>
    <w:multiLevelType w:val="hybridMultilevel"/>
    <w:tmpl w:val="527EFC58"/>
    <w:lvl w:ilvl="0" w:tplc="040A000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7A3204D"/>
    <w:multiLevelType w:val="hybridMultilevel"/>
    <w:tmpl w:val="1BE237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AF4D5F"/>
    <w:multiLevelType w:val="hybridMultilevel"/>
    <w:tmpl w:val="13E0D1D4"/>
    <w:lvl w:ilvl="0" w:tplc="FE3AA3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F050D2"/>
    <w:multiLevelType w:val="hybridMultilevel"/>
    <w:tmpl w:val="211218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DA2D90"/>
    <w:multiLevelType w:val="hybridMultilevel"/>
    <w:tmpl w:val="7390BE58"/>
    <w:lvl w:ilvl="0" w:tplc="04090015">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49175A"/>
    <w:multiLevelType w:val="hybridMultilevel"/>
    <w:tmpl w:val="AC9438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EC4317"/>
    <w:multiLevelType w:val="hybridMultilevel"/>
    <w:tmpl w:val="9F5C3E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3"/>
  </w:num>
  <w:num w:numId="4">
    <w:abstractNumId w:val="6"/>
  </w:num>
  <w:num w:numId="5">
    <w:abstractNumId w:val="29"/>
  </w:num>
  <w:num w:numId="6">
    <w:abstractNumId w:val="19"/>
  </w:num>
  <w:num w:numId="7">
    <w:abstractNumId w:val="2"/>
  </w:num>
  <w:num w:numId="8">
    <w:abstractNumId w:val="8"/>
  </w:num>
  <w:num w:numId="9">
    <w:abstractNumId w:val="32"/>
  </w:num>
  <w:num w:numId="10">
    <w:abstractNumId w:val="12"/>
  </w:num>
  <w:num w:numId="11">
    <w:abstractNumId w:val="7"/>
  </w:num>
  <w:num w:numId="12">
    <w:abstractNumId w:val="11"/>
  </w:num>
  <w:num w:numId="13">
    <w:abstractNumId w:val="14"/>
  </w:num>
  <w:num w:numId="14">
    <w:abstractNumId w:val="17"/>
  </w:num>
  <w:num w:numId="15">
    <w:abstractNumId w:val="30"/>
  </w:num>
  <w:num w:numId="16">
    <w:abstractNumId w:val="22"/>
  </w:num>
  <w:num w:numId="17">
    <w:abstractNumId w:val="13"/>
  </w:num>
  <w:num w:numId="18">
    <w:abstractNumId w:val="0"/>
  </w:num>
  <w:num w:numId="19">
    <w:abstractNumId w:val="15"/>
  </w:num>
  <w:num w:numId="20">
    <w:abstractNumId w:val="1"/>
  </w:num>
  <w:num w:numId="21">
    <w:abstractNumId w:val="24"/>
  </w:num>
  <w:num w:numId="22">
    <w:abstractNumId w:val="26"/>
  </w:num>
  <w:num w:numId="23">
    <w:abstractNumId w:val="28"/>
  </w:num>
  <w:num w:numId="24">
    <w:abstractNumId w:val="27"/>
  </w:num>
  <w:num w:numId="25">
    <w:abstractNumId w:val="25"/>
  </w:num>
  <w:num w:numId="26">
    <w:abstractNumId w:val="20"/>
  </w:num>
  <w:num w:numId="27">
    <w:abstractNumId w:val="9"/>
  </w:num>
  <w:num w:numId="28">
    <w:abstractNumId w:val="33"/>
  </w:num>
  <w:num w:numId="29">
    <w:abstractNumId w:val="16"/>
  </w:num>
  <w:num w:numId="30">
    <w:abstractNumId w:val="34"/>
  </w:num>
  <w:num w:numId="31">
    <w:abstractNumId w:val="10"/>
  </w:num>
  <w:num w:numId="32">
    <w:abstractNumId w:val="5"/>
  </w:num>
  <w:num w:numId="33">
    <w:abstractNumId w:val="35"/>
  </w:num>
  <w:num w:numId="34">
    <w:abstractNumId w:val="18"/>
  </w:num>
  <w:num w:numId="35">
    <w:abstractNumId w:val="36"/>
  </w:num>
  <w:num w:numId="36">
    <w:abstractNumId w:val="21"/>
  </w:num>
  <w:num w:numId="37">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pt-BR" w:vendorID="1"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EE4"/>
    <w:rsid w:val="00001332"/>
    <w:rsid w:val="00001935"/>
    <w:rsid w:val="00003F07"/>
    <w:rsid w:val="00003F09"/>
    <w:rsid w:val="00006F22"/>
    <w:rsid w:val="00007246"/>
    <w:rsid w:val="000075C1"/>
    <w:rsid w:val="000075EC"/>
    <w:rsid w:val="00007956"/>
    <w:rsid w:val="00007D86"/>
    <w:rsid w:val="00007ED7"/>
    <w:rsid w:val="0001055D"/>
    <w:rsid w:val="00010F2E"/>
    <w:rsid w:val="0001158E"/>
    <w:rsid w:val="00012FDD"/>
    <w:rsid w:val="00013065"/>
    <w:rsid w:val="0001416D"/>
    <w:rsid w:val="0001491D"/>
    <w:rsid w:val="00014AA0"/>
    <w:rsid w:val="00014ABB"/>
    <w:rsid w:val="00014FFA"/>
    <w:rsid w:val="0001543F"/>
    <w:rsid w:val="000155E7"/>
    <w:rsid w:val="00015CBD"/>
    <w:rsid w:val="00015E9C"/>
    <w:rsid w:val="0001634B"/>
    <w:rsid w:val="000165D4"/>
    <w:rsid w:val="00016A39"/>
    <w:rsid w:val="00016DD6"/>
    <w:rsid w:val="00016F50"/>
    <w:rsid w:val="000200EE"/>
    <w:rsid w:val="0002106C"/>
    <w:rsid w:val="000222B4"/>
    <w:rsid w:val="00022E03"/>
    <w:rsid w:val="0002304B"/>
    <w:rsid w:val="00024ED3"/>
    <w:rsid w:val="00025EA9"/>
    <w:rsid w:val="00027893"/>
    <w:rsid w:val="00030109"/>
    <w:rsid w:val="00030709"/>
    <w:rsid w:val="00030ED7"/>
    <w:rsid w:val="00030F38"/>
    <w:rsid w:val="0003154B"/>
    <w:rsid w:val="00031FA9"/>
    <w:rsid w:val="00033311"/>
    <w:rsid w:val="00034982"/>
    <w:rsid w:val="00034E02"/>
    <w:rsid w:val="0003556D"/>
    <w:rsid w:val="0003588B"/>
    <w:rsid w:val="000362B1"/>
    <w:rsid w:val="000362C9"/>
    <w:rsid w:val="000370E9"/>
    <w:rsid w:val="000373D7"/>
    <w:rsid w:val="00037B36"/>
    <w:rsid w:val="000408C1"/>
    <w:rsid w:val="000412B2"/>
    <w:rsid w:val="000422A2"/>
    <w:rsid w:val="000423A3"/>
    <w:rsid w:val="000425CA"/>
    <w:rsid w:val="000429E1"/>
    <w:rsid w:val="00043319"/>
    <w:rsid w:val="0004416D"/>
    <w:rsid w:val="00044B3A"/>
    <w:rsid w:val="00045039"/>
    <w:rsid w:val="0004567F"/>
    <w:rsid w:val="00045CB1"/>
    <w:rsid w:val="00045E02"/>
    <w:rsid w:val="000463AE"/>
    <w:rsid w:val="0004641C"/>
    <w:rsid w:val="00047BEB"/>
    <w:rsid w:val="000509C7"/>
    <w:rsid w:val="00051B1C"/>
    <w:rsid w:val="00052457"/>
    <w:rsid w:val="000535E5"/>
    <w:rsid w:val="00054181"/>
    <w:rsid w:val="00054215"/>
    <w:rsid w:val="0005511B"/>
    <w:rsid w:val="000554BD"/>
    <w:rsid w:val="00056241"/>
    <w:rsid w:val="00056584"/>
    <w:rsid w:val="0005702D"/>
    <w:rsid w:val="000570A7"/>
    <w:rsid w:val="000573E8"/>
    <w:rsid w:val="00057D34"/>
    <w:rsid w:val="000603D3"/>
    <w:rsid w:val="0006067F"/>
    <w:rsid w:val="00061099"/>
    <w:rsid w:val="00061123"/>
    <w:rsid w:val="000626A6"/>
    <w:rsid w:val="00063993"/>
    <w:rsid w:val="00063BF3"/>
    <w:rsid w:val="0006411B"/>
    <w:rsid w:val="000646E6"/>
    <w:rsid w:val="00064881"/>
    <w:rsid w:val="00064E44"/>
    <w:rsid w:val="0006532F"/>
    <w:rsid w:val="00065980"/>
    <w:rsid w:val="00066DAC"/>
    <w:rsid w:val="0007046C"/>
    <w:rsid w:val="000704B7"/>
    <w:rsid w:val="00070ACB"/>
    <w:rsid w:val="00071B4F"/>
    <w:rsid w:val="00071E4D"/>
    <w:rsid w:val="00071ED8"/>
    <w:rsid w:val="000727D6"/>
    <w:rsid w:val="00072BBE"/>
    <w:rsid w:val="00073A0B"/>
    <w:rsid w:val="000748B4"/>
    <w:rsid w:val="00074C47"/>
    <w:rsid w:val="00074DED"/>
    <w:rsid w:val="00075014"/>
    <w:rsid w:val="0007510E"/>
    <w:rsid w:val="0007531F"/>
    <w:rsid w:val="00076188"/>
    <w:rsid w:val="000761F6"/>
    <w:rsid w:val="000762EB"/>
    <w:rsid w:val="00077D23"/>
    <w:rsid w:val="00080115"/>
    <w:rsid w:val="000805AE"/>
    <w:rsid w:val="00080CD2"/>
    <w:rsid w:val="00081344"/>
    <w:rsid w:val="0008149E"/>
    <w:rsid w:val="00081804"/>
    <w:rsid w:val="00081936"/>
    <w:rsid w:val="00081B0E"/>
    <w:rsid w:val="000824BE"/>
    <w:rsid w:val="00082A0B"/>
    <w:rsid w:val="00083241"/>
    <w:rsid w:val="00083C0C"/>
    <w:rsid w:val="000841F7"/>
    <w:rsid w:val="0008436F"/>
    <w:rsid w:val="000847F9"/>
    <w:rsid w:val="00084F97"/>
    <w:rsid w:val="00085008"/>
    <w:rsid w:val="000858FF"/>
    <w:rsid w:val="00085B96"/>
    <w:rsid w:val="00085D6C"/>
    <w:rsid w:val="00085DA0"/>
    <w:rsid w:val="000875C2"/>
    <w:rsid w:val="000903C4"/>
    <w:rsid w:val="000904DD"/>
    <w:rsid w:val="0009066C"/>
    <w:rsid w:val="000912AB"/>
    <w:rsid w:val="00091798"/>
    <w:rsid w:val="000919B5"/>
    <w:rsid w:val="000926A2"/>
    <w:rsid w:val="00092E47"/>
    <w:rsid w:val="00095026"/>
    <w:rsid w:val="00095A76"/>
    <w:rsid w:val="00095D85"/>
    <w:rsid w:val="000964A8"/>
    <w:rsid w:val="000964B1"/>
    <w:rsid w:val="00096529"/>
    <w:rsid w:val="00096E41"/>
    <w:rsid w:val="0009771A"/>
    <w:rsid w:val="000A036A"/>
    <w:rsid w:val="000A0750"/>
    <w:rsid w:val="000A0966"/>
    <w:rsid w:val="000A11DB"/>
    <w:rsid w:val="000A1B49"/>
    <w:rsid w:val="000A1BAE"/>
    <w:rsid w:val="000A2B45"/>
    <w:rsid w:val="000A2CDB"/>
    <w:rsid w:val="000A39B8"/>
    <w:rsid w:val="000A41BF"/>
    <w:rsid w:val="000A56BB"/>
    <w:rsid w:val="000A67F7"/>
    <w:rsid w:val="000A7AD4"/>
    <w:rsid w:val="000A7DB5"/>
    <w:rsid w:val="000B1059"/>
    <w:rsid w:val="000B1170"/>
    <w:rsid w:val="000B150E"/>
    <w:rsid w:val="000B16CC"/>
    <w:rsid w:val="000B1F9D"/>
    <w:rsid w:val="000B2426"/>
    <w:rsid w:val="000B2C82"/>
    <w:rsid w:val="000B4477"/>
    <w:rsid w:val="000B4DD1"/>
    <w:rsid w:val="000B4F75"/>
    <w:rsid w:val="000B54B2"/>
    <w:rsid w:val="000B5BBE"/>
    <w:rsid w:val="000B5E52"/>
    <w:rsid w:val="000B6056"/>
    <w:rsid w:val="000B6532"/>
    <w:rsid w:val="000B6F07"/>
    <w:rsid w:val="000B6FF3"/>
    <w:rsid w:val="000C0491"/>
    <w:rsid w:val="000C057C"/>
    <w:rsid w:val="000C0625"/>
    <w:rsid w:val="000C06B9"/>
    <w:rsid w:val="000C0BB0"/>
    <w:rsid w:val="000C0EC3"/>
    <w:rsid w:val="000C1C85"/>
    <w:rsid w:val="000C21C7"/>
    <w:rsid w:val="000C29B2"/>
    <w:rsid w:val="000C29CB"/>
    <w:rsid w:val="000C3BE1"/>
    <w:rsid w:val="000C466F"/>
    <w:rsid w:val="000C48E1"/>
    <w:rsid w:val="000C48EC"/>
    <w:rsid w:val="000C4C09"/>
    <w:rsid w:val="000C4C8E"/>
    <w:rsid w:val="000C6009"/>
    <w:rsid w:val="000C6A4F"/>
    <w:rsid w:val="000C6D78"/>
    <w:rsid w:val="000C6E79"/>
    <w:rsid w:val="000C7259"/>
    <w:rsid w:val="000C75EE"/>
    <w:rsid w:val="000C7E95"/>
    <w:rsid w:val="000D1483"/>
    <w:rsid w:val="000D15FD"/>
    <w:rsid w:val="000D2569"/>
    <w:rsid w:val="000D2CA7"/>
    <w:rsid w:val="000D2D8C"/>
    <w:rsid w:val="000D4052"/>
    <w:rsid w:val="000D489B"/>
    <w:rsid w:val="000D4B9F"/>
    <w:rsid w:val="000D4C26"/>
    <w:rsid w:val="000D5E38"/>
    <w:rsid w:val="000D6F25"/>
    <w:rsid w:val="000D7190"/>
    <w:rsid w:val="000E0D22"/>
    <w:rsid w:val="000E10FA"/>
    <w:rsid w:val="000E1A6E"/>
    <w:rsid w:val="000E1CB8"/>
    <w:rsid w:val="000E1ED2"/>
    <w:rsid w:val="000E4D2A"/>
    <w:rsid w:val="000E56CA"/>
    <w:rsid w:val="000E589F"/>
    <w:rsid w:val="000E65E7"/>
    <w:rsid w:val="000E6D09"/>
    <w:rsid w:val="000E7457"/>
    <w:rsid w:val="000E7839"/>
    <w:rsid w:val="000E7C5C"/>
    <w:rsid w:val="000E7E32"/>
    <w:rsid w:val="000F063F"/>
    <w:rsid w:val="000F0B6C"/>
    <w:rsid w:val="000F29CE"/>
    <w:rsid w:val="000F3ED6"/>
    <w:rsid w:val="000F6388"/>
    <w:rsid w:val="000F6503"/>
    <w:rsid w:val="000F661F"/>
    <w:rsid w:val="000F6C3A"/>
    <w:rsid w:val="000F6E74"/>
    <w:rsid w:val="000F7C30"/>
    <w:rsid w:val="00100555"/>
    <w:rsid w:val="001016A7"/>
    <w:rsid w:val="001028F5"/>
    <w:rsid w:val="00102DBB"/>
    <w:rsid w:val="00103646"/>
    <w:rsid w:val="00103793"/>
    <w:rsid w:val="0010387E"/>
    <w:rsid w:val="00104066"/>
    <w:rsid w:val="001051D3"/>
    <w:rsid w:val="001077A9"/>
    <w:rsid w:val="00107899"/>
    <w:rsid w:val="001078CA"/>
    <w:rsid w:val="00107CC3"/>
    <w:rsid w:val="00110F03"/>
    <w:rsid w:val="0011102B"/>
    <w:rsid w:val="001118A1"/>
    <w:rsid w:val="00111C69"/>
    <w:rsid w:val="00111E96"/>
    <w:rsid w:val="00113967"/>
    <w:rsid w:val="00113FF8"/>
    <w:rsid w:val="0011624E"/>
    <w:rsid w:val="00117119"/>
    <w:rsid w:val="00117B94"/>
    <w:rsid w:val="001201EA"/>
    <w:rsid w:val="0012124C"/>
    <w:rsid w:val="00121514"/>
    <w:rsid w:val="00121EEC"/>
    <w:rsid w:val="00121FF1"/>
    <w:rsid w:val="00123E15"/>
    <w:rsid w:val="00125BD1"/>
    <w:rsid w:val="00125EAA"/>
    <w:rsid w:val="001267B8"/>
    <w:rsid w:val="001269FD"/>
    <w:rsid w:val="00126EDD"/>
    <w:rsid w:val="001278FF"/>
    <w:rsid w:val="00127A0C"/>
    <w:rsid w:val="00131055"/>
    <w:rsid w:val="00131634"/>
    <w:rsid w:val="0013170E"/>
    <w:rsid w:val="001323E0"/>
    <w:rsid w:val="00132552"/>
    <w:rsid w:val="00133E02"/>
    <w:rsid w:val="0013472C"/>
    <w:rsid w:val="00134EBA"/>
    <w:rsid w:val="00135804"/>
    <w:rsid w:val="0013657B"/>
    <w:rsid w:val="00136931"/>
    <w:rsid w:val="00137471"/>
    <w:rsid w:val="00137CA0"/>
    <w:rsid w:val="00137F96"/>
    <w:rsid w:val="00140C58"/>
    <w:rsid w:val="001414F6"/>
    <w:rsid w:val="00141D60"/>
    <w:rsid w:val="001428DD"/>
    <w:rsid w:val="0014330F"/>
    <w:rsid w:val="00145AE2"/>
    <w:rsid w:val="00146A8D"/>
    <w:rsid w:val="001476BB"/>
    <w:rsid w:val="001478FC"/>
    <w:rsid w:val="001516B9"/>
    <w:rsid w:val="00151B03"/>
    <w:rsid w:val="00151CCC"/>
    <w:rsid w:val="001536E5"/>
    <w:rsid w:val="00153C66"/>
    <w:rsid w:val="0015402B"/>
    <w:rsid w:val="001549C5"/>
    <w:rsid w:val="00155A6F"/>
    <w:rsid w:val="0015779B"/>
    <w:rsid w:val="00160A2C"/>
    <w:rsid w:val="0016117C"/>
    <w:rsid w:val="00161568"/>
    <w:rsid w:val="00161AFF"/>
    <w:rsid w:val="00161B8D"/>
    <w:rsid w:val="00161CB3"/>
    <w:rsid w:val="0016202B"/>
    <w:rsid w:val="00162A4F"/>
    <w:rsid w:val="00162FA1"/>
    <w:rsid w:val="0016312A"/>
    <w:rsid w:val="00163537"/>
    <w:rsid w:val="00163784"/>
    <w:rsid w:val="0016379E"/>
    <w:rsid w:val="00165FA3"/>
    <w:rsid w:val="0016612A"/>
    <w:rsid w:val="00166459"/>
    <w:rsid w:val="00166CAB"/>
    <w:rsid w:val="001676A9"/>
    <w:rsid w:val="001677D3"/>
    <w:rsid w:val="0016785E"/>
    <w:rsid w:val="00167A87"/>
    <w:rsid w:val="00167FDD"/>
    <w:rsid w:val="001706FD"/>
    <w:rsid w:val="00171773"/>
    <w:rsid w:val="00171AC3"/>
    <w:rsid w:val="00172B60"/>
    <w:rsid w:val="00173223"/>
    <w:rsid w:val="00173B8C"/>
    <w:rsid w:val="00174C09"/>
    <w:rsid w:val="001769BE"/>
    <w:rsid w:val="001771B6"/>
    <w:rsid w:val="001775BA"/>
    <w:rsid w:val="0018073B"/>
    <w:rsid w:val="001808F6"/>
    <w:rsid w:val="00180931"/>
    <w:rsid w:val="00180AD9"/>
    <w:rsid w:val="001813E7"/>
    <w:rsid w:val="001830C7"/>
    <w:rsid w:val="001834C0"/>
    <w:rsid w:val="00184863"/>
    <w:rsid w:val="0018491A"/>
    <w:rsid w:val="00184D6C"/>
    <w:rsid w:val="0018536E"/>
    <w:rsid w:val="0018546F"/>
    <w:rsid w:val="00185861"/>
    <w:rsid w:val="001858F0"/>
    <w:rsid w:val="0018594A"/>
    <w:rsid w:val="00185A77"/>
    <w:rsid w:val="00185D77"/>
    <w:rsid w:val="0018632D"/>
    <w:rsid w:val="00187CA5"/>
    <w:rsid w:val="00190833"/>
    <w:rsid w:val="001921DC"/>
    <w:rsid w:val="0019271E"/>
    <w:rsid w:val="0019336B"/>
    <w:rsid w:val="001947CF"/>
    <w:rsid w:val="00195265"/>
    <w:rsid w:val="0019548F"/>
    <w:rsid w:val="0019565E"/>
    <w:rsid w:val="001959CB"/>
    <w:rsid w:val="00195FB5"/>
    <w:rsid w:val="00196851"/>
    <w:rsid w:val="00196A41"/>
    <w:rsid w:val="00196AAB"/>
    <w:rsid w:val="00197713"/>
    <w:rsid w:val="001A010D"/>
    <w:rsid w:val="001A0D9C"/>
    <w:rsid w:val="001A18BE"/>
    <w:rsid w:val="001A2F20"/>
    <w:rsid w:val="001A478B"/>
    <w:rsid w:val="001A47B4"/>
    <w:rsid w:val="001A49FE"/>
    <w:rsid w:val="001A4A84"/>
    <w:rsid w:val="001A4CBD"/>
    <w:rsid w:val="001A5188"/>
    <w:rsid w:val="001A605E"/>
    <w:rsid w:val="001A72D6"/>
    <w:rsid w:val="001A7465"/>
    <w:rsid w:val="001A75F2"/>
    <w:rsid w:val="001A7875"/>
    <w:rsid w:val="001A7A72"/>
    <w:rsid w:val="001A7C20"/>
    <w:rsid w:val="001A7D75"/>
    <w:rsid w:val="001B0859"/>
    <w:rsid w:val="001B0AEC"/>
    <w:rsid w:val="001B1068"/>
    <w:rsid w:val="001B18D6"/>
    <w:rsid w:val="001B209B"/>
    <w:rsid w:val="001B3493"/>
    <w:rsid w:val="001B3FEB"/>
    <w:rsid w:val="001B46EB"/>
    <w:rsid w:val="001B54BB"/>
    <w:rsid w:val="001B5B77"/>
    <w:rsid w:val="001B6374"/>
    <w:rsid w:val="001B6E69"/>
    <w:rsid w:val="001B7AFD"/>
    <w:rsid w:val="001C0BDA"/>
    <w:rsid w:val="001C1005"/>
    <w:rsid w:val="001C1BD8"/>
    <w:rsid w:val="001C1C22"/>
    <w:rsid w:val="001C3602"/>
    <w:rsid w:val="001C4447"/>
    <w:rsid w:val="001C4881"/>
    <w:rsid w:val="001C48A7"/>
    <w:rsid w:val="001C4E47"/>
    <w:rsid w:val="001C4FC7"/>
    <w:rsid w:val="001C5720"/>
    <w:rsid w:val="001C5D13"/>
    <w:rsid w:val="001C5E6A"/>
    <w:rsid w:val="001C71EA"/>
    <w:rsid w:val="001D051C"/>
    <w:rsid w:val="001D08EC"/>
    <w:rsid w:val="001D090C"/>
    <w:rsid w:val="001D13DF"/>
    <w:rsid w:val="001D15ED"/>
    <w:rsid w:val="001D28BF"/>
    <w:rsid w:val="001D2F77"/>
    <w:rsid w:val="001D323E"/>
    <w:rsid w:val="001D365D"/>
    <w:rsid w:val="001D3906"/>
    <w:rsid w:val="001D3B63"/>
    <w:rsid w:val="001D3D36"/>
    <w:rsid w:val="001D41A1"/>
    <w:rsid w:val="001D4A82"/>
    <w:rsid w:val="001D5049"/>
    <w:rsid w:val="001D566B"/>
    <w:rsid w:val="001D6B51"/>
    <w:rsid w:val="001D6EBD"/>
    <w:rsid w:val="001E0801"/>
    <w:rsid w:val="001E102E"/>
    <w:rsid w:val="001E109D"/>
    <w:rsid w:val="001E16A3"/>
    <w:rsid w:val="001E196A"/>
    <w:rsid w:val="001E1AE9"/>
    <w:rsid w:val="001E2046"/>
    <w:rsid w:val="001E205E"/>
    <w:rsid w:val="001E3BB5"/>
    <w:rsid w:val="001E3E0F"/>
    <w:rsid w:val="001E408F"/>
    <w:rsid w:val="001E43AA"/>
    <w:rsid w:val="001E43E6"/>
    <w:rsid w:val="001E5E55"/>
    <w:rsid w:val="001E7184"/>
    <w:rsid w:val="001E7B1B"/>
    <w:rsid w:val="001F06E9"/>
    <w:rsid w:val="001F0C8C"/>
    <w:rsid w:val="001F283E"/>
    <w:rsid w:val="001F2BE5"/>
    <w:rsid w:val="001F3F46"/>
    <w:rsid w:val="001F4263"/>
    <w:rsid w:val="001F4ABB"/>
    <w:rsid w:val="001F4B7E"/>
    <w:rsid w:val="001F629E"/>
    <w:rsid w:val="001F6925"/>
    <w:rsid w:val="001F7974"/>
    <w:rsid w:val="00200281"/>
    <w:rsid w:val="002009D1"/>
    <w:rsid w:val="002019DD"/>
    <w:rsid w:val="00201B71"/>
    <w:rsid w:val="0020203F"/>
    <w:rsid w:val="00202A68"/>
    <w:rsid w:val="002052A7"/>
    <w:rsid w:val="00206F17"/>
    <w:rsid w:val="002070DD"/>
    <w:rsid w:val="002076CE"/>
    <w:rsid w:val="00207CB7"/>
    <w:rsid w:val="002106C1"/>
    <w:rsid w:val="002112E5"/>
    <w:rsid w:val="002115B3"/>
    <w:rsid w:val="002115D6"/>
    <w:rsid w:val="002124CF"/>
    <w:rsid w:val="00212E81"/>
    <w:rsid w:val="002132A2"/>
    <w:rsid w:val="00213986"/>
    <w:rsid w:val="00215044"/>
    <w:rsid w:val="002157A8"/>
    <w:rsid w:val="00215948"/>
    <w:rsid w:val="00216D33"/>
    <w:rsid w:val="00216EF2"/>
    <w:rsid w:val="0022014C"/>
    <w:rsid w:val="0022041E"/>
    <w:rsid w:val="002204A1"/>
    <w:rsid w:val="002209FA"/>
    <w:rsid w:val="0022254E"/>
    <w:rsid w:val="00223AF3"/>
    <w:rsid w:val="002247AA"/>
    <w:rsid w:val="00224B0C"/>
    <w:rsid w:val="00224CDE"/>
    <w:rsid w:val="002252FA"/>
    <w:rsid w:val="0022586F"/>
    <w:rsid w:val="002266ED"/>
    <w:rsid w:val="0022753A"/>
    <w:rsid w:val="002304E0"/>
    <w:rsid w:val="0023091B"/>
    <w:rsid w:val="00231046"/>
    <w:rsid w:val="0023237B"/>
    <w:rsid w:val="0023381E"/>
    <w:rsid w:val="00233950"/>
    <w:rsid w:val="00235DC4"/>
    <w:rsid w:val="00236333"/>
    <w:rsid w:val="002373ED"/>
    <w:rsid w:val="002374ED"/>
    <w:rsid w:val="00240505"/>
    <w:rsid w:val="00240C0F"/>
    <w:rsid w:val="0024100F"/>
    <w:rsid w:val="002414C0"/>
    <w:rsid w:val="0024150B"/>
    <w:rsid w:val="0024359F"/>
    <w:rsid w:val="00243A51"/>
    <w:rsid w:val="00243F38"/>
    <w:rsid w:val="002449DB"/>
    <w:rsid w:val="00245CF0"/>
    <w:rsid w:val="0024659F"/>
    <w:rsid w:val="002466BF"/>
    <w:rsid w:val="0024707A"/>
    <w:rsid w:val="00247DF4"/>
    <w:rsid w:val="00250B0E"/>
    <w:rsid w:val="00251093"/>
    <w:rsid w:val="002518B4"/>
    <w:rsid w:val="00251A69"/>
    <w:rsid w:val="00252DC6"/>
    <w:rsid w:val="002531FE"/>
    <w:rsid w:val="002538D4"/>
    <w:rsid w:val="00254143"/>
    <w:rsid w:val="00254227"/>
    <w:rsid w:val="00256119"/>
    <w:rsid w:val="00256739"/>
    <w:rsid w:val="00257CBC"/>
    <w:rsid w:val="002606F5"/>
    <w:rsid w:val="00260B7A"/>
    <w:rsid w:val="00261092"/>
    <w:rsid w:val="00261419"/>
    <w:rsid w:val="0026245C"/>
    <w:rsid w:val="00262967"/>
    <w:rsid w:val="00263335"/>
    <w:rsid w:val="00263EF9"/>
    <w:rsid w:val="0026487D"/>
    <w:rsid w:val="00265D02"/>
    <w:rsid w:val="0026793A"/>
    <w:rsid w:val="0027005F"/>
    <w:rsid w:val="002718AE"/>
    <w:rsid w:val="002724E2"/>
    <w:rsid w:val="00272D32"/>
    <w:rsid w:val="00273133"/>
    <w:rsid w:val="00273756"/>
    <w:rsid w:val="00273B26"/>
    <w:rsid w:val="00276288"/>
    <w:rsid w:val="002766C4"/>
    <w:rsid w:val="00276E29"/>
    <w:rsid w:val="00277436"/>
    <w:rsid w:val="002776A6"/>
    <w:rsid w:val="00277AB6"/>
    <w:rsid w:val="00277BAF"/>
    <w:rsid w:val="0028003B"/>
    <w:rsid w:val="00280648"/>
    <w:rsid w:val="00280CDC"/>
    <w:rsid w:val="002820FA"/>
    <w:rsid w:val="0028262E"/>
    <w:rsid w:val="002828BE"/>
    <w:rsid w:val="00282A7D"/>
    <w:rsid w:val="00283866"/>
    <w:rsid w:val="002855F4"/>
    <w:rsid w:val="002857D3"/>
    <w:rsid w:val="00286311"/>
    <w:rsid w:val="0029083B"/>
    <w:rsid w:val="00290CEB"/>
    <w:rsid w:val="00292426"/>
    <w:rsid w:val="0029364F"/>
    <w:rsid w:val="0029423F"/>
    <w:rsid w:val="00294DD6"/>
    <w:rsid w:val="00294E6F"/>
    <w:rsid w:val="00294F99"/>
    <w:rsid w:val="00295273"/>
    <w:rsid w:val="00295DA1"/>
    <w:rsid w:val="00295E5D"/>
    <w:rsid w:val="00296F91"/>
    <w:rsid w:val="002973AA"/>
    <w:rsid w:val="00297B9A"/>
    <w:rsid w:val="002A1CF3"/>
    <w:rsid w:val="002A1FA9"/>
    <w:rsid w:val="002A27B0"/>
    <w:rsid w:val="002A29CF"/>
    <w:rsid w:val="002A35D4"/>
    <w:rsid w:val="002A380E"/>
    <w:rsid w:val="002A493E"/>
    <w:rsid w:val="002A629D"/>
    <w:rsid w:val="002A63A9"/>
    <w:rsid w:val="002A647C"/>
    <w:rsid w:val="002B109D"/>
    <w:rsid w:val="002B113A"/>
    <w:rsid w:val="002B1C2E"/>
    <w:rsid w:val="002B20F0"/>
    <w:rsid w:val="002B2191"/>
    <w:rsid w:val="002B429C"/>
    <w:rsid w:val="002B73E4"/>
    <w:rsid w:val="002C09AF"/>
    <w:rsid w:val="002C1BBD"/>
    <w:rsid w:val="002C276F"/>
    <w:rsid w:val="002C35F7"/>
    <w:rsid w:val="002C3A04"/>
    <w:rsid w:val="002C3EE4"/>
    <w:rsid w:val="002C438C"/>
    <w:rsid w:val="002C4B83"/>
    <w:rsid w:val="002C5812"/>
    <w:rsid w:val="002C5EAB"/>
    <w:rsid w:val="002C5F8D"/>
    <w:rsid w:val="002C61F5"/>
    <w:rsid w:val="002C6320"/>
    <w:rsid w:val="002C6BC3"/>
    <w:rsid w:val="002C7080"/>
    <w:rsid w:val="002C71E9"/>
    <w:rsid w:val="002D00E7"/>
    <w:rsid w:val="002D02FD"/>
    <w:rsid w:val="002D0619"/>
    <w:rsid w:val="002D0759"/>
    <w:rsid w:val="002D07EC"/>
    <w:rsid w:val="002D0DBA"/>
    <w:rsid w:val="002D101B"/>
    <w:rsid w:val="002D1489"/>
    <w:rsid w:val="002D1706"/>
    <w:rsid w:val="002D1A77"/>
    <w:rsid w:val="002D1FCA"/>
    <w:rsid w:val="002D4552"/>
    <w:rsid w:val="002D4797"/>
    <w:rsid w:val="002D4CEF"/>
    <w:rsid w:val="002D4FEE"/>
    <w:rsid w:val="002D5A5D"/>
    <w:rsid w:val="002D5B2E"/>
    <w:rsid w:val="002D5C88"/>
    <w:rsid w:val="002D7361"/>
    <w:rsid w:val="002D74B2"/>
    <w:rsid w:val="002E10BC"/>
    <w:rsid w:val="002E1217"/>
    <w:rsid w:val="002E1806"/>
    <w:rsid w:val="002E2342"/>
    <w:rsid w:val="002E2A26"/>
    <w:rsid w:val="002E2BDE"/>
    <w:rsid w:val="002E3F75"/>
    <w:rsid w:val="002E4510"/>
    <w:rsid w:val="002E4A84"/>
    <w:rsid w:val="002E5AF4"/>
    <w:rsid w:val="002E5DAC"/>
    <w:rsid w:val="002E6C15"/>
    <w:rsid w:val="002E6DA8"/>
    <w:rsid w:val="002E7495"/>
    <w:rsid w:val="002E7639"/>
    <w:rsid w:val="002E7688"/>
    <w:rsid w:val="002E786B"/>
    <w:rsid w:val="002E7B8D"/>
    <w:rsid w:val="002E7C8E"/>
    <w:rsid w:val="002E7F28"/>
    <w:rsid w:val="002F03AD"/>
    <w:rsid w:val="002F06FC"/>
    <w:rsid w:val="002F106B"/>
    <w:rsid w:val="002F1815"/>
    <w:rsid w:val="002F1BC4"/>
    <w:rsid w:val="002F22A1"/>
    <w:rsid w:val="002F24F5"/>
    <w:rsid w:val="002F27AA"/>
    <w:rsid w:val="002F2A16"/>
    <w:rsid w:val="002F2F19"/>
    <w:rsid w:val="002F40CF"/>
    <w:rsid w:val="002F4C2D"/>
    <w:rsid w:val="002F5126"/>
    <w:rsid w:val="002F5DA1"/>
    <w:rsid w:val="002F6A76"/>
    <w:rsid w:val="002F75E2"/>
    <w:rsid w:val="002F7A28"/>
    <w:rsid w:val="003002F8"/>
    <w:rsid w:val="003007F1"/>
    <w:rsid w:val="00300A41"/>
    <w:rsid w:val="00300CE1"/>
    <w:rsid w:val="00302A6E"/>
    <w:rsid w:val="00303B96"/>
    <w:rsid w:val="003040EC"/>
    <w:rsid w:val="0030608D"/>
    <w:rsid w:val="00306414"/>
    <w:rsid w:val="00306567"/>
    <w:rsid w:val="0031006C"/>
    <w:rsid w:val="0031177B"/>
    <w:rsid w:val="003121E1"/>
    <w:rsid w:val="00312CAC"/>
    <w:rsid w:val="00312F73"/>
    <w:rsid w:val="00313593"/>
    <w:rsid w:val="00313BD6"/>
    <w:rsid w:val="003142E4"/>
    <w:rsid w:val="00314DC1"/>
    <w:rsid w:val="00314F82"/>
    <w:rsid w:val="00315396"/>
    <w:rsid w:val="00316004"/>
    <w:rsid w:val="00316284"/>
    <w:rsid w:val="0031709F"/>
    <w:rsid w:val="0031729E"/>
    <w:rsid w:val="00317564"/>
    <w:rsid w:val="0032072C"/>
    <w:rsid w:val="0032114D"/>
    <w:rsid w:val="0032230C"/>
    <w:rsid w:val="00323020"/>
    <w:rsid w:val="00323477"/>
    <w:rsid w:val="00323512"/>
    <w:rsid w:val="00324536"/>
    <w:rsid w:val="00325533"/>
    <w:rsid w:val="00326289"/>
    <w:rsid w:val="00326C28"/>
    <w:rsid w:val="00330795"/>
    <w:rsid w:val="0033123D"/>
    <w:rsid w:val="00332183"/>
    <w:rsid w:val="003323BD"/>
    <w:rsid w:val="00333448"/>
    <w:rsid w:val="003338E0"/>
    <w:rsid w:val="00334AF7"/>
    <w:rsid w:val="00334CA9"/>
    <w:rsid w:val="00334CC7"/>
    <w:rsid w:val="003357A4"/>
    <w:rsid w:val="003368B0"/>
    <w:rsid w:val="00337DAB"/>
    <w:rsid w:val="00341424"/>
    <w:rsid w:val="00341AF6"/>
    <w:rsid w:val="0034294E"/>
    <w:rsid w:val="003436A4"/>
    <w:rsid w:val="00343D7A"/>
    <w:rsid w:val="00344731"/>
    <w:rsid w:val="00345342"/>
    <w:rsid w:val="00346D06"/>
    <w:rsid w:val="00347021"/>
    <w:rsid w:val="00347315"/>
    <w:rsid w:val="00350B30"/>
    <w:rsid w:val="00352126"/>
    <w:rsid w:val="00352DE0"/>
    <w:rsid w:val="003535C3"/>
    <w:rsid w:val="00353927"/>
    <w:rsid w:val="00353ABC"/>
    <w:rsid w:val="003542F2"/>
    <w:rsid w:val="00354385"/>
    <w:rsid w:val="00354564"/>
    <w:rsid w:val="00354E87"/>
    <w:rsid w:val="0035509C"/>
    <w:rsid w:val="003550F0"/>
    <w:rsid w:val="00355399"/>
    <w:rsid w:val="00355E26"/>
    <w:rsid w:val="003560BF"/>
    <w:rsid w:val="00356233"/>
    <w:rsid w:val="00356A1E"/>
    <w:rsid w:val="003639E6"/>
    <w:rsid w:val="00363C59"/>
    <w:rsid w:val="00363FE3"/>
    <w:rsid w:val="0036431F"/>
    <w:rsid w:val="00364F3E"/>
    <w:rsid w:val="003669A5"/>
    <w:rsid w:val="00367935"/>
    <w:rsid w:val="00367ABC"/>
    <w:rsid w:val="00371C87"/>
    <w:rsid w:val="00371F20"/>
    <w:rsid w:val="00372BD2"/>
    <w:rsid w:val="00372EBB"/>
    <w:rsid w:val="00373010"/>
    <w:rsid w:val="0037364D"/>
    <w:rsid w:val="00373E06"/>
    <w:rsid w:val="0037421E"/>
    <w:rsid w:val="0037446A"/>
    <w:rsid w:val="003749F7"/>
    <w:rsid w:val="00375A1F"/>
    <w:rsid w:val="003776B7"/>
    <w:rsid w:val="0038072D"/>
    <w:rsid w:val="00380AC4"/>
    <w:rsid w:val="00380CB2"/>
    <w:rsid w:val="00380F03"/>
    <w:rsid w:val="00380F68"/>
    <w:rsid w:val="00381424"/>
    <w:rsid w:val="00381732"/>
    <w:rsid w:val="003818A3"/>
    <w:rsid w:val="00381E9A"/>
    <w:rsid w:val="00382C3C"/>
    <w:rsid w:val="003830B3"/>
    <w:rsid w:val="00384377"/>
    <w:rsid w:val="00385328"/>
    <w:rsid w:val="003853B8"/>
    <w:rsid w:val="003853BB"/>
    <w:rsid w:val="0038577E"/>
    <w:rsid w:val="0038597E"/>
    <w:rsid w:val="00386BF0"/>
    <w:rsid w:val="003874C5"/>
    <w:rsid w:val="00387562"/>
    <w:rsid w:val="00390C31"/>
    <w:rsid w:val="003913A3"/>
    <w:rsid w:val="00391ED8"/>
    <w:rsid w:val="003921CB"/>
    <w:rsid w:val="00392AC5"/>
    <w:rsid w:val="00392C4A"/>
    <w:rsid w:val="00393227"/>
    <w:rsid w:val="003934EC"/>
    <w:rsid w:val="00393517"/>
    <w:rsid w:val="003937C9"/>
    <w:rsid w:val="00393FF2"/>
    <w:rsid w:val="00394A65"/>
    <w:rsid w:val="003956D8"/>
    <w:rsid w:val="0039632D"/>
    <w:rsid w:val="003964A4"/>
    <w:rsid w:val="00396A30"/>
    <w:rsid w:val="00396EF7"/>
    <w:rsid w:val="00396F1D"/>
    <w:rsid w:val="003970DA"/>
    <w:rsid w:val="00397897"/>
    <w:rsid w:val="003A0452"/>
    <w:rsid w:val="003A1132"/>
    <w:rsid w:val="003A11DC"/>
    <w:rsid w:val="003A1384"/>
    <w:rsid w:val="003A28B3"/>
    <w:rsid w:val="003A29AA"/>
    <w:rsid w:val="003A29E3"/>
    <w:rsid w:val="003A2C3D"/>
    <w:rsid w:val="003A2EE9"/>
    <w:rsid w:val="003A33A7"/>
    <w:rsid w:val="003A36AF"/>
    <w:rsid w:val="003A3B38"/>
    <w:rsid w:val="003A4405"/>
    <w:rsid w:val="003A5086"/>
    <w:rsid w:val="003A6E91"/>
    <w:rsid w:val="003A6F8A"/>
    <w:rsid w:val="003A7806"/>
    <w:rsid w:val="003B0574"/>
    <w:rsid w:val="003B1AFB"/>
    <w:rsid w:val="003B2FFD"/>
    <w:rsid w:val="003B3D6E"/>
    <w:rsid w:val="003B4FEC"/>
    <w:rsid w:val="003B586E"/>
    <w:rsid w:val="003B64FC"/>
    <w:rsid w:val="003B68B4"/>
    <w:rsid w:val="003B704B"/>
    <w:rsid w:val="003B7784"/>
    <w:rsid w:val="003B7B8E"/>
    <w:rsid w:val="003B7CBD"/>
    <w:rsid w:val="003C0367"/>
    <w:rsid w:val="003C0477"/>
    <w:rsid w:val="003C0586"/>
    <w:rsid w:val="003C0714"/>
    <w:rsid w:val="003C0B70"/>
    <w:rsid w:val="003C1804"/>
    <w:rsid w:val="003C2764"/>
    <w:rsid w:val="003C355D"/>
    <w:rsid w:val="003C36D9"/>
    <w:rsid w:val="003C3897"/>
    <w:rsid w:val="003C4E75"/>
    <w:rsid w:val="003C6481"/>
    <w:rsid w:val="003C7B4D"/>
    <w:rsid w:val="003C7D0E"/>
    <w:rsid w:val="003D3021"/>
    <w:rsid w:val="003D302E"/>
    <w:rsid w:val="003D33A9"/>
    <w:rsid w:val="003D3BDA"/>
    <w:rsid w:val="003D434A"/>
    <w:rsid w:val="003D49EE"/>
    <w:rsid w:val="003D57E2"/>
    <w:rsid w:val="003D5CE8"/>
    <w:rsid w:val="003D7181"/>
    <w:rsid w:val="003D74B7"/>
    <w:rsid w:val="003D753A"/>
    <w:rsid w:val="003D7D97"/>
    <w:rsid w:val="003E1327"/>
    <w:rsid w:val="003E2155"/>
    <w:rsid w:val="003E3435"/>
    <w:rsid w:val="003E3473"/>
    <w:rsid w:val="003E3A8A"/>
    <w:rsid w:val="003E5B6B"/>
    <w:rsid w:val="003E6544"/>
    <w:rsid w:val="003E669B"/>
    <w:rsid w:val="003E76B5"/>
    <w:rsid w:val="003E7ABD"/>
    <w:rsid w:val="003F12A2"/>
    <w:rsid w:val="003F2F66"/>
    <w:rsid w:val="003F3152"/>
    <w:rsid w:val="003F4FAD"/>
    <w:rsid w:val="003F56E3"/>
    <w:rsid w:val="003F5A73"/>
    <w:rsid w:val="003F6A50"/>
    <w:rsid w:val="003F6C66"/>
    <w:rsid w:val="003F7242"/>
    <w:rsid w:val="003F7B49"/>
    <w:rsid w:val="003F7BF9"/>
    <w:rsid w:val="00400294"/>
    <w:rsid w:val="00400A18"/>
    <w:rsid w:val="00400C75"/>
    <w:rsid w:val="00400D9B"/>
    <w:rsid w:val="004029A4"/>
    <w:rsid w:val="004029FE"/>
    <w:rsid w:val="00402A2B"/>
    <w:rsid w:val="00402DBF"/>
    <w:rsid w:val="00403415"/>
    <w:rsid w:val="00403643"/>
    <w:rsid w:val="00404210"/>
    <w:rsid w:val="00404398"/>
    <w:rsid w:val="004057A0"/>
    <w:rsid w:val="004062F2"/>
    <w:rsid w:val="00406742"/>
    <w:rsid w:val="00406AFD"/>
    <w:rsid w:val="00407070"/>
    <w:rsid w:val="00410965"/>
    <w:rsid w:val="00410E90"/>
    <w:rsid w:val="00411425"/>
    <w:rsid w:val="00411EDC"/>
    <w:rsid w:val="0041339D"/>
    <w:rsid w:val="00413F4F"/>
    <w:rsid w:val="00414271"/>
    <w:rsid w:val="00414490"/>
    <w:rsid w:val="0041509F"/>
    <w:rsid w:val="00415345"/>
    <w:rsid w:val="00416774"/>
    <w:rsid w:val="0042039D"/>
    <w:rsid w:val="004207A7"/>
    <w:rsid w:val="004226BA"/>
    <w:rsid w:val="0042325C"/>
    <w:rsid w:val="004236D6"/>
    <w:rsid w:val="00423E55"/>
    <w:rsid w:val="004254FE"/>
    <w:rsid w:val="00425678"/>
    <w:rsid w:val="00425F75"/>
    <w:rsid w:val="00426A2D"/>
    <w:rsid w:val="00426B89"/>
    <w:rsid w:val="004275B2"/>
    <w:rsid w:val="004279E0"/>
    <w:rsid w:val="0043031C"/>
    <w:rsid w:val="00430FAD"/>
    <w:rsid w:val="004316CF"/>
    <w:rsid w:val="00432CF4"/>
    <w:rsid w:val="00433012"/>
    <w:rsid w:val="004335D8"/>
    <w:rsid w:val="00433AA2"/>
    <w:rsid w:val="004343A6"/>
    <w:rsid w:val="00435B90"/>
    <w:rsid w:val="00436935"/>
    <w:rsid w:val="00437DBF"/>
    <w:rsid w:val="00440055"/>
    <w:rsid w:val="00440292"/>
    <w:rsid w:val="00440399"/>
    <w:rsid w:val="0044069A"/>
    <w:rsid w:val="00441B1F"/>
    <w:rsid w:val="0044203A"/>
    <w:rsid w:val="00442176"/>
    <w:rsid w:val="004422FE"/>
    <w:rsid w:val="0044232C"/>
    <w:rsid w:val="00442AB6"/>
    <w:rsid w:val="00443087"/>
    <w:rsid w:val="004436FA"/>
    <w:rsid w:val="00444DCC"/>
    <w:rsid w:val="00444E04"/>
    <w:rsid w:val="00445B1F"/>
    <w:rsid w:val="00446354"/>
    <w:rsid w:val="00447711"/>
    <w:rsid w:val="00450D98"/>
    <w:rsid w:val="00450DC7"/>
    <w:rsid w:val="004518EC"/>
    <w:rsid w:val="00452480"/>
    <w:rsid w:val="00452515"/>
    <w:rsid w:val="004526CF"/>
    <w:rsid w:val="00453B8F"/>
    <w:rsid w:val="004547B8"/>
    <w:rsid w:val="00454AD0"/>
    <w:rsid w:val="00454E0E"/>
    <w:rsid w:val="00457FB2"/>
    <w:rsid w:val="004600F4"/>
    <w:rsid w:val="00460655"/>
    <w:rsid w:val="00461FD2"/>
    <w:rsid w:val="004624C3"/>
    <w:rsid w:val="00463200"/>
    <w:rsid w:val="00463934"/>
    <w:rsid w:val="00464DF6"/>
    <w:rsid w:val="00465017"/>
    <w:rsid w:val="00466230"/>
    <w:rsid w:val="00466902"/>
    <w:rsid w:val="004672DC"/>
    <w:rsid w:val="004677CC"/>
    <w:rsid w:val="004700E9"/>
    <w:rsid w:val="004718B9"/>
    <w:rsid w:val="00471DEC"/>
    <w:rsid w:val="004723AA"/>
    <w:rsid w:val="004724C3"/>
    <w:rsid w:val="004724D1"/>
    <w:rsid w:val="00473034"/>
    <w:rsid w:val="0047331B"/>
    <w:rsid w:val="00473552"/>
    <w:rsid w:val="004736A9"/>
    <w:rsid w:val="00473836"/>
    <w:rsid w:val="00473ABE"/>
    <w:rsid w:val="00473F0D"/>
    <w:rsid w:val="00474463"/>
    <w:rsid w:val="004746E5"/>
    <w:rsid w:val="00474CBE"/>
    <w:rsid w:val="00475105"/>
    <w:rsid w:val="00475C38"/>
    <w:rsid w:val="00475E91"/>
    <w:rsid w:val="004761D6"/>
    <w:rsid w:val="0047627B"/>
    <w:rsid w:val="00476AB0"/>
    <w:rsid w:val="00476B6F"/>
    <w:rsid w:val="00476E13"/>
    <w:rsid w:val="00476F64"/>
    <w:rsid w:val="004770D6"/>
    <w:rsid w:val="004779EC"/>
    <w:rsid w:val="00481EDF"/>
    <w:rsid w:val="0048231B"/>
    <w:rsid w:val="004826BA"/>
    <w:rsid w:val="00482A73"/>
    <w:rsid w:val="00482BED"/>
    <w:rsid w:val="00482E59"/>
    <w:rsid w:val="00483144"/>
    <w:rsid w:val="00483432"/>
    <w:rsid w:val="004838DD"/>
    <w:rsid w:val="004841AC"/>
    <w:rsid w:val="0048502B"/>
    <w:rsid w:val="00485513"/>
    <w:rsid w:val="004859C2"/>
    <w:rsid w:val="004863E2"/>
    <w:rsid w:val="0048661F"/>
    <w:rsid w:val="004871D4"/>
    <w:rsid w:val="00487230"/>
    <w:rsid w:val="00491145"/>
    <w:rsid w:val="004911E4"/>
    <w:rsid w:val="00491690"/>
    <w:rsid w:val="004918C5"/>
    <w:rsid w:val="00491BD6"/>
    <w:rsid w:val="00491C9A"/>
    <w:rsid w:val="00491D8D"/>
    <w:rsid w:val="00491FDF"/>
    <w:rsid w:val="00492567"/>
    <w:rsid w:val="004939EE"/>
    <w:rsid w:val="004943E2"/>
    <w:rsid w:val="00495751"/>
    <w:rsid w:val="00495BA4"/>
    <w:rsid w:val="004966B1"/>
    <w:rsid w:val="004969C8"/>
    <w:rsid w:val="0049706B"/>
    <w:rsid w:val="00497CA0"/>
    <w:rsid w:val="00497E1B"/>
    <w:rsid w:val="004A1243"/>
    <w:rsid w:val="004A129A"/>
    <w:rsid w:val="004A1E7B"/>
    <w:rsid w:val="004A367C"/>
    <w:rsid w:val="004A36E1"/>
    <w:rsid w:val="004A37BC"/>
    <w:rsid w:val="004A3AE1"/>
    <w:rsid w:val="004A4313"/>
    <w:rsid w:val="004A485D"/>
    <w:rsid w:val="004A5E6F"/>
    <w:rsid w:val="004A63D2"/>
    <w:rsid w:val="004A6856"/>
    <w:rsid w:val="004A74A0"/>
    <w:rsid w:val="004B0006"/>
    <w:rsid w:val="004B02E3"/>
    <w:rsid w:val="004B04C9"/>
    <w:rsid w:val="004B13F7"/>
    <w:rsid w:val="004B1C6A"/>
    <w:rsid w:val="004B1E37"/>
    <w:rsid w:val="004B2177"/>
    <w:rsid w:val="004B3950"/>
    <w:rsid w:val="004B3E61"/>
    <w:rsid w:val="004B42AD"/>
    <w:rsid w:val="004B5C0A"/>
    <w:rsid w:val="004B6182"/>
    <w:rsid w:val="004B7992"/>
    <w:rsid w:val="004B7A04"/>
    <w:rsid w:val="004B7BB2"/>
    <w:rsid w:val="004B7FA2"/>
    <w:rsid w:val="004C0C43"/>
    <w:rsid w:val="004C1883"/>
    <w:rsid w:val="004C1CB2"/>
    <w:rsid w:val="004C2353"/>
    <w:rsid w:val="004C3243"/>
    <w:rsid w:val="004C42AC"/>
    <w:rsid w:val="004C44E9"/>
    <w:rsid w:val="004C4FDA"/>
    <w:rsid w:val="004C5D7B"/>
    <w:rsid w:val="004C67BF"/>
    <w:rsid w:val="004C6886"/>
    <w:rsid w:val="004C7E27"/>
    <w:rsid w:val="004C7EB8"/>
    <w:rsid w:val="004D005B"/>
    <w:rsid w:val="004D0270"/>
    <w:rsid w:val="004D030A"/>
    <w:rsid w:val="004D27BA"/>
    <w:rsid w:val="004D2A71"/>
    <w:rsid w:val="004D30EB"/>
    <w:rsid w:val="004D3EE9"/>
    <w:rsid w:val="004D45D6"/>
    <w:rsid w:val="004D6616"/>
    <w:rsid w:val="004D7CA1"/>
    <w:rsid w:val="004E01FD"/>
    <w:rsid w:val="004E02F0"/>
    <w:rsid w:val="004E08DD"/>
    <w:rsid w:val="004E0AD1"/>
    <w:rsid w:val="004E139F"/>
    <w:rsid w:val="004E13C9"/>
    <w:rsid w:val="004E331B"/>
    <w:rsid w:val="004E33A9"/>
    <w:rsid w:val="004E348E"/>
    <w:rsid w:val="004E4351"/>
    <w:rsid w:val="004E58A0"/>
    <w:rsid w:val="004E5FB9"/>
    <w:rsid w:val="004E743C"/>
    <w:rsid w:val="004E7A11"/>
    <w:rsid w:val="004E7A52"/>
    <w:rsid w:val="004F0538"/>
    <w:rsid w:val="004F0B80"/>
    <w:rsid w:val="004F10D4"/>
    <w:rsid w:val="004F18BB"/>
    <w:rsid w:val="004F2768"/>
    <w:rsid w:val="004F29E3"/>
    <w:rsid w:val="004F3654"/>
    <w:rsid w:val="004F39F4"/>
    <w:rsid w:val="004F4F98"/>
    <w:rsid w:val="004F58BB"/>
    <w:rsid w:val="004F5A9D"/>
    <w:rsid w:val="004F5AA3"/>
    <w:rsid w:val="004F7960"/>
    <w:rsid w:val="004F7C9B"/>
    <w:rsid w:val="00500B22"/>
    <w:rsid w:val="00500DFB"/>
    <w:rsid w:val="00501F90"/>
    <w:rsid w:val="0050288B"/>
    <w:rsid w:val="00502AA5"/>
    <w:rsid w:val="00502CEA"/>
    <w:rsid w:val="00502F90"/>
    <w:rsid w:val="0050387A"/>
    <w:rsid w:val="0050387D"/>
    <w:rsid w:val="00503AC1"/>
    <w:rsid w:val="00503EB9"/>
    <w:rsid w:val="0050403D"/>
    <w:rsid w:val="00504510"/>
    <w:rsid w:val="00504D03"/>
    <w:rsid w:val="00504E0F"/>
    <w:rsid w:val="00504E6C"/>
    <w:rsid w:val="0050512E"/>
    <w:rsid w:val="00505499"/>
    <w:rsid w:val="00505598"/>
    <w:rsid w:val="00506189"/>
    <w:rsid w:val="005078A2"/>
    <w:rsid w:val="0050790F"/>
    <w:rsid w:val="00510773"/>
    <w:rsid w:val="00510ED1"/>
    <w:rsid w:val="005119FA"/>
    <w:rsid w:val="005126CA"/>
    <w:rsid w:val="00512A6E"/>
    <w:rsid w:val="0051359C"/>
    <w:rsid w:val="00514ABD"/>
    <w:rsid w:val="005152C7"/>
    <w:rsid w:val="00515C19"/>
    <w:rsid w:val="00516643"/>
    <w:rsid w:val="00517260"/>
    <w:rsid w:val="0051787D"/>
    <w:rsid w:val="00517D12"/>
    <w:rsid w:val="00520E53"/>
    <w:rsid w:val="005230B8"/>
    <w:rsid w:val="0052583C"/>
    <w:rsid w:val="005261B7"/>
    <w:rsid w:val="00526968"/>
    <w:rsid w:val="00526D90"/>
    <w:rsid w:val="005276E2"/>
    <w:rsid w:val="0052799F"/>
    <w:rsid w:val="00527EF2"/>
    <w:rsid w:val="00530115"/>
    <w:rsid w:val="00530956"/>
    <w:rsid w:val="00530E3D"/>
    <w:rsid w:val="00531175"/>
    <w:rsid w:val="00531EBE"/>
    <w:rsid w:val="00532419"/>
    <w:rsid w:val="0053283E"/>
    <w:rsid w:val="0053299E"/>
    <w:rsid w:val="00533549"/>
    <w:rsid w:val="005337A4"/>
    <w:rsid w:val="00534ED4"/>
    <w:rsid w:val="0053654C"/>
    <w:rsid w:val="005367C2"/>
    <w:rsid w:val="00537894"/>
    <w:rsid w:val="00537EC1"/>
    <w:rsid w:val="00540565"/>
    <w:rsid w:val="0054056F"/>
    <w:rsid w:val="00540F56"/>
    <w:rsid w:val="00541317"/>
    <w:rsid w:val="00541473"/>
    <w:rsid w:val="00543002"/>
    <w:rsid w:val="0054495C"/>
    <w:rsid w:val="00544BF0"/>
    <w:rsid w:val="0054578E"/>
    <w:rsid w:val="005472BC"/>
    <w:rsid w:val="00547492"/>
    <w:rsid w:val="005479DF"/>
    <w:rsid w:val="00547C87"/>
    <w:rsid w:val="00547D54"/>
    <w:rsid w:val="0055064B"/>
    <w:rsid w:val="00550739"/>
    <w:rsid w:val="00551428"/>
    <w:rsid w:val="0055252D"/>
    <w:rsid w:val="00552C5B"/>
    <w:rsid w:val="005533F5"/>
    <w:rsid w:val="00553A71"/>
    <w:rsid w:val="005547B4"/>
    <w:rsid w:val="0055518D"/>
    <w:rsid w:val="005554F2"/>
    <w:rsid w:val="0055589C"/>
    <w:rsid w:val="0055665B"/>
    <w:rsid w:val="00556C2B"/>
    <w:rsid w:val="00560E1E"/>
    <w:rsid w:val="005619E3"/>
    <w:rsid w:val="0056231F"/>
    <w:rsid w:val="0056307B"/>
    <w:rsid w:val="00564337"/>
    <w:rsid w:val="0056493B"/>
    <w:rsid w:val="0056615B"/>
    <w:rsid w:val="00566C98"/>
    <w:rsid w:val="00570557"/>
    <w:rsid w:val="00570BC9"/>
    <w:rsid w:val="005719DD"/>
    <w:rsid w:val="00571D3E"/>
    <w:rsid w:val="00572D38"/>
    <w:rsid w:val="0057328D"/>
    <w:rsid w:val="005737D3"/>
    <w:rsid w:val="0057525A"/>
    <w:rsid w:val="00575F6B"/>
    <w:rsid w:val="005761AB"/>
    <w:rsid w:val="00576E3D"/>
    <w:rsid w:val="005775CB"/>
    <w:rsid w:val="0058020A"/>
    <w:rsid w:val="00580410"/>
    <w:rsid w:val="00585756"/>
    <w:rsid w:val="00585A3E"/>
    <w:rsid w:val="00585E75"/>
    <w:rsid w:val="005907B0"/>
    <w:rsid w:val="005937E7"/>
    <w:rsid w:val="00593834"/>
    <w:rsid w:val="00597593"/>
    <w:rsid w:val="00597612"/>
    <w:rsid w:val="005A0371"/>
    <w:rsid w:val="005A0E17"/>
    <w:rsid w:val="005A1B57"/>
    <w:rsid w:val="005A1D54"/>
    <w:rsid w:val="005A2492"/>
    <w:rsid w:val="005A3184"/>
    <w:rsid w:val="005A3255"/>
    <w:rsid w:val="005A3CB1"/>
    <w:rsid w:val="005A4242"/>
    <w:rsid w:val="005A71FC"/>
    <w:rsid w:val="005A7EA5"/>
    <w:rsid w:val="005B0571"/>
    <w:rsid w:val="005B1D10"/>
    <w:rsid w:val="005B1E7F"/>
    <w:rsid w:val="005B25B2"/>
    <w:rsid w:val="005B28A8"/>
    <w:rsid w:val="005B32AD"/>
    <w:rsid w:val="005B3EF6"/>
    <w:rsid w:val="005B484F"/>
    <w:rsid w:val="005B5000"/>
    <w:rsid w:val="005B53E4"/>
    <w:rsid w:val="005B693C"/>
    <w:rsid w:val="005B7008"/>
    <w:rsid w:val="005B7812"/>
    <w:rsid w:val="005B7EAE"/>
    <w:rsid w:val="005C15B3"/>
    <w:rsid w:val="005C17F8"/>
    <w:rsid w:val="005C1E8C"/>
    <w:rsid w:val="005C2256"/>
    <w:rsid w:val="005C268C"/>
    <w:rsid w:val="005C3297"/>
    <w:rsid w:val="005C372C"/>
    <w:rsid w:val="005C3FB9"/>
    <w:rsid w:val="005C4415"/>
    <w:rsid w:val="005C4E07"/>
    <w:rsid w:val="005C4F7E"/>
    <w:rsid w:val="005C51C7"/>
    <w:rsid w:val="005C646F"/>
    <w:rsid w:val="005C6F54"/>
    <w:rsid w:val="005C6F9E"/>
    <w:rsid w:val="005C79B1"/>
    <w:rsid w:val="005C7A64"/>
    <w:rsid w:val="005D005E"/>
    <w:rsid w:val="005D0AF1"/>
    <w:rsid w:val="005D0BD9"/>
    <w:rsid w:val="005D1FD3"/>
    <w:rsid w:val="005D262F"/>
    <w:rsid w:val="005D2654"/>
    <w:rsid w:val="005D2D3F"/>
    <w:rsid w:val="005D3A50"/>
    <w:rsid w:val="005D3B9F"/>
    <w:rsid w:val="005D3FB4"/>
    <w:rsid w:val="005D3FC7"/>
    <w:rsid w:val="005D4DB3"/>
    <w:rsid w:val="005D4F8D"/>
    <w:rsid w:val="005D5B39"/>
    <w:rsid w:val="005D61D5"/>
    <w:rsid w:val="005D6FB7"/>
    <w:rsid w:val="005D70A5"/>
    <w:rsid w:val="005D794C"/>
    <w:rsid w:val="005D7AD0"/>
    <w:rsid w:val="005E0846"/>
    <w:rsid w:val="005E087C"/>
    <w:rsid w:val="005E0898"/>
    <w:rsid w:val="005E0C6E"/>
    <w:rsid w:val="005E295A"/>
    <w:rsid w:val="005E2A11"/>
    <w:rsid w:val="005E30A3"/>
    <w:rsid w:val="005E389B"/>
    <w:rsid w:val="005E3BED"/>
    <w:rsid w:val="005E432C"/>
    <w:rsid w:val="005E487B"/>
    <w:rsid w:val="005E517D"/>
    <w:rsid w:val="005E73BB"/>
    <w:rsid w:val="005F10D0"/>
    <w:rsid w:val="005F12F1"/>
    <w:rsid w:val="005F1D8B"/>
    <w:rsid w:val="005F21EA"/>
    <w:rsid w:val="005F3378"/>
    <w:rsid w:val="005F4E4C"/>
    <w:rsid w:val="005F525E"/>
    <w:rsid w:val="005F67E4"/>
    <w:rsid w:val="005F73BD"/>
    <w:rsid w:val="005F78C9"/>
    <w:rsid w:val="006003AE"/>
    <w:rsid w:val="006022E0"/>
    <w:rsid w:val="006024C0"/>
    <w:rsid w:val="006025B6"/>
    <w:rsid w:val="0060314E"/>
    <w:rsid w:val="00603D26"/>
    <w:rsid w:val="006056F1"/>
    <w:rsid w:val="006057B6"/>
    <w:rsid w:val="00605C83"/>
    <w:rsid w:val="00606660"/>
    <w:rsid w:val="00606950"/>
    <w:rsid w:val="006072E4"/>
    <w:rsid w:val="00607A4F"/>
    <w:rsid w:val="006106FF"/>
    <w:rsid w:val="006107AA"/>
    <w:rsid w:val="00610EC6"/>
    <w:rsid w:val="0061164D"/>
    <w:rsid w:val="00611C6B"/>
    <w:rsid w:val="00612667"/>
    <w:rsid w:val="00612B1B"/>
    <w:rsid w:val="00613385"/>
    <w:rsid w:val="00613479"/>
    <w:rsid w:val="0061639C"/>
    <w:rsid w:val="00616A86"/>
    <w:rsid w:val="00616FC2"/>
    <w:rsid w:val="00617C37"/>
    <w:rsid w:val="00617FB6"/>
    <w:rsid w:val="00621345"/>
    <w:rsid w:val="006233A9"/>
    <w:rsid w:val="00623B82"/>
    <w:rsid w:val="00624244"/>
    <w:rsid w:val="0062442D"/>
    <w:rsid w:val="00624541"/>
    <w:rsid w:val="00625478"/>
    <w:rsid w:val="00625CB2"/>
    <w:rsid w:val="00626360"/>
    <w:rsid w:val="006263AA"/>
    <w:rsid w:val="00626676"/>
    <w:rsid w:val="00627B6A"/>
    <w:rsid w:val="0063015A"/>
    <w:rsid w:val="006301CD"/>
    <w:rsid w:val="006303CB"/>
    <w:rsid w:val="006307E7"/>
    <w:rsid w:val="00630849"/>
    <w:rsid w:val="006309D3"/>
    <w:rsid w:val="00630CF1"/>
    <w:rsid w:val="0063209A"/>
    <w:rsid w:val="0063213F"/>
    <w:rsid w:val="00632377"/>
    <w:rsid w:val="00632570"/>
    <w:rsid w:val="00632625"/>
    <w:rsid w:val="00632B8C"/>
    <w:rsid w:val="00632D6D"/>
    <w:rsid w:val="006335F6"/>
    <w:rsid w:val="0063525D"/>
    <w:rsid w:val="00635B40"/>
    <w:rsid w:val="00635C05"/>
    <w:rsid w:val="00635D7F"/>
    <w:rsid w:val="0063628B"/>
    <w:rsid w:val="0063679D"/>
    <w:rsid w:val="00636DDD"/>
    <w:rsid w:val="0063703E"/>
    <w:rsid w:val="00640187"/>
    <w:rsid w:val="00641619"/>
    <w:rsid w:val="00641B6D"/>
    <w:rsid w:val="00644C63"/>
    <w:rsid w:val="00646143"/>
    <w:rsid w:val="00646949"/>
    <w:rsid w:val="00646966"/>
    <w:rsid w:val="006469B7"/>
    <w:rsid w:val="00646D27"/>
    <w:rsid w:val="00647B8F"/>
    <w:rsid w:val="0065057F"/>
    <w:rsid w:val="006506CD"/>
    <w:rsid w:val="0065170A"/>
    <w:rsid w:val="006522B9"/>
    <w:rsid w:val="00654BC5"/>
    <w:rsid w:val="00654E90"/>
    <w:rsid w:val="006551D7"/>
    <w:rsid w:val="00655331"/>
    <w:rsid w:val="00655443"/>
    <w:rsid w:val="00655751"/>
    <w:rsid w:val="00656240"/>
    <w:rsid w:val="0065713B"/>
    <w:rsid w:val="00662C96"/>
    <w:rsid w:val="0066302B"/>
    <w:rsid w:val="00663B03"/>
    <w:rsid w:val="006650CB"/>
    <w:rsid w:val="006656B6"/>
    <w:rsid w:val="00665F8D"/>
    <w:rsid w:val="006668E6"/>
    <w:rsid w:val="00667C14"/>
    <w:rsid w:val="00667E60"/>
    <w:rsid w:val="00667F39"/>
    <w:rsid w:val="00670BD5"/>
    <w:rsid w:val="0067227F"/>
    <w:rsid w:val="006725C8"/>
    <w:rsid w:val="00672729"/>
    <w:rsid w:val="00672CD5"/>
    <w:rsid w:val="006733FA"/>
    <w:rsid w:val="00673B12"/>
    <w:rsid w:val="00673D7A"/>
    <w:rsid w:val="00673D8A"/>
    <w:rsid w:val="0067564D"/>
    <w:rsid w:val="00677309"/>
    <w:rsid w:val="00677CE8"/>
    <w:rsid w:val="00680646"/>
    <w:rsid w:val="00680FF8"/>
    <w:rsid w:val="0068135D"/>
    <w:rsid w:val="0068148E"/>
    <w:rsid w:val="00681A75"/>
    <w:rsid w:val="00683FF3"/>
    <w:rsid w:val="00684FA3"/>
    <w:rsid w:val="00685908"/>
    <w:rsid w:val="006859F0"/>
    <w:rsid w:val="006865B8"/>
    <w:rsid w:val="0068737A"/>
    <w:rsid w:val="00687670"/>
    <w:rsid w:val="006901D7"/>
    <w:rsid w:val="00690EEA"/>
    <w:rsid w:val="00691B16"/>
    <w:rsid w:val="00692203"/>
    <w:rsid w:val="0069229D"/>
    <w:rsid w:val="00692D84"/>
    <w:rsid w:val="00693695"/>
    <w:rsid w:val="00693A4E"/>
    <w:rsid w:val="00693DBC"/>
    <w:rsid w:val="00694682"/>
    <w:rsid w:val="006948B1"/>
    <w:rsid w:val="00694B9D"/>
    <w:rsid w:val="006967F5"/>
    <w:rsid w:val="00696E06"/>
    <w:rsid w:val="00696E83"/>
    <w:rsid w:val="00697057"/>
    <w:rsid w:val="00697A55"/>
    <w:rsid w:val="00697D05"/>
    <w:rsid w:val="00697FC2"/>
    <w:rsid w:val="006A16E9"/>
    <w:rsid w:val="006A17C5"/>
    <w:rsid w:val="006A2109"/>
    <w:rsid w:val="006A2C8E"/>
    <w:rsid w:val="006A3BEB"/>
    <w:rsid w:val="006A584A"/>
    <w:rsid w:val="006A5A10"/>
    <w:rsid w:val="006A5BE0"/>
    <w:rsid w:val="006A6D92"/>
    <w:rsid w:val="006A7085"/>
    <w:rsid w:val="006A7BEE"/>
    <w:rsid w:val="006A7CCF"/>
    <w:rsid w:val="006A7D84"/>
    <w:rsid w:val="006B056C"/>
    <w:rsid w:val="006B0E1D"/>
    <w:rsid w:val="006B11B1"/>
    <w:rsid w:val="006B1CA8"/>
    <w:rsid w:val="006B20FD"/>
    <w:rsid w:val="006B3A2B"/>
    <w:rsid w:val="006B4AA4"/>
    <w:rsid w:val="006B4D1B"/>
    <w:rsid w:val="006B52B1"/>
    <w:rsid w:val="006B5598"/>
    <w:rsid w:val="006B625B"/>
    <w:rsid w:val="006C0904"/>
    <w:rsid w:val="006C1063"/>
    <w:rsid w:val="006C1F1F"/>
    <w:rsid w:val="006C1FA4"/>
    <w:rsid w:val="006C4DC6"/>
    <w:rsid w:val="006C5CDB"/>
    <w:rsid w:val="006C708C"/>
    <w:rsid w:val="006C7A5C"/>
    <w:rsid w:val="006D07E2"/>
    <w:rsid w:val="006D0AB8"/>
    <w:rsid w:val="006D1AD1"/>
    <w:rsid w:val="006D1BFA"/>
    <w:rsid w:val="006D23A8"/>
    <w:rsid w:val="006D25AA"/>
    <w:rsid w:val="006D372A"/>
    <w:rsid w:val="006D420C"/>
    <w:rsid w:val="006D515C"/>
    <w:rsid w:val="006D52BA"/>
    <w:rsid w:val="006D584D"/>
    <w:rsid w:val="006D5A4D"/>
    <w:rsid w:val="006D5F7D"/>
    <w:rsid w:val="006D61D5"/>
    <w:rsid w:val="006D654A"/>
    <w:rsid w:val="006D660A"/>
    <w:rsid w:val="006D7A4F"/>
    <w:rsid w:val="006D7BB6"/>
    <w:rsid w:val="006E04BB"/>
    <w:rsid w:val="006E0FB9"/>
    <w:rsid w:val="006E1B2F"/>
    <w:rsid w:val="006E1E63"/>
    <w:rsid w:val="006E34F2"/>
    <w:rsid w:val="006E3925"/>
    <w:rsid w:val="006E3D5A"/>
    <w:rsid w:val="006E3F20"/>
    <w:rsid w:val="006E5050"/>
    <w:rsid w:val="006E565C"/>
    <w:rsid w:val="006E5ADF"/>
    <w:rsid w:val="006E60AC"/>
    <w:rsid w:val="006E6342"/>
    <w:rsid w:val="006E72D6"/>
    <w:rsid w:val="006E7495"/>
    <w:rsid w:val="006E7C4F"/>
    <w:rsid w:val="006E7C9D"/>
    <w:rsid w:val="006E7F1F"/>
    <w:rsid w:val="006F047D"/>
    <w:rsid w:val="006F18AC"/>
    <w:rsid w:val="006F2247"/>
    <w:rsid w:val="006F343A"/>
    <w:rsid w:val="006F353D"/>
    <w:rsid w:val="006F39E6"/>
    <w:rsid w:val="006F3A14"/>
    <w:rsid w:val="006F3C1A"/>
    <w:rsid w:val="006F4AA3"/>
    <w:rsid w:val="006F5131"/>
    <w:rsid w:val="006F51CC"/>
    <w:rsid w:val="006F5949"/>
    <w:rsid w:val="006F6AE7"/>
    <w:rsid w:val="006F7DAA"/>
    <w:rsid w:val="006F7E21"/>
    <w:rsid w:val="0070056E"/>
    <w:rsid w:val="00701A74"/>
    <w:rsid w:val="00701EC4"/>
    <w:rsid w:val="00702945"/>
    <w:rsid w:val="007035F7"/>
    <w:rsid w:val="00703B57"/>
    <w:rsid w:val="00703CE8"/>
    <w:rsid w:val="0070401A"/>
    <w:rsid w:val="00704693"/>
    <w:rsid w:val="00705423"/>
    <w:rsid w:val="007055AD"/>
    <w:rsid w:val="007056E7"/>
    <w:rsid w:val="00707B25"/>
    <w:rsid w:val="00707B27"/>
    <w:rsid w:val="00707DB7"/>
    <w:rsid w:val="007112F8"/>
    <w:rsid w:val="007117F0"/>
    <w:rsid w:val="00711B71"/>
    <w:rsid w:val="007125B3"/>
    <w:rsid w:val="0071269D"/>
    <w:rsid w:val="00712C17"/>
    <w:rsid w:val="00712EC7"/>
    <w:rsid w:val="0071318B"/>
    <w:rsid w:val="00713B06"/>
    <w:rsid w:val="00715E4A"/>
    <w:rsid w:val="00720E45"/>
    <w:rsid w:val="00720EEA"/>
    <w:rsid w:val="007211ED"/>
    <w:rsid w:val="0072126C"/>
    <w:rsid w:val="00721A50"/>
    <w:rsid w:val="00722935"/>
    <w:rsid w:val="0072349F"/>
    <w:rsid w:val="00723FE3"/>
    <w:rsid w:val="00724142"/>
    <w:rsid w:val="007241CA"/>
    <w:rsid w:val="00724590"/>
    <w:rsid w:val="007245C2"/>
    <w:rsid w:val="007246E3"/>
    <w:rsid w:val="00724EEA"/>
    <w:rsid w:val="00724F76"/>
    <w:rsid w:val="00725E0F"/>
    <w:rsid w:val="0072619B"/>
    <w:rsid w:val="007262E3"/>
    <w:rsid w:val="00727882"/>
    <w:rsid w:val="00727D17"/>
    <w:rsid w:val="007307C7"/>
    <w:rsid w:val="00731F4E"/>
    <w:rsid w:val="00732BFA"/>
    <w:rsid w:val="007337F8"/>
    <w:rsid w:val="00733A7E"/>
    <w:rsid w:val="00734B46"/>
    <w:rsid w:val="00735C2D"/>
    <w:rsid w:val="00736547"/>
    <w:rsid w:val="007367B6"/>
    <w:rsid w:val="00736E5A"/>
    <w:rsid w:val="00737DDC"/>
    <w:rsid w:val="0074024D"/>
    <w:rsid w:val="007402DD"/>
    <w:rsid w:val="00740FBD"/>
    <w:rsid w:val="00741BA8"/>
    <w:rsid w:val="00741C1F"/>
    <w:rsid w:val="007425FE"/>
    <w:rsid w:val="00743BF6"/>
    <w:rsid w:val="00743DB5"/>
    <w:rsid w:val="00744A73"/>
    <w:rsid w:val="00746326"/>
    <w:rsid w:val="007473A3"/>
    <w:rsid w:val="0074784E"/>
    <w:rsid w:val="007506B1"/>
    <w:rsid w:val="00750E75"/>
    <w:rsid w:val="00751C6B"/>
    <w:rsid w:val="00752171"/>
    <w:rsid w:val="007535B4"/>
    <w:rsid w:val="007535D5"/>
    <w:rsid w:val="00753F6C"/>
    <w:rsid w:val="00754175"/>
    <w:rsid w:val="007543D1"/>
    <w:rsid w:val="00757472"/>
    <w:rsid w:val="00757729"/>
    <w:rsid w:val="00762FA8"/>
    <w:rsid w:val="00764751"/>
    <w:rsid w:val="00766C0A"/>
    <w:rsid w:val="00766C9E"/>
    <w:rsid w:val="00767B5B"/>
    <w:rsid w:val="007707EE"/>
    <w:rsid w:val="00771C45"/>
    <w:rsid w:val="00772699"/>
    <w:rsid w:val="00772C51"/>
    <w:rsid w:val="00773032"/>
    <w:rsid w:val="00773A12"/>
    <w:rsid w:val="00773C06"/>
    <w:rsid w:val="00774D18"/>
    <w:rsid w:val="007757F9"/>
    <w:rsid w:val="00775B2E"/>
    <w:rsid w:val="00775E44"/>
    <w:rsid w:val="00776405"/>
    <w:rsid w:val="00776823"/>
    <w:rsid w:val="007768A5"/>
    <w:rsid w:val="00776DEB"/>
    <w:rsid w:val="00777064"/>
    <w:rsid w:val="00777F50"/>
    <w:rsid w:val="007800EF"/>
    <w:rsid w:val="00780699"/>
    <w:rsid w:val="007807AF"/>
    <w:rsid w:val="007808C8"/>
    <w:rsid w:val="00781AB1"/>
    <w:rsid w:val="00784095"/>
    <w:rsid w:val="00784BF9"/>
    <w:rsid w:val="00786002"/>
    <w:rsid w:val="007860D3"/>
    <w:rsid w:val="007862DC"/>
    <w:rsid w:val="00787AE9"/>
    <w:rsid w:val="00790A35"/>
    <w:rsid w:val="00790C41"/>
    <w:rsid w:val="00791D49"/>
    <w:rsid w:val="00791F58"/>
    <w:rsid w:val="0079298C"/>
    <w:rsid w:val="00792DB2"/>
    <w:rsid w:val="007934AA"/>
    <w:rsid w:val="00793A78"/>
    <w:rsid w:val="00793DB2"/>
    <w:rsid w:val="00794649"/>
    <w:rsid w:val="0079565A"/>
    <w:rsid w:val="00796415"/>
    <w:rsid w:val="00797204"/>
    <w:rsid w:val="00797766"/>
    <w:rsid w:val="007A0113"/>
    <w:rsid w:val="007A01BC"/>
    <w:rsid w:val="007A08DB"/>
    <w:rsid w:val="007A137D"/>
    <w:rsid w:val="007A1897"/>
    <w:rsid w:val="007A2000"/>
    <w:rsid w:val="007A3269"/>
    <w:rsid w:val="007A42B5"/>
    <w:rsid w:val="007A42DC"/>
    <w:rsid w:val="007A4A71"/>
    <w:rsid w:val="007A4D86"/>
    <w:rsid w:val="007A4FD3"/>
    <w:rsid w:val="007A60AA"/>
    <w:rsid w:val="007A7F17"/>
    <w:rsid w:val="007B0814"/>
    <w:rsid w:val="007B0B6C"/>
    <w:rsid w:val="007B0BDA"/>
    <w:rsid w:val="007B0FF3"/>
    <w:rsid w:val="007B17DE"/>
    <w:rsid w:val="007B1CD9"/>
    <w:rsid w:val="007B2121"/>
    <w:rsid w:val="007B3148"/>
    <w:rsid w:val="007B3CFD"/>
    <w:rsid w:val="007B47B5"/>
    <w:rsid w:val="007B4AE7"/>
    <w:rsid w:val="007B4E83"/>
    <w:rsid w:val="007B503F"/>
    <w:rsid w:val="007B5670"/>
    <w:rsid w:val="007B5702"/>
    <w:rsid w:val="007B5AD1"/>
    <w:rsid w:val="007B5E0B"/>
    <w:rsid w:val="007B6880"/>
    <w:rsid w:val="007B6EB1"/>
    <w:rsid w:val="007B74DB"/>
    <w:rsid w:val="007C0718"/>
    <w:rsid w:val="007C1368"/>
    <w:rsid w:val="007C15BE"/>
    <w:rsid w:val="007C1613"/>
    <w:rsid w:val="007C1844"/>
    <w:rsid w:val="007C1DFF"/>
    <w:rsid w:val="007C1E1F"/>
    <w:rsid w:val="007C280B"/>
    <w:rsid w:val="007C2F71"/>
    <w:rsid w:val="007C48AA"/>
    <w:rsid w:val="007C5220"/>
    <w:rsid w:val="007C5446"/>
    <w:rsid w:val="007C58F6"/>
    <w:rsid w:val="007C5C1D"/>
    <w:rsid w:val="007C5EF2"/>
    <w:rsid w:val="007C713C"/>
    <w:rsid w:val="007C7FE2"/>
    <w:rsid w:val="007D0C6B"/>
    <w:rsid w:val="007D184A"/>
    <w:rsid w:val="007D19CF"/>
    <w:rsid w:val="007D210D"/>
    <w:rsid w:val="007D281D"/>
    <w:rsid w:val="007D46FA"/>
    <w:rsid w:val="007D5248"/>
    <w:rsid w:val="007D5896"/>
    <w:rsid w:val="007D6F68"/>
    <w:rsid w:val="007E05BD"/>
    <w:rsid w:val="007E07BD"/>
    <w:rsid w:val="007E0824"/>
    <w:rsid w:val="007E1108"/>
    <w:rsid w:val="007E1D9D"/>
    <w:rsid w:val="007E2140"/>
    <w:rsid w:val="007E3836"/>
    <w:rsid w:val="007E386E"/>
    <w:rsid w:val="007E3D7F"/>
    <w:rsid w:val="007E4347"/>
    <w:rsid w:val="007E4AFA"/>
    <w:rsid w:val="007E5D47"/>
    <w:rsid w:val="007E6FFD"/>
    <w:rsid w:val="007E76B8"/>
    <w:rsid w:val="007F0CF3"/>
    <w:rsid w:val="007F16F9"/>
    <w:rsid w:val="007F1848"/>
    <w:rsid w:val="007F1899"/>
    <w:rsid w:val="007F36AE"/>
    <w:rsid w:val="007F39C1"/>
    <w:rsid w:val="007F3DA2"/>
    <w:rsid w:val="007F40F1"/>
    <w:rsid w:val="007F4397"/>
    <w:rsid w:val="007F4F27"/>
    <w:rsid w:val="007F508E"/>
    <w:rsid w:val="007F5B5A"/>
    <w:rsid w:val="007F7143"/>
    <w:rsid w:val="007F71B2"/>
    <w:rsid w:val="008013CA"/>
    <w:rsid w:val="00801712"/>
    <w:rsid w:val="00803D89"/>
    <w:rsid w:val="008040CC"/>
    <w:rsid w:val="00804280"/>
    <w:rsid w:val="008046EB"/>
    <w:rsid w:val="008048AD"/>
    <w:rsid w:val="0080611B"/>
    <w:rsid w:val="00806298"/>
    <w:rsid w:val="00807563"/>
    <w:rsid w:val="008120E8"/>
    <w:rsid w:val="008128A1"/>
    <w:rsid w:val="00813332"/>
    <w:rsid w:val="00814413"/>
    <w:rsid w:val="008147D8"/>
    <w:rsid w:val="00814913"/>
    <w:rsid w:val="00815B6E"/>
    <w:rsid w:val="00817429"/>
    <w:rsid w:val="008209AF"/>
    <w:rsid w:val="00820AF8"/>
    <w:rsid w:val="00821547"/>
    <w:rsid w:val="008218A6"/>
    <w:rsid w:val="00823DD3"/>
    <w:rsid w:val="00824257"/>
    <w:rsid w:val="00824E9D"/>
    <w:rsid w:val="0082512E"/>
    <w:rsid w:val="00825449"/>
    <w:rsid w:val="008259A1"/>
    <w:rsid w:val="00826656"/>
    <w:rsid w:val="008268D7"/>
    <w:rsid w:val="00826B78"/>
    <w:rsid w:val="00826C73"/>
    <w:rsid w:val="00830078"/>
    <w:rsid w:val="00830C98"/>
    <w:rsid w:val="00830DD1"/>
    <w:rsid w:val="0083108B"/>
    <w:rsid w:val="00831D72"/>
    <w:rsid w:val="00831D75"/>
    <w:rsid w:val="008320AC"/>
    <w:rsid w:val="00832694"/>
    <w:rsid w:val="00832980"/>
    <w:rsid w:val="0083346B"/>
    <w:rsid w:val="00833D9E"/>
    <w:rsid w:val="00835E79"/>
    <w:rsid w:val="00835E8A"/>
    <w:rsid w:val="0083614C"/>
    <w:rsid w:val="00837401"/>
    <w:rsid w:val="00837829"/>
    <w:rsid w:val="00840C22"/>
    <w:rsid w:val="008410F8"/>
    <w:rsid w:val="00842600"/>
    <w:rsid w:val="00842849"/>
    <w:rsid w:val="00842E01"/>
    <w:rsid w:val="00843E80"/>
    <w:rsid w:val="008454B5"/>
    <w:rsid w:val="008458B0"/>
    <w:rsid w:val="00845D81"/>
    <w:rsid w:val="0084781D"/>
    <w:rsid w:val="00850017"/>
    <w:rsid w:val="008503C3"/>
    <w:rsid w:val="008511B2"/>
    <w:rsid w:val="00851455"/>
    <w:rsid w:val="00851D0F"/>
    <w:rsid w:val="0085224E"/>
    <w:rsid w:val="008522CC"/>
    <w:rsid w:val="00852655"/>
    <w:rsid w:val="00852F87"/>
    <w:rsid w:val="0085303E"/>
    <w:rsid w:val="008536C9"/>
    <w:rsid w:val="00854120"/>
    <w:rsid w:val="00854446"/>
    <w:rsid w:val="00855031"/>
    <w:rsid w:val="00856351"/>
    <w:rsid w:val="00857013"/>
    <w:rsid w:val="00860288"/>
    <w:rsid w:val="00860385"/>
    <w:rsid w:val="00860900"/>
    <w:rsid w:val="00861710"/>
    <w:rsid w:val="00861CCC"/>
    <w:rsid w:val="00862D80"/>
    <w:rsid w:val="008634AE"/>
    <w:rsid w:val="00863597"/>
    <w:rsid w:val="008640B5"/>
    <w:rsid w:val="00864131"/>
    <w:rsid w:val="0086490C"/>
    <w:rsid w:val="008652B9"/>
    <w:rsid w:val="0086588E"/>
    <w:rsid w:val="00865924"/>
    <w:rsid w:val="0086633C"/>
    <w:rsid w:val="00871427"/>
    <w:rsid w:val="00873259"/>
    <w:rsid w:val="00873DAD"/>
    <w:rsid w:val="00873EBA"/>
    <w:rsid w:val="00874155"/>
    <w:rsid w:val="00874350"/>
    <w:rsid w:val="00874505"/>
    <w:rsid w:val="0087486A"/>
    <w:rsid w:val="008748F8"/>
    <w:rsid w:val="00874923"/>
    <w:rsid w:val="00874ABA"/>
    <w:rsid w:val="00877262"/>
    <w:rsid w:val="00877F86"/>
    <w:rsid w:val="00880442"/>
    <w:rsid w:val="0088198B"/>
    <w:rsid w:val="008827D5"/>
    <w:rsid w:val="00883FBD"/>
    <w:rsid w:val="00884A76"/>
    <w:rsid w:val="00885F9A"/>
    <w:rsid w:val="00886A53"/>
    <w:rsid w:val="00887905"/>
    <w:rsid w:val="00891B6F"/>
    <w:rsid w:val="00891E41"/>
    <w:rsid w:val="00892AAE"/>
    <w:rsid w:val="00892F37"/>
    <w:rsid w:val="008931B5"/>
    <w:rsid w:val="008934BC"/>
    <w:rsid w:val="0089411C"/>
    <w:rsid w:val="0089469F"/>
    <w:rsid w:val="00895F88"/>
    <w:rsid w:val="00896019"/>
    <w:rsid w:val="00896231"/>
    <w:rsid w:val="00896502"/>
    <w:rsid w:val="00896D36"/>
    <w:rsid w:val="008972B4"/>
    <w:rsid w:val="00897749"/>
    <w:rsid w:val="008A0549"/>
    <w:rsid w:val="008A05BA"/>
    <w:rsid w:val="008A0C56"/>
    <w:rsid w:val="008A0C5C"/>
    <w:rsid w:val="008A0CAB"/>
    <w:rsid w:val="008A25E1"/>
    <w:rsid w:val="008A36E4"/>
    <w:rsid w:val="008A3A7E"/>
    <w:rsid w:val="008A4425"/>
    <w:rsid w:val="008A4A96"/>
    <w:rsid w:val="008A5682"/>
    <w:rsid w:val="008A5FBA"/>
    <w:rsid w:val="008A64D1"/>
    <w:rsid w:val="008A6881"/>
    <w:rsid w:val="008A6C2F"/>
    <w:rsid w:val="008A74EA"/>
    <w:rsid w:val="008B14DC"/>
    <w:rsid w:val="008B177A"/>
    <w:rsid w:val="008B1C65"/>
    <w:rsid w:val="008B1D3B"/>
    <w:rsid w:val="008B23AF"/>
    <w:rsid w:val="008B2732"/>
    <w:rsid w:val="008B2BF9"/>
    <w:rsid w:val="008B2DA4"/>
    <w:rsid w:val="008B42C7"/>
    <w:rsid w:val="008B7DCF"/>
    <w:rsid w:val="008C000F"/>
    <w:rsid w:val="008C143D"/>
    <w:rsid w:val="008C2945"/>
    <w:rsid w:val="008C2D75"/>
    <w:rsid w:val="008C3CDE"/>
    <w:rsid w:val="008C4C3E"/>
    <w:rsid w:val="008C4F22"/>
    <w:rsid w:val="008C5284"/>
    <w:rsid w:val="008C7AF3"/>
    <w:rsid w:val="008D02EB"/>
    <w:rsid w:val="008D08E1"/>
    <w:rsid w:val="008D09BE"/>
    <w:rsid w:val="008D0A8D"/>
    <w:rsid w:val="008D1EE8"/>
    <w:rsid w:val="008D23AE"/>
    <w:rsid w:val="008D2CCA"/>
    <w:rsid w:val="008D2E06"/>
    <w:rsid w:val="008D3533"/>
    <w:rsid w:val="008D3581"/>
    <w:rsid w:val="008D37C9"/>
    <w:rsid w:val="008D37EE"/>
    <w:rsid w:val="008D39FF"/>
    <w:rsid w:val="008D5275"/>
    <w:rsid w:val="008D559E"/>
    <w:rsid w:val="008D55FC"/>
    <w:rsid w:val="008D5CFF"/>
    <w:rsid w:val="008D66A4"/>
    <w:rsid w:val="008D7420"/>
    <w:rsid w:val="008D79BC"/>
    <w:rsid w:val="008D7E4F"/>
    <w:rsid w:val="008E0FA4"/>
    <w:rsid w:val="008E16C5"/>
    <w:rsid w:val="008E1C79"/>
    <w:rsid w:val="008E21B8"/>
    <w:rsid w:val="008E2EB9"/>
    <w:rsid w:val="008E3F73"/>
    <w:rsid w:val="008E4257"/>
    <w:rsid w:val="008E4540"/>
    <w:rsid w:val="008E5D25"/>
    <w:rsid w:val="008E5E21"/>
    <w:rsid w:val="008E6269"/>
    <w:rsid w:val="008E6454"/>
    <w:rsid w:val="008E67A9"/>
    <w:rsid w:val="008E6B78"/>
    <w:rsid w:val="008E6E06"/>
    <w:rsid w:val="008E7F39"/>
    <w:rsid w:val="008F0658"/>
    <w:rsid w:val="008F07F1"/>
    <w:rsid w:val="008F0FFD"/>
    <w:rsid w:val="008F10D1"/>
    <w:rsid w:val="008F14A3"/>
    <w:rsid w:val="008F3706"/>
    <w:rsid w:val="008F3C1E"/>
    <w:rsid w:val="008F48FA"/>
    <w:rsid w:val="008F498B"/>
    <w:rsid w:val="008F5039"/>
    <w:rsid w:val="008F61E5"/>
    <w:rsid w:val="008F62ED"/>
    <w:rsid w:val="008F6BF8"/>
    <w:rsid w:val="008F6EAC"/>
    <w:rsid w:val="008F7133"/>
    <w:rsid w:val="008F72E0"/>
    <w:rsid w:val="008F7871"/>
    <w:rsid w:val="008F7E1C"/>
    <w:rsid w:val="00900122"/>
    <w:rsid w:val="00900867"/>
    <w:rsid w:val="00900E27"/>
    <w:rsid w:val="009021B4"/>
    <w:rsid w:val="0090284E"/>
    <w:rsid w:val="00903A39"/>
    <w:rsid w:val="00903FCE"/>
    <w:rsid w:val="00904508"/>
    <w:rsid w:val="009047BD"/>
    <w:rsid w:val="00904C66"/>
    <w:rsid w:val="00905083"/>
    <w:rsid w:val="009050C9"/>
    <w:rsid w:val="00905D0E"/>
    <w:rsid w:val="00905F02"/>
    <w:rsid w:val="00906BFF"/>
    <w:rsid w:val="00906C0C"/>
    <w:rsid w:val="009078DB"/>
    <w:rsid w:val="0091067C"/>
    <w:rsid w:val="00910826"/>
    <w:rsid w:val="00910D55"/>
    <w:rsid w:val="00911798"/>
    <w:rsid w:val="00911856"/>
    <w:rsid w:val="00911E19"/>
    <w:rsid w:val="009120CE"/>
    <w:rsid w:val="009123E2"/>
    <w:rsid w:val="0091448B"/>
    <w:rsid w:val="00914EB6"/>
    <w:rsid w:val="00915B9E"/>
    <w:rsid w:val="00916502"/>
    <w:rsid w:val="00916750"/>
    <w:rsid w:val="009167A2"/>
    <w:rsid w:val="009207F1"/>
    <w:rsid w:val="00921292"/>
    <w:rsid w:val="00922361"/>
    <w:rsid w:val="00922DC1"/>
    <w:rsid w:val="009234E8"/>
    <w:rsid w:val="009247E6"/>
    <w:rsid w:val="00924FE3"/>
    <w:rsid w:val="009251A9"/>
    <w:rsid w:val="00925B68"/>
    <w:rsid w:val="00926748"/>
    <w:rsid w:val="00926A53"/>
    <w:rsid w:val="00926F54"/>
    <w:rsid w:val="00927EB6"/>
    <w:rsid w:val="00931425"/>
    <w:rsid w:val="0093152E"/>
    <w:rsid w:val="00932234"/>
    <w:rsid w:val="00932F12"/>
    <w:rsid w:val="0093349B"/>
    <w:rsid w:val="00933841"/>
    <w:rsid w:val="00934294"/>
    <w:rsid w:val="00934EEA"/>
    <w:rsid w:val="009362F6"/>
    <w:rsid w:val="009365AC"/>
    <w:rsid w:val="0093681F"/>
    <w:rsid w:val="00937487"/>
    <w:rsid w:val="00937BA4"/>
    <w:rsid w:val="00937D3B"/>
    <w:rsid w:val="00943A9D"/>
    <w:rsid w:val="00944104"/>
    <w:rsid w:val="009441CD"/>
    <w:rsid w:val="00945CA8"/>
    <w:rsid w:val="009461D1"/>
    <w:rsid w:val="00946568"/>
    <w:rsid w:val="0094682E"/>
    <w:rsid w:val="00946A3D"/>
    <w:rsid w:val="009475DC"/>
    <w:rsid w:val="00951C33"/>
    <w:rsid w:val="009521E8"/>
    <w:rsid w:val="009522E2"/>
    <w:rsid w:val="009525B3"/>
    <w:rsid w:val="00952F07"/>
    <w:rsid w:val="00952F45"/>
    <w:rsid w:val="00954025"/>
    <w:rsid w:val="00955158"/>
    <w:rsid w:val="00957690"/>
    <w:rsid w:val="00957DDD"/>
    <w:rsid w:val="0096074D"/>
    <w:rsid w:val="00960DF4"/>
    <w:rsid w:val="00961192"/>
    <w:rsid w:val="0096220A"/>
    <w:rsid w:val="009623AB"/>
    <w:rsid w:val="0096283E"/>
    <w:rsid w:val="00962F3D"/>
    <w:rsid w:val="00963461"/>
    <w:rsid w:val="00963729"/>
    <w:rsid w:val="009641A9"/>
    <w:rsid w:val="009648FB"/>
    <w:rsid w:val="009649A6"/>
    <w:rsid w:val="00964C15"/>
    <w:rsid w:val="00964DFB"/>
    <w:rsid w:val="0096596B"/>
    <w:rsid w:val="00966A5A"/>
    <w:rsid w:val="0096742A"/>
    <w:rsid w:val="0096767C"/>
    <w:rsid w:val="009676C4"/>
    <w:rsid w:val="0097055F"/>
    <w:rsid w:val="009711D7"/>
    <w:rsid w:val="00971262"/>
    <w:rsid w:val="0097157E"/>
    <w:rsid w:val="009716A6"/>
    <w:rsid w:val="00972FF4"/>
    <w:rsid w:val="00973B58"/>
    <w:rsid w:val="00973D86"/>
    <w:rsid w:val="00974D2B"/>
    <w:rsid w:val="00974EF0"/>
    <w:rsid w:val="0097518E"/>
    <w:rsid w:val="00975C20"/>
    <w:rsid w:val="00975D92"/>
    <w:rsid w:val="00975E86"/>
    <w:rsid w:val="0097716F"/>
    <w:rsid w:val="0097729C"/>
    <w:rsid w:val="009777A2"/>
    <w:rsid w:val="00977926"/>
    <w:rsid w:val="00977B9B"/>
    <w:rsid w:val="00981DEC"/>
    <w:rsid w:val="00982798"/>
    <w:rsid w:val="009837CF"/>
    <w:rsid w:val="00983AB5"/>
    <w:rsid w:val="00983CAB"/>
    <w:rsid w:val="0098481C"/>
    <w:rsid w:val="00986291"/>
    <w:rsid w:val="0098787F"/>
    <w:rsid w:val="00987AFC"/>
    <w:rsid w:val="00991F3D"/>
    <w:rsid w:val="009929AF"/>
    <w:rsid w:val="009933B1"/>
    <w:rsid w:val="009949B8"/>
    <w:rsid w:val="00994A09"/>
    <w:rsid w:val="00994C94"/>
    <w:rsid w:val="0099554E"/>
    <w:rsid w:val="0099728D"/>
    <w:rsid w:val="009A0D3B"/>
    <w:rsid w:val="009A0EA4"/>
    <w:rsid w:val="009A19C2"/>
    <w:rsid w:val="009A2C08"/>
    <w:rsid w:val="009A40FD"/>
    <w:rsid w:val="009A4385"/>
    <w:rsid w:val="009A551A"/>
    <w:rsid w:val="009A6267"/>
    <w:rsid w:val="009A712B"/>
    <w:rsid w:val="009A742F"/>
    <w:rsid w:val="009B02C0"/>
    <w:rsid w:val="009B13B6"/>
    <w:rsid w:val="009B16EC"/>
    <w:rsid w:val="009B1EA4"/>
    <w:rsid w:val="009B202F"/>
    <w:rsid w:val="009B29F0"/>
    <w:rsid w:val="009B3032"/>
    <w:rsid w:val="009B3877"/>
    <w:rsid w:val="009B4B2C"/>
    <w:rsid w:val="009B4EE7"/>
    <w:rsid w:val="009B5D41"/>
    <w:rsid w:val="009B6E19"/>
    <w:rsid w:val="009B6E7E"/>
    <w:rsid w:val="009B7087"/>
    <w:rsid w:val="009B7318"/>
    <w:rsid w:val="009B7E45"/>
    <w:rsid w:val="009B7E99"/>
    <w:rsid w:val="009C04F6"/>
    <w:rsid w:val="009C179D"/>
    <w:rsid w:val="009C17FD"/>
    <w:rsid w:val="009C1911"/>
    <w:rsid w:val="009C27EB"/>
    <w:rsid w:val="009C2B50"/>
    <w:rsid w:val="009C2B6B"/>
    <w:rsid w:val="009C2F6D"/>
    <w:rsid w:val="009C3081"/>
    <w:rsid w:val="009C3DAF"/>
    <w:rsid w:val="009C5004"/>
    <w:rsid w:val="009C6B63"/>
    <w:rsid w:val="009C7466"/>
    <w:rsid w:val="009C7699"/>
    <w:rsid w:val="009D008A"/>
    <w:rsid w:val="009D154C"/>
    <w:rsid w:val="009D20E7"/>
    <w:rsid w:val="009D2CCA"/>
    <w:rsid w:val="009D3197"/>
    <w:rsid w:val="009D37A5"/>
    <w:rsid w:val="009D3F64"/>
    <w:rsid w:val="009D4450"/>
    <w:rsid w:val="009D4562"/>
    <w:rsid w:val="009D4A75"/>
    <w:rsid w:val="009D53D3"/>
    <w:rsid w:val="009D6C9A"/>
    <w:rsid w:val="009D74DD"/>
    <w:rsid w:val="009D75C0"/>
    <w:rsid w:val="009D761D"/>
    <w:rsid w:val="009D7704"/>
    <w:rsid w:val="009D7997"/>
    <w:rsid w:val="009D7B62"/>
    <w:rsid w:val="009E083D"/>
    <w:rsid w:val="009E1B51"/>
    <w:rsid w:val="009E21AF"/>
    <w:rsid w:val="009E246A"/>
    <w:rsid w:val="009E2490"/>
    <w:rsid w:val="009E409D"/>
    <w:rsid w:val="009E484E"/>
    <w:rsid w:val="009E75DD"/>
    <w:rsid w:val="009F0DF4"/>
    <w:rsid w:val="009F1617"/>
    <w:rsid w:val="009F243F"/>
    <w:rsid w:val="009F28A5"/>
    <w:rsid w:val="009F321C"/>
    <w:rsid w:val="009F4742"/>
    <w:rsid w:val="009F4E82"/>
    <w:rsid w:val="009F4F17"/>
    <w:rsid w:val="009F513E"/>
    <w:rsid w:val="009F5682"/>
    <w:rsid w:val="009F5974"/>
    <w:rsid w:val="009F5A9E"/>
    <w:rsid w:val="009F5BBA"/>
    <w:rsid w:val="009F616C"/>
    <w:rsid w:val="009F6433"/>
    <w:rsid w:val="009F6698"/>
    <w:rsid w:val="009F70BD"/>
    <w:rsid w:val="009F740D"/>
    <w:rsid w:val="009F797E"/>
    <w:rsid w:val="00A00A38"/>
    <w:rsid w:val="00A0103D"/>
    <w:rsid w:val="00A010AA"/>
    <w:rsid w:val="00A011BC"/>
    <w:rsid w:val="00A02530"/>
    <w:rsid w:val="00A035A3"/>
    <w:rsid w:val="00A036F0"/>
    <w:rsid w:val="00A03D7C"/>
    <w:rsid w:val="00A0426E"/>
    <w:rsid w:val="00A04866"/>
    <w:rsid w:val="00A053AB"/>
    <w:rsid w:val="00A056EE"/>
    <w:rsid w:val="00A06000"/>
    <w:rsid w:val="00A0679E"/>
    <w:rsid w:val="00A06BD3"/>
    <w:rsid w:val="00A06BF4"/>
    <w:rsid w:val="00A075E5"/>
    <w:rsid w:val="00A07D16"/>
    <w:rsid w:val="00A10B9C"/>
    <w:rsid w:val="00A10F11"/>
    <w:rsid w:val="00A11849"/>
    <w:rsid w:val="00A13211"/>
    <w:rsid w:val="00A1339C"/>
    <w:rsid w:val="00A134B1"/>
    <w:rsid w:val="00A146F3"/>
    <w:rsid w:val="00A14E92"/>
    <w:rsid w:val="00A158D7"/>
    <w:rsid w:val="00A15991"/>
    <w:rsid w:val="00A15EA9"/>
    <w:rsid w:val="00A16D1C"/>
    <w:rsid w:val="00A17265"/>
    <w:rsid w:val="00A17896"/>
    <w:rsid w:val="00A178ED"/>
    <w:rsid w:val="00A17E84"/>
    <w:rsid w:val="00A2080C"/>
    <w:rsid w:val="00A20998"/>
    <w:rsid w:val="00A21467"/>
    <w:rsid w:val="00A215AE"/>
    <w:rsid w:val="00A21E70"/>
    <w:rsid w:val="00A2284D"/>
    <w:rsid w:val="00A22B83"/>
    <w:rsid w:val="00A22C29"/>
    <w:rsid w:val="00A23413"/>
    <w:rsid w:val="00A23896"/>
    <w:rsid w:val="00A24485"/>
    <w:rsid w:val="00A24668"/>
    <w:rsid w:val="00A24752"/>
    <w:rsid w:val="00A24D84"/>
    <w:rsid w:val="00A24FA2"/>
    <w:rsid w:val="00A258E7"/>
    <w:rsid w:val="00A26392"/>
    <w:rsid w:val="00A26730"/>
    <w:rsid w:val="00A26E91"/>
    <w:rsid w:val="00A27BC8"/>
    <w:rsid w:val="00A31E4B"/>
    <w:rsid w:val="00A32D2D"/>
    <w:rsid w:val="00A33A25"/>
    <w:rsid w:val="00A33C50"/>
    <w:rsid w:val="00A3406E"/>
    <w:rsid w:val="00A343C7"/>
    <w:rsid w:val="00A34855"/>
    <w:rsid w:val="00A34A6C"/>
    <w:rsid w:val="00A34F0B"/>
    <w:rsid w:val="00A35C73"/>
    <w:rsid w:val="00A35CA1"/>
    <w:rsid w:val="00A37090"/>
    <w:rsid w:val="00A374F2"/>
    <w:rsid w:val="00A376E5"/>
    <w:rsid w:val="00A40A08"/>
    <w:rsid w:val="00A40D6A"/>
    <w:rsid w:val="00A40DFE"/>
    <w:rsid w:val="00A4175B"/>
    <w:rsid w:val="00A424D6"/>
    <w:rsid w:val="00A4386F"/>
    <w:rsid w:val="00A45B19"/>
    <w:rsid w:val="00A4657B"/>
    <w:rsid w:val="00A466EA"/>
    <w:rsid w:val="00A46723"/>
    <w:rsid w:val="00A47594"/>
    <w:rsid w:val="00A4778F"/>
    <w:rsid w:val="00A47C29"/>
    <w:rsid w:val="00A50150"/>
    <w:rsid w:val="00A50341"/>
    <w:rsid w:val="00A50FB5"/>
    <w:rsid w:val="00A516ED"/>
    <w:rsid w:val="00A51B0E"/>
    <w:rsid w:val="00A51E21"/>
    <w:rsid w:val="00A52099"/>
    <w:rsid w:val="00A52360"/>
    <w:rsid w:val="00A52366"/>
    <w:rsid w:val="00A523D0"/>
    <w:rsid w:val="00A526D0"/>
    <w:rsid w:val="00A53F15"/>
    <w:rsid w:val="00A54C8B"/>
    <w:rsid w:val="00A54D36"/>
    <w:rsid w:val="00A55239"/>
    <w:rsid w:val="00A5526C"/>
    <w:rsid w:val="00A572D7"/>
    <w:rsid w:val="00A57B4A"/>
    <w:rsid w:val="00A61022"/>
    <w:rsid w:val="00A61676"/>
    <w:rsid w:val="00A61B9A"/>
    <w:rsid w:val="00A62B30"/>
    <w:rsid w:val="00A6325A"/>
    <w:rsid w:val="00A632FF"/>
    <w:rsid w:val="00A6330A"/>
    <w:rsid w:val="00A63AB0"/>
    <w:rsid w:val="00A63B9B"/>
    <w:rsid w:val="00A63EC5"/>
    <w:rsid w:val="00A6478A"/>
    <w:rsid w:val="00A6539E"/>
    <w:rsid w:val="00A661D4"/>
    <w:rsid w:val="00A66737"/>
    <w:rsid w:val="00A7090F"/>
    <w:rsid w:val="00A714E1"/>
    <w:rsid w:val="00A71740"/>
    <w:rsid w:val="00A7189C"/>
    <w:rsid w:val="00A718BC"/>
    <w:rsid w:val="00A72977"/>
    <w:rsid w:val="00A72BC8"/>
    <w:rsid w:val="00A730BF"/>
    <w:rsid w:val="00A7362B"/>
    <w:rsid w:val="00A73F42"/>
    <w:rsid w:val="00A74A29"/>
    <w:rsid w:val="00A74D3A"/>
    <w:rsid w:val="00A74E75"/>
    <w:rsid w:val="00A75A7C"/>
    <w:rsid w:val="00A75B94"/>
    <w:rsid w:val="00A7698F"/>
    <w:rsid w:val="00A774C4"/>
    <w:rsid w:val="00A7791C"/>
    <w:rsid w:val="00A80353"/>
    <w:rsid w:val="00A80EEB"/>
    <w:rsid w:val="00A81773"/>
    <w:rsid w:val="00A83113"/>
    <w:rsid w:val="00A831B6"/>
    <w:rsid w:val="00A83893"/>
    <w:rsid w:val="00A8398D"/>
    <w:rsid w:val="00A84335"/>
    <w:rsid w:val="00A8648C"/>
    <w:rsid w:val="00A8692F"/>
    <w:rsid w:val="00A870D2"/>
    <w:rsid w:val="00A871C5"/>
    <w:rsid w:val="00A87641"/>
    <w:rsid w:val="00A90436"/>
    <w:rsid w:val="00A91809"/>
    <w:rsid w:val="00A955F0"/>
    <w:rsid w:val="00A95DCA"/>
    <w:rsid w:val="00A95E9B"/>
    <w:rsid w:val="00A964DA"/>
    <w:rsid w:val="00A966DD"/>
    <w:rsid w:val="00A97490"/>
    <w:rsid w:val="00AA044D"/>
    <w:rsid w:val="00AA052B"/>
    <w:rsid w:val="00AA0680"/>
    <w:rsid w:val="00AA09B5"/>
    <w:rsid w:val="00AA130E"/>
    <w:rsid w:val="00AA15E5"/>
    <w:rsid w:val="00AA2062"/>
    <w:rsid w:val="00AA2636"/>
    <w:rsid w:val="00AA2872"/>
    <w:rsid w:val="00AA3450"/>
    <w:rsid w:val="00AA383C"/>
    <w:rsid w:val="00AA3A53"/>
    <w:rsid w:val="00AA3B06"/>
    <w:rsid w:val="00AA45F0"/>
    <w:rsid w:val="00AA586C"/>
    <w:rsid w:val="00AA5C5E"/>
    <w:rsid w:val="00AA5DBD"/>
    <w:rsid w:val="00AA5EA3"/>
    <w:rsid w:val="00AA7426"/>
    <w:rsid w:val="00AA76AB"/>
    <w:rsid w:val="00AA7F46"/>
    <w:rsid w:val="00AB013E"/>
    <w:rsid w:val="00AB172E"/>
    <w:rsid w:val="00AB1F81"/>
    <w:rsid w:val="00AB2437"/>
    <w:rsid w:val="00AB247C"/>
    <w:rsid w:val="00AB25A6"/>
    <w:rsid w:val="00AB3E8C"/>
    <w:rsid w:val="00AB3ED6"/>
    <w:rsid w:val="00AB4272"/>
    <w:rsid w:val="00AB5451"/>
    <w:rsid w:val="00AB5BD4"/>
    <w:rsid w:val="00AB5F44"/>
    <w:rsid w:val="00AB6CD9"/>
    <w:rsid w:val="00AB78D8"/>
    <w:rsid w:val="00AB7B1D"/>
    <w:rsid w:val="00AB7B47"/>
    <w:rsid w:val="00AB7BB9"/>
    <w:rsid w:val="00AB7CDB"/>
    <w:rsid w:val="00AB7D2B"/>
    <w:rsid w:val="00AC0427"/>
    <w:rsid w:val="00AC1190"/>
    <w:rsid w:val="00AC15AB"/>
    <w:rsid w:val="00AC1957"/>
    <w:rsid w:val="00AC2B9A"/>
    <w:rsid w:val="00AC2C67"/>
    <w:rsid w:val="00AC2FD5"/>
    <w:rsid w:val="00AC4514"/>
    <w:rsid w:val="00AC461F"/>
    <w:rsid w:val="00AC46CF"/>
    <w:rsid w:val="00AC4924"/>
    <w:rsid w:val="00AC4CB3"/>
    <w:rsid w:val="00AC4DB8"/>
    <w:rsid w:val="00AC5132"/>
    <w:rsid w:val="00AC5355"/>
    <w:rsid w:val="00AC5A11"/>
    <w:rsid w:val="00AC6100"/>
    <w:rsid w:val="00AC61FF"/>
    <w:rsid w:val="00AD0277"/>
    <w:rsid w:val="00AD115B"/>
    <w:rsid w:val="00AD296B"/>
    <w:rsid w:val="00AD2A2B"/>
    <w:rsid w:val="00AD38D8"/>
    <w:rsid w:val="00AD3EBE"/>
    <w:rsid w:val="00AD3EE8"/>
    <w:rsid w:val="00AD654D"/>
    <w:rsid w:val="00AD76F2"/>
    <w:rsid w:val="00AD7709"/>
    <w:rsid w:val="00AD7FA5"/>
    <w:rsid w:val="00AE0826"/>
    <w:rsid w:val="00AE141E"/>
    <w:rsid w:val="00AE17F1"/>
    <w:rsid w:val="00AE2F44"/>
    <w:rsid w:val="00AE3C86"/>
    <w:rsid w:val="00AE40CA"/>
    <w:rsid w:val="00AE46F2"/>
    <w:rsid w:val="00AE48DE"/>
    <w:rsid w:val="00AE4D35"/>
    <w:rsid w:val="00AE779E"/>
    <w:rsid w:val="00AE77BC"/>
    <w:rsid w:val="00AF0273"/>
    <w:rsid w:val="00AF0EAF"/>
    <w:rsid w:val="00AF1061"/>
    <w:rsid w:val="00AF1856"/>
    <w:rsid w:val="00AF1FC7"/>
    <w:rsid w:val="00AF2252"/>
    <w:rsid w:val="00AF2D58"/>
    <w:rsid w:val="00AF3250"/>
    <w:rsid w:val="00AF454A"/>
    <w:rsid w:val="00AF5BB0"/>
    <w:rsid w:val="00B01A19"/>
    <w:rsid w:val="00B01A4B"/>
    <w:rsid w:val="00B029CF"/>
    <w:rsid w:val="00B03A21"/>
    <w:rsid w:val="00B05B97"/>
    <w:rsid w:val="00B05D2C"/>
    <w:rsid w:val="00B06800"/>
    <w:rsid w:val="00B069E6"/>
    <w:rsid w:val="00B06C0D"/>
    <w:rsid w:val="00B077BA"/>
    <w:rsid w:val="00B07AE7"/>
    <w:rsid w:val="00B1017D"/>
    <w:rsid w:val="00B11101"/>
    <w:rsid w:val="00B11445"/>
    <w:rsid w:val="00B115EC"/>
    <w:rsid w:val="00B1177A"/>
    <w:rsid w:val="00B12BDF"/>
    <w:rsid w:val="00B12D76"/>
    <w:rsid w:val="00B13BD7"/>
    <w:rsid w:val="00B13C33"/>
    <w:rsid w:val="00B143E8"/>
    <w:rsid w:val="00B15424"/>
    <w:rsid w:val="00B16CA8"/>
    <w:rsid w:val="00B17E2A"/>
    <w:rsid w:val="00B17FBC"/>
    <w:rsid w:val="00B20688"/>
    <w:rsid w:val="00B21173"/>
    <w:rsid w:val="00B22397"/>
    <w:rsid w:val="00B22461"/>
    <w:rsid w:val="00B22F50"/>
    <w:rsid w:val="00B2315D"/>
    <w:rsid w:val="00B239DC"/>
    <w:rsid w:val="00B23DD2"/>
    <w:rsid w:val="00B2403C"/>
    <w:rsid w:val="00B24E50"/>
    <w:rsid w:val="00B26ABC"/>
    <w:rsid w:val="00B273DB"/>
    <w:rsid w:val="00B30604"/>
    <w:rsid w:val="00B3066E"/>
    <w:rsid w:val="00B30D92"/>
    <w:rsid w:val="00B31BBA"/>
    <w:rsid w:val="00B31E0E"/>
    <w:rsid w:val="00B3209A"/>
    <w:rsid w:val="00B3221F"/>
    <w:rsid w:val="00B32247"/>
    <w:rsid w:val="00B32657"/>
    <w:rsid w:val="00B329BD"/>
    <w:rsid w:val="00B332BF"/>
    <w:rsid w:val="00B3365A"/>
    <w:rsid w:val="00B34BC1"/>
    <w:rsid w:val="00B34E2F"/>
    <w:rsid w:val="00B35EF8"/>
    <w:rsid w:val="00B360E5"/>
    <w:rsid w:val="00B3654E"/>
    <w:rsid w:val="00B365B2"/>
    <w:rsid w:val="00B369C9"/>
    <w:rsid w:val="00B36C15"/>
    <w:rsid w:val="00B40E6D"/>
    <w:rsid w:val="00B42599"/>
    <w:rsid w:val="00B43A74"/>
    <w:rsid w:val="00B43ADA"/>
    <w:rsid w:val="00B43F86"/>
    <w:rsid w:val="00B44E42"/>
    <w:rsid w:val="00B45251"/>
    <w:rsid w:val="00B4543E"/>
    <w:rsid w:val="00B463F7"/>
    <w:rsid w:val="00B472F0"/>
    <w:rsid w:val="00B51BB2"/>
    <w:rsid w:val="00B53AF9"/>
    <w:rsid w:val="00B543D1"/>
    <w:rsid w:val="00B55046"/>
    <w:rsid w:val="00B5552F"/>
    <w:rsid w:val="00B55943"/>
    <w:rsid w:val="00B55D72"/>
    <w:rsid w:val="00B55D8F"/>
    <w:rsid w:val="00B55EA3"/>
    <w:rsid w:val="00B5653A"/>
    <w:rsid w:val="00B57275"/>
    <w:rsid w:val="00B57388"/>
    <w:rsid w:val="00B57637"/>
    <w:rsid w:val="00B600A3"/>
    <w:rsid w:val="00B61119"/>
    <w:rsid w:val="00B6119D"/>
    <w:rsid w:val="00B6161F"/>
    <w:rsid w:val="00B61D5B"/>
    <w:rsid w:val="00B62ABB"/>
    <w:rsid w:val="00B64905"/>
    <w:rsid w:val="00B64BB5"/>
    <w:rsid w:val="00B64F68"/>
    <w:rsid w:val="00B66999"/>
    <w:rsid w:val="00B66A0E"/>
    <w:rsid w:val="00B7068A"/>
    <w:rsid w:val="00B70AC0"/>
    <w:rsid w:val="00B71052"/>
    <w:rsid w:val="00B71386"/>
    <w:rsid w:val="00B71695"/>
    <w:rsid w:val="00B71A53"/>
    <w:rsid w:val="00B71C84"/>
    <w:rsid w:val="00B728E1"/>
    <w:rsid w:val="00B73269"/>
    <w:rsid w:val="00B73A50"/>
    <w:rsid w:val="00B73D78"/>
    <w:rsid w:val="00B753A3"/>
    <w:rsid w:val="00B75436"/>
    <w:rsid w:val="00B75EC9"/>
    <w:rsid w:val="00B75EF1"/>
    <w:rsid w:val="00B8013C"/>
    <w:rsid w:val="00B808A5"/>
    <w:rsid w:val="00B8281F"/>
    <w:rsid w:val="00B83672"/>
    <w:rsid w:val="00B83A39"/>
    <w:rsid w:val="00B84923"/>
    <w:rsid w:val="00B8511E"/>
    <w:rsid w:val="00B8566E"/>
    <w:rsid w:val="00B86926"/>
    <w:rsid w:val="00B86C4B"/>
    <w:rsid w:val="00B86ED9"/>
    <w:rsid w:val="00B87575"/>
    <w:rsid w:val="00B877AC"/>
    <w:rsid w:val="00B9058A"/>
    <w:rsid w:val="00B90A8A"/>
    <w:rsid w:val="00B91D8F"/>
    <w:rsid w:val="00B9290E"/>
    <w:rsid w:val="00B92F3A"/>
    <w:rsid w:val="00B92FB9"/>
    <w:rsid w:val="00B947D7"/>
    <w:rsid w:val="00B948EC"/>
    <w:rsid w:val="00B948F8"/>
    <w:rsid w:val="00B95111"/>
    <w:rsid w:val="00B959E1"/>
    <w:rsid w:val="00B96621"/>
    <w:rsid w:val="00B978A1"/>
    <w:rsid w:val="00BA28E7"/>
    <w:rsid w:val="00BA2D53"/>
    <w:rsid w:val="00BA51F7"/>
    <w:rsid w:val="00BA535D"/>
    <w:rsid w:val="00BA53CA"/>
    <w:rsid w:val="00BA5B0E"/>
    <w:rsid w:val="00BA5B58"/>
    <w:rsid w:val="00BA6C19"/>
    <w:rsid w:val="00BA70B3"/>
    <w:rsid w:val="00BA7399"/>
    <w:rsid w:val="00BA7E5F"/>
    <w:rsid w:val="00BA7ECC"/>
    <w:rsid w:val="00BB03D7"/>
    <w:rsid w:val="00BB1B7B"/>
    <w:rsid w:val="00BB1EFD"/>
    <w:rsid w:val="00BB238B"/>
    <w:rsid w:val="00BB2551"/>
    <w:rsid w:val="00BB2CBE"/>
    <w:rsid w:val="00BB2E21"/>
    <w:rsid w:val="00BB375B"/>
    <w:rsid w:val="00BB5C16"/>
    <w:rsid w:val="00BB6166"/>
    <w:rsid w:val="00BB7AEF"/>
    <w:rsid w:val="00BB7CF7"/>
    <w:rsid w:val="00BB7FBC"/>
    <w:rsid w:val="00BC156A"/>
    <w:rsid w:val="00BC17E2"/>
    <w:rsid w:val="00BC192B"/>
    <w:rsid w:val="00BC1AEE"/>
    <w:rsid w:val="00BC1DF8"/>
    <w:rsid w:val="00BC2949"/>
    <w:rsid w:val="00BC4666"/>
    <w:rsid w:val="00BC4C83"/>
    <w:rsid w:val="00BC52EB"/>
    <w:rsid w:val="00BC55B0"/>
    <w:rsid w:val="00BC5A18"/>
    <w:rsid w:val="00BC6F0F"/>
    <w:rsid w:val="00BC71C5"/>
    <w:rsid w:val="00BC7229"/>
    <w:rsid w:val="00BD0BE0"/>
    <w:rsid w:val="00BD1A9C"/>
    <w:rsid w:val="00BD204E"/>
    <w:rsid w:val="00BD226F"/>
    <w:rsid w:val="00BD41D4"/>
    <w:rsid w:val="00BD52EF"/>
    <w:rsid w:val="00BD5719"/>
    <w:rsid w:val="00BD57C3"/>
    <w:rsid w:val="00BD7540"/>
    <w:rsid w:val="00BE00B0"/>
    <w:rsid w:val="00BE01E9"/>
    <w:rsid w:val="00BE03FB"/>
    <w:rsid w:val="00BE2175"/>
    <w:rsid w:val="00BE398B"/>
    <w:rsid w:val="00BE42C8"/>
    <w:rsid w:val="00BE42D0"/>
    <w:rsid w:val="00BE42F5"/>
    <w:rsid w:val="00BE441B"/>
    <w:rsid w:val="00BE4A7E"/>
    <w:rsid w:val="00BE50C8"/>
    <w:rsid w:val="00BE5FE3"/>
    <w:rsid w:val="00BE62E3"/>
    <w:rsid w:val="00BE65F5"/>
    <w:rsid w:val="00BE6855"/>
    <w:rsid w:val="00BE6CFF"/>
    <w:rsid w:val="00BE7546"/>
    <w:rsid w:val="00BF02EE"/>
    <w:rsid w:val="00BF04D4"/>
    <w:rsid w:val="00BF0CA9"/>
    <w:rsid w:val="00BF106D"/>
    <w:rsid w:val="00BF129D"/>
    <w:rsid w:val="00BF2973"/>
    <w:rsid w:val="00BF3002"/>
    <w:rsid w:val="00BF35AD"/>
    <w:rsid w:val="00BF622F"/>
    <w:rsid w:val="00BF6BCE"/>
    <w:rsid w:val="00C0092F"/>
    <w:rsid w:val="00C01251"/>
    <w:rsid w:val="00C01878"/>
    <w:rsid w:val="00C03632"/>
    <w:rsid w:val="00C03B23"/>
    <w:rsid w:val="00C05823"/>
    <w:rsid w:val="00C063D6"/>
    <w:rsid w:val="00C0733E"/>
    <w:rsid w:val="00C077D4"/>
    <w:rsid w:val="00C07A12"/>
    <w:rsid w:val="00C10C95"/>
    <w:rsid w:val="00C111BB"/>
    <w:rsid w:val="00C11359"/>
    <w:rsid w:val="00C126B0"/>
    <w:rsid w:val="00C12B32"/>
    <w:rsid w:val="00C135ED"/>
    <w:rsid w:val="00C141EF"/>
    <w:rsid w:val="00C14329"/>
    <w:rsid w:val="00C15573"/>
    <w:rsid w:val="00C15D2C"/>
    <w:rsid w:val="00C15DCB"/>
    <w:rsid w:val="00C1604B"/>
    <w:rsid w:val="00C1754B"/>
    <w:rsid w:val="00C17AD2"/>
    <w:rsid w:val="00C17B2C"/>
    <w:rsid w:val="00C2087C"/>
    <w:rsid w:val="00C21B87"/>
    <w:rsid w:val="00C220BE"/>
    <w:rsid w:val="00C22306"/>
    <w:rsid w:val="00C2257B"/>
    <w:rsid w:val="00C22C67"/>
    <w:rsid w:val="00C23087"/>
    <w:rsid w:val="00C2330C"/>
    <w:rsid w:val="00C23705"/>
    <w:rsid w:val="00C24722"/>
    <w:rsid w:val="00C2475D"/>
    <w:rsid w:val="00C24773"/>
    <w:rsid w:val="00C252BB"/>
    <w:rsid w:val="00C25383"/>
    <w:rsid w:val="00C263D8"/>
    <w:rsid w:val="00C26BF9"/>
    <w:rsid w:val="00C27DB5"/>
    <w:rsid w:val="00C3031F"/>
    <w:rsid w:val="00C30406"/>
    <w:rsid w:val="00C307B8"/>
    <w:rsid w:val="00C3082A"/>
    <w:rsid w:val="00C30B6A"/>
    <w:rsid w:val="00C31315"/>
    <w:rsid w:val="00C3185A"/>
    <w:rsid w:val="00C32236"/>
    <w:rsid w:val="00C3271C"/>
    <w:rsid w:val="00C32BCF"/>
    <w:rsid w:val="00C3355E"/>
    <w:rsid w:val="00C33726"/>
    <w:rsid w:val="00C33EF2"/>
    <w:rsid w:val="00C3568E"/>
    <w:rsid w:val="00C35C08"/>
    <w:rsid w:val="00C3747B"/>
    <w:rsid w:val="00C40B17"/>
    <w:rsid w:val="00C40C1F"/>
    <w:rsid w:val="00C40CCE"/>
    <w:rsid w:val="00C41105"/>
    <w:rsid w:val="00C41152"/>
    <w:rsid w:val="00C418BB"/>
    <w:rsid w:val="00C41EDE"/>
    <w:rsid w:val="00C4205C"/>
    <w:rsid w:val="00C4255E"/>
    <w:rsid w:val="00C42EE3"/>
    <w:rsid w:val="00C44111"/>
    <w:rsid w:val="00C44B28"/>
    <w:rsid w:val="00C44E56"/>
    <w:rsid w:val="00C466D3"/>
    <w:rsid w:val="00C473FB"/>
    <w:rsid w:val="00C47B1A"/>
    <w:rsid w:val="00C5044B"/>
    <w:rsid w:val="00C50BFD"/>
    <w:rsid w:val="00C50CF4"/>
    <w:rsid w:val="00C51680"/>
    <w:rsid w:val="00C52C8E"/>
    <w:rsid w:val="00C5306D"/>
    <w:rsid w:val="00C537F0"/>
    <w:rsid w:val="00C549ED"/>
    <w:rsid w:val="00C54F92"/>
    <w:rsid w:val="00C5506D"/>
    <w:rsid w:val="00C551F8"/>
    <w:rsid w:val="00C558D3"/>
    <w:rsid w:val="00C5592A"/>
    <w:rsid w:val="00C55B94"/>
    <w:rsid w:val="00C5683B"/>
    <w:rsid w:val="00C56CEF"/>
    <w:rsid w:val="00C57770"/>
    <w:rsid w:val="00C57B4E"/>
    <w:rsid w:val="00C57CE0"/>
    <w:rsid w:val="00C57FDD"/>
    <w:rsid w:val="00C6027D"/>
    <w:rsid w:val="00C60D9A"/>
    <w:rsid w:val="00C61D07"/>
    <w:rsid w:val="00C62A35"/>
    <w:rsid w:val="00C62E5F"/>
    <w:rsid w:val="00C63F0A"/>
    <w:rsid w:val="00C63FB5"/>
    <w:rsid w:val="00C648BD"/>
    <w:rsid w:val="00C64D9B"/>
    <w:rsid w:val="00C64DEF"/>
    <w:rsid w:val="00C65316"/>
    <w:rsid w:val="00C6599E"/>
    <w:rsid w:val="00C66A50"/>
    <w:rsid w:val="00C66CDC"/>
    <w:rsid w:val="00C70D74"/>
    <w:rsid w:val="00C712CD"/>
    <w:rsid w:val="00C713C5"/>
    <w:rsid w:val="00C715E9"/>
    <w:rsid w:val="00C71802"/>
    <w:rsid w:val="00C71C79"/>
    <w:rsid w:val="00C72247"/>
    <w:rsid w:val="00C7227C"/>
    <w:rsid w:val="00C7259E"/>
    <w:rsid w:val="00C72C79"/>
    <w:rsid w:val="00C72E6F"/>
    <w:rsid w:val="00C74C06"/>
    <w:rsid w:val="00C74EB6"/>
    <w:rsid w:val="00C76CD7"/>
    <w:rsid w:val="00C774C0"/>
    <w:rsid w:val="00C7752E"/>
    <w:rsid w:val="00C77719"/>
    <w:rsid w:val="00C77F9A"/>
    <w:rsid w:val="00C800E2"/>
    <w:rsid w:val="00C8135D"/>
    <w:rsid w:val="00C81A90"/>
    <w:rsid w:val="00C83D84"/>
    <w:rsid w:val="00C83EA0"/>
    <w:rsid w:val="00C8412D"/>
    <w:rsid w:val="00C8480E"/>
    <w:rsid w:val="00C857E8"/>
    <w:rsid w:val="00C85CEA"/>
    <w:rsid w:val="00C85EE1"/>
    <w:rsid w:val="00C863C9"/>
    <w:rsid w:val="00C870E9"/>
    <w:rsid w:val="00C90F23"/>
    <w:rsid w:val="00C91932"/>
    <w:rsid w:val="00C921A2"/>
    <w:rsid w:val="00C928AF"/>
    <w:rsid w:val="00C92F13"/>
    <w:rsid w:val="00C93413"/>
    <w:rsid w:val="00C93532"/>
    <w:rsid w:val="00C935CA"/>
    <w:rsid w:val="00C937C5"/>
    <w:rsid w:val="00C939F9"/>
    <w:rsid w:val="00C93BB2"/>
    <w:rsid w:val="00C93F35"/>
    <w:rsid w:val="00C93F3B"/>
    <w:rsid w:val="00C944D6"/>
    <w:rsid w:val="00C946D7"/>
    <w:rsid w:val="00C9590D"/>
    <w:rsid w:val="00C95D65"/>
    <w:rsid w:val="00C9638D"/>
    <w:rsid w:val="00CA0793"/>
    <w:rsid w:val="00CA182C"/>
    <w:rsid w:val="00CA1B6B"/>
    <w:rsid w:val="00CA2364"/>
    <w:rsid w:val="00CA268A"/>
    <w:rsid w:val="00CA305D"/>
    <w:rsid w:val="00CA30CB"/>
    <w:rsid w:val="00CA31AA"/>
    <w:rsid w:val="00CA3A08"/>
    <w:rsid w:val="00CA4B1F"/>
    <w:rsid w:val="00CA4E1D"/>
    <w:rsid w:val="00CA58ED"/>
    <w:rsid w:val="00CA7DD5"/>
    <w:rsid w:val="00CA7F9E"/>
    <w:rsid w:val="00CA7FA2"/>
    <w:rsid w:val="00CB00D9"/>
    <w:rsid w:val="00CB223E"/>
    <w:rsid w:val="00CB36C6"/>
    <w:rsid w:val="00CB3BC2"/>
    <w:rsid w:val="00CB3E8A"/>
    <w:rsid w:val="00CB3F61"/>
    <w:rsid w:val="00CB42AF"/>
    <w:rsid w:val="00CB4C70"/>
    <w:rsid w:val="00CB5826"/>
    <w:rsid w:val="00CC040D"/>
    <w:rsid w:val="00CC0A80"/>
    <w:rsid w:val="00CC29E1"/>
    <w:rsid w:val="00CC2AF0"/>
    <w:rsid w:val="00CC2F27"/>
    <w:rsid w:val="00CC42E2"/>
    <w:rsid w:val="00CC451F"/>
    <w:rsid w:val="00CC4BB2"/>
    <w:rsid w:val="00CC53C0"/>
    <w:rsid w:val="00CC7293"/>
    <w:rsid w:val="00CD0E7B"/>
    <w:rsid w:val="00CD13A7"/>
    <w:rsid w:val="00CD1B4B"/>
    <w:rsid w:val="00CD2323"/>
    <w:rsid w:val="00CD2463"/>
    <w:rsid w:val="00CD2760"/>
    <w:rsid w:val="00CD2E5B"/>
    <w:rsid w:val="00CD3410"/>
    <w:rsid w:val="00CD3906"/>
    <w:rsid w:val="00CD3DBA"/>
    <w:rsid w:val="00CD4AC5"/>
    <w:rsid w:val="00CD4B95"/>
    <w:rsid w:val="00CD4F5C"/>
    <w:rsid w:val="00CD5C49"/>
    <w:rsid w:val="00CD5DBA"/>
    <w:rsid w:val="00CD5F4D"/>
    <w:rsid w:val="00CE00BA"/>
    <w:rsid w:val="00CE0407"/>
    <w:rsid w:val="00CE1B70"/>
    <w:rsid w:val="00CE414A"/>
    <w:rsid w:val="00CE4C2E"/>
    <w:rsid w:val="00CE5B63"/>
    <w:rsid w:val="00CE6E0E"/>
    <w:rsid w:val="00CE74F2"/>
    <w:rsid w:val="00CE7E94"/>
    <w:rsid w:val="00CF00F0"/>
    <w:rsid w:val="00CF0206"/>
    <w:rsid w:val="00CF05D0"/>
    <w:rsid w:val="00CF1548"/>
    <w:rsid w:val="00CF1AA8"/>
    <w:rsid w:val="00CF2144"/>
    <w:rsid w:val="00CF31B3"/>
    <w:rsid w:val="00CF31F0"/>
    <w:rsid w:val="00CF3AF5"/>
    <w:rsid w:val="00CF3C76"/>
    <w:rsid w:val="00CF5041"/>
    <w:rsid w:val="00CF57BE"/>
    <w:rsid w:val="00CF59DA"/>
    <w:rsid w:val="00CF624E"/>
    <w:rsid w:val="00CF69AF"/>
    <w:rsid w:val="00CF7017"/>
    <w:rsid w:val="00CF701C"/>
    <w:rsid w:val="00CF7A79"/>
    <w:rsid w:val="00CF7F8F"/>
    <w:rsid w:val="00D00173"/>
    <w:rsid w:val="00D0040F"/>
    <w:rsid w:val="00D017E7"/>
    <w:rsid w:val="00D01870"/>
    <w:rsid w:val="00D01F1D"/>
    <w:rsid w:val="00D030E4"/>
    <w:rsid w:val="00D032C0"/>
    <w:rsid w:val="00D03499"/>
    <w:rsid w:val="00D0384D"/>
    <w:rsid w:val="00D04AA9"/>
    <w:rsid w:val="00D04B37"/>
    <w:rsid w:val="00D05135"/>
    <w:rsid w:val="00D053FF"/>
    <w:rsid w:val="00D05C49"/>
    <w:rsid w:val="00D060D6"/>
    <w:rsid w:val="00D10E6A"/>
    <w:rsid w:val="00D10F38"/>
    <w:rsid w:val="00D10FE3"/>
    <w:rsid w:val="00D11A00"/>
    <w:rsid w:val="00D129DA"/>
    <w:rsid w:val="00D13337"/>
    <w:rsid w:val="00D13471"/>
    <w:rsid w:val="00D135B6"/>
    <w:rsid w:val="00D1394F"/>
    <w:rsid w:val="00D13F8F"/>
    <w:rsid w:val="00D1429B"/>
    <w:rsid w:val="00D1444E"/>
    <w:rsid w:val="00D14784"/>
    <w:rsid w:val="00D14924"/>
    <w:rsid w:val="00D1494C"/>
    <w:rsid w:val="00D14C5F"/>
    <w:rsid w:val="00D152CD"/>
    <w:rsid w:val="00D15670"/>
    <w:rsid w:val="00D17F06"/>
    <w:rsid w:val="00D20CDA"/>
    <w:rsid w:val="00D210D7"/>
    <w:rsid w:val="00D21E92"/>
    <w:rsid w:val="00D23A22"/>
    <w:rsid w:val="00D241BE"/>
    <w:rsid w:val="00D24277"/>
    <w:rsid w:val="00D2442D"/>
    <w:rsid w:val="00D2571B"/>
    <w:rsid w:val="00D2757C"/>
    <w:rsid w:val="00D27EE3"/>
    <w:rsid w:val="00D27F4A"/>
    <w:rsid w:val="00D30252"/>
    <w:rsid w:val="00D30D61"/>
    <w:rsid w:val="00D32D09"/>
    <w:rsid w:val="00D32D30"/>
    <w:rsid w:val="00D32E7D"/>
    <w:rsid w:val="00D3307E"/>
    <w:rsid w:val="00D3342C"/>
    <w:rsid w:val="00D345A9"/>
    <w:rsid w:val="00D3499E"/>
    <w:rsid w:val="00D3561A"/>
    <w:rsid w:val="00D35A7A"/>
    <w:rsid w:val="00D369F0"/>
    <w:rsid w:val="00D37562"/>
    <w:rsid w:val="00D40EC9"/>
    <w:rsid w:val="00D4126A"/>
    <w:rsid w:val="00D41603"/>
    <w:rsid w:val="00D418A2"/>
    <w:rsid w:val="00D41DB6"/>
    <w:rsid w:val="00D42022"/>
    <w:rsid w:val="00D43059"/>
    <w:rsid w:val="00D4316D"/>
    <w:rsid w:val="00D433AF"/>
    <w:rsid w:val="00D435D2"/>
    <w:rsid w:val="00D43675"/>
    <w:rsid w:val="00D443ED"/>
    <w:rsid w:val="00D44ED5"/>
    <w:rsid w:val="00D45916"/>
    <w:rsid w:val="00D4609C"/>
    <w:rsid w:val="00D46415"/>
    <w:rsid w:val="00D46652"/>
    <w:rsid w:val="00D47916"/>
    <w:rsid w:val="00D47DA4"/>
    <w:rsid w:val="00D504F0"/>
    <w:rsid w:val="00D50B81"/>
    <w:rsid w:val="00D50C01"/>
    <w:rsid w:val="00D51787"/>
    <w:rsid w:val="00D51A0B"/>
    <w:rsid w:val="00D51DEC"/>
    <w:rsid w:val="00D5320A"/>
    <w:rsid w:val="00D536E5"/>
    <w:rsid w:val="00D53ECA"/>
    <w:rsid w:val="00D53FE8"/>
    <w:rsid w:val="00D546A7"/>
    <w:rsid w:val="00D55FDA"/>
    <w:rsid w:val="00D56309"/>
    <w:rsid w:val="00D564B1"/>
    <w:rsid w:val="00D572AE"/>
    <w:rsid w:val="00D6018C"/>
    <w:rsid w:val="00D6036C"/>
    <w:rsid w:val="00D61A27"/>
    <w:rsid w:val="00D6321A"/>
    <w:rsid w:val="00D63420"/>
    <w:rsid w:val="00D637D8"/>
    <w:rsid w:val="00D63DF4"/>
    <w:rsid w:val="00D64EEA"/>
    <w:rsid w:val="00D6624F"/>
    <w:rsid w:val="00D6743A"/>
    <w:rsid w:val="00D70435"/>
    <w:rsid w:val="00D714A1"/>
    <w:rsid w:val="00D715B3"/>
    <w:rsid w:val="00D71C4E"/>
    <w:rsid w:val="00D71F7F"/>
    <w:rsid w:val="00D7273F"/>
    <w:rsid w:val="00D72FFF"/>
    <w:rsid w:val="00D73806"/>
    <w:rsid w:val="00D73A7E"/>
    <w:rsid w:val="00D73AE8"/>
    <w:rsid w:val="00D73CD4"/>
    <w:rsid w:val="00D74529"/>
    <w:rsid w:val="00D745C4"/>
    <w:rsid w:val="00D77AC7"/>
    <w:rsid w:val="00D77EE7"/>
    <w:rsid w:val="00D80155"/>
    <w:rsid w:val="00D80309"/>
    <w:rsid w:val="00D814DB"/>
    <w:rsid w:val="00D8168D"/>
    <w:rsid w:val="00D82C12"/>
    <w:rsid w:val="00D83154"/>
    <w:rsid w:val="00D832DA"/>
    <w:rsid w:val="00D836BE"/>
    <w:rsid w:val="00D84363"/>
    <w:rsid w:val="00D84727"/>
    <w:rsid w:val="00D85C06"/>
    <w:rsid w:val="00D8683A"/>
    <w:rsid w:val="00D86A66"/>
    <w:rsid w:val="00D8729B"/>
    <w:rsid w:val="00D90809"/>
    <w:rsid w:val="00D90BF8"/>
    <w:rsid w:val="00D90EBE"/>
    <w:rsid w:val="00D90ECD"/>
    <w:rsid w:val="00D91FD8"/>
    <w:rsid w:val="00D925A8"/>
    <w:rsid w:val="00D928D1"/>
    <w:rsid w:val="00D92A38"/>
    <w:rsid w:val="00D92CC3"/>
    <w:rsid w:val="00D92F21"/>
    <w:rsid w:val="00D931ED"/>
    <w:rsid w:val="00D93831"/>
    <w:rsid w:val="00D93918"/>
    <w:rsid w:val="00D93BDB"/>
    <w:rsid w:val="00D93EC6"/>
    <w:rsid w:val="00D941C6"/>
    <w:rsid w:val="00D946FC"/>
    <w:rsid w:val="00D9480F"/>
    <w:rsid w:val="00D94D94"/>
    <w:rsid w:val="00D9517C"/>
    <w:rsid w:val="00D96F2A"/>
    <w:rsid w:val="00DA0D7E"/>
    <w:rsid w:val="00DA10B0"/>
    <w:rsid w:val="00DA1DBD"/>
    <w:rsid w:val="00DA20B9"/>
    <w:rsid w:val="00DA2178"/>
    <w:rsid w:val="00DA2A18"/>
    <w:rsid w:val="00DA31F7"/>
    <w:rsid w:val="00DA4C6F"/>
    <w:rsid w:val="00DA6953"/>
    <w:rsid w:val="00DA739B"/>
    <w:rsid w:val="00DA7626"/>
    <w:rsid w:val="00DB0AB1"/>
    <w:rsid w:val="00DB0D46"/>
    <w:rsid w:val="00DB16BF"/>
    <w:rsid w:val="00DB1881"/>
    <w:rsid w:val="00DB3273"/>
    <w:rsid w:val="00DB330A"/>
    <w:rsid w:val="00DB353C"/>
    <w:rsid w:val="00DB3981"/>
    <w:rsid w:val="00DB5435"/>
    <w:rsid w:val="00DB57C3"/>
    <w:rsid w:val="00DB64CC"/>
    <w:rsid w:val="00DB65F6"/>
    <w:rsid w:val="00DB6C9F"/>
    <w:rsid w:val="00DC03B1"/>
    <w:rsid w:val="00DC07F7"/>
    <w:rsid w:val="00DC0C15"/>
    <w:rsid w:val="00DC2220"/>
    <w:rsid w:val="00DC3A7A"/>
    <w:rsid w:val="00DC5428"/>
    <w:rsid w:val="00DC5D2A"/>
    <w:rsid w:val="00DC5F3F"/>
    <w:rsid w:val="00DC655B"/>
    <w:rsid w:val="00DC6749"/>
    <w:rsid w:val="00DC70C5"/>
    <w:rsid w:val="00DC7894"/>
    <w:rsid w:val="00DC794D"/>
    <w:rsid w:val="00DD099C"/>
    <w:rsid w:val="00DD110E"/>
    <w:rsid w:val="00DD1215"/>
    <w:rsid w:val="00DD278B"/>
    <w:rsid w:val="00DD3043"/>
    <w:rsid w:val="00DD310D"/>
    <w:rsid w:val="00DD323C"/>
    <w:rsid w:val="00DD36EC"/>
    <w:rsid w:val="00DD4385"/>
    <w:rsid w:val="00DD4D98"/>
    <w:rsid w:val="00DD4E0B"/>
    <w:rsid w:val="00DD4EEC"/>
    <w:rsid w:val="00DD520E"/>
    <w:rsid w:val="00DD58DE"/>
    <w:rsid w:val="00DD5CDC"/>
    <w:rsid w:val="00DD6580"/>
    <w:rsid w:val="00DE1332"/>
    <w:rsid w:val="00DE13F5"/>
    <w:rsid w:val="00DE1991"/>
    <w:rsid w:val="00DE291F"/>
    <w:rsid w:val="00DE3F81"/>
    <w:rsid w:val="00DE43EF"/>
    <w:rsid w:val="00DE4A40"/>
    <w:rsid w:val="00DE5F0E"/>
    <w:rsid w:val="00DE7330"/>
    <w:rsid w:val="00DE7A3C"/>
    <w:rsid w:val="00DE7C1F"/>
    <w:rsid w:val="00DF038B"/>
    <w:rsid w:val="00DF03A9"/>
    <w:rsid w:val="00DF0417"/>
    <w:rsid w:val="00DF0E05"/>
    <w:rsid w:val="00DF0F0A"/>
    <w:rsid w:val="00DF15ED"/>
    <w:rsid w:val="00DF1755"/>
    <w:rsid w:val="00DF1C58"/>
    <w:rsid w:val="00DF2F36"/>
    <w:rsid w:val="00DF35FC"/>
    <w:rsid w:val="00DF6716"/>
    <w:rsid w:val="00DF6B68"/>
    <w:rsid w:val="00DF7A49"/>
    <w:rsid w:val="00DF7BE1"/>
    <w:rsid w:val="00DF7DD5"/>
    <w:rsid w:val="00E00143"/>
    <w:rsid w:val="00E00248"/>
    <w:rsid w:val="00E0046F"/>
    <w:rsid w:val="00E012A1"/>
    <w:rsid w:val="00E01654"/>
    <w:rsid w:val="00E01FAB"/>
    <w:rsid w:val="00E03724"/>
    <w:rsid w:val="00E03EF4"/>
    <w:rsid w:val="00E04008"/>
    <w:rsid w:val="00E04480"/>
    <w:rsid w:val="00E0454A"/>
    <w:rsid w:val="00E06ACB"/>
    <w:rsid w:val="00E11005"/>
    <w:rsid w:val="00E117E3"/>
    <w:rsid w:val="00E11E2F"/>
    <w:rsid w:val="00E11E4E"/>
    <w:rsid w:val="00E1239C"/>
    <w:rsid w:val="00E1337F"/>
    <w:rsid w:val="00E13607"/>
    <w:rsid w:val="00E152D1"/>
    <w:rsid w:val="00E1558A"/>
    <w:rsid w:val="00E15B7A"/>
    <w:rsid w:val="00E15B97"/>
    <w:rsid w:val="00E15D87"/>
    <w:rsid w:val="00E15E0A"/>
    <w:rsid w:val="00E16355"/>
    <w:rsid w:val="00E1684B"/>
    <w:rsid w:val="00E16965"/>
    <w:rsid w:val="00E16FB0"/>
    <w:rsid w:val="00E1740B"/>
    <w:rsid w:val="00E209C4"/>
    <w:rsid w:val="00E209CE"/>
    <w:rsid w:val="00E209F4"/>
    <w:rsid w:val="00E22620"/>
    <w:rsid w:val="00E22F2B"/>
    <w:rsid w:val="00E2307F"/>
    <w:rsid w:val="00E23586"/>
    <w:rsid w:val="00E239EC"/>
    <w:rsid w:val="00E23EF4"/>
    <w:rsid w:val="00E25A2F"/>
    <w:rsid w:val="00E26141"/>
    <w:rsid w:val="00E2677F"/>
    <w:rsid w:val="00E26BB6"/>
    <w:rsid w:val="00E27A33"/>
    <w:rsid w:val="00E30737"/>
    <w:rsid w:val="00E31724"/>
    <w:rsid w:val="00E31FFD"/>
    <w:rsid w:val="00E330B2"/>
    <w:rsid w:val="00E33240"/>
    <w:rsid w:val="00E35022"/>
    <w:rsid w:val="00E35A52"/>
    <w:rsid w:val="00E3600B"/>
    <w:rsid w:val="00E37256"/>
    <w:rsid w:val="00E37743"/>
    <w:rsid w:val="00E40234"/>
    <w:rsid w:val="00E43720"/>
    <w:rsid w:val="00E43D62"/>
    <w:rsid w:val="00E43E97"/>
    <w:rsid w:val="00E44454"/>
    <w:rsid w:val="00E45AF7"/>
    <w:rsid w:val="00E4641A"/>
    <w:rsid w:val="00E46BF5"/>
    <w:rsid w:val="00E46FF8"/>
    <w:rsid w:val="00E503A2"/>
    <w:rsid w:val="00E51158"/>
    <w:rsid w:val="00E520D3"/>
    <w:rsid w:val="00E52E60"/>
    <w:rsid w:val="00E5365C"/>
    <w:rsid w:val="00E53D75"/>
    <w:rsid w:val="00E5544F"/>
    <w:rsid w:val="00E56616"/>
    <w:rsid w:val="00E5718F"/>
    <w:rsid w:val="00E57A3E"/>
    <w:rsid w:val="00E600E6"/>
    <w:rsid w:val="00E60565"/>
    <w:rsid w:val="00E60C44"/>
    <w:rsid w:val="00E60D3A"/>
    <w:rsid w:val="00E60EF5"/>
    <w:rsid w:val="00E61059"/>
    <w:rsid w:val="00E62CD5"/>
    <w:rsid w:val="00E62D1B"/>
    <w:rsid w:val="00E63121"/>
    <w:rsid w:val="00E63F6A"/>
    <w:rsid w:val="00E64A50"/>
    <w:rsid w:val="00E64DD6"/>
    <w:rsid w:val="00E6540A"/>
    <w:rsid w:val="00E65FB5"/>
    <w:rsid w:val="00E661D8"/>
    <w:rsid w:val="00E67C21"/>
    <w:rsid w:val="00E717ED"/>
    <w:rsid w:val="00E71F83"/>
    <w:rsid w:val="00E7229F"/>
    <w:rsid w:val="00E72796"/>
    <w:rsid w:val="00E72D44"/>
    <w:rsid w:val="00E73238"/>
    <w:rsid w:val="00E73CE1"/>
    <w:rsid w:val="00E7494B"/>
    <w:rsid w:val="00E74C08"/>
    <w:rsid w:val="00E74C31"/>
    <w:rsid w:val="00E75449"/>
    <w:rsid w:val="00E75499"/>
    <w:rsid w:val="00E75E62"/>
    <w:rsid w:val="00E7659F"/>
    <w:rsid w:val="00E76921"/>
    <w:rsid w:val="00E7787E"/>
    <w:rsid w:val="00E80042"/>
    <w:rsid w:val="00E80574"/>
    <w:rsid w:val="00E808A6"/>
    <w:rsid w:val="00E8097C"/>
    <w:rsid w:val="00E821D5"/>
    <w:rsid w:val="00E82DB7"/>
    <w:rsid w:val="00E8309F"/>
    <w:rsid w:val="00E83CD3"/>
    <w:rsid w:val="00E8404B"/>
    <w:rsid w:val="00E84772"/>
    <w:rsid w:val="00E8505D"/>
    <w:rsid w:val="00E853A7"/>
    <w:rsid w:val="00E86024"/>
    <w:rsid w:val="00E87245"/>
    <w:rsid w:val="00E879B9"/>
    <w:rsid w:val="00E9055F"/>
    <w:rsid w:val="00E931F3"/>
    <w:rsid w:val="00E932C8"/>
    <w:rsid w:val="00E93693"/>
    <w:rsid w:val="00E953F0"/>
    <w:rsid w:val="00E95F2D"/>
    <w:rsid w:val="00E965EC"/>
    <w:rsid w:val="00E971BE"/>
    <w:rsid w:val="00E97469"/>
    <w:rsid w:val="00E974B1"/>
    <w:rsid w:val="00E978A6"/>
    <w:rsid w:val="00EA08D7"/>
    <w:rsid w:val="00EA0CF7"/>
    <w:rsid w:val="00EA0DE3"/>
    <w:rsid w:val="00EA14F1"/>
    <w:rsid w:val="00EA1A59"/>
    <w:rsid w:val="00EA2006"/>
    <w:rsid w:val="00EA3595"/>
    <w:rsid w:val="00EA4116"/>
    <w:rsid w:val="00EA4787"/>
    <w:rsid w:val="00EA595C"/>
    <w:rsid w:val="00EA59A2"/>
    <w:rsid w:val="00EA5AB2"/>
    <w:rsid w:val="00EA6053"/>
    <w:rsid w:val="00EA699B"/>
    <w:rsid w:val="00EB0204"/>
    <w:rsid w:val="00EB0FFD"/>
    <w:rsid w:val="00EB184C"/>
    <w:rsid w:val="00EB1D3A"/>
    <w:rsid w:val="00EB3A98"/>
    <w:rsid w:val="00EB4A38"/>
    <w:rsid w:val="00EB5734"/>
    <w:rsid w:val="00EB5A2F"/>
    <w:rsid w:val="00EB5D7C"/>
    <w:rsid w:val="00EB701D"/>
    <w:rsid w:val="00EB7258"/>
    <w:rsid w:val="00EC1389"/>
    <w:rsid w:val="00EC1BF3"/>
    <w:rsid w:val="00EC227A"/>
    <w:rsid w:val="00EC271E"/>
    <w:rsid w:val="00EC2734"/>
    <w:rsid w:val="00EC297F"/>
    <w:rsid w:val="00EC2AC4"/>
    <w:rsid w:val="00EC45A6"/>
    <w:rsid w:val="00EC4661"/>
    <w:rsid w:val="00EC622D"/>
    <w:rsid w:val="00EC6BB8"/>
    <w:rsid w:val="00EC7113"/>
    <w:rsid w:val="00ED0257"/>
    <w:rsid w:val="00ED115D"/>
    <w:rsid w:val="00ED2736"/>
    <w:rsid w:val="00ED3ED0"/>
    <w:rsid w:val="00ED4DA0"/>
    <w:rsid w:val="00ED5046"/>
    <w:rsid w:val="00ED5AED"/>
    <w:rsid w:val="00ED5B49"/>
    <w:rsid w:val="00ED5C0C"/>
    <w:rsid w:val="00ED64D8"/>
    <w:rsid w:val="00ED760A"/>
    <w:rsid w:val="00EE00CF"/>
    <w:rsid w:val="00EE0340"/>
    <w:rsid w:val="00EE0565"/>
    <w:rsid w:val="00EE090F"/>
    <w:rsid w:val="00EE0F20"/>
    <w:rsid w:val="00EE1986"/>
    <w:rsid w:val="00EE1FBF"/>
    <w:rsid w:val="00EE208E"/>
    <w:rsid w:val="00EE29E9"/>
    <w:rsid w:val="00EE2BFB"/>
    <w:rsid w:val="00EE2E71"/>
    <w:rsid w:val="00EE350E"/>
    <w:rsid w:val="00EE3D90"/>
    <w:rsid w:val="00EE4202"/>
    <w:rsid w:val="00EE49E8"/>
    <w:rsid w:val="00EE581B"/>
    <w:rsid w:val="00EE6803"/>
    <w:rsid w:val="00EE684A"/>
    <w:rsid w:val="00EE693F"/>
    <w:rsid w:val="00EE763D"/>
    <w:rsid w:val="00EF0BD9"/>
    <w:rsid w:val="00EF166D"/>
    <w:rsid w:val="00EF1687"/>
    <w:rsid w:val="00EF202F"/>
    <w:rsid w:val="00EF3105"/>
    <w:rsid w:val="00EF3148"/>
    <w:rsid w:val="00EF4A7A"/>
    <w:rsid w:val="00EF5B43"/>
    <w:rsid w:val="00EF5FD7"/>
    <w:rsid w:val="00EF74F3"/>
    <w:rsid w:val="00F00385"/>
    <w:rsid w:val="00F004B2"/>
    <w:rsid w:val="00F00B0D"/>
    <w:rsid w:val="00F00BCD"/>
    <w:rsid w:val="00F012BA"/>
    <w:rsid w:val="00F01354"/>
    <w:rsid w:val="00F02251"/>
    <w:rsid w:val="00F02384"/>
    <w:rsid w:val="00F02A27"/>
    <w:rsid w:val="00F02CC3"/>
    <w:rsid w:val="00F0508A"/>
    <w:rsid w:val="00F055E3"/>
    <w:rsid w:val="00F05671"/>
    <w:rsid w:val="00F05CB1"/>
    <w:rsid w:val="00F05DFC"/>
    <w:rsid w:val="00F06495"/>
    <w:rsid w:val="00F0691D"/>
    <w:rsid w:val="00F06DA7"/>
    <w:rsid w:val="00F06DEE"/>
    <w:rsid w:val="00F07673"/>
    <w:rsid w:val="00F07CCC"/>
    <w:rsid w:val="00F10A6F"/>
    <w:rsid w:val="00F1149C"/>
    <w:rsid w:val="00F1170C"/>
    <w:rsid w:val="00F126F7"/>
    <w:rsid w:val="00F12C4E"/>
    <w:rsid w:val="00F13811"/>
    <w:rsid w:val="00F139B2"/>
    <w:rsid w:val="00F14CE3"/>
    <w:rsid w:val="00F15130"/>
    <w:rsid w:val="00F15D51"/>
    <w:rsid w:val="00F162B6"/>
    <w:rsid w:val="00F16873"/>
    <w:rsid w:val="00F168E3"/>
    <w:rsid w:val="00F16DF5"/>
    <w:rsid w:val="00F176A2"/>
    <w:rsid w:val="00F179FD"/>
    <w:rsid w:val="00F17CBD"/>
    <w:rsid w:val="00F20110"/>
    <w:rsid w:val="00F205A9"/>
    <w:rsid w:val="00F21067"/>
    <w:rsid w:val="00F21221"/>
    <w:rsid w:val="00F22E1D"/>
    <w:rsid w:val="00F2339C"/>
    <w:rsid w:val="00F24C4B"/>
    <w:rsid w:val="00F252BC"/>
    <w:rsid w:val="00F257CF"/>
    <w:rsid w:val="00F25E4F"/>
    <w:rsid w:val="00F26177"/>
    <w:rsid w:val="00F26521"/>
    <w:rsid w:val="00F3016B"/>
    <w:rsid w:val="00F3222F"/>
    <w:rsid w:val="00F3244D"/>
    <w:rsid w:val="00F328C9"/>
    <w:rsid w:val="00F32E1F"/>
    <w:rsid w:val="00F3417C"/>
    <w:rsid w:val="00F343B5"/>
    <w:rsid w:val="00F3468A"/>
    <w:rsid w:val="00F34841"/>
    <w:rsid w:val="00F34A4A"/>
    <w:rsid w:val="00F34AFF"/>
    <w:rsid w:val="00F34E33"/>
    <w:rsid w:val="00F35351"/>
    <w:rsid w:val="00F35981"/>
    <w:rsid w:val="00F35BA1"/>
    <w:rsid w:val="00F367FD"/>
    <w:rsid w:val="00F36D33"/>
    <w:rsid w:val="00F36FCD"/>
    <w:rsid w:val="00F37C85"/>
    <w:rsid w:val="00F40DBC"/>
    <w:rsid w:val="00F41735"/>
    <w:rsid w:val="00F41A1E"/>
    <w:rsid w:val="00F41E80"/>
    <w:rsid w:val="00F42F4E"/>
    <w:rsid w:val="00F4340B"/>
    <w:rsid w:val="00F434CA"/>
    <w:rsid w:val="00F436D4"/>
    <w:rsid w:val="00F43BA6"/>
    <w:rsid w:val="00F45394"/>
    <w:rsid w:val="00F459AD"/>
    <w:rsid w:val="00F47E05"/>
    <w:rsid w:val="00F50920"/>
    <w:rsid w:val="00F51C99"/>
    <w:rsid w:val="00F52273"/>
    <w:rsid w:val="00F5238A"/>
    <w:rsid w:val="00F52999"/>
    <w:rsid w:val="00F52A20"/>
    <w:rsid w:val="00F53AC8"/>
    <w:rsid w:val="00F53D88"/>
    <w:rsid w:val="00F55D95"/>
    <w:rsid w:val="00F57573"/>
    <w:rsid w:val="00F603D9"/>
    <w:rsid w:val="00F60B87"/>
    <w:rsid w:val="00F613DD"/>
    <w:rsid w:val="00F6153E"/>
    <w:rsid w:val="00F617AE"/>
    <w:rsid w:val="00F65925"/>
    <w:rsid w:val="00F65B48"/>
    <w:rsid w:val="00F66355"/>
    <w:rsid w:val="00F668F6"/>
    <w:rsid w:val="00F674F8"/>
    <w:rsid w:val="00F67FF3"/>
    <w:rsid w:val="00F7062F"/>
    <w:rsid w:val="00F727AC"/>
    <w:rsid w:val="00F7303C"/>
    <w:rsid w:val="00F733C2"/>
    <w:rsid w:val="00F740DE"/>
    <w:rsid w:val="00F74142"/>
    <w:rsid w:val="00F74B0E"/>
    <w:rsid w:val="00F74E4E"/>
    <w:rsid w:val="00F7612B"/>
    <w:rsid w:val="00F76BFA"/>
    <w:rsid w:val="00F7741A"/>
    <w:rsid w:val="00F8099D"/>
    <w:rsid w:val="00F81D97"/>
    <w:rsid w:val="00F82A3C"/>
    <w:rsid w:val="00F82AB4"/>
    <w:rsid w:val="00F8352F"/>
    <w:rsid w:val="00F844B3"/>
    <w:rsid w:val="00F846A8"/>
    <w:rsid w:val="00F84AB2"/>
    <w:rsid w:val="00F85076"/>
    <w:rsid w:val="00F85767"/>
    <w:rsid w:val="00F8589A"/>
    <w:rsid w:val="00F87595"/>
    <w:rsid w:val="00F87A9B"/>
    <w:rsid w:val="00F87BF2"/>
    <w:rsid w:val="00F90353"/>
    <w:rsid w:val="00F90A48"/>
    <w:rsid w:val="00F90AAE"/>
    <w:rsid w:val="00F916CD"/>
    <w:rsid w:val="00F9332D"/>
    <w:rsid w:val="00F93DF0"/>
    <w:rsid w:val="00F95227"/>
    <w:rsid w:val="00F95308"/>
    <w:rsid w:val="00F96900"/>
    <w:rsid w:val="00FA13D3"/>
    <w:rsid w:val="00FA1852"/>
    <w:rsid w:val="00FA2044"/>
    <w:rsid w:val="00FA3806"/>
    <w:rsid w:val="00FA396A"/>
    <w:rsid w:val="00FA3B37"/>
    <w:rsid w:val="00FA3EA3"/>
    <w:rsid w:val="00FA493D"/>
    <w:rsid w:val="00FA4DBD"/>
    <w:rsid w:val="00FA4E2A"/>
    <w:rsid w:val="00FA5AE2"/>
    <w:rsid w:val="00FA5DA3"/>
    <w:rsid w:val="00FA6338"/>
    <w:rsid w:val="00FA639A"/>
    <w:rsid w:val="00FA6591"/>
    <w:rsid w:val="00FA6CC9"/>
    <w:rsid w:val="00FA6FD0"/>
    <w:rsid w:val="00FA6FDB"/>
    <w:rsid w:val="00FB01BC"/>
    <w:rsid w:val="00FB093A"/>
    <w:rsid w:val="00FB1AC0"/>
    <w:rsid w:val="00FB1ADE"/>
    <w:rsid w:val="00FB1EF8"/>
    <w:rsid w:val="00FB2AD1"/>
    <w:rsid w:val="00FB3052"/>
    <w:rsid w:val="00FB47EC"/>
    <w:rsid w:val="00FB4CB5"/>
    <w:rsid w:val="00FB5166"/>
    <w:rsid w:val="00FB6001"/>
    <w:rsid w:val="00FB63FF"/>
    <w:rsid w:val="00FB65A6"/>
    <w:rsid w:val="00FB6752"/>
    <w:rsid w:val="00FB7584"/>
    <w:rsid w:val="00FB775F"/>
    <w:rsid w:val="00FB7FAA"/>
    <w:rsid w:val="00FC007C"/>
    <w:rsid w:val="00FC115C"/>
    <w:rsid w:val="00FC160F"/>
    <w:rsid w:val="00FC19A3"/>
    <w:rsid w:val="00FC2B31"/>
    <w:rsid w:val="00FC37C3"/>
    <w:rsid w:val="00FC3C71"/>
    <w:rsid w:val="00FC49A7"/>
    <w:rsid w:val="00FC4CC2"/>
    <w:rsid w:val="00FC4DAD"/>
    <w:rsid w:val="00FC5901"/>
    <w:rsid w:val="00FC788C"/>
    <w:rsid w:val="00FD0370"/>
    <w:rsid w:val="00FD0422"/>
    <w:rsid w:val="00FD048B"/>
    <w:rsid w:val="00FD2CD8"/>
    <w:rsid w:val="00FD2F5E"/>
    <w:rsid w:val="00FD344C"/>
    <w:rsid w:val="00FD36D5"/>
    <w:rsid w:val="00FD36F8"/>
    <w:rsid w:val="00FD42F3"/>
    <w:rsid w:val="00FD62C5"/>
    <w:rsid w:val="00FD6F57"/>
    <w:rsid w:val="00FD70AE"/>
    <w:rsid w:val="00FD743E"/>
    <w:rsid w:val="00FD776A"/>
    <w:rsid w:val="00FE05A9"/>
    <w:rsid w:val="00FE0CEC"/>
    <w:rsid w:val="00FE0F97"/>
    <w:rsid w:val="00FE218C"/>
    <w:rsid w:val="00FE2512"/>
    <w:rsid w:val="00FE2859"/>
    <w:rsid w:val="00FE3DF6"/>
    <w:rsid w:val="00FE4381"/>
    <w:rsid w:val="00FE4485"/>
    <w:rsid w:val="00FE4A17"/>
    <w:rsid w:val="00FE4EC7"/>
    <w:rsid w:val="00FE571C"/>
    <w:rsid w:val="00FE5FAD"/>
    <w:rsid w:val="00FE705F"/>
    <w:rsid w:val="00FE76BF"/>
    <w:rsid w:val="00FF0550"/>
    <w:rsid w:val="00FF0CEC"/>
    <w:rsid w:val="00FF1077"/>
    <w:rsid w:val="00FF1606"/>
    <w:rsid w:val="00FF172D"/>
    <w:rsid w:val="00FF22A5"/>
    <w:rsid w:val="00FF261A"/>
    <w:rsid w:val="00FF2AA6"/>
    <w:rsid w:val="00FF2CB4"/>
    <w:rsid w:val="00FF3272"/>
    <w:rsid w:val="00FF3552"/>
    <w:rsid w:val="00FF4221"/>
    <w:rsid w:val="00FF432D"/>
    <w:rsid w:val="00FF4E54"/>
    <w:rsid w:val="00FF54F9"/>
    <w:rsid w:val="00FF64E2"/>
    <w:rsid w:val="00FF6582"/>
    <w:rsid w:val="00FF7281"/>
    <w:rsid w:val="00FF7420"/>
    <w:rsid w:val="00FF7BD7"/>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FB334E"/>
  <w15:docId w15:val="{A19EC369-6028-4480-8E3B-D2F49CE4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2C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Texto nota pie IIRSA,Car, Car,footnote,single space,FOOTNOTES,Footnote Text Char Char,ft,Footnote,foottextfra,F,Footnote Text Char Char Char Char Char Char Char,Footnote Text Char Char Char Char Char,footnote text,texto de nota al pie"/>
    <w:basedOn w:val="Normal"/>
    <w:link w:val="FootnoteTextChar"/>
    <w:rsid w:val="003B3D6E"/>
    <w:rPr>
      <w:sz w:val="20"/>
      <w:szCs w:val="20"/>
      <w:lang w:val="es-ES" w:eastAsia="es-ES"/>
    </w:rPr>
  </w:style>
  <w:style w:type="character" w:styleId="FootnoteReference">
    <w:name w:val="footnote reference"/>
    <w:aliases w:val="Ref. de nota al pie.,FC,ftref,16 Point,Superscript 6 Point,Ref,de nota al pie,Style 24,titulo 2,pie pddes"/>
    <w:basedOn w:val="DefaultParagraphFont"/>
    <w:uiPriority w:val="99"/>
    <w:rsid w:val="003B3D6E"/>
    <w:rPr>
      <w:vertAlign w:val="superscript"/>
    </w:rPr>
  </w:style>
  <w:style w:type="paragraph" w:styleId="Footer">
    <w:name w:val="footer"/>
    <w:basedOn w:val="Normal"/>
    <w:link w:val="FooterChar"/>
    <w:uiPriority w:val="99"/>
    <w:rsid w:val="00306567"/>
    <w:pPr>
      <w:tabs>
        <w:tab w:val="center" w:pos="4252"/>
        <w:tab w:val="right" w:pos="8504"/>
      </w:tabs>
    </w:pPr>
  </w:style>
  <w:style w:type="character" w:styleId="PageNumber">
    <w:name w:val="page number"/>
    <w:basedOn w:val="DefaultParagraphFont"/>
    <w:rsid w:val="00306567"/>
  </w:style>
  <w:style w:type="paragraph" w:styleId="BalloonText">
    <w:name w:val="Balloon Text"/>
    <w:basedOn w:val="Normal"/>
    <w:semiHidden/>
    <w:rsid w:val="006107AA"/>
    <w:rPr>
      <w:rFonts w:ascii="Tahoma" w:hAnsi="Tahoma" w:cs="Tahoma"/>
      <w:sz w:val="16"/>
      <w:szCs w:val="16"/>
    </w:rPr>
  </w:style>
  <w:style w:type="paragraph" w:styleId="Header">
    <w:name w:val="header"/>
    <w:basedOn w:val="Normal"/>
    <w:link w:val="HeaderChar"/>
    <w:uiPriority w:val="99"/>
    <w:rsid w:val="00030709"/>
    <w:pPr>
      <w:tabs>
        <w:tab w:val="center" w:pos="4252"/>
        <w:tab w:val="right" w:pos="8504"/>
      </w:tabs>
    </w:pPr>
  </w:style>
  <w:style w:type="paragraph" w:customStyle="1" w:styleId="Chapter">
    <w:name w:val="Chapter"/>
    <w:basedOn w:val="Normal"/>
    <w:next w:val="Normal"/>
    <w:rsid w:val="007F1899"/>
    <w:pPr>
      <w:keepNext/>
      <w:numPr>
        <w:numId w:val="2"/>
      </w:numPr>
      <w:tabs>
        <w:tab w:val="clear" w:pos="2088"/>
        <w:tab w:val="num" w:pos="648"/>
        <w:tab w:val="left" w:pos="1440"/>
      </w:tabs>
      <w:spacing w:before="240" w:after="240"/>
      <w:ind w:left="0"/>
      <w:jc w:val="center"/>
    </w:pPr>
    <w:rPr>
      <w:b/>
      <w:smallCaps/>
      <w:szCs w:val="20"/>
    </w:rPr>
  </w:style>
  <w:style w:type="paragraph" w:customStyle="1" w:styleId="Paragraph">
    <w:name w:val="Paragraph"/>
    <w:aliases w:val="paragraph,p,PARAGRAPH,PG,pa,at"/>
    <w:basedOn w:val="BodyTextIndent"/>
    <w:link w:val="ParagraphCar"/>
    <w:rsid w:val="007F1899"/>
    <w:pPr>
      <w:numPr>
        <w:ilvl w:val="1"/>
        <w:numId w:val="2"/>
      </w:numPr>
      <w:spacing w:before="120"/>
      <w:jc w:val="both"/>
      <w:outlineLvl w:val="1"/>
    </w:pPr>
    <w:rPr>
      <w:szCs w:val="20"/>
    </w:rPr>
  </w:style>
  <w:style w:type="paragraph" w:customStyle="1" w:styleId="subpar">
    <w:name w:val="subpar"/>
    <w:basedOn w:val="BodyTextIndent3"/>
    <w:rsid w:val="007F1899"/>
    <w:pPr>
      <w:numPr>
        <w:ilvl w:val="2"/>
        <w:numId w:val="2"/>
      </w:numPr>
      <w:spacing w:before="120"/>
      <w:jc w:val="both"/>
      <w:outlineLvl w:val="2"/>
    </w:pPr>
    <w:rPr>
      <w:sz w:val="24"/>
      <w:szCs w:val="20"/>
    </w:rPr>
  </w:style>
  <w:style w:type="paragraph" w:customStyle="1" w:styleId="SubSubPar">
    <w:name w:val="SubSubPar"/>
    <w:basedOn w:val="subpar"/>
    <w:rsid w:val="007F1899"/>
    <w:pPr>
      <w:numPr>
        <w:ilvl w:val="3"/>
      </w:numPr>
      <w:tabs>
        <w:tab w:val="clear" w:pos="3024"/>
        <w:tab w:val="left" w:pos="0"/>
        <w:tab w:val="num" w:pos="1296"/>
      </w:tabs>
      <w:ind w:left="1296"/>
    </w:pPr>
  </w:style>
  <w:style w:type="character" w:customStyle="1" w:styleId="ParagraphCar">
    <w:name w:val="Paragraph Car"/>
    <w:basedOn w:val="DefaultParagraphFont"/>
    <w:link w:val="Paragraph"/>
    <w:rsid w:val="007F1899"/>
    <w:rPr>
      <w:sz w:val="24"/>
    </w:rPr>
  </w:style>
  <w:style w:type="paragraph" w:styleId="BodyTextIndent">
    <w:name w:val="Body Text Indent"/>
    <w:basedOn w:val="Normal"/>
    <w:link w:val="BodyTextIndentChar"/>
    <w:rsid w:val="007F1899"/>
    <w:pPr>
      <w:spacing w:after="120"/>
      <w:ind w:left="360"/>
    </w:pPr>
  </w:style>
  <w:style w:type="character" w:customStyle="1" w:styleId="BodyTextIndentChar">
    <w:name w:val="Body Text Indent Char"/>
    <w:basedOn w:val="DefaultParagraphFont"/>
    <w:link w:val="BodyTextIndent"/>
    <w:rsid w:val="007F1899"/>
    <w:rPr>
      <w:sz w:val="24"/>
      <w:szCs w:val="24"/>
    </w:rPr>
  </w:style>
  <w:style w:type="paragraph" w:styleId="BodyTextIndent3">
    <w:name w:val="Body Text Indent 3"/>
    <w:basedOn w:val="Normal"/>
    <w:link w:val="BodyTextIndent3Char"/>
    <w:rsid w:val="007F1899"/>
    <w:pPr>
      <w:spacing w:after="120"/>
      <w:ind w:left="360"/>
    </w:pPr>
    <w:rPr>
      <w:sz w:val="16"/>
      <w:szCs w:val="16"/>
    </w:rPr>
  </w:style>
  <w:style w:type="character" w:customStyle="1" w:styleId="BodyTextIndent3Char">
    <w:name w:val="Body Text Indent 3 Char"/>
    <w:basedOn w:val="DefaultParagraphFont"/>
    <w:link w:val="BodyTextIndent3"/>
    <w:rsid w:val="007F1899"/>
    <w:rPr>
      <w:sz w:val="16"/>
      <w:szCs w:val="16"/>
    </w:rPr>
  </w:style>
  <w:style w:type="character" w:styleId="CommentReference">
    <w:name w:val="annotation reference"/>
    <w:basedOn w:val="DefaultParagraphFont"/>
    <w:rsid w:val="00503EB9"/>
    <w:rPr>
      <w:sz w:val="16"/>
      <w:szCs w:val="16"/>
    </w:rPr>
  </w:style>
  <w:style w:type="paragraph" w:styleId="CommentText">
    <w:name w:val="annotation text"/>
    <w:basedOn w:val="Normal"/>
    <w:link w:val="CommentTextChar"/>
    <w:rsid w:val="00503EB9"/>
    <w:rPr>
      <w:sz w:val="20"/>
      <w:szCs w:val="20"/>
    </w:rPr>
  </w:style>
  <w:style w:type="character" w:customStyle="1" w:styleId="CommentTextChar">
    <w:name w:val="Comment Text Char"/>
    <w:basedOn w:val="DefaultParagraphFont"/>
    <w:link w:val="CommentText"/>
    <w:rsid w:val="00503EB9"/>
  </w:style>
  <w:style w:type="paragraph" w:styleId="CommentSubject">
    <w:name w:val="annotation subject"/>
    <w:basedOn w:val="CommentText"/>
    <w:next w:val="CommentText"/>
    <w:link w:val="CommentSubjectChar"/>
    <w:rsid w:val="00503EB9"/>
    <w:rPr>
      <w:b/>
      <w:bCs/>
    </w:rPr>
  </w:style>
  <w:style w:type="character" w:customStyle="1" w:styleId="CommentSubjectChar">
    <w:name w:val="Comment Subject Char"/>
    <w:basedOn w:val="CommentTextChar"/>
    <w:link w:val="CommentSubject"/>
    <w:rsid w:val="00503EB9"/>
    <w:rPr>
      <w:b/>
      <w:bCs/>
    </w:rPr>
  </w:style>
  <w:style w:type="character" w:customStyle="1" w:styleId="FooterChar">
    <w:name w:val="Footer Char"/>
    <w:basedOn w:val="DefaultParagraphFont"/>
    <w:link w:val="Footer"/>
    <w:uiPriority w:val="99"/>
    <w:rsid w:val="00D73AE8"/>
    <w:rPr>
      <w:sz w:val="24"/>
      <w:szCs w:val="24"/>
    </w:rPr>
  </w:style>
  <w:style w:type="paragraph" w:styleId="ListParagraph">
    <w:name w:val="List Paragraph"/>
    <w:basedOn w:val="Normal"/>
    <w:uiPriority w:val="34"/>
    <w:qFormat/>
    <w:rsid w:val="008320AC"/>
    <w:pPr>
      <w:ind w:left="720"/>
      <w:contextualSpacing/>
    </w:pPr>
  </w:style>
  <w:style w:type="paragraph" w:customStyle="1" w:styleId="Default">
    <w:name w:val="Default"/>
    <w:rsid w:val="00A8648C"/>
    <w:pPr>
      <w:autoSpaceDE w:val="0"/>
      <w:autoSpaceDN w:val="0"/>
      <w:adjustRightInd w:val="0"/>
    </w:pPr>
    <w:rPr>
      <w:rFonts w:ascii="Arial" w:hAnsi="Arial" w:cs="Arial"/>
      <w:color w:val="000000"/>
      <w:sz w:val="24"/>
      <w:szCs w:val="24"/>
      <w:lang w:val="es-UY"/>
    </w:rPr>
  </w:style>
  <w:style w:type="paragraph" w:styleId="Revision">
    <w:name w:val="Revision"/>
    <w:hidden/>
    <w:uiPriority w:val="99"/>
    <w:semiHidden/>
    <w:rsid w:val="00937487"/>
    <w:rPr>
      <w:sz w:val="24"/>
      <w:szCs w:val="24"/>
    </w:rPr>
  </w:style>
  <w:style w:type="character" w:customStyle="1" w:styleId="mediumtext1">
    <w:name w:val="medium_text1"/>
    <w:rsid w:val="00A72BC8"/>
    <w:rPr>
      <w:sz w:val="24"/>
      <w:szCs w:val="24"/>
    </w:rPr>
  </w:style>
  <w:style w:type="character" w:customStyle="1" w:styleId="FootnoteTextChar">
    <w:name w:val="Footnote Text Char"/>
    <w:aliases w:val="fn Char,Texto nota pie IIRSA Char,Car Char, Car Char,footnote Char,single space Char,FOOTNOTES Char,Footnote Text Char Char Char,ft Char,Footnote Char,foottextfra Char,F Char,Footnote Text Char Char Char Char Char Char Char Char"/>
    <w:link w:val="FootnoteText"/>
    <w:rsid w:val="00A74A29"/>
    <w:rPr>
      <w:lang w:val="es-ES" w:eastAsia="es-ES"/>
    </w:rPr>
  </w:style>
  <w:style w:type="character" w:customStyle="1" w:styleId="HeaderChar">
    <w:name w:val="Header Char"/>
    <w:basedOn w:val="DefaultParagraphFont"/>
    <w:link w:val="Header"/>
    <w:uiPriority w:val="99"/>
    <w:rsid w:val="002F24F5"/>
    <w:rPr>
      <w:sz w:val="24"/>
      <w:szCs w:val="24"/>
    </w:rPr>
  </w:style>
  <w:style w:type="paragraph" w:styleId="EndnoteText">
    <w:name w:val="endnote text"/>
    <w:basedOn w:val="Normal"/>
    <w:link w:val="EndnoteTextChar"/>
    <w:rsid w:val="00DD323C"/>
    <w:rPr>
      <w:sz w:val="20"/>
      <w:szCs w:val="20"/>
    </w:rPr>
  </w:style>
  <w:style w:type="character" w:customStyle="1" w:styleId="EndnoteTextChar">
    <w:name w:val="Endnote Text Char"/>
    <w:basedOn w:val="DefaultParagraphFont"/>
    <w:link w:val="EndnoteText"/>
    <w:rsid w:val="00DD323C"/>
  </w:style>
  <w:style w:type="character" w:styleId="EndnoteReference">
    <w:name w:val="endnote reference"/>
    <w:basedOn w:val="DefaultParagraphFont"/>
    <w:rsid w:val="00DD323C"/>
    <w:rPr>
      <w:vertAlign w:val="superscript"/>
    </w:rPr>
  </w:style>
  <w:style w:type="paragraph" w:styleId="NoSpacing">
    <w:name w:val="No Spacing"/>
    <w:qFormat/>
    <w:rsid w:val="000E7839"/>
    <w:rPr>
      <w:sz w:val="24"/>
      <w:szCs w:val="24"/>
    </w:rPr>
  </w:style>
  <w:style w:type="paragraph" w:customStyle="1" w:styleId="Sinespaciado1">
    <w:name w:val="Sin espaciado1"/>
    <w:qFormat/>
    <w:rsid w:val="005E3BED"/>
    <w:rPr>
      <w:sz w:val="24"/>
      <w:szCs w:val="24"/>
    </w:rPr>
  </w:style>
  <w:style w:type="character" w:styleId="Hyperlink">
    <w:name w:val="Hyperlink"/>
    <w:basedOn w:val="DefaultParagraphFont"/>
    <w:uiPriority w:val="99"/>
    <w:unhideWhenUsed/>
    <w:rsid w:val="002F27AA"/>
    <w:rPr>
      <w:color w:val="0000FF" w:themeColor="hyperlink"/>
      <w:u w:val="single"/>
    </w:rPr>
  </w:style>
  <w:style w:type="character" w:customStyle="1" w:styleId="Mention1">
    <w:name w:val="Mention1"/>
    <w:basedOn w:val="DefaultParagraphFont"/>
    <w:uiPriority w:val="99"/>
    <w:semiHidden/>
    <w:unhideWhenUsed/>
    <w:rsid w:val="008E16C5"/>
    <w:rPr>
      <w:color w:val="2B579A"/>
      <w:shd w:val="clear" w:color="auto" w:fill="E6E6E6"/>
    </w:rPr>
  </w:style>
  <w:style w:type="character" w:styleId="UnresolvedMention">
    <w:name w:val="Unresolved Mention"/>
    <w:basedOn w:val="DefaultParagraphFont"/>
    <w:uiPriority w:val="99"/>
    <w:semiHidden/>
    <w:unhideWhenUsed/>
    <w:rsid w:val="000105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66897">
      <w:bodyDiv w:val="1"/>
      <w:marLeft w:val="0"/>
      <w:marRight w:val="0"/>
      <w:marTop w:val="0"/>
      <w:marBottom w:val="0"/>
      <w:divBdr>
        <w:top w:val="none" w:sz="0" w:space="0" w:color="auto"/>
        <w:left w:val="none" w:sz="0" w:space="0" w:color="auto"/>
        <w:bottom w:val="none" w:sz="0" w:space="0" w:color="auto"/>
        <w:right w:val="none" w:sz="0" w:space="0" w:color="auto"/>
      </w:divBdr>
    </w:div>
    <w:div w:id="311639689">
      <w:bodyDiv w:val="1"/>
      <w:marLeft w:val="0"/>
      <w:marRight w:val="0"/>
      <w:marTop w:val="0"/>
      <w:marBottom w:val="0"/>
      <w:divBdr>
        <w:top w:val="none" w:sz="0" w:space="0" w:color="auto"/>
        <w:left w:val="none" w:sz="0" w:space="0" w:color="auto"/>
        <w:bottom w:val="none" w:sz="0" w:space="0" w:color="auto"/>
        <w:right w:val="none" w:sz="0" w:space="0" w:color="auto"/>
      </w:divBdr>
    </w:div>
    <w:div w:id="774135825">
      <w:bodyDiv w:val="1"/>
      <w:marLeft w:val="0"/>
      <w:marRight w:val="0"/>
      <w:marTop w:val="0"/>
      <w:marBottom w:val="0"/>
      <w:divBdr>
        <w:top w:val="none" w:sz="0" w:space="0" w:color="auto"/>
        <w:left w:val="none" w:sz="0" w:space="0" w:color="auto"/>
        <w:bottom w:val="none" w:sz="0" w:space="0" w:color="auto"/>
        <w:right w:val="none" w:sz="0" w:space="0" w:color="auto"/>
      </w:divBdr>
    </w:div>
    <w:div w:id="798576031">
      <w:bodyDiv w:val="1"/>
      <w:marLeft w:val="0"/>
      <w:marRight w:val="0"/>
      <w:marTop w:val="0"/>
      <w:marBottom w:val="0"/>
      <w:divBdr>
        <w:top w:val="none" w:sz="0" w:space="0" w:color="auto"/>
        <w:left w:val="none" w:sz="0" w:space="0" w:color="auto"/>
        <w:bottom w:val="none" w:sz="0" w:space="0" w:color="auto"/>
        <w:right w:val="none" w:sz="0" w:space="0" w:color="auto"/>
      </w:divBdr>
    </w:div>
    <w:div w:id="1116021013">
      <w:bodyDiv w:val="1"/>
      <w:marLeft w:val="0"/>
      <w:marRight w:val="0"/>
      <w:marTop w:val="0"/>
      <w:marBottom w:val="0"/>
      <w:divBdr>
        <w:top w:val="none" w:sz="0" w:space="0" w:color="auto"/>
        <w:left w:val="none" w:sz="0" w:space="0" w:color="auto"/>
        <w:bottom w:val="none" w:sz="0" w:space="0" w:color="auto"/>
        <w:right w:val="none" w:sz="0" w:space="0" w:color="auto"/>
      </w:divBdr>
    </w:div>
    <w:div w:id="1181622252">
      <w:bodyDiv w:val="1"/>
      <w:marLeft w:val="0"/>
      <w:marRight w:val="0"/>
      <w:marTop w:val="0"/>
      <w:marBottom w:val="0"/>
      <w:divBdr>
        <w:top w:val="none" w:sz="0" w:space="0" w:color="auto"/>
        <w:left w:val="none" w:sz="0" w:space="0" w:color="auto"/>
        <w:bottom w:val="none" w:sz="0" w:space="0" w:color="auto"/>
        <w:right w:val="none" w:sz="0" w:space="0" w:color="auto"/>
      </w:divBdr>
    </w:div>
    <w:div w:id="1243561226">
      <w:bodyDiv w:val="1"/>
      <w:marLeft w:val="0"/>
      <w:marRight w:val="0"/>
      <w:marTop w:val="0"/>
      <w:marBottom w:val="0"/>
      <w:divBdr>
        <w:top w:val="single" w:sz="6" w:space="0" w:color="CCCCCC"/>
        <w:left w:val="single" w:sz="6" w:space="0" w:color="CCCCCC"/>
        <w:bottom w:val="single" w:sz="6" w:space="0" w:color="CCCCCC"/>
        <w:right w:val="single" w:sz="6" w:space="0" w:color="CCCCCC"/>
      </w:divBdr>
      <w:divsChild>
        <w:div w:id="1065643855">
          <w:marLeft w:val="0"/>
          <w:marRight w:val="0"/>
          <w:marTop w:val="0"/>
          <w:marBottom w:val="0"/>
          <w:divBdr>
            <w:top w:val="single" w:sz="6" w:space="12" w:color="CCCCCC"/>
            <w:left w:val="single" w:sz="6" w:space="12" w:color="CCCCCC"/>
            <w:bottom w:val="single" w:sz="6" w:space="12" w:color="CCCCCC"/>
            <w:right w:val="single" w:sz="6" w:space="12" w:color="CCCCCC"/>
          </w:divBdr>
          <w:divsChild>
            <w:div w:id="1155296212">
              <w:marLeft w:val="0"/>
              <w:marRight w:val="0"/>
              <w:marTop w:val="0"/>
              <w:marBottom w:val="0"/>
              <w:divBdr>
                <w:top w:val="none" w:sz="0" w:space="0" w:color="auto"/>
                <w:left w:val="none" w:sz="0" w:space="0" w:color="auto"/>
                <w:bottom w:val="none" w:sz="0" w:space="0" w:color="auto"/>
                <w:right w:val="none" w:sz="0" w:space="0" w:color="auto"/>
              </w:divBdr>
              <w:divsChild>
                <w:div w:id="1779255143">
                  <w:marLeft w:val="0"/>
                  <w:marRight w:val="0"/>
                  <w:marTop w:val="0"/>
                  <w:marBottom w:val="0"/>
                  <w:divBdr>
                    <w:top w:val="none" w:sz="0" w:space="0" w:color="auto"/>
                    <w:left w:val="none" w:sz="0" w:space="0" w:color="auto"/>
                    <w:bottom w:val="none" w:sz="0" w:space="0" w:color="auto"/>
                    <w:right w:val="none" w:sz="0" w:space="0" w:color="auto"/>
                  </w:divBdr>
                  <w:divsChild>
                    <w:div w:id="1854763846">
                      <w:marLeft w:val="0"/>
                      <w:marRight w:val="0"/>
                      <w:marTop w:val="0"/>
                      <w:marBottom w:val="0"/>
                      <w:divBdr>
                        <w:top w:val="none" w:sz="0" w:space="0" w:color="auto"/>
                        <w:left w:val="none" w:sz="0" w:space="0" w:color="auto"/>
                        <w:bottom w:val="none" w:sz="0" w:space="0" w:color="auto"/>
                        <w:right w:val="none" w:sz="0" w:space="0" w:color="auto"/>
                      </w:divBdr>
                      <w:divsChild>
                        <w:div w:id="1477067280">
                          <w:marLeft w:val="0"/>
                          <w:marRight w:val="0"/>
                          <w:marTop w:val="0"/>
                          <w:marBottom w:val="0"/>
                          <w:divBdr>
                            <w:top w:val="none" w:sz="0" w:space="0" w:color="auto"/>
                            <w:left w:val="none" w:sz="0" w:space="0" w:color="auto"/>
                            <w:bottom w:val="none" w:sz="0" w:space="0" w:color="auto"/>
                            <w:right w:val="none" w:sz="0" w:space="0" w:color="auto"/>
                          </w:divBdr>
                          <w:divsChild>
                            <w:div w:id="1967001903">
                              <w:marLeft w:val="0"/>
                              <w:marRight w:val="0"/>
                              <w:marTop w:val="0"/>
                              <w:marBottom w:val="0"/>
                              <w:divBdr>
                                <w:top w:val="none" w:sz="0" w:space="0" w:color="auto"/>
                                <w:left w:val="none" w:sz="0" w:space="0" w:color="auto"/>
                                <w:bottom w:val="none" w:sz="0" w:space="0" w:color="auto"/>
                                <w:right w:val="none" w:sz="0" w:space="0" w:color="auto"/>
                              </w:divBdr>
                              <w:divsChild>
                                <w:div w:id="1447045133">
                                  <w:marLeft w:val="0"/>
                                  <w:marRight w:val="0"/>
                                  <w:marTop w:val="0"/>
                                  <w:marBottom w:val="0"/>
                                  <w:divBdr>
                                    <w:top w:val="none" w:sz="0" w:space="0" w:color="auto"/>
                                    <w:left w:val="none" w:sz="0" w:space="0" w:color="auto"/>
                                    <w:bottom w:val="none" w:sz="0" w:space="0" w:color="auto"/>
                                    <w:right w:val="none" w:sz="0" w:space="0" w:color="auto"/>
                                  </w:divBdr>
                                </w:div>
                                <w:div w:id="1208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886940">
      <w:bodyDiv w:val="1"/>
      <w:marLeft w:val="0"/>
      <w:marRight w:val="0"/>
      <w:marTop w:val="0"/>
      <w:marBottom w:val="0"/>
      <w:divBdr>
        <w:top w:val="none" w:sz="0" w:space="0" w:color="auto"/>
        <w:left w:val="none" w:sz="0" w:space="0" w:color="auto"/>
        <w:bottom w:val="none" w:sz="0" w:space="0" w:color="auto"/>
        <w:right w:val="none" w:sz="0" w:space="0" w:color="auto"/>
      </w:divBdr>
    </w:div>
    <w:div w:id="1353847577">
      <w:bodyDiv w:val="1"/>
      <w:marLeft w:val="0"/>
      <w:marRight w:val="0"/>
      <w:marTop w:val="0"/>
      <w:marBottom w:val="0"/>
      <w:divBdr>
        <w:top w:val="none" w:sz="0" w:space="0" w:color="auto"/>
        <w:left w:val="none" w:sz="0" w:space="0" w:color="auto"/>
        <w:bottom w:val="none" w:sz="0" w:space="0" w:color="auto"/>
        <w:right w:val="none" w:sz="0" w:space="0" w:color="auto"/>
      </w:divBdr>
    </w:div>
    <w:div w:id="1578401268">
      <w:bodyDiv w:val="1"/>
      <w:marLeft w:val="0"/>
      <w:marRight w:val="0"/>
      <w:marTop w:val="0"/>
      <w:marBottom w:val="0"/>
      <w:divBdr>
        <w:top w:val="none" w:sz="0" w:space="0" w:color="auto"/>
        <w:left w:val="none" w:sz="0" w:space="0" w:color="auto"/>
        <w:bottom w:val="none" w:sz="0" w:space="0" w:color="auto"/>
        <w:right w:val="none" w:sz="0" w:space="0" w:color="auto"/>
      </w:divBdr>
    </w:div>
    <w:div w:id="1585841086">
      <w:bodyDiv w:val="1"/>
      <w:marLeft w:val="0"/>
      <w:marRight w:val="0"/>
      <w:marTop w:val="0"/>
      <w:marBottom w:val="0"/>
      <w:divBdr>
        <w:top w:val="none" w:sz="0" w:space="0" w:color="auto"/>
        <w:left w:val="none" w:sz="0" w:space="0" w:color="auto"/>
        <w:bottom w:val="none" w:sz="0" w:space="0" w:color="auto"/>
        <w:right w:val="none" w:sz="0" w:space="0" w:color="auto"/>
      </w:divBdr>
    </w:div>
    <w:div w:id="1586723317">
      <w:bodyDiv w:val="1"/>
      <w:marLeft w:val="0"/>
      <w:marRight w:val="0"/>
      <w:marTop w:val="0"/>
      <w:marBottom w:val="0"/>
      <w:divBdr>
        <w:top w:val="none" w:sz="0" w:space="0" w:color="auto"/>
        <w:left w:val="none" w:sz="0" w:space="0" w:color="auto"/>
        <w:bottom w:val="none" w:sz="0" w:space="0" w:color="auto"/>
        <w:right w:val="none" w:sz="0" w:space="0" w:color="auto"/>
      </w:divBdr>
    </w:div>
    <w:div w:id="1633556940">
      <w:bodyDiv w:val="1"/>
      <w:marLeft w:val="0"/>
      <w:marRight w:val="0"/>
      <w:marTop w:val="0"/>
      <w:marBottom w:val="0"/>
      <w:divBdr>
        <w:top w:val="none" w:sz="0" w:space="0" w:color="auto"/>
        <w:left w:val="none" w:sz="0" w:space="0" w:color="auto"/>
        <w:bottom w:val="none" w:sz="0" w:space="0" w:color="auto"/>
        <w:right w:val="none" w:sz="0" w:space="0" w:color="auto"/>
      </w:divBdr>
    </w:div>
    <w:div w:id="1639383541">
      <w:bodyDiv w:val="1"/>
      <w:marLeft w:val="0"/>
      <w:marRight w:val="0"/>
      <w:marTop w:val="0"/>
      <w:marBottom w:val="0"/>
      <w:divBdr>
        <w:top w:val="none" w:sz="0" w:space="0" w:color="auto"/>
        <w:left w:val="none" w:sz="0" w:space="0" w:color="auto"/>
        <w:bottom w:val="none" w:sz="0" w:space="0" w:color="auto"/>
        <w:right w:val="none" w:sz="0" w:space="0" w:color="auto"/>
      </w:divBdr>
    </w:div>
    <w:div w:id="1690642340">
      <w:bodyDiv w:val="1"/>
      <w:marLeft w:val="0"/>
      <w:marRight w:val="0"/>
      <w:marTop w:val="0"/>
      <w:marBottom w:val="0"/>
      <w:divBdr>
        <w:top w:val="single" w:sz="6" w:space="0" w:color="CCCCCC"/>
        <w:left w:val="single" w:sz="6" w:space="0" w:color="CCCCCC"/>
        <w:bottom w:val="single" w:sz="6" w:space="0" w:color="CCCCCC"/>
        <w:right w:val="single" w:sz="6" w:space="0" w:color="CCCCCC"/>
      </w:divBdr>
      <w:divsChild>
        <w:div w:id="492375320">
          <w:marLeft w:val="0"/>
          <w:marRight w:val="0"/>
          <w:marTop w:val="0"/>
          <w:marBottom w:val="0"/>
          <w:divBdr>
            <w:top w:val="single" w:sz="6" w:space="12" w:color="CCCCCC"/>
            <w:left w:val="single" w:sz="6" w:space="12" w:color="CCCCCC"/>
            <w:bottom w:val="single" w:sz="6" w:space="12" w:color="CCCCCC"/>
            <w:right w:val="single" w:sz="6" w:space="12" w:color="CCCCCC"/>
          </w:divBdr>
          <w:divsChild>
            <w:div w:id="1956328589">
              <w:marLeft w:val="0"/>
              <w:marRight w:val="0"/>
              <w:marTop w:val="0"/>
              <w:marBottom w:val="0"/>
              <w:divBdr>
                <w:top w:val="none" w:sz="0" w:space="0" w:color="auto"/>
                <w:left w:val="none" w:sz="0" w:space="0" w:color="auto"/>
                <w:bottom w:val="none" w:sz="0" w:space="0" w:color="auto"/>
                <w:right w:val="none" w:sz="0" w:space="0" w:color="auto"/>
              </w:divBdr>
              <w:divsChild>
                <w:div w:id="60717384">
                  <w:marLeft w:val="0"/>
                  <w:marRight w:val="0"/>
                  <w:marTop w:val="0"/>
                  <w:marBottom w:val="0"/>
                  <w:divBdr>
                    <w:top w:val="none" w:sz="0" w:space="0" w:color="auto"/>
                    <w:left w:val="none" w:sz="0" w:space="0" w:color="auto"/>
                    <w:bottom w:val="none" w:sz="0" w:space="0" w:color="auto"/>
                    <w:right w:val="none" w:sz="0" w:space="0" w:color="auto"/>
                  </w:divBdr>
                  <w:divsChild>
                    <w:div w:id="2049185463">
                      <w:marLeft w:val="0"/>
                      <w:marRight w:val="0"/>
                      <w:marTop w:val="0"/>
                      <w:marBottom w:val="0"/>
                      <w:divBdr>
                        <w:top w:val="none" w:sz="0" w:space="0" w:color="auto"/>
                        <w:left w:val="none" w:sz="0" w:space="0" w:color="auto"/>
                        <w:bottom w:val="none" w:sz="0" w:space="0" w:color="auto"/>
                        <w:right w:val="none" w:sz="0" w:space="0" w:color="auto"/>
                      </w:divBdr>
                      <w:divsChild>
                        <w:div w:id="668874332">
                          <w:marLeft w:val="0"/>
                          <w:marRight w:val="0"/>
                          <w:marTop w:val="0"/>
                          <w:marBottom w:val="0"/>
                          <w:divBdr>
                            <w:top w:val="none" w:sz="0" w:space="0" w:color="auto"/>
                            <w:left w:val="none" w:sz="0" w:space="0" w:color="auto"/>
                            <w:bottom w:val="none" w:sz="0" w:space="0" w:color="auto"/>
                            <w:right w:val="none" w:sz="0" w:space="0" w:color="auto"/>
                          </w:divBdr>
                          <w:divsChild>
                            <w:div w:id="366491559">
                              <w:marLeft w:val="0"/>
                              <w:marRight w:val="0"/>
                              <w:marTop w:val="0"/>
                              <w:marBottom w:val="0"/>
                              <w:divBdr>
                                <w:top w:val="none" w:sz="0" w:space="0" w:color="auto"/>
                                <w:left w:val="none" w:sz="0" w:space="0" w:color="auto"/>
                                <w:bottom w:val="none" w:sz="0" w:space="0" w:color="auto"/>
                                <w:right w:val="none" w:sz="0" w:space="0" w:color="auto"/>
                              </w:divBdr>
                              <w:divsChild>
                                <w:div w:id="1612543842">
                                  <w:marLeft w:val="0"/>
                                  <w:marRight w:val="0"/>
                                  <w:marTop w:val="0"/>
                                  <w:marBottom w:val="0"/>
                                  <w:divBdr>
                                    <w:top w:val="none" w:sz="0" w:space="0" w:color="auto"/>
                                    <w:left w:val="none" w:sz="0" w:space="0" w:color="auto"/>
                                    <w:bottom w:val="none" w:sz="0" w:space="0" w:color="auto"/>
                                    <w:right w:val="none" w:sz="0" w:space="0" w:color="auto"/>
                                  </w:divBdr>
                                </w:div>
                                <w:div w:id="6350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695236">
      <w:bodyDiv w:val="1"/>
      <w:marLeft w:val="0"/>
      <w:marRight w:val="0"/>
      <w:marTop w:val="0"/>
      <w:marBottom w:val="0"/>
      <w:divBdr>
        <w:top w:val="none" w:sz="0" w:space="0" w:color="auto"/>
        <w:left w:val="none" w:sz="0" w:space="0" w:color="auto"/>
        <w:bottom w:val="none" w:sz="0" w:space="0" w:color="auto"/>
        <w:right w:val="none" w:sz="0" w:space="0" w:color="auto"/>
      </w:divBdr>
    </w:div>
    <w:div w:id="214029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EATRIZGO\Desktop\DR-L1121\www.formalizate.gob.d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BEATRIZGO\Desktop\DR-L1121\www.formalizate.gob.do" TargetMode="External"/><Relationship Id="rId4" Type="http://schemas.openxmlformats.org/officeDocument/2006/relationships/styles" Target="styles.xml"/><Relationship Id="rId9" Type="http://schemas.openxmlformats.org/officeDocument/2006/relationships/hyperlink" Target="http://sib.gob.do/Circulares-Instructivos-vistas-publica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E5FF8-3BBF-4076-AB31-CAA5151A35C9}">
  <ds:schemaRefs>
    <ds:schemaRef ds:uri="http://schemas.openxmlformats.org/officeDocument/2006/bibliography"/>
  </ds:schemaRefs>
</ds:datastoreItem>
</file>

<file path=customXml/itemProps2.xml><?xml version="1.0" encoding="utf-8"?>
<ds:datastoreItem xmlns:ds="http://schemas.openxmlformats.org/officeDocument/2006/customXml" ds:itemID="{4E8C02F4-02C2-4A85-9F99-D083DC776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4501</Words>
  <Characters>25239</Characters>
  <Application>Microsoft Office Word</Application>
  <DocSecurity>0</DocSecurity>
  <Lines>210</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Results Framework Matrix of Indicators</vt:lpstr>
      <vt:lpstr>Results Framework Matrix of Indicators</vt:lpstr>
    </vt:vector>
  </TitlesOfParts>
  <Company>Inter American Development Bank</Company>
  <LinksUpToDate>false</LinksUpToDate>
  <CharactersWithSpaces>29681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 Framework Matrix of Indicators</dc:title>
  <dc:creator>GREGORIOA@iadb.org</dc:creator>
  <cp:lastModifiedBy>Torrico Duran, Blanca Paola</cp:lastModifiedBy>
  <cp:revision>6</cp:revision>
  <cp:lastPrinted>2017-06-26T18:37:00Z</cp:lastPrinted>
  <dcterms:created xsi:type="dcterms:W3CDTF">2017-10-25T18:32:00Z</dcterms:created>
  <dcterms:modified xsi:type="dcterms:W3CDTF">2017-10-25T22:07:00Z</dcterms:modified>
</cp:coreProperties>
</file>