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D0" w:rsidRPr="00433324" w:rsidRDefault="009A4ED0" w:rsidP="009A4ED0">
      <w:pPr>
        <w:pStyle w:val="Paragraph"/>
        <w:numPr>
          <w:ilvl w:val="0"/>
          <w:numId w:val="0"/>
        </w:numPr>
        <w:spacing w:after="0"/>
        <w:ind w:left="720"/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433324">
        <w:rPr>
          <w:rFonts w:ascii="Arial" w:hAnsi="Arial" w:cs="Arial"/>
          <w:b/>
          <w:color w:val="1A1A1A"/>
          <w:sz w:val="18"/>
          <w:szCs w:val="18"/>
        </w:rPr>
        <w:t>Cuadro 2. Adopción de tec</w:t>
      </w:r>
      <w:r>
        <w:rPr>
          <w:rFonts w:ascii="Arial" w:hAnsi="Arial" w:cs="Arial"/>
          <w:b/>
          <w:color w:val="1A1A1A"/>
          <w:sz w:val="18"/>
          <w:szCs w:val="18"/>
        </w:rPr>
        <w:t>nologías de la información por profesionales e instituciones de s</w:t>
      </w:r>
      <w:r w:rsidRPr="00433324">
        <w:rPr>
          <w:rFonts w:ascii="Arial" w:hAnsi="Arial" w:cs="Arial"/>
          <w:b/>
          <w:color w:val="1A1A1A"/>
          <w:sz w:val="18"/>
          <w:szCs w:val="18"/>
        </w:rPr>
        <w:t>alud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8"/>
        <w:gridCol w:w="1890"/>
        <w:gridCol w:w="1862"/>
      </w:tblGrid>
      <w:tr w:rsidR="009A4ED0" w:rsidRPr="00CF38DF" w:rsidTr="00E51A21">
        <w:tc>
          <w:tcPr>
            <w:tcW w:w="4158" w:type="dxa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b/>
                <w:sz w:val="18"/>
              </w:rPr>
            </w:pPr>
            <w:r w:rsidRPr="00B126BD">
              <w:rPr>
                <w:rFonts w:ascii="Arial" w:hAnsi="Arial"/>
                <w:b/>
                <w:sz w:val="18"/>
              </w:rPr>
              <w:t>Indicadores a partir de Encuesta a Profesionales de la Salud</w:t>
            </w:r>
          </w:p>
        </w:tc>
        <w:tc>
          <w:tcPr>
            <w:tcW w:w="1890" w:type="dxa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b/>
                <w:sz w:val="18"/>
              </w:rPr>
            </w:pPr>
            <w:r w:rsidRPr="00B126BD">
              <w:rPr>
                <w:rFonts w:ascii="Arial" w:hAnsi="Arial"/>
                <w:b/>
                <w:sz w:val="18"/>
              </w:rPr>
              <w:t>Valor en 2014</w:t>
            </w:r>
          </w:p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b/>
                <w:sz w:val="18"/>
              </w:rPr>
            </w:pPr>
            <w:r w:rsidRPr="00B126BD"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862" w:type="dxa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b/>
                <w:sz w:val="18"/>
              </w:rPr>
            </w:pPr>
            <w:r w:rsidRPr="00B126BD">
              <w:rPr>
                <w:rFonts w:ascii="Arial" w:hAnsi="Arial"/>
                <w:b/>
                <w:sz w:val="18"/>
              </w:rPr>
              <w:t>Valor en 2016</w:t>
            </w:r>
          </w:p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b/>
                <w:sz w:val="18"/>
              </w:rPr>
            </w:pPr>
            <w:bookmarkStart w:id="0" w:name="_GoBack"/>
            <w:bookmarkEnd w:id="0"/>
            <w:r w:rsidRPr="00B126BD">
              <w:rPr>
                <w:rFonts w:ascii="Arial" w:hAnsi="Arial"/>
                <w:b/>
                <w:sz w:val="18"/>
              </w:rPr>
              <w:t>(%)</w:t>
            </w:r>
          </w:p>
        </w:tc>
      </w:tr>
      <w:tr w:rsidR="009A4ED0" w:rsidRPr="00CF38DF" w:rsidTr="00E51A21">
        <w:tc>
          <w:tcPr>
            <w:tcW w:w="4158" w:type="dxa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Disponibilidad de computador para trabajar (siempre o casi siempre)</w:t>
            </w:r>
          </w:p>
        </w:tc>
        <w:tc>
          <w:tcPr>
            <w:tcW w:w="1890" w:type="dxa"/>
            <w:vAlign w:val="center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62</w:t>
            </w:r>
          </w:p>
        </w:tc>
        <w:tc>
          <w:tcPr>
            <w:tcW w:w="1862" w:type="dxa"/>
            <w:vAlign w:val="center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80</w:t>
            </w:r>
          </w:p>
        </w:tc>
      </w:tr>
      <w:tr w:rsidR="009A4ED0" w:rsidRPr="00CF38DF" w:rsidTr="00E51A21">
        <w:tc>
          <w:tcPr>
            <w:tcW w:w="4158" w:type="dxa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 xml:space="preserve">Frecuencia de uso de computador mientras atiende paciente (todos o casi todos los días) </w:t>
            </w:r>
          </w:p>
        </w:tc>
        <w:tc>
          <w:tcPr>
            <w:tcW w:w="1890" w:type="dxa"/>
            <w:vAlign w:val="center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38</w:t>
            </w:r>
          </w:p>
        </w:tc>
        <w:tc>
          <w:tcPr>
            <w:tcW w:w="1862" w:type="dxa"/>
            <w:vAlign w:val="center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62</w:t>
            </w:r>
          </w:p>
        </w:tc>
      </w:tr>
      <w:tr w:rsidR="009A4ED0" w:rsidRPr="00CF38DF" w:rsidTr="00E51A21">
        <w:tc>
          <w:tcPr>
            <w:tcW w:w="4158" w:type="dxa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Percepción de mejora en la eficiencia de los procesos por uso de TI</w:t>
            </w:r>
          </w:p>
        </w:tc>
        <w:tc>
          <w:tcPr>
            <w:tcW w:w="1890" w:type="dxa"/>
            <w:vAlign w:val="center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80</w:t>
            </w:r>
          </w:p>
        </w:tc>
        <w:tc>
          <w:tcPr>
            <w:tcW w:w="1862" w:type="dxa"/>
            <w:vAlign w:val="center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83</w:t>
            </w:r>
          </w:p>
        </w:tc>
      </w:tr>
      <w:tr w:rsidR="009A4ED0" w:rsidRPr="00CF38DF" w:rsidTr="00E51A21">
        <w:tc>
          <w:tcPr>
            <w:tcW w:w="4158" w:type="dxa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Percepción de disminución de exámenes duplicados o innecesarios</w:t>
            </w:r>
          </w:p>
        </w:tc>
        <w:tc>
          <w:tcPr>
            <w:tcW w:w="1890" w:type="dxa"/>
            <w:vAlign w:val="center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70</w:t>
            </w:r>
          </w:p>
        </w:tc>
        <w:tc>
          <w:tcPr>
            <w:tcW w:w="1862" w:type="dxa"/>
            <w:vAlign w:val="center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81</w:t>
            </w:r>
          </w:p>
        </w:tc>
      </w:tr>
      <w:tr w:rsidR="009A4ED0" w:rsidRPr="00CF38DF" w:rsidTr="00E51A21">
        <w:tc>
          <w:tcPr>
            <w:tcW w:w="4158" w:type="dxa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Percepción de disminución de errores médicos</w:t>
            </w:r>
          </w:p>
        </w:tc>
        <w:tc>
          <w:tcPr>
            <w:tcW w:w="1890" w:type="dxa"/>
            <w:vAlign w:val="center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58</w:t>
            </w:r>
          </w:p>
        </w:tc>
        <w:tc>
          <w:tcPr>
            <w:tcW w:w="1862" w:type="dxa"/>
            <w:vAlign w:val="center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70</w:t>
            </w:r>
          </w:p>
        </w:tc>
      </w:tr>
      <w:tr w:rsidR="009A4ED0" w:rsidRPr="00CF38DF" w:rsidTr="00E51A21">
        <w:tc>
          <w:tcPr>
            <w:tcW w:w="4158" w:type="dxa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b/>
                <w:sz w:val="18"/>
              </w:rPr>
            </w:pPr>
            <w:r w:rsidRPr="00B126BD">
              <w:rPr>
                <w:rFonts w:ascii="Arial" w:hAnsi="Arial"/>
                <w:b/>
                <w:sz w:val="18"/>
              </w:rPr>
              <w:t>Indicadores a part</w:t>
            </w:r>
            <w:r>
              <w:rPr>
                <w:rFonts w:ascii="Arial" w:hAnsi="Arial"/>
                <w:b/>
                <w:sz w:val="18"/>
              </w:rPr>
              <w:t>ir de Encuesta a Instituciones P</w:t>
            </w:r>
            <w:r w:rsidRPr="00B126BD">
              <w:rPr>
                <w:rFonts w:ascii="Arial" w:hAnsi="Arial"/>
                <w:b/>
                <w:sz w:val="18"/>
              </w:rPr>
              <w:t>restadoras de Salud</w:t>
            </w:r>
          </w:p>
        </w:tc>
        <w:tc>
          <w:tcPr>
            <w:tcW w:w="1890" w:type="dxa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b/>
                <w:sz w:val="18"/>
              </w:rPr>
            </w:pPr>
            <w:r w:rsidRPr="00B126BD">
              <w:rPr>
                <w:rFonts w:ascii="Arial" w:hAnsi="Arial"/>
                <w:b/>
                <w:sz w:val="18"/>
              </w:rPr>
              <w:t>Valor en 2014</w:t>
            </w:r>
          </w:p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b/>
                <w:sz w:val="18"/>
              </w:rPr>
            </w:pPr>
            <w:r w:rsidRPr="00B126BD"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862" w:type="dxa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b/>
                <w:sz w:val="18"/>
              </w:rPr>
            </w:pPr>
            <w:r w:rsidRPr="00B126BD">
              <w:rPr>
                <w:rFonts w:ascii="Arial" w:hAnsi="Arial"/>
                <w:b/>
                <w:sz w:val="18"/>
              </w:rPr>
              <w:t>Valor en 2016</w:t>
            </w:r>
          </w:p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b/>
                <w:sz w:val="18"/>
              </w:rPr>
            </w:pPr>
            <w:r w:rsidRPr="00B126BD">
              <w:rPr>
                <w:rFonts w:ascii="Arial" w:hAnsi="Arial"/>
                <w:b/>
                <w:sz w:val="18"/>
              </w:rPr>
              <w:t>(%)</w:t>
            </w:r>
          </w:p>
        </w:tc>
      </w:tr>
      <w:tr w:rsidR="009A4ED0" w:rsidRPr="00CF38DF" w:rsidTr="00E51A21">
        <w:tc>
          <w:tcPr>
            <w:tcW w:w="4158" w:type="dxa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Disponen de profesionales médicos en su área de TI</w:t>
            </w:r>
          </w:p>
        </w:tc>
        <w:tc>
          <w:tcPr>
            <w:tcW w:w="1890" w:type="dxa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1862" w:type="dxa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33</w:t>
            </w:r>
          </w:p>
        </w:tc>
      </w:tr>
      <w:tr w:rsidR="009A4ED0" w:rsidRPr="00CF38DF" w:rsidTr="00E51A21">
        <w:tc>
          <w:tcPr>
            <w:tcW w:w="4158" w:type="dxa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 xml:space="preserve">Disponen de almacenamiento de (todos o </w:t>
            </w:r>
            <w:r>
              <w:rPr>
                <w:rFonts w:ascii="Arial" w:hAnsi="Arial"/>
                <w:sz w:val="18"/>
              </w:rPr>
              <w:t>la mayoría</w:t>
            </w:r>
            <w:r w:rsidRPr="00B126BD">
              <w:rPr>
                <w:rFonts w:ascii="Arial" w:hAnsi="Arial"/>
                <w:sz w:val="18"/>
              </w:rPr>
              <w:t>) los registros clínicos de pacientes en forma electrónica</w:t>
            </w:r>
          </w:p>
        </w:tc>
        <w:tc>
          <w:tcPr>
            <w:tcW w:w="1890" w:type="dxa"/>
            <w:vAlign w:val="center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1862" w:type="dxa"/>
            <w:vAlign w:val="center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57</w:t>
            </w:r>
          </w:p>
        </w:tc>
      </w:tr>
      <w:tr w:rsidR="009A4ED0" w:rsidRPr="00CF38DF" w:rsidTr="00E51A21">
        <w:tc>
          <w:tcPr>
            <w:tcW w:w="4158" w:type="dxa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Disponen de imágenes de estudios radiológicos almacenados electrónicamente</w:t>
            </w:r>
          </w:p>
        </w:tc>
        <w:tc>
          <w:tcPr>
            <w:tcW w:w="1890" w:type="dxa"/>
            <w:vAlign w:val="center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30%</w:t>
            </w:r>
          </w:p>
        </w:tc>
        <w:tc>
          <w:tcPr>
            <w:tcW w:w="1862" w:type="dxa"/>
            <w:vAlign w:val="center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62%</w:t>
            </w:r>
          </w:p>
        </w:tc>
      </w:tr>
      <w:tr w:rsidR="009A4ED0" w:rsidRPr="00CF38DF" w:rsidTr="00E51A21">
        <w:tc>
          <w:tcPr>
            <w:tcW w:w="4158" w:type="dxa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Disponen de registro electrónico de motivos para solicitar consulta o atención</w:t>
            </w:r>
          </w:p>
        </w:tc>
        <w:tc>
          <w:tcPr>
            <w:tcW w:w="1890" w:type="dxa"/>
            <w:vAlign w:val="center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44</w:t>
            </w:r>
          </w:p>
        </w:tc>
        <w:tc>
          <w:tcPr>
            <w:tcW w:w="1862" w:type="dxa"/>
            <w:vAlign w:val="center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67</w:t>
            </w:r>
          </w:p>
        </w:tc>
      </w:tr>
      <w:tr w:rsidR="009A4ED0" w:rsidRPr="00CF38DF" w:rsidTr="00E51A21">
        <w:trPr>
          <w:trHeight w:val="269"/>
        </w:trPr>
        <w:tc>
          <w:tcPr>
            <w:tcW w:w="4158" w:type="dxa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Disponen de un sistema de HCE</w:t>
            </w:r>
          </w:p>
        </w:tc>
        <w:tc>
          <w:tcPr>
            <w:tcW w:w="1890" w:type="dxa"/>
            <w:vAlign w:val="center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55</w:t>
            </w:r>
          </w:p>
        </w:tc>
        <w:tc>
          <w:tcPr>
            <w:tcW w:w="1862" w:type="dxa"/>
            <w:vAlign w:val="center"/>
          </w:tcPr>
          <w:p w:rsidR="009A4ED0" w:rsidRPr="00B126BD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B126BD">
              <w:rPr>
                <w:rFonts w:ascii="Arial" w:hAnsi="Arial"/>
                <w:sz w:val="18"/>
              </w:rPr>
              <w:t>77</w:t>
            </w:r>
          </w:p>
        </w:tc>
      </w:tr>
      <w:tr w:rsidR="009A4ED0" w:rsidRPr="00CF38DF" w:rsidTr="00E51A21">
        <w:trPr>
          <w:trHeight w:val="458"/>
        </w:trPr>
        <w:tc>
          <w:tcPr>
            <w:tcW w:w="4158" w:type="dxa"/>
          </w:tcPr>
          <w:p w:rsidR="009A4ED0" w:rsidRPr="00155F3C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rPr>
                <w:rFonts w:ascii="Arial" w:hAnsi="Arial"/>
                <w:sz w:val="18"/>
              </w:rPr>
            </w:pPr>
            <w:r w:rsidRPr="00471B2E">
              <w:rPr>
                <w:rFonts w:ascii="Arial" w:hAnsi="Arial" w:cs="Arial"/>
                <w:spacing w:val="-6"/>
                <w:sz w:val="18"/>
                <w:szCs w:val="18"/>
              </w:rPr>
              <w:t xml:space="preserve"> Disponen de capacidad para </w:t>
            </w:r>
            <w:proofErr w:type="spellStart"/>
            <w:r w:rsidRPr="00471B2E">
              <w:rPr>
                <w:rFonts w:ascii="Arial" w:hAnsi="Arial" w:cs="Arial"/>
                <w:spacing w:val="-6"/>
                <w:sz w:val="18"/>
                <w:szCs w:val="18"/>
              </w:rPr>
              <w:t>interoperar</w:t>
            </w:r>
            <w:proofErr w:type="spellEnd"/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(intercambiar información)</w:t>
            </w:r>
          </w:p>
        </w:tc>
        <w:tc>
          <w:tcPr>
            <w:tcW w:w="1890" w:type="dxa"/>
            <w:vAlign w:val="center"/>
          </w:tcPr>
          <w:p w:rsidR="009A4ED0" w:rsidRPr="00155F3C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155F3C"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862" w:type="dxa"/>
            <w:vAlign w:val="center"/>
          </w:tcPr>
          <w:p w:rsidR="009A4ED0" w:rsidRPr="00155F3C" w:rsidRDefault="009A4ED0" w:rsidP="00E51A21">
            <w:pPr>
              <w:pStyle w:val="Paragraph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/>
                <w:sz w:val="18"/>
              </w:rPr>
            </w:pPr>
            <w:r w:rsidRPr="00155F3C">
              <w:rPr>
                <w:rFonts w:ascii="Arial" w:hAnsi="Arial"/>
                <w:sz w:val="18"/>
              </w:rPr>
              <w:t>48</w:t>
            </w:r>
          </w:p>
        </w:tc>
      </w:tr>
    </w:tbl>
    <w:p w:rsidR="00490B2C" w:rsidRDefault="00490B2C"/>
    <w:sectPr w:rsidR="00490B2C" w:rsidSect="006F72FA">
      <w:headerReference w:type="default" r:id="rId7"/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50" w:rsidRDefault="008F2C50" w:rsidP="009A4ED0">
      <w:r>
        <w:separator/>
      </w:r>
    </w:p>
  </w:endnote>
  <w:endnote w:type="continuationSeparator" w:id="0">
    <w:p w:rsidR="008F2C50" w:rsidRDefault="008F2C50" w:rsidP="009A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50" w:rsidRDefault="008F2C50" w:rsidP="009A4ED0">
      <w:r>
        <w:separator/>
      </w:r>
    </w:p>
  </w:footnote>
  <w:footnote w:type="continuationSeparator" w:id="0">
    <w:p w:rsidR="008F2C50" w:rsidRDefault="008F2C50" w:rsidP="009A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D0" w:rsidRDefault="009A4ED0" w:rsidP="009A4ED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UR-L1143</w:t>
    </w:r>
  </w:p>
  <w:p w:rsidR="009A4ED0" w:rsidRPr="00947BC5" w:rsidRDefault="009A4ED0" w:rsidP="009A4ED0">
    <w:pPr>
      <w:pStyle w:val="Head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Content>
        <w:r>
          <w:rPr>
            <w:rFonts w:ascii="Arial" w:hAnsi="Arial" w:cs="Arial"/>
            <w:sz w:val="18"/>
            <w:szCs w:val="18"/>
          </w:rPr>
          <w:t>Página</w:t>
        </w:r>
        <w:r w:rsidRPr="00947BC5">
          <w:rPr>
            <w:rFonts w:ascii="Arial" w:hAnsi="Arial" w:cs="Arial"/>
            <w:sz w:val="18"/>
            <w:szCs w:val="18"/>
          </w:rPr>
          <w:t xml:space="preserve"> </w:t>
        </w:r>
        <w:r w:rsidRPr="00947BC5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947BC5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947BC5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6F72FA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947BC5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de</w:t>
        </w:r>
        <w:r w:rsidRPr="00947BC5">
          <w:rPr>
            <w:rFonts w:ascii="Arial" w:hAnsi="Arial" w:cs="Arial"/>
            <w:sz w:val="18"/>
            <w:szCs w:val="18"/>
          </w:rPr>
          <w:t xml:space="preserve"> </w:t>
        </w:r>
        <w:r w:rsidRPr="00947BC5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947BC5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Pr="00947BC5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6F72FA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947BC5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  <w:p w:rsidR="009A4ED0" w:rsidRDefault="009A4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B4991"/>
    <w:multiLevelType w:val="multilevel"/>
    <w:tmpl w:val="A4F4C8E6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D0"/>
    <w:rsid w:val="001B2AD2"/>
    <w:rsid w:val="00490B2C"/>
    <w:rsid w:val="006F72FA"/>
    <w:rsid w:val="008F2C50"/>
    <w:rsid w:val="009A4ED0"/>
    <w:rsid w:val="00E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496A4-CC39-4C25-8BFE-C7E9D922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E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ED0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9A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ED0"/>
    <w:rPr>
      <w:lang w:val="es-ES_tradnl"/>
    </w:rPr>
  </w:style>
  <w:style w:type="paragraph" w:customStyle="1" w:styleId="Chapter">
    <w:name w:val="Chapter"/>
    <w:basedOn w:val="Normal"/>
    <w:next w:val="Normal"/>
    <w:rsid w:val="009A4ED0"/>
    <w:pPr>
      <w:keepNext/>
      <w:numPr>
        <w:numId w:val="1"/>
      </w:numPr>
      <w:tabs>
        <w:tab w:val="clear" w:pos="1800"/>
        <w:tab w:val="num" w:pos="648"/>
        <w:tab w:val="left" w:pos="1440"/>
      </w:tabs>
      <w:spacing w:before="240" w:after="240"/>
      <w:ind w:left="0"/>
      <w:jc w:val="center"/>
    </w:pPr>
    <w:rPr>
      <w:b/>
      <w:smallCaps/>
      <w:lang w:val="es-ES"/>
    </w:rPr>
  </w:style>
  <w:style w:type="paragraph" w:customStyle="1" w:styleId="Paragraph">
    <w:name w:val="Paragraph"/>
    <w:aliases w:val="paragraph,p,PARAGRAPH,PG,pa,at"/>
    <w:basedOn w:val="BodyTextIndent"/>
    <w:link w:val="ParagraphChar"/>
    <w:qFormat/>
    <w:rsid w:val="009A4ED0"/>
    <w:pPr>
      <w:numPr>
        <w:ilvl w:val="1"/>
        <w:numId w:val="1"/>
      </w:numPr>
      <w:tabs>
        <w:tab w:val="clear" w:pos="2448"/>
        <w:tab w:val="num" w:pos="720"/>
      </w:tabs>
      <w:spacing w:before="120"/>
      <w:ind w:left="720" w:hanging="720"/>
      <w:jc w:val="both"/>
      <w:outlineLvl w:val="1"/>
    </w:pPr>
    <w:rPr>
      <w:lang w:val="es-ES"/>
    </w:rPr>
  </w:style>
  <w:style w:type="paragraph" w:customStyle="1" w:styleId="subpar">
    <w:name w:val="subpar"/>
    <w:basedOn w:val="BodyTextIndent3"/>
    <w:rsid w:val="009A4ED0"/>
    <w:pPr>
      <w:numPr>
        <w:ilvl w:val="2"/>
        <w:numId w:val="1"/>
      </w:numPr>
      <w:tabs>
        <w:tab w:val="clear" w:pos="2304"/>
        <w:tab w:val="num" w:pos="360"/>
        <w:tab w:val="num" w:pos="1152"/>
      </w:tabs>
      <w:spacing w:before="120"/>
      <w:ind w:left="1152" w:firstLine="0"/>
      <w:jc w:val="both"/>
      <w:outlineLvl w:val="2"/>
    </w:pPr>
    <w:rPr>
      <w:sz w:val="24"/>
      <w:szCs w:val="20"/>
    </w:rPr>
  </w:style>
  <w:style w:type="paragraph" w:customStyle="1" w:styleId="SubSubPar">
    <w:name w:val="SubSubPar"/>
    <w:basedOn w:val="subpar"/>
    <w:rsid w:val="009A4ED0"/>
    <w:pPr>
      <w:numPr>
        <w:ilvl w:val="3"/>
      </w:numPr>
      <w:tabs>
        <w:tab w:val="clear" w:pos="2736"/>
        <w:tab w:val="left" w:pos="0"/>
        <w:tab w:val="num" w:pos="360"/>
        <w:tab w:val="num" w:pos="1296"/>
      </w:tabs>
      <w:ind w:left="1296"/>
    </w:pPr>
  </w:style>
  <w:style w:type="table" w:styleId="TableGrid">
    <w:name w:val="Table Grid"/>
    <w:basedOn w:val="TableNormal"/>
    <w:uiPriority w:val="59"/>
    <w:rsid w:val="009A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har">
    <w:name w:val="Paragraph Char"/>
    <w:link w:val="Paragraph"/>
    <w:locked/>
    <w:rsid w:val="009A4ED0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4E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4ED0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4E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4ED0"/>
    <w:rPr>
      <w:rFonts w:ascii="Times New Roman" w:eastAsia="Times New Roman" w:hAnsi="Times New Roman" w:cs="Times New Roman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785AB60407186243895F6A726C2E306A" ma:contentTypeVersion="22" ma:contentTypeDescription="A content type to manage public (operations) IDB documents" ma:contentTypeScope="" ma:versionID="0bde1456fe3ab91dfb38c0a6f990eeb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bcea056ba81274f896f5e7327bdd1ee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 - Simultaneous Disclosure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Uruguay</TermName>
          <TermId xmlns="http://schemas.microsoft.com/office/infopath/2007/PartnerControls">5d9b6fdd-d595-4446-a0eb-c14b465f6d0e</TermId>
        </TermInfo>
      </Terms>
    </ic46d7e087fd4a108fb86518ca413cc6>
    <IDBDocs_x0020_Number xmlns="cdc7663a-08f0-4737-9e8c-148ce897a09c" xsi:nil="true"/>
    <Division_x0020_or_x0020_Unit xmlns="cdc7663a-08f0-4737-9e8c-148ce897a09c">IFD/ICS</Division_x0020_or_x0020_Unit>
    <Fiscal_x0020_Year_x0020_IDB xmlns="cdc7663a-08f0-4737-9e8c-148ce897a09c">2017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Other_x0020_Author xmlns="cdc7663a-08f0-4737-9e8c-148ce897a09c">Gonzalez, Melissa Maria Laura</Other_x0020_Author>
    <Migration_x0020_Info xmlns="cdc7663a-08f0-4737-9e8c-148ce897a09c" xsi:nil="true"/>
    <Approval_x0020_Number xmlns="cdc7663a-08f0-4737-9e8c-148ce897a09c" xsi:nil="true"/>
    <Phase xmlns="cdc7663a-08f0-4737-9e8c-148ce897a09c" xsi:nil="true"/>
    <Document_x0020_Author xmlns="cdc7663a-08f0-4737-9e8c-148ce897a09c">Fernandez, Roberto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E-GOVERNMENT</TermName>
          <TermId xmlns="http://schemas.microsoft.com/office/infopath/2007/PartnerControls">281505e9-fdf9-47b0-b36a-d5df63f0fdea</TermId>
        </TermInfo>
      </Terms>
    </b2ec7cfb18674cb8803df6b262e8b107>
    <Business_x0020_Area xmlns="cdc7663a-08f0-4737-9e8c-148ce897a09c" xsi:nil="true"/>
    <Key_x0020_Document xmlns="cdc7663a-08f0-4737-9e8c-148ce897a09c">false</Key_x0020_Document>
    <Document_x0020_Language_x0020_IDB xmlns="cdc7663a-08f0-4737-9e8c-148ce897a09c">Spanish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ORC</TermName>
          <TermId xmlns="http://schemas.microsoft.com/office/infopath/2007/PartnerControls">c028a4b2-ad8b-4cf4-9cac-a2ae6a778e23</TermId>
        </TermInfo>
      </Terms>
    </g511464f9e53401d84b16fa9b379a574>
    <TaxCatchAll xmlns="cdc7663a-08f0-4737-9e8c-148ce897a09c">
      <Value>41</Value>
      <Value>40</Value>
      <Value>32</Value>
      <Value>30</Value>
      <Value>1</Value>
    </TaxCatchAll>
    <Operation_x0020_Type xmlns="cdc7663a-08f0-4737-9e8c-148ce897a09c">Loan Operation</Operation_x0020_Type>
    <Package_x0020_Code xmlns="cdc7663a-08f0-4737-9e8c-148ce897a09c" xsi:nil="true"/>
    <Identifier xmlns="cdc7663a-08f0-4737-9e8c-148ce897a09c" xsi:nil="true"/>
    <Project_x0020_Number xmlns="cdc7663a-08f0-4737-9e8c-148ce897a09c">UR-L1143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REFORM / MODERNIZATION OF THE STATE</TermName>
          <TermId xmlns="http://schemas.microsoft.com/office/infopath/2007/PartnerControls">c8fda4a7-691a-4c65-b227-9825197b5cd2</TermId>
        </TermInfo>
      </Terms>
    </nddeef1749674d76abdbe4b239a70bc6>
    <Record_x0020_Number xmlns="cdc7663a-08f0-4737-9e8c-148ce897a09c">R0001217641</Record_x0020_Number>
    <_dlc_DocId xmlns="cdc7663a-08f0-4737-9e8c-148ce897a09c">EZSHARE-775961652-42</_dlc_DocId>
    <_dlc_DocIdUrl xmlns="cdc7663a-08f0-4737-9e8c-148ce897a09c">
      <Url>https://idbg.sharepoint.com/teams/EZ-UR-LON/UR-L1143/_layouts/15/DocIdRedir.aspx?ID=EZSHARE-775961652-42</Url>
      <Description>EZSHARE-775961652-42</Description>
    </_dlc_DocIdUrl>
    <Disclosure_x0020_Activity xmlns="cdc7663a-08f0-4737-9e8c-148ce897a09c">Loan Proposal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8792F6A3-F1D5-4784-8FDF-138BDD23D490}"/>
</file>

<file path=customXml/itemProps2.xml><?xml version="1.0" encoding="utf-8"?>
<ds:datastoreItem xmlns:ds="http://schemas.openxmlformats.org/officeDocument/2006/customXml" ds:itemID="{795A8C82-E177-43AE-8439-6C64BAEC2705}"/>
</file>

<file path=customXml/itemProps3.xml><?xml version="1.0" encoding="utf-8"?>
<ds:datastoreItem xmlns:ds="http://schemas.openxmlformats.org/officeDocument/2006/customXml" ds:itemID="{1AD3190E-1D30-4B8E-BA2C-CA3EABE06935}"/>
</file>

<file path=customXml/itemProps4.xml><?xml version="1.0" encoding="utf-8"?>
<ds:datastoreItem xmlns:ds="http://schemas.openxmlformats.org/officeDocument/2006/customXml" ds:itemID="{31E25220-5FBA-4952-BD6C-F2AAF33A110C}"/>
</file>

<file path=customXml/itemProps5.xml><?xml version="1.0" encoding="utf-8"?>
<ds:datastoreItem xmlns:ds="http://schemas.openxmlformats.org/officeDocument/2006/customXml" ds:itemID="{259E9566-78D8-4CB7-8094-ABB99F281F02}"/>
</file>

<file path=customXml/itemProps6.xml><?xml version="1.0" encoding="utf-8"?>
<ds:datastoreItem xmlns:ds="http://schemas.openxmlformats.org/officeDocument/2006/customXml" ds:itemID="{94AB12E3-A2DD-4A7E-9A89-EFF75EA3ED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Melissa Maria Laura</dc:creator>
  <cp:keywords/>
  <dc:description/>
  <cp:lastModifiedBy>Gonzalez, Melissa Maria Laura</cp:lastModifiedBy>
  <cp:revision>2</cp:revision>
  <dcterms:created xsi:type="dcterms:W3CDTF">2017-08-21T17:39:00Z</dcterms:created>
  <dcterms:modified xsi:type="dcterms:W3CDTF">2017-08-21T17:40:00Z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41;#E-GOVERNMENT|281505e9-fdf9-47b0-b36a-d5df63f0fdea</vt:lpwstr>
  </property>
  <property fmtid="{D5CDD505-2E9C-101B-9397-08002B2CF9AE}" pid="7" name="Fund IDB">
    <vt:lpwstr>30;#ORC|c028a4b2-ad8b-4cf4-9cac-a2ae6a778e23</vt:lpwstr>
  </property>
  <property fmtid="{D5CDD505-2E9C-101B-9397-08002B2CF9AE}" pid="8" name="Country">
    <vt:lpwstr>32;#Uruguay|5d9b6fdd-d595-4446-a0eb-c14b465f6d0e</vt:lpwstr>
  </property>
  <property fmtid="{D5CDD505-2E9C-101B-9397-08002B2CF9AE}" pid="9" name="Sector IDB">
    <vt:lpwstr>40;#REFORM / MODERNIZATION OF THE STATE|c8fda4a7-691a-4c65-b227-9825197b5cd2</vt:lpwstr>
  </property>
  <property fmtid="{D5CDD505-2E9C-101B-9397-08002B2CF9AE}" pid="10" name="Function Operations IDB">
    <vt:lpwstr>1;#Project Preparation, Planning and Design|29ca0c72-1fc4-435f-a09c-28585cb5eac9</vt:lpwstr>
  </property>
  <property fmtid="{D5CDD505-2E9C-101B-9397-08002B2CF9AE}" pid="11" name="_dlc_DocIdItemGuid">
    <vt:lpwstr>fdb48aaf-ef88-4e7f-bf02-e5e9ab42fb39</vt:lpwstr>
  </property>
  <property fmtid="{D5CDD505-2E9C-101B-9397-08002B2CF9AE}" pid="12" name="ContentTypeId">
    <vt:lpwstr>0x0101001A458A224826124E8B45B1D613300CFC00785AB60407186243895F6A726C2E306A</vt:lpwstr>
  </property>
</Properties>
</file>