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C5244" w14:textId="77777777" w:rsidR="008C546A" w:rsidRPr="008C546A" w:rsidRDefault="008C546A" w:rsidP="008C546A">
      <w:pPr>
        <w:spacing w:after="200" w:line="276" w:lineRule="auto"/>
        <w:jc w:val="center"/>
        <w:rPr>
          <w:rFonts w:eastAsia="Calibri" w:cs="Arial"/>
          <w:smallCaps/>
          <w:color w:val="262626"/>
          <w:sz w:val="24"/>
          <w:szCs w:val="22"/>
          <w:lang w:val="es-ES_tradnl" w:eastAsia="en-US"/>
        </w:rPr>
      </w:pPr>
      <w:r w:rsidRPr="008C546A">
        <w:rPr>
          <w:rFonts w:eastAsia="Calibri" w:cs="Arial"/>
          <w:smallCaps/>
          <w:color w:val="262626"/>
          <w:sz w:val="24"/>
          <w:szCs w:val="22"/>
          <w:lang w:val="es-ES_tradnl" w:eastAsia="en-US"/>
        </w:rPr>
        <w:t>Documento del Banco Interamericano de Desarrollo</w:t>
      </w:r>
    </w:p>
    <w:p w14:paraId="6DDCBD29" w14:textId="77777777" w:rsidR="008C546A" w:rsidRPr="008C546A" w:rsidRDefault="008C546A" w:rsidP="008C546A">
      <w:pPr>
        <w:spacing w:after="200" w:line="276" w:lineRule="auto"/>
        <w:jc w:val="center"/>
        <w:rPr>
          <w:rFonts w:eastAsia="Calibri" w:cs="Arial"/>
          <w:color w:val="262626"/>
          <w:sz w:val="24"/>
          <w:szCs w:val="22"/>
          <w:lang w:val="es-ES_tradnl" w:eastAsia="en-US"/>
        </w:rPr>
      </w:pPr>
    </w:p>
    <w:p w14:paraId="4851D285" w14:textId="77777777" w:rsidR="008C546A" w:rsidRPr="008C546A" w:rsidRDefault="008C546A" w:rsidP="008C546A">
      <w:pPr>
        <w:spacing w:after="200" w:line="276" w:lineRule="auto"/>
        <w:jc w:val="center"/>
        <w:rPr>
          <w:rFonts w:eastAsia="Calibri" w:cs="Arial"/>
          <w:color w:val="262626"/>
          <w:sz w:val="24"/>
          <w:szCs w:val="22"/>
          <w:lang w:val="es-ES_tradnl" w:eastAsia="en-US"/>
        </w:rPr>
      </w:pPr>
    </w:p>
    <w:p w14:paraId="06060AAB" w14:textId="77777777" w:rsidR="008C546A" w:rsidRPr="008C546A" w:rsidRDefault="008C546A" w:rsidP="008C546A">
      <w:pPr>
        <w:spacing w:after="200" w:line="276" w:lineRule="auto"/>
        <w:jc w:val="center"/>
        <w:rPr>
          <w:rFonts w:eastAsia="Calibri" w:cs="Arial"/>
          <w:b/>
          <w:smallCaps/>
          <w:color w:val="262626"/>
          <w:sz w:val="24"/>
          <w:szCs w:val="24"/>
          <w:lang w:val="es-ES_tradnl" w:eastAsia="en-US"/>
        </w:rPr>
      </w:pPr>
    </w:p>
    <w:p w14:paraId="30D3E723" w14:textId="77777777" w:rsidR="008C546A" w:rsidRPr="008C546A" w:rsidRDefault="008C546A" w:rsidP="008C546A">
      <w:pPr>
        <w:spacing w:after="200" w:line="276" w:lineRule="auto"/>
        <w:jc w:val="center"/>
        <w:rPr>
          <w:rFonts w:eastAsia="Calibri" w:cs="Arial"/>
          <w:b/>
          <w:smallCaps/>
          <w:color w:val="262626"/>
          <w:sz w:val="24"/>
          <w:szCs w:val="24"/>
          <w:lang w:val="es-ES_tradnl" w:eastAsia="en-US"/>
        </w:rPr>
      </w:pPr>
      <w:r w:rsidRPr="008C546A">
        <w:rPr>
          <w:rFonts w:eastAsia="Calibri" w:cs="Arial"/>
          <w:b/>
          <w:smallCaps/>
          <w:color w:val="262626"/>
          <w:sz w:val="28"/>
          <w:szCs w:val="24"/>
          <w:lang w:val="es-ES_tradnl" w:eastAsia="en-US"/>
        </w:rPr>
        <w:t>Brasil</w:t>
      </w:r>
    </w:p>
    <w:p w14:paraId="4C56F937" w14:textId="77777777" w:rsidR="008C546A" w:rsidRPr="008C546A" w:rsidRDefault="008C546A" w:rsidP="008C546A">
      <w:pPr>
        <w:spacing w:after="200" w:line="276" w:lineRule="auto"/>
        <w:jc w:val="center"/>
        <w:rPr>
          <w:rFonts w:eastAsia="Calibri" w:cs="Arial"/>
          <w:b/>
          <w:smallCaps/>
          <w:color w:val="262626"/>
          <w:sz w:val="24"/>
          <w:szCs w:val="24"/>
          <w:lang w:val="es-ES_tradnl" w:eastAsia="en-US"/>
        </w:rPr>
      </w:pPr>
    </w:p>
    <w:p w14:paraId="3FA3821B" w14:textId="77777777" w:rsidR="008C546A" w:rsidRPr="008C546A" w:rsidRDefault="008C546A" w:rsidP="008C546A">
      <w:pPr>
        <w:spacing w:after="200" w:line="276" w:lineRule="auto"/>
        <w:jc w:val="center"/>
        <w:rPr>
          <w:rFonts w:eastAsia="Calibri" w:cs="Arial"/>
          <w:b/>
          <w:smallCaps/>
          <w:color w:val="262626"/>
          <w:sz w:val="24"/>
          <w:szCs w:val="24"/>
          <w:lang w:val="es-ES_tradnl" w:eastAsia="en-US"/>
        </w:rPr>
      </w:pPr>
    </w:p>
    <w:p w14:paraId="7EC31873" w14:textId="77777777" w:rsidR="008C546A" w:rsidRPr="008C546A" w:rsidRDefault="008C546A" w:rsidP="008C546A">
      <w:pPr>
        <w:spacing w:after="200" w:line="276" w:lineRule="auto"/>
        <w:jc w:val="center"/>
        <w:rPr>
          <w:rFonts w:eastAsia="Calibri" w:cs="Arial"/>
          <w:b/>
          <w:smallCaps/>
          <w:color w:val="262626"/>
          <w:sz w:val="24"/>
          <w:szCs w:val="24"/>
          <w:lang w:val="es-ES_tradnl" w:eastAsia="en-US"/>
        </w:rPr>
      </w:pPr>
    </w:p>
    <w:p w14:paraId="1D8E0165" w14:textId="77777777" w:rsidR="008C546A" w:rsidRPr="008C546A" w:rsidRDefault="008C546A" w:rsidP="008C546A">
      <w:pPr>
        <w:spacing w:after="200" w:line="276" w:lineRule="auto"/>
        <w:jc w:val="center"/>
        <w:rPr>
          <w:rFonts w:eastAsia="Calibri" w:cs="Arial"/>
          <w:b/>
          <w:smallCaps/>
          <w:color w:val="262626"/>
          <w:sz w:val="28"/>
          <w:szCs w:val="24"/>
          <w:lang w:val="es-ES" w:eastAsia="en-US"/>
        </w:rPr>
      </w:pPr>
      <w:r w:rsidRPr="008C546A">
        <w:rPr>
          <w:rFonts w:eastAsia="Calibri" w:cs="Arial"/>
          <w:b/>
          <w:smallCaps/>
          <w:color w:val="262626"/>
          <w:sz w:val="28"/>
          <w:szCs w:val="24"/>
          <w:lang w:val="es-ES" w:eastAsia="en-US"/>
        </w:rPr>
        <w:t>Programa de Inversiones en Infraestructura Energética – CELESC-D</w:t>
      </w:r>
    </w:p>
    <w:p w14:paraId="6BD83EDB" w14:textId="77777777" w:rsidR="008C546A" w:rsidRPr="008C546A" w:rsidRDefault="008C546A" w:rsidP="008C546A">
      <w:pPr>
        <w:spacing w:after="200" w:line="276" w:lineRule="auto"/>
        <w:jc w:val="center"/>
        <w:rPr>
          <w:rFonts w:eastAsia="Calibri" w:cs="Arial"/>
          <w:b/>
          <w:smallCaps/>
          <w:color w:val="262626"/>
          <w:sz w:val="24"/>
          <w:szCs w:val="24"/>
          <w:lang w:val="es-ES" w:eastAsia="en-US"/>
        </w:rPr>
      </w:pPr>
    </w:p>
    <w:p w14:paraId="61F0361E" w14:textId="77777777" w:rsidR="008C546A" w:rsidRPr="008C546A" w:rsidRDefault="008C546A" w:rsidP="008C546A">
      <w:pPr>
        <w:spacing w:after="200" w:line="276" w:lineRule="auto"/>
        <w:jc w:val="center"/>
        <w:rPr>
          <w:rFonts w:eastAsia="Calibri" w:cs="Arial"/>
          <w:b/>
          <w:smallCaps/>
          <w:color w:val="262626"/>
          <w:sz w:val="24"/>
          <w:szCs w:val="24"/>
          <w:lang w:val="es-ES_tradnl" w:eastAsia="en-US"/>
        </w:rPr>
      </w:pPr>
    </w:p>
    <w:p w14:paraId="5758FFBA" w14:textId="77777777" w:rsidR="008C546A" w:rsidRPr="008C546A" w:rsidRDefault="008C546A" w:rsidP="008C546A">
      <w:pPr>
        <w:spacing w:after="200" w:line="276" w:lineRule="auto"/>
        <w:jc w:val="center"/>
        <w:rPr>
          <w:rFonts w:eastAsia="Calibri" w:cs="Arial"/>
          <w:b/>
          <w:smallCaps/>
          <w:color w:val="262626"/>
          <w:sz w:val="24"/>
          <w:szCs w:val="24"/>
          <w:lang w:val="es-ES_tradnl" w:eastAsia="en-US"/>
        </w:rPr>
      </w:pPr>
      <w:bookmarkStart w:id="0" w:name="Text7"/>
      <w:r w:rsidRPr="008C546A">
        <w:rPr>
          <w:rFonts w:eastAsia="Calibri" w:cs="Arial"/>
          <w:b/>
          <w:smallCaps/>
          <w:color w:val="262626"/>
          <w:sz w:val="24"/>
          <w:szCs w:val="24"/>
          <w:lang w:val="es-ES_tradnl" w:eastAsia="en-US"/>
        </w:rPr>
        <w:t>(</w:t>
      </w:r>
      <w:bookmarkEnd w:id="0"/>
      <w:r w:rsidRPr="008C546A">
        <w:rPr>
          <w:rFonts w:eastAsia="Calibri" w:cs="Arial"/>
          <w:b/>
          <w:smallCaps/>
          <w:color w:val="262626"/>
          <w:sz w:val="24"/>
          <w:szCs w:val="24"/>
          <w:lang w:val="es-ES_tradnl" w:eastAsia="en-US"/>
        </w:rPr>
        <w:t>BR-L1491)</w:t>
      </w:r>
    </w:p>
    <w:p w14:paraId="0C5772D1" w14:textId="77777777" w:rsidR="008C546A" w:rsidRPr="008C546A" w:rsidRDefault="008C546A" w:rsidP="008C546A">
      <w:pPr>
        <w:spacing w:after="200" w:line="276" w:lineRule="auto"/>
        <w:jc w:val="center"/>
        <w:rPr>
          <w:rFonts w:eastAsia="Calibri" w:cs="Arial"/>
          <w:color w:val="262626"/>
          <w:sz w:val="24"/>
          <w:szCs w:val="22"/>
          <w:lang w:val="es-ES_tradnl" w:eastAsia="en-US"/>
        </w:rPr>
      </w:pPr>
    </w:p>
    <w:p w14:paraId="11DC7327" w14:textId="77777777" w:rsidR="008C546A" w:rsidRPr="008C546A" w:rsidRDefault="008C546A" w:rsidP="008C546A">
      <w:pPr>
        <w:spacing w:after="200" w:line="276" w:lineRule="auto"/>
        <w:jc w:val="center"/>
        <w:rPr>
          <w:rFonts w:eastAsia="Calibri" w:cs="Arial"/>
          <w:color w:val="262626"/>
          <w:sz w:val="24"/>
          <w:szCs w:val="22"/>
          <w:lang w:val="es-ES_tradnl" w:eastAsia="en-US"/>
        </w:rPr>
      </w:pPr>
    </w:p>
    <w:p w14:paraId="513A4D9F" w14:textId="77777777" w:rsidR="008C546A" w:rsidRPr="008C546A" w:rsidRDefault="008C546A" w:rsidP="008C546A">
      <w:pPr>
        <w:spacing w:after="200" w:line="276" w:lineRule="auto"/>
        <w:jc w:val="center"/>
        <w:rPr>
          <w:rFonts w:eastAsia="Calibri" w:cs="Arial"/>
          <w:color w:val="262626"/>
          <w:sz w:val="24"/>
          <w:szCs w:val="22"/>
          <w:lang w:val="es-ES_tradnl" w:eastAsia="en-US"/>
        </w:rPr>
      </w:pPr>
    </w:p>
    <w:p w14:paraId="44C0BE47" w14:textId="77777777" w:rsidR="008C546A" w:rsidRPr="008C546A" w:rsidRDefault="008C546A" w:rsidP="008C546A">
      <w:pPr>
        <w:spacing w:after="200" w:line="276" w:lineRule="auto"/>
        <w:jc w:val="center"/>
        <w:rPr>
          <w:rFonts w:eastAsia="Calibri" w:cs="Arial"/>
          <w:color w:val="262626"/>
          <w:sz w:val="24"/>
          <w:szCs w:val="22"/>
          <w:lang w:val="es-ES_tradnl" w:eastAsia="en-US"/>
        </w:rPr>
      </w:pPr>
    </w:p>
    <w:p w14:paraId="31508AC0" w14:textId="77777777" w:rsidR="008C546A" w:rsidRPr="008C546A" w:rsidRDefault="008C546A" w:rsidP="008C546A">
      <w:pPr>
        <w:tabs>
          <w:tab w:val="left" w:pos="1440"/>
          <w:tab w:val="left" w:pos="3060"/>
        </w:tabs>
        <w:jc w:val="center"/>
        <w:rPr>
          <w:rFonts w:cs="Arial"/>
          <w:caps/>
          <w:color w:val="262626"/>
          <w:sz w:val="22"/>
          <w:szCs w:val="22"/>
          <w:lang w:val="es-ES_tradnl" w:eastAsia="en-US"/>
        </w:rPr>
      </w:pPr>
      <w:r w:rsidRPr="008C546A">
        <w:rPr>
          <w:rFonts w:eastAsia="Calibri" w:cs="Arial"/>
          <w:b/>
          <w:smallCaps/>
          <w:color w:val="262626"/>
          <w:sz w:val="24"/>
          <w:szCs w:val="24"/>
          <w:lang w:val="es-ES_tradnl" w:eastAsia="en-US"/>
        </w:rPr>
        <w:t>EVALUACIÓN TÉCNICA DE LOS PROYECTOS DEL PROGRAMA</w:t>
      </w:r>
    </w:p>
    <w:p w14:paraId="79E7C33C" w14:textId="77777777" w:rsidR="008C546A" w:rsidRPr="008C546A" w:rsidRDefault="008C546A" w:rsidP="008C546A">
      <w:pPr>
        <w:tabs>
          <w:tab w:val="left" w:pos="1440"/>
          <w:tab w:val="left" w:pos="3060"/>
        </w:tabs>
        <w:spacing w:after="200" w:line="276" w:lineRule="auto"/>
        <w:jc w:val="center"/>
        <w:rPr>
          <w:rFonts w:eastAsia="Calibri" w:cs="Arial"/>
          <w:color w:val="262626"/>
          <w:sz w:val="24"/>
          <w:szCs w:val="22"/>
          <w:lang w:val="es-ES_tradnl" w:eastAsia="en-US"/>
        </w:rPr>
      </w:pPr>
    </w:p>
    <w:p w14:paraId="4B39CCAF" w14:textId="77777777" w:rsidR="008C546A" w:rsidRPr="008C546A" w:rsidRDefault="008C546A" w:rsidP="008C546A">
      <w:pPr>
        <w:tabs>
          <w:tab w:val="left" w:pos="1440"/>
          <w:tab w:val="left" w:pos="3060"/>
        </w:tabs>
        <w:spacing w:after="200" w:line="276" w:lineRule="auto"/>
        <w:jc w:val="center"/>
        <w:rPr>
          <w:rFonts w:eastAsia="Calibri" w:cs="Arial"/>
          <w:color w:val="262626"/>
          <w:sz w:val="24"/>
          <w:szCs w:val="22"/>
          <w:lang w:val="es-ES_tradnl" w:eastAsia="en-US"/>
        </w:rPr>
      </w:pPr>
    </w:p>
    <w:p w14:paraId="036E2108" w14:textId="77777777" w:rsidR="008C546A" w:rsidRPr="008C546A" w:rsidRDefault="008C546A" w:rsidP="008C546A">
      <w:pPr>
        <w:tabs>
          <w:tab w:val="left" w:pos="1440"/>
          <w:tab w:val="left" w:pos="3060"/>
        </w:tabs>
        <w:spacing w:after="200" w:line="276" w:lineRule="auto"/>
        <w:jc w:val="center"/>
        <w:rPr>
          <w:rFonts w:eastAsia="Calibri" w:cs="Arial"/>
          <w:color w:val="262626"/>
          <w:sz w:val="24"/>
          <w:szCs w:val="22"/>
          <w:lang w:val="es-ES_tradnl" w:eastAsia="en-US"/>
        </w:rPr>
      </w:pPr>
    </w:p>
    <w:p w14:paraId="32F5E003" w14:textId="77777777" w:rsidR="008C546A" w:rsidRPr="008C546A" w:rsidRDefault="008C546A" w:rsidP="008C546A">
      <w:pPr>
        <w:tabs>
          <w:tab w:val="left" w:pos="1440"/>
          <w:tab w:val="left" w:pos="3060"/>
        </w:tabs>
        <w:spacing w:after="200" w:line="276" w:lineRule="auto"/>
        <w:jc w:val="center"/>
        <w:rPr>
          <w:rFonts w:eastAsia="Calibri" w:cs="Arial"/>
          <w:color w:val="262626"/>
          <w:sz w:val="24"/>
          <w:szCs w:val="22"/>
          <w:lang w:val="es-ES_tradnl" w:eastAsia="en-US"/>
        </w:rPr>
      </w:pPr>
    </w:p>
    <w:p w14:paraId="1D9F9E18" w14:textId="77777777" w:rsidR="008C546A" w:rsidRPr="008C546A" w:rsidRDefault="008C546A" w:rsidP="008C546A">
      <w:pPr>
        <w:tabs>
          <w:tab w:val="left" w:pos="1440"/>
          <w:tab w:val="left" w:pos="3060"/>
        </w:tabs>
        <w:spacing w:after="200" w:line="276" w:lineRule="auto"/>
        <w:jc w:val="center"/>
        <w:rPr>
          <w:rFonts w:eastAsia="Calibri" w:cs="Arial"/>
          <w:color w:val="262626"/>
          <w:sz w:val="24"/>
          <w:szCs w:val="22"/>
          <w:lang w:val="es-ES_tradnl" w:eastAsia="en-US"/>
        </w:rPr>
      </w:pPr>
    </w:p>
    <w:p w14:paraId="0F80D1BE" w14:textId="77777777" w:rsidR="008C546A" w:rsidRPr="008C546A" w:rsidRDefault="008C546A" w:rsidP="008C546A">
      <w:pPr>
        <w:pBdr>
          <w:top w:val="single" w:sz="4" w:space="1" w:color="auto"/>
          <w:left w:val="single" w:sz="4" w:space="4" w:color="auto"/>
          <w:bottom w:val="single" w:sz="4" w:space="1" w:color="auto"/>
          <w:right w:val="single" w:sz="4" w:space="4" w:color="auto"/>
        </w:pBdr>
        <w:spacing w:after="200" w:line="276" w:lineRule="auto"/>
        <w:jc w:val="left"/>
        <w:rPr>
          <w:rFonts w:eastAsia="Calibri" w:cs="Arial"/>
          <w:b/>
          <w:color w:val="262626"/>
          <w:sz w:val="24"/>
          <w:szCs w:val="22"/>
          <w:lang w:val="es-ES_tradnl" w:eastAsia="en-US"/>
        </w:rPr>
      </w:pPr>
      <w:r w:rsidRPr="008C546A">
        <w:rPr>
          <w:rFonts w:eastAsia="Calibri" w:cs="Arial"/>
          <w:color w:val="262626"/>
          <w:szCs w:val="22"/>
          <w:lang w:val="es-ES_tradnl" w:eastAsia="en-US"/>
        </w:rPr>
        <w:t xml:space="preserve">Este documento fue preparado por: Fernando Urbina Soto, </w:t>
      </w:r>
      <w:proofErr w:type="gramStart"/>
      <w:r w:rsidRPr="008C546A">
        <w:rPr>
          <w:rFonts w:eastAsia="Calibri" w:cs="Arial"/>
          <w:color w:val="262626"/>
          <w:szCs w:val="22"/>
          <w:lang w:val="es-ES_tradnl" w:eastAsia="en-US"/>
        </w:rPr>
        <w:t>Abril</w:t>
      </w:r>
      <w:proofErr w:type="gramEnd"/>
      <w:r w:rsidRPr="008C546A">
        <w:rPr>
          <w:rFonts w:eastAsia="Calibri" w:cs="Arial"/>
          <w:color w:val="262626"/>
          <w:szCs w:val="22"/>
          <w:lang w:val="es-ES_tradnl" w:eastAsia="en-US"/>
        </w:rPr>
        <w:t xml:space="preserve"> 2017.</w:t>
      </w:r>
    </w:p>
    <w:p w14:paraId="1F628BCA" w14:textId="77777777" w:rsidR="00FF4F28" w:rsidRDefault="00FF4F28">
      <w:pPr>
        <w:jc w:val="left"/>
        <w:rPr>
          <w:b/>
          <w:sz w:val="28"/>
          <w:lang w:val="es-ES"/>
        </w:rPr>
      </w:pPr>
      <w:r>
        <w:rPr>
          <w:b/>
          <w:sz w:val="28"/>
          <w:lang w:val="es-ES"/>
        </w:rPr>
        <w:br w:type="page"/>
      </w:r>
    </w:p>
    <w:p w14:paraId="7747662F" w14:textId="34A45520" w:rsidR="004E08B4" w:rsidRDefault="004E08B4" w:rsidP="00FF4F28">
      <w:pPr>
        <w:spacing w:before="120"/>
        <w:jc w:val="center"/>
        <w:rPr>
          <w:b/>
          <w:sz w:val="28"/>
          <w:lang w:val="es-ES"/>
        </w:rPr>
      </w:pPr>
      <w:r>
        <w:rPr>
          <w:b/>
          <w:sz w:val="28"/>
          <w:lang w:val="es-ES"/>
        </w:rPr>
        <w:lastRenderedPageBreak/>
        <w:t>TABLA DE CONTENIDOS</w:t>
      </w:r>
    </w:p>
    <w:p w14:paraId="09281B3A" w14:textId="77777777" w:rsidR="004E08B4" w:rsidRDefault="004E08B4" w:rsidP="004E08B4">
      <w:pPr>
        <w:jc w:val="center"/>
        <w:rPr>
          <w:b/>
          <w:sz w:val="28"/>
          <w:lang w:val="es-ES"/>
        </w:rPr>
      </w:pPr>
    </w:p>
    <w:p w14:paraId="62A9472D" w14:textId="77777777" w:rsidR="002C5985" w:rsidRPr="009E230A" w:rsidRDefault="00F31095" w:rsidP="002C5985">
      <w:pPr>
        <w:jc w:val="right"/>
        <w:rPr>
          <w:b/>
          <w:lang w:val="es-ES"/>
        </w:rPr>
      </w:pPr>
      <w:r w:rsidRPr="009E230A">
        <w:rPr>
          <w:b/>
          <w:lang w:val="es-ES"/>
        </w:rPr>
        <w:t>Pág.</w:t>
      </w:r>
    </w:p>
    <w:p w14:paraId="225BB111" w14:textId="77777777" w:rsidR="00D12D54" w:rsidRDefault="009E230A">
      <w:pPr>
        <w:pStyle w:val="TOC1"/>
        <w:tabs>
          <w:tab w:val="right" w:leader="dot" w:pos="8830"/>
        </w:tabs>
        <w:rPr>
          <w:rFonts w:asciiTheme="minorHAnsi" w:eastAsiaTheme="minorEastAsia" w:hAnsiTheme="minorHAnsi" w:cstheme="minorBidi"/>
          <w:b w:val="0"/>
          <w:bCs w:val="0"/>
          <w:caps w:val="0"/>
          <w:noProof/>
          <w:sz w:val="22"/>
          <w:szCs w:val="22"/>
          <w:lang w:eastAsia="es-CL"/>
        </w:rPr>
      </w:pPr>
      <w:r>
        <w:rPr>
          <w:b w:val="0"/>
          <w:bCs w:val="0"/>
          <w:caps w:val="0"/>
          <w:smallCaps/>
          <w:lang w:val="es-ES"/>
        </w:rPr>
        <w:fldChar w:fldCharType="begin"/>
      </w:r>
      <w:r>
        <w:rPr>
          <w:b w:val="0"/>
          <w:bCs w:val="0"/>
          <w:caps w:val="0"/>
          <w:smallCaps/>
          <w:lang w:val="es-ES"/>
        </w:rPr>
        <w:instrText xml:space="preserve"> TOC \o "1-3" \h \z \u </w:instrText>
      </w:r>
      <w:r>
        <w:rPr>
          <w:b w:val="0"/>
          <w:bCs w:val="0"/>
          <w:caps w:val="0"/>
          <w:smallCaps/>
          <w:lang w:val="es-ES"/>
        </w:rPr>
        <w:fldChar w:fldCharType="separate"/>
      </w:r>
      <w:hyperlink w:anchor="_Toc480216338" w:history="1">
        <w:r w:rsidR="00D12D54" w:rsidRPr="00115644">
          <w:rPr>
            <w:rStyle w:val="Hyperlink"/>
            <w:rFonts w:eastAsia="Calibri"/>
            <w:noProof/>
          </w:rPr>
          <w:t>1.</w:t>
        </w:r>
        <w:r w:rsidR="00D12D54">
          <w:rPr>
            <w:rFonts w:asciiTheme="minorHAnsi" w:eastAsiaTheme="minorEastAsia" w:hAnsiTheme="minorHAnsi" w:cstheme="minorBidi"/>
            <w:b w:val="0"/>
            <w:bCs w:val="0"/>
            <w:caps w:val="0"/>
            <w:noProof/>
            <w:sz w:val="22"/>
            <w:szCs w:val="22"/>
            <w:lang w:eastAsia="es-CL"/>
          </w:rPr>
          <w:tab/>
        </w:r>
        <w:r w:rsidR="00D12D54" w:rsidRPr="00115644">
          <w:rPr>
            <w:rStyle w:val="Hyperlink"/>
            <w:rFonts w:eastAsia="Calibri"/>
            <w:noProof/>
          </w:rPr>
          <w:t>INTRODUCCIÓN</w:t>
        </w:r>
        <w:r w:rsidR="00D12D54">
          <w:rPr>
            <w:noProof/>
            <w:webHidden/>
          </w:rPr>
          <w:tab/>
        </w:r>
        <w:r w:rsidR="00D12D54">
          <w:rPr>
            <w:noProof/>
            <w:webHidden/>
          </w:rPr>
          <w:fldChar w:fldCharType="begin"/>
        </w:r>
        <w:r w:rsidR="00D12D54">
          <w:rPr>
            <w:noProof/>
            <w:webHidden/>
          </w:rPr>
          <w:instrText xml:space="preserve"> PAGEREF _Toc480216338 \h </w:instrText>
        </w:r>
        <w:r w:rsidR="00D12D54">
          <w:rPr>
            <w:noProof/>
            <w:webHidden/>
          </w:rPr>
        </w:r>
        <w:r w:rsidR="00D12D54">
          <w:rPr>
            <w:noProof/>
            <w:webHidden/>
          </w:rPr>
          <w:fldChar w:fldCharType="separate"/>
        </w:r>
        <w:r w:rsidR="00D12D54">
          <w:rPr>
            <w:noProof/>
            <w:webHidden/>
          </w:rPr>
          <w:t>4</w:t>
        </w:r>
        <w:r w:rsidR="00D12D54">
          <w:rPr>
            <w:noProof/>
            <w:webHidden/>
          </w:rPr>
          <w:fldChar w:fldCharType="end"/>
        </w:r>
      </w:hyperlink>
    </w:p>
    <w:p w14:paraId="32A497D1" w14:textId="77777777" w:rsidR="00D12D54" w:rsidRDefault="00593D7E">
      <w:pPr>
        <w:pStyle w:val="TOC1"/>
        <w:tabs>
          <w:tab w:val="right" w:leader="dot" w:pos="8830"/>
        </w:tabs>
        <w:rPr>
          <w:rFonts w:asciiTheme="minorHAnsi" w:eastAsiaTheme="minorEastAsia" w:hAnsiTheme="minorHAnsi" w:cstheme="minorBidi"/>
          <w:b w:val="0"/>
          <w:bCs w:val="0"/>
          <w:caps w:val="0"/>
          <w:noProof/>
          <w:sz w:val="22"/>
          <w:szCs w:val="22"/>
          <w:lang w:eastAsia="es-CL"/>
        </w:rPr>
      </w:pPr>
      <w:hyperlink w:anchor="_Toc480216339" w:history="1">
        <w:r w:rsidR="00D12D54" w:rsidRPr="00115644">
          <w:rPr>
            <w:rStyle w:val="Hyperlink"/>
            <w:rFonts w:eastAsia="Calibri"/>
            <w:noProof/>
          </w:rPr>
          <w:t>2.</w:t>
        </w:r>
        <w:r w:rsidR="00D12D54">
          <w:rPr>
            <w:rFonts w:asciiTheme="minorHAnsi" w:eastAsiaTheme="minorEastAsia" w:hAnsiTheme="minorHAnsi" w:cstheme="minorBidi"/>
            <w:b w:val="0"/>
            <w:bCs w:val="0"/>
            <w:caps w:val="0"/>
            <w:noProof/>
            <w:sz w:val="22"/>
            <w:szCs w:val="22"/>
            <w:lang w:eastAsia="es-CL"/>
          </w:rPr>
          <w:tab/>
        </w:r>
        <w:r w:rsidR="00D12D54" w:rsidRPr="00115644">
          <w:rPr>
            <w:rStyle w:val="Hyperlink"/>
            <w:rFonts w:eastAsia="Calibri"/>
            <w:noProof/>
          </w:rPr>
          <w:t>ALCANCE</w:t>
        </w:r>
        <w:r w:rsidR="00D12D54">
          <w:rPr>
            <w:noProof/>
            <w:webHidden/>
          </w:rPr>
          <w:tab/>
        </w:r>
        <w:r w:rsidR="00D12D54">
          <w:rPr>
            <w:noProof/>
            <w:webHidden/>
          </w:rPr>
          <w:fldChar w:fldCharType="begin"/>
        </w:r>
        <w:r w:rsidR="00D12D54">
          <w:rPr>
            <w:noProof/>
            <w:webHidden/>
          </w:rPr>
          <w:instrText xml:space="preserve"> PAGEREF _Toc480216339 \h </w:instrText>
        </w:r>
        <w:r w:rsidR="00D12D54">
          <w:rPr>
            <w:noProof/>
            <w:webHidden/>
          </w:rPr>
        </w:r>
        <w:r w:rsidR="00D12D54">
          <w:rPr>
            <w:noProof/>
            <w:webHidden/>
          </w:rPr>
          <w:fldChar w:fldCharType="separate"/>
        </w:r>
        <w:r w:rsidR="00D12D54">
          <w:rPr>
            <w:noProof/>
            <w:webHidden/>
          </w:rPr>
          <w:t>5</w:t>
        </w:r>
        <w:r w:rsidR="00D12D54">
          <w:rPr>
            <w:noProof/>
            <w:webHidden/>
          </w:rPr>
          <w:fldChar w:fldCharType="end"/>
        </w:r>
      </w:hyperlink>
    </w:p>
    <w:p w14:paraId="6F610111" w14:textId="77777777" w:rsidR="00D12D54" w:rsidRDefault="00593D7E">
      <w:pPr>
        <w:pStyle w:val="TOC2"/>
        <w:tabs>
          <w:tab w:val="left" w:pos="935"/>
          <w:tab w:val="right" w:leader="dot" w:pos="8830"/>
        </w:tabs>
        <w:rPr>
          <w:rFonts w:asciiTheme="minorHAnsi" w:eastAsiaTheme="minorEastAsia" w:hAnsiTheme="minorHAnsi" w:cstheme="minorBidi"/>
          <w:bCs w:val="0"/>
          <w:noProof/>
          <w:sz w:val="22"/>
          <w:szCs w:val="22"/>
          <w:lang w:eastAsia="es-CL"/>
        </w:rPr>
      </w:pPr>
      <w:hyperlink w:anchor="_Toc480216340" w:history="1">
        <w:r w:rsidR="00D12D54" w:rsidRPr="00115644">
          <w:rPr>
            <w:rStyle w:val="Hyperlink"/>
            <w:rFonts w:eastAsia="Calibri"/>
            <w:noProof/>
            <w:lang w:eastAsia="en-US"/>
          </w:rPr>
          <w:t>2.2</w:t>
        </w:r>
        <w:r w:rsidR="00D12D54">
          <w:rPr>
            <w:rFonts w:asciiTheme="minorHAnsi" w:eastAsiaTheme="minorEastAsia" w:hAnsiTheme="minorHAnsi" w:cstheme="minorBidi"/>
            <w:bCs w:val="0"/>
            <w:noProof/>
            <w:sz w:val="22"/>
            <w:szCs w:val="22"/>
            <w:lang w:eastAsia="es-CL"/>
          </w:rPr>
          <w:tab/>
        </w:r>
        <w:r w:rsidR="00D12D54" w:rsidRPr="00115644">
          <w:rPr>
            <w:rStyle w:val="Hyperlink"/>
            <w:rFonts w:eastAsia="Calibri"/>
            <w:noProof/>
            <w:lang w:eastAsia="en-US"/>
          </w:rPr>
          <w:t>Aplicación de Normas</w:t>
        </w:r>
        <w:r w:rsidR="00D12D54">
          <w:rPr>
            <w:noProof/>
            <w:webHidden/>
          </w:rPr>
          <w:tab/>
        </w:r>
        <w:r w:rsidR="00D12D54">
          <w:rPr>
            <w:noProof/>
            <w:webHidden/>
          </w:rPr>
          <w:fldChar w:fldCharType="begin"/>
        </w:r>
        <w:r w:rsidR="00D12D54">
          <w:rPr>
            <w:noProof/>
            <w:webHidden/>
          </w:rPr>
          <w:instrText xml:space="preserve"> PAGEREF _Toc480216340 \h </w:instrText>
        </w:r>
        <w:r w:rsidR="00D12D54">
          <w:rPr>
            <w:noProof/>
            <w:webHidden/>
          </w:rPr>
        </w:r>
        <w:r w:rsidR="00D12D54">
          <w:rPr>
            <w:noProof/>
            <w:webHidden/>
          </w:rPr>
          <w:fldChar w:fldCharType="separate"/>
        </w:r>
        <w:r w:rsidR="00D12D54">
          <w:rPr>
            <w:noProof/>
            <w:webHidden/>
          </w:rPr>
          <w:t>5</w:t>
        </w:r>
        <w:r w:rsidR="00D12D54">
          <w:rPr>
            <w:noProof/>
            <w:webHidden/>
          </w:rPr>
          <w:fldChar w:fldCharType="end"/>
        </w:r>
      </w:hyperlink>
    </w:p>
    <w:p w14:paraId="7772E8B3" w14:textId="77777777" w:rsidR="00D12D54" w:rsidRDefault="00593D7E">
      <w:pPr>
        <w:pStyle w:val="TOC2"/>
        <w:tabs>
          <w:tab w:val="left" w:pos="935"/>
          <w:tab w:val="right" w:leader="dot" w:pos="8830"/>
        </w:tabs>
        <w:rPr>
          <w:rFonts w:asciiTheme="minorHAnsi" w:eastAsiaTheme="minorEastAsia" w:hAnsiTheme="minorHAnsi" w:cstheme="minorBidi"/>
          <w:bCs w:val="0"/>
          <w:noProof/>
          <w:sz w:val="22"/>
          <w:szCs w:val="22"/>
          <w:lang w:eastAsia="es-CL"/>
        </w:rPr>
      </w:pPr>
      <w:hyperlink w:anchor="_Toc480216341" w:history="1">
        <w:r w:rsidR="00D12D54" w:rsidRPr="00115644">
          <w:rPr>
            <w:rStyle w:val="Hyperlink"/>
            <w:noProof/>
          </w:rPr>
          <w:t>2.3</w:t>
        </w:r>
        <w:r w:rsidR="00D12D54">
          <w:rPr>
            <w:rFonts w:asciiTheme="minorHAnsi" w:eastAsiaTheme="minorEastAsia" w:hAnsiTheme="minorHAnsi" w:cstheme="minorBidi"/>
            <w:bCs w:val="0"/>
            <w:noProof/>
            <w:sz w:val="22"/>
            <w:szCs w:val="22"/>
            <w:lang w:eastAsia="es-CL"/>
          </w:rPr>
          <w:tab/>
        </w:r>
        <w:r w:rsidR="00D12D54" w:rsidRPr="00115644">
          <w:rPr>
            <w:rStyle w:val="Hyperlink"/>
            <w:noProof/>
          </w:rPr>
          <w:t>Evaluación y revisión técnica:</w:t>
        </w:r>
        <w:r w:rsidR="00D12D54">
          <w:rPr>
            <w:noProof/>
            <w:webHidden/>
          </w:rPr>
          <w:tab/>
        </w:r>
        <w:r w:rsidR="00D12D54">
          <w:rPr>
            <w:noProof/>
            <w:webHidden/>
          </w:rPr>
          <w:fldChar w:fldCharType="begin"/>
        </w:r>
        <w:r w:rsidR="00D12D54">
          <w:rPr>
            <w:noProof/>
            <w:webHidden/>
          </w:rPr>
          <w:instrText xml:space="preserve"> PAGEREF _Toc480216341 \h </w:instrText>
        </w:r>
        <w:r w:rsidR="00D12D54">
          <w:rPr>
            <w:noProof/>
            <w:webHidden/>
          </w:rPr>
        </w:r>
        <w:r w:rsidR="00D12D54">
          <w:rPr>
            <w:noProof/>
            <w:webHidden/>
          </w:rPr>
          <w:fldChar w:fldCharType="separate"/>
        </w:r>
        <w:r w:rsidR="00D12D54">
          <w:rPr>
            <w:noProof/>
            <w:webHidden/>
          </w:rPr>
          <w:t>6</w:t>
        </w:r>
        <w:r w:rsidR="00D12D54">
          <w:rPr>
            <w:noProof/>
            <w:webHidden/>
          </w:rPr>
          <w:fldChar w:fldCharType="end"/>
        </w:r>
      </w:hyperlink>
    </w:p>
    <w:p w14:paraId="0E56213A" w14:textId="77777777" w:rsidR="00D12D54" w:rsidRDefault="00593D7E">
      <w:pPr>
        <w:pStyle w:val="TOC3"/>
        <w:tabs>
          <w:tab w:val="left" w:pos="2353"/>
          <w:tab w:val="right" w:leader="dot" w:pos="8830"/>
        </w:tabs>
        <w:rPr>
          <w:rFonts w:asciiTheme="minorHAnsi" w:eastAsiaTheme="minorEastAsia" w:hAnsiTheme="minorHAnsi" w:cstheme="minorBidi"/>
          <w:noProof/>
          <w:sz w:val="22"/>
          <w:szCs w:val="22"/>
          <w:lang w:eastAsia="es-CL"/>
        </w:rPr>
      </w:pPr>
      <w:hyperlink w:anchor="_Toc480216342" w:history="1">
        <w:r w:rsidR="00D12D54" w:rsidRPr="00115644">
          <w:rPr>
            <w:rStyle w:val="Hyperlink"/>
            <w:noProof/>
          </w:rPr>
          <w:t>2.3.1</w:t>
        </w:r>
        <w:r w:rsidR="00D12D54">
          <w:rPr>
            <w:rFonts w:asciiTheme="minorHAnsi" w:eastAsiaTheme="minorEastAsia" w:hAnsiTheme="minorHAnsi" w:cstheme="minorBidi"/>
            <w:noProof/>
            <w:sz w:val="22"/>
            <w:szCs w:val="22"/>
            <w:lang w:eastAsia="es-CL"/>
          </w:rPr>
          <w:tab/>
        </w:r>
        <w:r w:rsidR="00D12D54" w:rsidRPr="00115644">
          <w:rPr>
            <w:rStyle w:val="Hyperlink"/>
            <w:noProof/>
          </w:rPr>
          <w:t>Evaluación y Revisión Técnica Subestaciones</w:t>
        </w:r>
        <w:r w:rsidR="00D12D54">
          <w:rPr>
            <w:noProof/>
            <w:webHidden/>
          </w:rPr>
          <w:tab/>
        </w:r>
        <w:r w:rsidR="00D12D54">
          <w:rPr>
            <w:noProof/>
            <w:webHidden/>
          </w:rPr>
          <w:fldChar w:fldCharType="begin"/>
        </w:r>
        <w:r w:rsidR="00D12D54">
          <w:rPr>
            <w:noProof/>
            <w:webHidden/>
          </w:rPr>
          <w:instrText xml:space="preserve"> PAGEREF _Toc480216342 \h </w:instrText>
        </w:r>
        <w:r w:rsidR="00D12D54">
          <w:rPr>
            <w:noProof/>
            <w:webHidden/>
          </w:rPr>
        </w:r>
        <w:r w:rsidR="00D12D54">
          <w:rPr>
            <w:noProof/>
            <w:webHidden/>
          </w:rPr>
          <w:fldChar w:fldCharType="separate"/>
        </w:r>
        <w:r w:rsidR="00D12D54">
          <w:rPr>
            <w:noProof/>
            <w:webHidden/>
          </w:rPr>
          <w:t>6</w:t>
        </w:r>
        <w:r w:rsidR="00D12D54">
          <w:rPr>
            <w:noProof/>
            <w:webHidden/>
          </w:rPr>
          <w:fldChar w:fldCharType="end"/>
        </w:r>
      </w:hyperlink>
    </w:p>
    <w:p w14:paraId="19456DD6" w14:textId="77777777" w:rsidR="00D12D54" w:rsidRDefault="00593D7E">
      <w:pPr>
        <w:pStyle w:val="TOC3"/>
        <w:tabs>
          <w:tab w:val="left" w:pos="2353"/>
          <w:tab w:val="right" w:leader="dot" w:pos="8830"/>
        </w:tabs>
        <w:rPr>
          <w:rFonts w:asciiTheme="minorHAnsi" w:eastAsiaTheme="minorEastAsia" w:hAnsiTheme="minorHAnsi" w:cstheme="minorBidi"/>
          <w:noProof/>
          <w:sz w:val="22"/>
          <w:szCs w:val="22"/>
          <w:lang w:eastAsia="es-CL"/>
        </w:rPr>
      </w:pPr>
      <w:hyperlink w:anchor="_Toc480216343" w:history="1">
        <w:r w:rsidR="00D12D54" w:rsidRPr="00115644">
          <w:rPr>
            <w:rStyle w:val="Hyperlink"/>
            <w:noProof/>
            <w:lang w:val="es-ES_tradnl"/>
          </w:rPr>
          <w:t>2.3.2</w:t>
        </w:r>
        <w:r w:rsidR="00D12D54">
          <w:rPr>
            <w:rFonts w:asciiTheme="minorHAnsi" w:eastAsiaTheme="minorEastAsia" w:hAnsiTheme="minorHAnsi" w:cstheme="minorBidi"/>
            <w:noProof/>
            <w:sz w:val="22"/>
            <w:szCs w:val="22"/>
            <w:lang w:eastAsia="es-CL"/>
          </w:rPr>
          <w:tab/>
        </w:r>
        <w:r w:rsidR="00D12D54" w:rsidRPr="00115644">
          <w:rPr>
            <w:rStyle w:val="Hyperlink"/>
            <w:noProof/>
            <w:lang w:val="es-ES_tradnl"/>
          </w:rPr>
          <w:t>Evaluación y Revisión Técnica Líneas de Distribución</w:t>
        </w:r>
        <w:r w:rsidR="00D12D54">
          <w:rPr>
            <w:noProof/>
            <w:webHidden/>
          </w:rPr>
          <w:tab/>
        </w:r>
        <w:r w:rsidR="00D12D54">
          <w:rPr>
            <w:noProof/>
            <w:webHidden/>
          </w:rPr>
          <w:fldChar w:fldCharType="begin"/>
        </w:r>
        <w:r w:rsidR="00D12D54">
          <w:rPr>
            <w:noProof/>
            <w:webHidden/>
          </w:rPr>
          <w:instrText xml:space="preserve"> PAGEREF _Toc480216343 \h </w:instrText>
        </w:r>
        <w:r w:rsidR="00D12D54">
          <w:rPr>
            <w:noProof/>
            <w:webHidden/>
          </w:rPr>
        </w:r>
        <w:r w:rsidR="00D12D54">
          <w:rPr>
            <w:noProof/>
            <w:webHidden/>
          </w:rPr>
          <w:fldChar w:fldCharType="separate"/>
        </w:r>
        <w:r w:rsidR="00D12D54">
          <w:rPr>
            <w:noProof/>
            <w:webHidden/>
          </w:rPr>
          <w:t>8</w:t>
        </w:r>
        <w:r w:rsidR="00D12D54">
          <w:rPr>
            <w:noProof/>
            <w:webHidden/>
          </w:rPr>
          <w:fldChar w:fldCharType="end"/>
        </w:r>
      </w:hyperlink>
    </w:p>
    <w:p w14:paraId="17937453" w14:textId="77777777" w:rsidR="00D12D54" w:rsidRDefault="00593D7E">
      <w:pPr>
        <w:pStyle w:val="TOC3"/>
        <w:tabs>
          <w:tab w:val="left" w:pos="2353"/>
          <w:tab w:val="right" w:leader="dot" w:pos="8830"/>
        </w:tabs>
        <w:rPr>
          <w:rFonts w:asciiTheme="minorHAnsi" w:eastAsiaTheme="minorEastAsia" w:hAnsiTheme="minorHAnsi" w:cstheme="minorBidi"/>
          <w:noProof/>
          <w:sz w:val="22"/>
          <w:szCs w:val="22"/>
          <w:lang w:eastAsia="es-CL"/>
        </w:rPr>
      </w:pPr>
      <w:hyperlink w:anchor="_Toc480216344" w:history="1">
        <w:r w:rsidR="00D12D54" w:rsidRPr="00115644">
          <w:rPr>
            <w:rStyle w:val="Hyperlink"/>
            <w:noProof/>
          </w:rPr>
          <w:t>2.3.3</w:t>
        </w:r>
        <w:r w:rsidR="00D12D54">
          <w:rPr>
            <w:rFonts w:asciiTheme="minorHAnsi" w:eastAsiaTheme="minorEastAsia" w:hAnsiTheme="minorHAnsi" w:cstheme="minorBidi"/>
            <w:noProof/>
            <w:sz w:val="22"/>
            <w:szCs w:val="22"/>
            <w:lang w:eastAsia="es-CL"/>
          </w:rPr>
          <w:tab/>
        </w:r>
        <w:r w:rsidR="00D12D54" w:rsidRPr="00115644">
          <w:rPr>
            <w:rStyle w:val="Hyperlink"/>
            <w:noProof/>
          </w:rPr>
          <w:t>Evaluación y Revisión Técnica de Equipos de Medición</w:t>
        </w:r>
        <w:r w:rsidR="00D12D54">
          <w:rPr>
            <w:noProof/>
            <w:webHidden/>
          </w:rPr>
          <w:tab/>
        </w:r>
        <w:r w:rsidR="00D12D54">
          <w:rPr>
            <w:noProof/>
            <w:webHidden/>
          </w:rPr>
          <w:fldChar w:fldCharType="begin"/>
        </w:r>
        <w:r w:rsidR="00D12D54">
          <w:rPr>
            <w:noProof/>
            <w:webHidden/>
          </w:rPr>
          <w:instrText xml:space="preserve"> PAGEREF _Toc480216344 \h </w:instrText>
        </w:r>
        <w:r w:rsidR="00D12D54">
          <w:rPr>
            <w:noProof/>
            <w:webHidden/>
          </w:rPr>
        </w:r>
        <w:r w:rsidR="00D12D54">
          <w:rPr>
            <w:noProof/>
            <w:webHidden/>
          </w:rPr>
          <w:fldChar w:fldCharType="separate"/>
        </w:r>
        <w:r w:rsidR="00D12D54">
          <w:rPr>
            <w:noProof/>
            <w:webHidden/>
          </w:rPr>
          <w:t>10</w:t>
        </w:r>
        <w:r w:rsidR="00D12D54">
          <w:rPr>
            <w:noProof/>
            <w:webHidden/>
          </w:rPr>
          <w:fldChar w:fldCharType="end"/>
        </w:r>
      </w:hyperlink>
    </w:p>
    <w:p w14:paraId="0EE255DE" w14:textId="77777777" w:rsidR="00D12D54" w:rsidRDefault="00593D7E">
      <w:pPr>
        <w:pStyle w:val="TOC3"/>
        <w:tabs>
          <w:tab w:val="left" w:pos="2353"/>
          <w:tab w:val="right" w:leader="dot" w:pos="8830"/>
        </w:tabs>
        <w:rPr>
          <w:rFonts w:asciiTheme="minorHAnsi" w:eastAsiaTheme="minorEastAsia" w:hAnsiTheme="minorHAnsi" w:cstheme="minorBidi"/>
          <w:noProof/>
          <w:sz w:val="22"/>
          <w:szCs w:val="22"/>
          <w:lang w:eastAsia="es-CL"/>
        </w:rPr>
      </w:pPr>
      <w:hyperlink w:anchor="_Toc480216345" w:history="1">
        <w:r w:rsidR="00D12D54" w:rsidRPr="00115644">
          <w:rPr>
            <w:rStyle w:val="Hyperlink"/>
            <w:noProof/>
          </w:rPr>
          <w:t>2.3.4</w:t>
        </w:r>
        <w:r w:rsidR="00D12D54">
          <w:rPr>
            <w:rFonts w:asciiTheme="minorHAnsi" w:eastAsiaTheme="minorEastAsia" w:hAnsiTheme="minorHAnsi" w:cstheme="minorBidi"/>
            <w:noProof/>
            <w:sz w:val="22"/>
            <w:szCs w:val="22"/>
            <w:lang w:eastAsia="es-CL"/>
          </w:rPr>
          <w:tab/>
        </w:r>
        <w:r w:rsidR="00D12D54" w:rsidRPr="00115644">
          <w:rPr>
            <w:rStyle w:val="Hyperlink"/>
            <w:noProof/>
          </w:rPr>
          <w:t>Evaluación y Revisión Técnica de Equipos de Distribución</w:t>
        </w:r>
        <w:r w:rsidR="00D12D54">
          <w:rPr>
            <w:noProof/>
            <w:webHidden/>
          </w:rPr>
          <w:tab/>
        </w:r>
        <w:r w:rsidR="00D12D54">
          <w:rPr>
            <w:noProof/>
            <w:webHidden/>
          </w:rPr>
          <w:fldChar w:fldCharType="begin"/>
        </w:r>
        <w:r w:rsidR="00D12D54">
          <w:rPr>
            <w:noProof/>
            <w:webHidden/>
          </w:rPr>
          <w:instrText xml:space="preserve"> PAGEREF _Toc480216345 \h </w:instrText>
        </w:r>
        <w:r w:rsidR="00D12D54">
          <w:rPr>
            <w:noProof/>
            <w:webHidden/>
          </w:rPr>
        </w:r>
        <w:r w:rsidR="00D12D54">
          <w:rPr>
            <w:noProof/>
            <w:webHidden/>
          </w:rPr>
          <w:fldChar w:fldCharType="separate"/>
        </w:r>
        <w:r w:rsidR="00D12D54">
          <w:rPr>
            <w:noProof/>
            <w:webHidden/>
          </w:rPr>
          <w:t>12</w:t>
        </w:r>
        <w:r w:rsidR="00D12D54">
          <w:rPr>
            <w:noProof/>
            <w:webHidden/>
          </w:rPr>
          <w:fldChar w:fldCharType="end"/>
        </w:r>
      </w:hyperlink>
    </w:p>
    <w:p w14:paraId="1C04E497" w14:textId="77777777" w:rsidR="00D12D54" w:rsidRDefault="00593D7E">
      <w:pPr>
        <w:pStyle w:val="TOC3"/>
        <w:tabs>
          <w:tab w:val="left" w:pos="2353"/>
          <w:tab w:val="right" w:leader="dot" w:pos="8830"/>
        </w:tabs>
        <w:rPr>
          <w:rFonts w:asciiTheme="minorHAnsi" w:eastAsiaTheme="minorEastAsia" w:hAnsiTheme="minorHAnsi" w:cstheme="minorBidi"/>
          <w:noProof/>
          <w:sz w:val="22"/>
          <w:szCs w:val="22"/>
          <w:lang w:eastAsia="es-CL"/>
        </w:rPr>
      </w:pPr>
      <w:hyperlink w:anchor="_Toc480216346" w:history="1">
        <w:r w:rsidR="00D12D54" w:rsidRPr="00115644">
          <w:rPr>
            <w:rStyle w:val="Hyperlink"/>
            <w:noProof/>
            <w:lang w:val="es-ES_tradnl"/>
          </w:rPr>
          <w:t>2.3.5</w:t>
        </w:r>
        <w:r w:rsidR="00D12D54">
          <w:rPr>
            <w:rFonts w:asciiTheme="minorHAnsi" w:eastAsiaTheme="minorEastAsia" w:hAnsiTheme="minorHAnsi" w:cstheme="minorBidi"/>
            <w:noProof/>
            <w:sz w:val="22"/>
            <w:szCs w:val="22"/>
            <w:lang w:eastAsia="es-CL"/>
          </w:rPr>
          <w:tab/>
        </w:r>
        <w:r w:rsidR="00D12D54" w:rsidRPr="00115644">
          <w:rPr>
            <w:rStyle w:val="Hyperlink"/>
            <w:noProof/>
            <w:lang w:val="es-ES_tradnl"/>
          </w:rPr>
          <w:t>Evaluación y Revisión Técnica Data Center</w:t>
        </w:r>
        <w:r w:rsidR="00D12D54">
          <w:rPr>
            <w:noProof/>
            <w:webHidden/>
          </w:rPr>
          <w:tab/>
        </w:r>
        <w:r w:rsidR="00D12D54">
          <w:rPr>
            <w:noProof/>
            <w:webHidden/>
          </w:rPr>
          <w:fldChar w:fldCharType="begin"/>
        </w:r>
        <w:r w:rsidR="00D12D54">
          <w:rPr>
            <w:noProof/>
            <w:webHidden/>
          </w:rPr>
          <w:instrText xml:space="preserve"> PAGEREF _Toc480216346 \h </w:instrText>
        </w:r>
        <w:r w:rsidR="00D12D54">
          <w:rPr>
            <w:noProof/>
            <w:webHidden/>
          </w:rPr>
        </w:r>
        <w:r w:rsidR="00D12D54">
          <w:rPr>
            <w:noProof/>
            <w:webHidden/>
          </w:rPr>
          <w:fldChar w:fldCharType="separate"/>
        </w:r>
        <w:r w:rsidR="00D12D54">
          <w:rPr>
            <w:noProof/>
            <w:webHidden/>
          </w:rPr>
          <w:t>13</w:t>
        </w:r>
        <w:r w:rsidR="00D12D54">
          <w:rPr>
            <w:noProof/>
            <w:webHidden/>
          </w:rPr>
          <w:fldChar w:fldCharType="end"/>
        </w:r>
      </w:hyperlink>
    </w:p>
    <w:p w14:paraId="02C23E84" w14:textId="77777777" w:rsidR="00D12D54" w:rsidRDefault="00593D7E">
      <w:pPr>
        <w:pStyle w:val="TOC1"/>
        <w:tabs>
          <w:tab w:val="right" w:leader="dot" w:pos="8830"/>
        </w:tabs>
        <w:rPr>
          <w:rFonts w:asciiTheme="minorHAnsi" w:eastAsiaTheme="minorEastAsia" w:hAnsiTheme="minorHAnsi" w:cstheme="minorBidi"/>
          <w:b w:val="0"/>
          <w:bCs w:val="0"/>
          <w:caps w:val="0"/>
          <w:noProof/>
          <w:sz w:val="22"/>
          <w:szCs w:val="22"/>
          <w:lang w:eastAsia="es-CL"/>
        </w:rPr>
      </w:pPr>
      <w:hyperlink w:anchor="_Toc480216347" w:history="1">
        <w:r w:rsidR="00D12D54" w:rsidRPr="00115644">
          <w:rPr>
            <w:rStyle w:val="Hyperlink"/>
            <w:rFonts w:eastAsia="Calibri"/>
            <w:noProof/>
            <w:lang w:eastAsia="en-US"/>
          </w:rPr>
          <w:t>3.</w:t>
        </w:r>
        <w:r w:rsidR="00D12D54">
          <w:rPr>
            <w:rFonts w:asciiTheme="minorHAnsi" w:eastAsiaTheme="minorEastAsia" w:hAnsiTheme="minorHAnsi" w:cstheme="minorBidi"/>
            <w:b w:val="0"/>
            <w:bCs w:val="0"/>
            <w:caps w:val="0"/>
            <w:noProof/>
            <w:sz w:val="22"/>
            <w:szCs w:val="22"/>
            <w:lang w:eastAsia="es-CL"/>
          </w:rPr>
          <w:tab/>
        </w:r>
        <w:r w:rsidR="00D12D54" w:rsidRPr="00115644">
          <w:rPr>
            <w:rStyle w:val="Hyperlink"/>
            <w:rFonts w:eastAsia="Calibri"/>
            <w:noProof/>
            <w:lang w:eastAsia="en-US"/>
          </w:rPr>
          <w:t>Conclusiones</w:t>
        </w:r>
        <w:r w:rsidR="00D12D54">
          <w:rPr>
            <w:noProof/>
            <w:webHidden/>
          </w:rPr>
          <w:tab/>
        </w:r>
        <w:r w:rsidR="00D12D54">
          <w:rPr>
            <w:noProof/>
            <w:webHidden/>
          </w:rPr>
          <w:fldChar w:fldCharType="begin"/>
        </w:r>
        <w:r w:rsidR="00D12D54">
          <w:rPr>
            <w:noProof/>
            <w:webHidden/>
          </w:rPr>
          <w:instrText xml:space="preserve"> PAGEREF _Toc480216347 \h </w:instrText>
        </w:r>
        <w:r w:rsidR="00D12D54">
          <w:rPr>
            <w:noProof/>
            <w:webHidden/>
          </w:rPr>
        </w:r>
        <w:r w:rsidR="00D12D54">
          <w:rPr>
            <w:noProof/>
            <w:webHidden/>
          </w:rPr>
          <w:fldChar w:fldCharType="separate"/>
        </w:r>
        <w:r w:rsidR="00D12D54">
          <w:rPr>
            <w:noProof/>
            <w:webHidden/>
          </w:rPr>
          <w:t>15</w:t>
        </w:r>
        <w:r w:rsidR="00D12D54">
          <w:rPr>
            <w:noProof/>
            <w:webHidden/>
          </w:rPr>
          <w:fldChar w:fldCharType="end"/>
        </w:r>
      </w:hyperlink>
    </w:p>
    <w:p w14:paraId="70E4F045" w14:textId="77777777" w:rsidR="00D12D54" w:rsidRDefault="00593D7E">
      <w:pPr>
        <w:pStyle w:val="TOC1"/>
        <w:tabs>
          <w:tab w:val="right" w:leader="dot" w:pos="8830"/>
        </w:tabs>
        <w:rPr>
          <w:rFonts w:asciiTheme="minorHAnsi" w:eastAsiaTheme="minorEastAsia" w:hAnsiTheme="minorHAnsi" w:cstheme="minorBidi"/>
          <w:b w:val="0"/>
          <w:bCs w:val="0"/>
          <w:caps w:val="0"/>
          <w:noProof/>
          <w:sz w:val="22"/>
          <w:szCs w:val="22"/>
          <w:lang w:eastAsia="es-CL"/>
        </w:rPr>
      </w:pPr>
      <w:hyperlink w:anchor="_Toc480216348" w:history="1">
        <w:r w:rsidR="00D12D54" w:rsidRPr="00115644">
          <w:rPr>
            <w:rStyle w:val="Hyperlink"/>
            <w:rFonts w:eastAsia="Calibri"/>
            <w:noProof/>
            <w:lang w:eastAsia="en-US"/>
          </w:rPr>
          <w:t>4.</w:t>
        </w:r>
        <w:r w:rsidR="00D12D54">
          <w:rPr>
            <w:rFonts w:asciiTheme="minorHAnsi" w:eastAsiaTheme="minorEastAsia" w:hAnsiTheme="minorHAnsi" w:cstheme="minorBidi"/>
            <w:b w:val="0"/>
            <w:bCs w:val="0"/>
            <w:caps w:val="0"/>
            <w:noProof/>
            <w:sz w:val="22"/>
            <w:szCs w:val="22"/>
            <w:lang w:eastAsia="es-CL"/>
          </w:rPr>
          <w:tab/>
        </w:r>
        <w:r w:rsidR="00D12D54" w:rsidRPr="00115644">
          <w:rPr>
            <w:rStyle w:val="Hyperlink"/>
            <w:rFonts w:eastAsia="Calibri"/>
            <w:noProof/>
            <w:lang w:eastAsia="en-US"/>
          </w:rPr>
          <w:t>Recomendaciones</w:t>
        </w:r>
        <w:r w:rsidR="00D12D54">
          <w:rPr>
            <w:noProof/>
            <w:webHidden/>
          </w:rPr>
          <w:tab/>
        </w:r>
        <w:r w:rsidR="00D12D54">
          <w:rPr>
            <w:noProof/>
            <w:webHidden/>
          </w:rPr>
          <w:fldChar w:fldCharType="begin"/>
        </w:r>
        <w:r w:rsidR="00D12D54">
          <w:rPr>
            <w:noProof/>
            <w:webHidden/>
          </w:rPr>
          <w:instrText xml:space="preserve"> PAGEREF _Toc480216348 \h </w:instrText>
        </w:r>
        <w:r w:rsidR="00D12D54">
          <w:rPr>
            <w:noProof/>
            <w:webHidden/>
          </w:rPr>
        </w:r>
        <w:r w:rsidR="00D12D54">
          <w:rPr>
            <w:noProof/>
            <w:webHidden/>
          </w:rPr>
          <w:fldChar w:fldCharType="separate"/>
        </w:r>
        <w:r w:rsidR="00D12D54">
          <w:rPr>
            <w:noProof/>
            <w:webHidden/>
          </w:rPr>
          <w:t>15</w:t>
        </w:r>
        <w:r w:rsidR="00D12D54">
          <w:rPr>
            <w:noProof/>
            <w:webHidden/>
          </w:rPr>
          <w:fldChar w:fldCharType="end"/>
        </w:r>
      </w:hyperlink>
    </w:p>
    <w:p w14:paraId="19E26841" w14:textId="77777777" w:rsidR="00D12D54" w:rsidRDefault="00593D7E">
      <w:pPr>
        <w:pStyle w:val="TOC1"/>
        <w:tabs>
          <w:tab w:val="right" w:leader="dot" w:pos="8830"/>
        </w:tabs>
        <w:rPr>
          <w:rFonts w:asciiTheme="minorHAnsi" w:eastAsiaTheme="minorEastAsia" w:hAnsiTheme="minorHAnsi" w:cstheme="minorBidi"/>
          <w:b w:val="0"/>
          <w:bCs w:val="0"/>
          <w:caps w:val="0"/>
          <w:noProof/>
          <w:sz w:val="22"/>
          <w:szCs w:val="22"/>
          <w:lang w:eastAsia="es-CL"/>
        </w:rPr>
      </w:pPr>
      <w:hyperlink w:anchor="_Toc480216349" w:history="1">
        <w:r w:rsidR="00D12D54" w:rsidRPr="00115644">
          <w:rPr>
            <w:rStyle w:val="Hyperlink"/>
            <w:rFonts w:eastAsia="Calibri"/>
            <w:noProof/>
            <w:lang w:eastAsia="en-US"/>
          </w:rPr>
          <w:t>ANEXO N° 1</w:t>
        </w:r>
        <w:r w:rsidR="00D12D54">
          <w:rPr>
            <w:noProof/>
            <w:webHidden/>
          </w:rPr>
          <w:tab/>
        </w:r>
        <w:r w:rsidR="00D12D54">
          <w:rPr>
            <w:noProof/>
            <w:webHidden/>
          </w:rPr>
          <w:fldChar w:fldCharType="begin"/>
        </w:r>
        <w:r w:rsidR="00D12D54">
          <w:rPr>
            <w:noProof/>
            <w:webHidden/>
          </w:rPr>
          <w:instrText xml:space="preserve"> PAGEREF _Toc480216349 \h </w:instrText>
        </w:r>
        <w:r w:rsidR="00D12D54">
          <w:rPr>
            <w:noProof/>
            <w:webHidden/>
          </w:rPr>
        </w:r>
        <w:r w:rsidR="00D12D54">
          <w:rPr>
            <w:noProof/>
            <w:webHidden/>
          </w:rPr>
          <w:fldChar w:fldCharType="separate"/>
        </w:r>
        <w:r w:rsidR="00D12D54">
          <w:rPr>
            <w:noProof/>
            <w:webHidden/>
          </w:rPr>
          <w:t>17</w:t>
        </w:r>
        <w:r w:rsidR="00D12D54">
          <w:rPr>
            <w:noProof/>
            <w:webHidden/>
          </w:rPr>
          <w:fldChar w:fldCharType="end"/>
        </w:r>
      </w:hyperlink>
    </w:p>
    <w:p w14:paraId="1DC64049"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50" w:history="1">
        <w:r w:rsidR="00D12D54" w:rsidRPr="00115644">
          <w:rPr>
            <w:rStyle w:val="Hyperlink"/>
            <w:rFonts w:eastAsia="Calibri"/>
            <w:noProof/>
            <w:lang w:eastAsia="en-US"/>
          </w:rPr>
          <w:t>Listado de Documentos incluidos en Consultoria</w:t>
        </w:r>
        <w:r w:rsidR="00D12D54">
          <w:rPr>
            <w:noProof/>
            <w:webHidden/>
          </w:rPr>
          <w:tab/>
        </w:r>
        <w:r w:rsidR="00D12D54">
          <w:rPr>
            <w:noProof/>
            <w:webHidden/>
          </w:rPr>
          <w:fldChar w:fldCharType="begin"/>
        </w:r>
        <w:r w:rsidR="00D12D54">
          <w:rPr>
            <w:noProof/>
            <w:webHidden/>
          </w:rPr>
          <w:instrText xml:space="preserve"> PAGEREF _Toc480216350 \h </w:instrText>
        </w:r>
        <w:r w:rsidR="00D12D54">
          <w:rPr>
            <w:noProof/>
            <w:webHidden/>
          </w:rPr>
        </w:r>
        <w:r w:rsidR="00D12D54">
          <w:rPr>
            <w:noProof/>
            <w:webHidden/>
          </w:rPr>
          <w:fldChar w:fldCharType="separate"/>
        </w:r>
        <w:r w:rsidR="00D12D54">
          <w:rPr>
            <w:noProof/>
            <w:webHidden/>
          </w:rPr>
          <w:t>17</w:t>
        </w:r>
        <w:r w:rsidR="00D12D54">
          <w:rPr>
            <w:noProof/>
            <w:webHidden/>
          </w:rPr>
          <w:fldChar w:fldCharType="end"/>
        </w:r>
      </w:hyperlink>
    </w:p>
    <w:p w14:paraId="599CEC9C" w14:textId="77777777" w:rsidR="00D12D54" w:rsidRDefault="00593D7E">
      <w:pPr>
        <w:pStyle w:val="TOC1"/>
        <w:tabs>
          <w:tab w:val="right" w:leader="dot" w:pos="8830"/>
        </w:tabs>
        <w:rPr>
          <w:rFonts w:asciiTheme="minorHAnsi" w:eastAsiaTheme="minorEastAsia" w:hAnsiTheme="minorHAnsi" w:cstheme="minorBidi"/>
          <w:b w:val="0"/>
          <w:bCs w:val="0"/>
          <w:caps w:val="0"/>
          <w:noProof/>
          <w:sz w:val="22"/>
          <w:szCs w:val="22"/>
          <w:lang w:eastAsia="es-CL"/>
        </w:rPr>
      </w:pPr>
      <w:hyperlink w:anchor="_Toc480216351" w:history="1">
        <w:r w:rsidR="00D12D54" w:rsidRPr="00115644">
          <w:rPr>
            <w:rStyle w:val="Hyperlink"/>
            <w:rFonts w:eastAsia="Calibri"/>
            <w:noProof/>
            <w:lang w:eastAsia="en-US"/>
          </w:rPr>
          <w:t>ANEXO N° 2</w:t>
        </w:r>
        <w:r w:rsidR="00D12D54">
          <w:rPr>
            <w:noProof/>
            <w:webHidden/>
          </w:rPr>
          <w:tab/>
        </w:r>
        <w:r w:rsidR="00D12D54">
          <w:rPr>
            <w:noProof/>
            <w:webHidden/>
          </w:rPr>
          <w:fldChar w:fldCharType="begin"/>
        </w:r>
        <w:r w:rsidR="00D12D54">
          <w:rPr>
            <w:noProof/>
            <w:webHidden/>
          </w:rPr>
          <w:instrText xml:space="preserve"> PAGEREF _Toc480216351 \h </w:instrText>
        </w:r>
        <w:r w:rsidR="00D12D54">
          <w:rPr>
            <w:noProof/>
            <w:webHidden/>
          </w:rPr>
        </w:r>
        <w:r w:rsidR="00D12D54">
          <w:rPr>
            <w:noProof/>
            <w:webHidden/>
          </w:rPr>
          <w:fldChar w:fldCharType="separate"/>
        </w:r>
        <w:r w:rsidR="00D12D54">
          <w:rPr>
            <w:noProof/>
            <w:webHidden/>
          </w:rPr>
          <w:t>35</w:t>
        </w:r>
        <w:r w:rsidR="00D12D54">
          <w:rPr>
            <w:noProof/>
            <w:webHidden/>
          </w:rPr>
          <w:fldChar w:fldCharType="end"/>
        </w:r>
      </w:hyperlink>
    </w:p>
    <w:p w14:paraId="742E106F"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52" w:history="1">
        <w:r w:rsidR="00D12D54" w:rsidRPr="00115644">
          <w:rPr>
            <w:rStyle w:val="Hyperlink"/>
            <w:rFonts w:eastAsia="Calibri"/>
            <w:noProof/>
            <w:lang w:eastAsia="en-US"/>
          </w:rPr>
          <w:t>Listado de Documentos – Ingeniería Básica</w:t>
        </w:r>
        <w:r w:rsidR="00D12D54">
          <w:rPr>
            <w:noProof/>
            <w:webHidden/>
          </w:rPr>
          <w:tab/>
        </w:r>
        <w:r w:rsidR="00D12D54">
          <w:rPr>
            <w:noProof/>
            <w:webHidden/>
          </w:rPr>
          <w:fldChar w:fldCharType="begin"/>
        </w:r>
        <w:r w:rsidR="00D12D54">
          <w:rPr>
            <w:noProof/>
            <w:webHidden/>
          </w:rPr>
          <w:instrText xml:space="preserve"> PAGEREF _Toc480216352 \h </w:instrText>
        </w:r>
        <w:r w:rsidR="00D12D54">
          <w:rPr>
            <w:noProof/>
            <w:webHidden/>
          </w:rPr>
        </w:r>
        <w:r w:rsidR="00D12D54">
          <w:rPr>
            <w:noProof/>
            <w:webHidden/>
          </w:rPr>
          <w:fldChar w:fldCharType="separate"/>
        </w:r>
        <w:r w:rsidR="00D12D54">
          <w:rPr>
            <w:noProof/>
            <w:webHidden/>
          </w:rPr>
          <w:t>35</w:t>
        </w:r>
        <w:r w:rsidR="00D12D54">
          <w:rPr>
            <w:noProof/>
            <w:webHidden/>
          </w:rPr>
          <w:fldChar w:fldCharType="end"/>
        </w:r>
      </w:hyperlink>
    </w:p>
    <w:p w14:paraId="26396484"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53" w:history="1">
        <w:r w:rsidR="00D12D54" w:rsidRPr="00115644">
          <w:rPr>
            <w:rStyle w:val="Hyperlink"/>
            <w:rFonts w:eastAsia="Calibri"/>
            <w:noProof/>
            <w:lang w:eastAsia="en-US"/>
          </w:rPr>
          <w:t>Subestaciones de Poder</w:t>
        </w:r>
        <w:r w:rsidR="00D12D54">
          <w:rPr>
            <w:noProof/>
            <w:webHidden/>
          </w:rPr>
          <w:tab/>
        </w:r>
        <w:r w:rsidR="00D12D54">
          <w:rPr>
            <w:noProof/>
            <w:webHidden/>
          </w:rPr>
          <w:fldChar w:fldCharType="begin"/>
        </w:r>
        <w:r w:rsidR="00D12D54">
          <w:rPr>
            <w:noProof/>
            <w:webHidden/>
          </w:rPr>
          <w:instrText xml:space="preserve"> PAGEREF _Toc480216353 \h </w:instrText>
        </w:r>
        <w:r w:rsidR="00D12D54">
          <w:rPr>
            <w:noProof/>
            <w:webHidden/>
          </w:rPr>
        </w:r>
        <w:r w:rsidR="00D12D54">
          <w:rPr>
            <w:noProof/>
            <w:webHidden/>
          </w:rPr>
          <w:fldChar w:fldCharType="separate"/>
        </w:r>
        <w:r w:rsidR="00D12D54">
          <w:rPr>
            <w:noProof/>
            <w:webHidden/>
          </w:rPr>
          <w:t>35</w:t>
        </w:r>
        <w:r w:rsidR="00D12D54">
          <w:rPr>
            <w:noProof/>
            <w:webHidden/>
          </w:rPr>
          <w:fldChar w:fldCharType="end"/>
        </w:r>
      </w:hyperlink>
    </w:p>
    <w:p w14:paraId="02D1EEE7" w14:textId="77777777" w:rsidR="00D12D54" w:rsidRDefault="00593D7E">
      <w:pPr>
        <w:pStyle w:val="TOC1"/>
        <w:tabs>
          <w:tab w:val="right" w:leader="dot" w:pos="8830"/>
        </w:tabs>
        <w:rPr>
          <w:rFonts w:asciiTheme="minorHAnsi" w:eastAsiaTheme="minorEastAsia" w:hAnsiTheme="minorHAnsi" w:cstheme="minorBidi"/>
          <w:b w:val="0"/>
          <w:bCs w:val="0"/>
          <w:caps w:val="0"/>
          <w:noProof/>
          <w:sz w:val="22"/>
          <w:szCs w:val="22"/>
          <w:lang w:eastAsia="es-CL"/>
        </w:rPr>
      </w:pPr>
      <w:hyperlink w:anchor="_Toc480216354" w:history="1">
        <w:r w:rsidR="00D12D54" w:rsidRPr="00115644">
          <w:rPr>
            <w:rStyle w:val="Hyperlink"/>
            <w:rFonts w:eastAsia="Calibri"/>
            <w:noProof/>
            <w:lang w:eastAsia="en-US"/>
          </w:rPr>
          <w:t>ANEXO N° 3</w:t>
        </w:r>
        <w:r w:rsidR="00D12D54">
          <w:rPr>
            <w:noProof/>
            <w:webHidden/>
          </w:rPr>
          <w:tab/>
        </w:r>
        <w:r w:rsidR="00D12D54">
          <w:rPr>
            <w:noProof/>
            <w:webHidden/>
          </w:rPr>
          <w:fldChar w:fldCharType="begin"/>
        </w:r>
        <w:r w:rsidR="00D12D54">
          <w:rPr>
            <w:noProof/>
            <w:webHidden/>
          </w:rPr>
          <w:instrText xml:space="preserve"> PAGEREF _Toc480216354 \h </w:instrText>
        </w:r>
        <w:r w:rsidR="00D12D54">
          <w:rPr>
            <w:noProof/>
            <w:webHidden/>
          </w:rPr>
        </w:r>
        <w:r w:rsidR="00D12D54">
          <w:rPr>
            <w:noProof/>
            <w:webHidden/>
          </w:rPr>
          <w:fldChar w:fldCharType="separate"/>
        </w:r>
        <w:r w:rsidR="00D12D54">
          <w:rPr>
            <w:noProof/>
            <w:webHidden/>
          </w:rPr>
          <w:t>37</w:t>
        </w:r>
        <w:r w:rsidR="00D12D54">
          <w:rPr>
            <w:noProof/>
            <w:webHidden/>
          </w:rPr>
          <w:fldChar w:fldCharType="end"/>
        </w:r>
      </w:hyperlink>
    </w:p>
    <w:p w14:paraId="4AC6CA51"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55" w:history="1">
        <w:r w:rsidR="00D12D54" w:rsidRPr="00115644">
          <w:rPr>
            <w:rStyle w:val="Hyperlink"/>
            <w:rFonts w:eastAsia="Calibri"/>
            <w:noProof/>
            <w:lang w:eastAsia="en-US"/>
          </w:rPr>
          <w:t>Listado de Documentos – Ingeniería de Detalles</w:t>
        </w:r>
        <w:r w:rsidR="00D12D54">
          <w:rPr>
            <w:noProof/>
            <w:webHidden/>
          </w:rPr>
          <w:tab/>
        </w:r>
        <w:r w:rsidR="00D12D54">
          <w:rPr>
            <w:noProof/>
            <w:webHidden/>
          </w:rPr>
          <w:fldChar w:fldCharType="begin"/>
        </w:r>
        <w:r w:rsidR="00D12D54">
          <w:rPr>
            <w:noProof/>
            <w:webHidden/>
          </w:rPr>
          <w:instrText xml:space="preserve"> PAGEREF _Toc480216355 \h </w:instrText>
        </w:r>
        <w:r w:rsidR="00D12D54">
          <w:rPr>
            <w:noProof/>
            <w:webHidden/>
          </w:rPr>
        </w:r>
        <w:r w:rsidR="00D12D54">
          <w:rPr>
            <w:noProof/>
            <w:webHidden/>
          </w:rPr>
          <w:fldChar w:fldCharType="separate"/>
        </w:r>
        <w:r w:rsidR="00D12D54">
          <w:rPr>
            <w:noProof/>
            <w:webHidden/>
          </w:rPr>
          <w:t>37</w:t>
        </w:r>
        <w:r w:rsidR="00D12D54">
          <w:rPr>
            <w:noProof/>
            <w:webHidden/>
          </w:rPr>
          <w:fldChar w:fldCharType="end"/>
        </w:r>
      </w:hyperlink>
    </w:p>
    <w:p w14:paraId="474C5A52"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56" w:history="1">
        <w:r w:rsidR="00D12D54" w:rsidRPr="00115644">
          <w:rPr>
            <w:rStyle w:val="Hyperlink"/>
            <w:rFonts w:eastAsia="Calibri"/>
            <w:noProof/>
            <w:lang w:eastAsia="en-US"/>
          </w:rPr>
          <w:t>Subestaciones de Poder</w:t>
        </w:r>
        <w:r w:rsidR="00D12D54">
          <w:rPr>
            <w:noProof/>
            <w:webHidden/>
          </w:rPr>
          <w:tab/>
        </w:r>
        <w:r w:rsidR="00D12D54">
          <w:rPr>
            <w:noProof/>
            <w:webHidden/>
          </w:rPr>
          <w:fldChar w:fldCharType="begin"/>
        </w:r>
        <w:r w:rsidR="00D12D54">
          <w:rPr>
            <w:noProof/>
            <w:webHidden/>
          </w:rPr>
          <w:instrText xml:space="preserve"> PAGEREF _Toc480216356 \h </w:instrText>
        </w:r>
        <w:r w:rsidR="00D12D54">
          <w:rPr>
            <w:noProof/>
            <w:webHidden/>
          </w:rPr>
        </w:r>
        <w:r w:rsidR="00D12D54">
          <w:rPr>
            <w:noProof/>
            <w:webHidden/>
          </w:rPr>
          <w:fldChar w:fldCharType="separate"/>
        </w:r>
        <w:r w:rsidR="00D12D54">
          <w:rPr>
            <w:noProof/>
            <w:webHidden/>
          </w:rPr>
          <w:t>37</w:t>
        </w:r>
        <w:r w:rsidR="00D12D54">
          <w:rPr>
            <w:noProof/>
            <w:webHidden/>
          </w:rPr>
          <w:fldChar w:fldCharType="end"/>
        </w:r>
      </w:hyperlink>
    </w:p>
    <w:p w14:paraId="5731E4EA" w14:textId="77777777" w:rsidR="00D12D54" w:rsidRDefault="00593D7E">
      <w:pPr>
        <w:pStyle w:val="TOC1"/>
        <w:tabs>
          <w:tab w:val="right" w:leader="dot" w:pos="8830"/>
        </w:tabs>
        <w:rPr>
          <w:rFonts w:asciiTheme="minorHAnsi" w:eastAsiaTheme="minorEastAsia" w:hAnsiTheme="minorHAnsi" w:cstheme="minorBidi"/>
          <w:b w:val="0"/>
          <w:bCs w:val="0"/>
          <w:caps w:val="0"/>
          <w:noProof/>
          <w:sz w:val="22"/>
          <w:szCs w:val="22"/>
          <w:lang w:eastAsia="es-CL"/>
        </w:rPr>
      </w:pPr>
      <w:hyperlink w:anchor="_Toc480216357" w:history="1">
        <w:r w:rsidR="00D12D54" w:rsidRPr="00115644">
          <w:rPr>
            <w:rStyle w:val="Hyperlink"/>
            <w:rFonts w:eastAsia="Calibri"/>
            <w:noProof/>
            <w:lang w:eastAsia="en-US"/>
          </w:rPr>
          <w:t>ANEXO N° 4</w:t>
        </w:r>
        <w:r w:rsidR="00D12D54">
          <w:rPr>
            <w:noProof/>
            <w:webHidden/>
          </w:rPr>
          <w:tab/>
        </w:r>
        <w:r w:rsidR="00D12D54">
          <w:rPr>
            <w:noProof/>
            <w:webHidden/>
          </w:rPr>
          <w:fldChar w:fldCharType="begin"/>
        </w:r>
        <w:r w:rsidR="00D12D54">
          <w:rPr>
            <w:noProof/>
            <w:webHidden/>
          </w:rPr>
          <w:instrText xml:space="preserve"> PAGEREF _Toc480216357 \h </w:instrText>
        </w:r>
        <w:r w:rsidR="00D12D54">
          <w:rPr>
            <w:noProof/>
            <w:webHidden/>
          </w:rPr>
        </w:r>
        <w:r w:rsidR="00D12D54">
          <w:rPr>
            <w:noProof/>
            <w:webHidden/>
          </w:rPr>
          <w:fldChar w:fldCharType="separate"/>
        </w:r>
        <w:r w:rsidR="00D12D54">
          <w:rPr>
            <w:noProof/>
            <w:webHidden/>
          </w:rPr>
          <w:t>39</w:t>
        </w:r>
        <w:r w:rsidR="00D12D54">
          <w:rPr>
            <w:noProof/>
            <w:webHidden/>
          </w:rPr>
          <w:fldChar w:fldCharType="end"/>
        </w:r>
      </w:hyperlink>
    </w:p>
    <w:p w14:paraId="3027B8C7"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58" w:history="1">
        <w:r w:rsidR="00D12D54" w:rsidRPr="00115644">
          <w:rPr>
            <w:rStyle w:val="Hyperlink"/>
            <w:rFonts w:eastAsia="Calibri"/>
            <w:noProof/>
            <w:lang w:eastAsia="en-US"/>
          </w:rPr>
          <w:t>Listado de Documentos – Ingeniería Básica</w:t>
        </w:r>
        <w:r w:rsidR="00D12D54">
          <w:rPr>
            <w:noProof/>
            <w:webHidden/>
          </w:rPr>
          <w:tab/>
        </w:r>
        <w:r w:rsidR="00D12D54">
          <w:rPr>
            <w:noProof/>
            <w:webHidden/>
          </w:rPr>
          <w:fldChar w:fldCharType="begin"/>
        </w:r>
        <w:r w:rsidR="00D12D54">
          <w:rPr>
            <w:noProof/>
            <w:webHidden/>
          </w:rPr>
          <w:instrText xml:space="preserve"> PAGEREF _Toc480216358 \h </w:instrText>
        </w:r>
        <w:r w:rsidR="00D12D54">
          <w:rPr>
            <w:noProof/>
            <w:webHidden/>
          </w:rPr>
        </w:r>
        <w:r w:rsidR="00D12D54">
          <w:rPr>
            <w:noProof/>
            <w:webHidden/>
          </w:rPr>
          <w:fldChar w:fldCharType="separate"/>
        </w:r>
        <w:r w:rsidR="00D12D54">
          <w:rPr>
            <w:noProof/>
            <w:webHidden/>
          </w:rPr>
          <w:t>39</w:t>
        </w:r>
        <w:r w:rsidR="00D12D54">
          <w:rPr>
            <w:noProof/>
            <w:webHidden/>
          </w:rPr>
          <w:fldChar w:fldCharType="end"/>
        </w:r>
      </w:hyperlink>
    </w:p>
    <w:p w14:paraId="7EE886FA"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59" w:history="1">
        <w:r w:rsidR="00D12D54" w:rsidRPr="00115644">
          <w:rPr>
            <w:rStyle w:val="Hyperlink"/>
            <w:rFonts w:eastAsia="Calibri"/>
            <w:noProof/>
            <w:lang w:eastAsia="en-US"/>
          </w:rPr>
          <w:t>Líneas de Transmisión</w:t>
        </w:r>
        <w:r w:rsidR="00D12D54">
          <w:rPr>
            <w:noProof/>
            <w:webHidden/>
          </w:rPr>
          <w:tab/>
        </w:r>
        <w:r w:rsidR="00D12D54">
          <w:rPr>
            <w:noProof/>
            <w:webHidden/>
          </w:rPr>
          <w:fldChar w:fldCharType="begin"/>
        </w:r>
        <w:r w:rsidR="00D12D54">
          <w:rPr>
            <w:noProof/>
            <w:webHidden/>
          </w:rPr>
          <w:instrText xml:space="preserve"> PAGEREF _Toc480216359 \h </w:instrText>
        </w:r>
        <w:r w:rsidR="00D12D54">
          <w:rPr>
            <w:noProof/>
            <w:webHidden/>
          </w:rPr>
        </w:r>
        <w:r w:rsidR="00D12D54">
          <w:rPr>
            <w:noProof/>
            <w:webHidden/>
          </w:rPr>
          <w:fldChar w:fldCharType="separate"/>
        </w:r>
        <w:r w:rsidR="00D12D54">
          <w:rPr>
            <w:noProof/>
            <w:webHidden/>
          </w:rPr>
          <w:t>39</w:t>
        </w:r>
        <w:r w:rsidR="00D12D54">
          <w:rPr>
            <w:noProof/>
            <w:webHidden/>
          </w:rPr>
          <w:fldChar w:fldCharType="end"/>
        </w:r>
      </w:hyperlink>
    </w:p>
    <w:p w14:paraId="398F191C" w14:textId="77777777" w:rsidR="00D12D54" w:rsidRDefault="00593D7E">
      <w:pPr>
        <w:pStyle w:val="TOC1"/>
        <w:tabs>
          <w:tab w:val="right" w:leader="dot" w:pos="8830"/>
        </w:tabs>
        <w:rPr>
          <w:rFonts w:asciiTheme="minorHAnsi" w:eastAsiaTheme="minorEastAsia" w:hAnsiTheme="minorHAnsi" w:cstheme="minorBidi"/>
          <w:b w:val="0"/>
          <w:bCs w:val="0"/>
          <w:caps w:val="0"/>
          <w:noProof/>
          <w:sz w:val="22"/>
          <w:szCs w:val="22"/>
          <w:lang w:eastAsia="es-CL"/>
        </w:rPr>
      </w:pPr>
      <w:hyperlink w:anchor="_Toc480216360" w:history="1">
        <w:r w:rsidR="00D12D54" w:rsidRPr="00115644">
          <w:rPr>
            <w:rStyle w:val="Hyperlink"/>
            <w:rFonts w:eastAsia="Calibri"/>
            <w:noProof/>
            <w:lang w:eastAsia="en-US"/>
          </w:rPr>
          <w:t>ANEXO N° 5</w:t>
        </w:r>
        <w:r w:rsidR="00D12D54">
          <w:rPr>
            <w:noProof/>
            <w:webHidden/>
          </w:rPr>
          <w:tab/>
        </w:r>
        <w:r w:rsidR="00D12D54">
          <w:rPr>
            <w:noProof/>
            <w:webHidden/>
          </w:rPr>
          <w:fldChar w:fldCharType="begin"/>
        </w:r>
        <w:r w:rsidR="00D12D54">
          <w:rPr>
            <w:noProof/>
            <w:webHidden/>
          </w:rPr>
          <w:instrText xml:space="preserve"> PAGEREF _Toc480216360 \h </w:instrText>
        </w:r>
        <w:r w:rsidR="00D12D54">
          <w:rPr>
            <w:noProof/>
            <w:webHidden/>
          </w:rPr>
        </w:r>
        <w:r w:rsidR="00D12D54">
          <w:rPr>
            <w:noProof/>
            <w:webHidden/>
          </w:rPr>
          <w:fldChar w:fldCharType="separate"/>
        </w:r>
        <w:r w:rsidR="00D12D54">
          <w:rPr>
            <w:noProof/>
            <w:webHidden/>
          </w:rPr>
          <w:t>40</w:t>
        </w:r>
        <w:r w:rsidR="00D12D54">
          <w:rPr>
            <w:noProof/>
            <w:webHidden/>
          </w:rPr>
          <w:fldChar w:fldCharType="end"/>
        </w:r>
      </w:hyperlink>
    </w:p>
    <w:p w14:paraId="41C31D6A"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61" w:history="1">
        <w:r w:rsidR="00D12D54" w:rsidRPr="00115644">
          <w:rPr>
            <w:rStyle w:val="Hyperlink"/>
            <w:rFonts w:eastAsia="Calibri"/>
            <w:noProof/>
            <w:lang w:eastAsia="en-US"/>
          </w:rPr>
          <w:t>Listado de Documentos – Ingeniería de Detalles</w:t>
        </w:r>
        <w:r w:rsidR="00D12D54">
          <w:rPr>
            <w:noProof/>
            <w:webHidden/>
          </w:rPr>
          <w:tab/>
        </w:r>
        <w:r w:rsidR="00D12D54">
          <w:rPr>
            <w:noProof/>
            <w:webHidden/>
          </w:rPr>
          <w:fldChar w:fldCharType="begin"/>
        </w:r>
        <w:r w:rsidR="00D12D54">
          <w:rPr>
            <w:noProof/>
            <w:webHidden/>
          </w:rPr>
          <w:instrText xml:space="preserve"> PAGEREF _Toc480216361 \h </w:instrText>
        </w:r>
        <w:r w:rsidR="00D12D54">
          <w:rPr>
            <w:noProof/>
            <w:webHidden/>
          </w:rPr>
        </w:r>
        <w:r w:rsidR="00D12D54">
          <w:rPr>
            <w:noProof/>
            <w:webHidden/>
          </w:rPr>
          <w:fldChar w:fldCharType="separate"/>
        </w:r>
        <w:r w:rsidR="00D12D54">
          <w:rPr>
            <w:noProof/>
            <w:webHidden/>
          </w:rPr>
          <w:t>40</w:t>
        </w:r>
        <w:r w:rsidR="00D12D54">
          <w:rPr>
            <w:noProof/>
            <w:webHidden/>
          </w:rPr>
          <w:fldChar w:fldCharType="end"/>
        </w:r>
      </w:hyperlink>
    </w:p>
    <w:p w14:paraId="754C47F7"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62" w:history="1">
        <w:r w:rsidR="00D12D54" w:rsidRPr="00115644">
          <w:rPr>
            <w:rStyle w:val="Hyperlink"/>
            <w:rFonts w:eastAsia="Calibri"/>
            <w:noProof/>
            <w:lang w:eastAsia="en-US"/>
          </w:rPr>
          <w:t>Líneas de Transmisión</w:t>
        </w:r>
        <w:r w:rsidR="00D12D54">
          <w:rPr>
            <w:noProof/>
            <w:webHidden/>
          </w:rPr>
          <w:tab/>
        </w:r>
        <w:r w:rsidR="00D12D54">
          <w:rPr>
            <w:noProof/>
            <w:webHidden/>
          </w:rPr>
          <w:fldChar w:fldCharType="begin"/>
        </w:r>
        <w:r w:rsidR="00D12D54">
          <w:rPr>
            <w:noProof/>
            <w:webHidden/>
          </w:rPr>
          <w:instrText xml:space="preserve"> PAGEREF _Toc480216362 \h </w:instrText>
        </w:r>
        <w:r w:rsidR="00D12D54">
          <w:rPr>
            <w:noProof/>
            <w:webHidden/>
          </w:rPr>
        </w:r>
        <w:r w:rsidR="00D12D54">
          <w:rPr>
            <w:noProof/>
            <w:webHidden/>
          </w:rPr>
          <w:fldChar w:fldCharType="separate"/>
        </w:r>
        <w:r w:rsidR="00D12D54">
          <w:rPr>
            <w:noProof/>
            <w:webHidden/>
          </w:rPr>
          <w:t>40</w:t>
        </w:r>
        <w:r w:rsidR="00D12D54">
          <w:rPr>
            <w:noProof/>
            <w:webHidden/>
          </w:rPr>
          <w:fldChar w:fldCharType="end"/>
        </w:r>
      </w:hyperlink>
    </w:p>
    <w:p w14:paraId="0A71D47B" w14:textId="77777777" w:rsidR="00D12D54" w:rsidRDefault="00593D7E">
      <w:pPr>
        <w:pStyle w:val="TOC1"/>
        <w:tabs>
          <w:tab w:val="right" w:leader="dot" w:pos="8830"/>
        </w:tabs>
        <w:rPr>
          <w:rFonts w:asciiTheme="minorHAnsi" w:eastAsiaTheme="minorEastAsia" w:hAnsiTheme="minorHAnsi" w:cstheme="minorBidi"/>
          <w:b w:val="0"/>
          <w:bCs w:val="0"/>
          <w:caps w:val="0"/>
          <w:noProof/>
          <w:sz w:val="22"/>
          <w:szCs w:val="22"/>
          <w:lang w:eastAsia="es-CL"/>
        </w:rPr>
      </w:pPr>
      <w:hyperlink w:anchor="_Toc480216363" w:history="1">
        <w:r w:rsidR="00D12D54" w:rsidRPr="00115644">
          <w:rPr>
            <w:rStyle w:val="Hyperlink"/>
            <w:rFonts w:eastAsia="Calibri"/>
            <w:noProof/>
            <w:lang w:eastAsia="en-US"/>
          </w:rPr>
          <w:t>ANEXO N° 6</w:t>
        </w:r>
        <w:r w:rsidR="00D12D54">
          <w:rPr>
            <w:noProof/>
            <w:webHidden/>
          </w:rPr>
          <w:tab/>
        </w:r>
        <w:r w:rsidR="00D12D54">
          <w:rPr>
            <w:noProof/>
            <w:webHidden/>
          </w:rPr>
          <w:fldChar w:fldCharType="begin"/>
        </w:r>
        <w:r w:rsidR="00D12D54">
          <w:rPr>
            <w:noProof/>
            <w:webHidden/>
          </w:rPr>
          <w:instrText xml:space="preserve"> PAGEREF _Toc480216363 \h </w:instrText>
        </w:r>
        <w:r w:rsidR="00D12D54">
          <w:rPr>
            <w:noProof/>
            <w:webHidden/>
          </w:rPr>
        </w:r>
        <w:r w:rsidR="00D12D54">
          <w:rPr>
            <w:noProof/>
            <w:webHidden/>
          </w:rPr>
          <w:fldChar w:fldCharType="separate"/>
        </w:r>
        <w:r w:rsidR="00D12D54">
          <w:rPr>
            <w:noProof/>
            <w:webHidden/>
          </w:rPr>
          <w:t>42</w:t>
        </w:r>
        <w:r w:rsidR="00D12D54">
          <w:rPr>
            <w:noProof/>
            <w:webHidden/>
          </w:rPr>
          <w:fldChar w:fldCharType="end"/>
        </w:r>
      </w:hyperlink>
    </w:p>
    <w:p w14:paraId="4BF12F00"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64" w:history="1">
        <w:r w:rsidR="00D12D54" w:rsidRPr="00115644">
          <w:rPr>
            <w:rStyle w:val="Hyperlink"/>
            <w:rFonts w:eastAsia="Calibri"/>
            <w:noProof/>
            <w:lang w:eastAsia="en-US"/>
          </w:rPr>
          <w:t>Inspección Técnica de Obras (ITO)</w:t>
        </w:r>
        <w:r w:rsidR="00D12D54">
          <w:rPr>
            <w:noProof/>
            <w:webHidden/>
          </w:rPr>
          <w:tab/>
        </w:r>
        <w:r w:rsidR="00D12D54">
          <w:rPr>
            <w:noProof/>
            <w:webHidden/>
          </w:rPr>
          <w:fldChar w:fldCharType="begin"/>
        </w:r>
        <w:r w:rsidR="00D12D54">
          <w:rPr>
            <w:noProof/>
            <w:webHidden/>
          </w:rPr>
          <w:instrText xml:space="preserve"> PAGEREF _Toc480216364 \h </w:instrText>
        </w:r>
        <w:r w:rsidR="00D12D54">
          <w:rPr>
            <w:noProof/>
            <w:webHidden/>
          </w:rPr>
        </w:r>
        <w:r w:rsidR="00D12D54">
          <w:rPr>
            <w:noProof/>
            <w:webHidden/>
          </w:rPr>
          <w:fldChar w:fldCharType="separate"/>
        </w:r>
        <w:r w:rsidR="00D12D54">
          <w:rPr>
            <w:noProof/>
            <w:webHidden/>
          </w:rPr>
          <w:t>42</w:t>
        </w:r>
        <w:r w:rsidR="00D12D54">
          <w:rPr>
            <w:noProof/>
            <w:webHidden/>
          </w:rPr>
          <w:fldChar w:fldCharType="end"/>
        </w:r>
      </w:hyperlink>
    </w:p>
    <w:p w14:paraId="7EA4F54D"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65" w:history="1">
        <w:r w:rsidR="00D12D54" w:rsidRPr="00115644">
          <w:rPr>
            <w:rStyle w:val="Hyperlink"/>
            <w:rFonts w:eastAsia="Calibri"/>
            <w:noProof/>
            <w:lang w:eastAsia="en-US"/>
          </w:rPr>
          <w:t>Subestaciones de Poder</w:t>
        </w:r>
        <w:r w:rsidR="00D12D54">
          <w:rPr>
            <w:noProof/>
            <w:webHidden/>
          </w:rPr>
          <w:tab/>
        </w:r>
        <w:r w:rsidR="00D12D54">
          <w:rPr>
            <w:noProof/>
            <w:webHidden/>
          </w:rPr>
          <w:fldChar w:fldCharType="begin"/>
        </w:r>
        <w:r w:rsidR="00D12D54">
          <w:rPr>
            <w:noProof/>
            <w:webHidden/>
          </w:rPr>
          <w:instrText xml:space="preserve"> PAGEREF _Toc480216365 \h </w:instrText>
        </w:r>
        <w:r w:rsidR="00D12D54">
          <w:rPr>
            <w:noProof/>
            <w:webHidden/>
          </w:rPr>
        </w:r>
        <w:r w:rsidR="00D12D54">
          <w:rPr>
            <w:noProof/>
            <w:webHidden/>
          </w:rPr>
          <w:fldChar w:fldCharType="separate"/>
        </w:r>
        <w:r w:rsidR="00D12D54">
          <w:rPr>
            <w:noProof/>
            <w:webHidden/>
          </w:rPr>
          <w:t>42</w:t>
        </w:r>
        <w:r w:rsidR="00D12D54">
          <w:rPr>
            <w:noProof/>
            <w:webHidden/>
          </w:rPr>
          <w:fldChar w:fldCharType="end"/>
        </w:r>
      </w:hyperlink>
    </w:p>
    <w:p w14:paraId="1963972B" w14:textId="77777777" w:rsidR="00D12D54" w:rsidRDefault="00593D7E">
      <w:pPr>
        <w:pStyle w:val="TOC1"/>
        <w:tabs>
          <w:tab w:val="right" w:leader="dot" w:pos="8830"/>
        </w:tabs>
        <w:rPr>
          <w:rFonts w:asciiTheme="minorHAnsi" w:eastAsiaTheme="minorEastAsia" w:hAnsiTheme="minorHAnsi" w:cstheme="minorBidi"/>
          <w:b w:val="0"/>
          <w:bCs w:val="0"/>
          <w:caps w:val="0"/>
          <w:noProof/>
          <w:sz w:val="22"/>
          <w:szCs w:val="22"/>
          <w:lang w:eastAsia="es-CL"/>
        </w:rPr>
      </w:pPr>
      <w:hyperlink w:anchor="_Toc480216366" w:history="1">
        <w:r w:rsidR="00D12D54" w:rsidRPr="00115644">
          <w:rPr>
            <w:rStyle w:val="Hyperlink"/>
            <w:rFonts w:eastAsia="Calibri"/>
            <w:noProof/>
            <w:lang w:eastAsia="en-US"/>
          </w:rPr>
          <w:t>ANEXO N° 7</w:t>
        </w:r>
        <w:r w:rsidR="00D12D54">
          <w:rPr>
            <w:noProof/>
            <w:webHidden/>
          </w:rPr>
          <w:tab/>
        </w:r>
        <w:r w:rsidR="00D12D54">
          <w:rPr>
            <w:noProof/>
            <w:webHidden/>
          </w:rPr>
          <w:fldChar w:fldCharType="begin"/>
        </w:r>
        <w:r w:rsidR="00D12D54">
          <w:rPr>
            <w:noProof/>
            <w:webHidden/>
          </w:rPr>
          <w:instrText xml:space="preserve"> PAGEREF _Toc480216366 \h </w:instrText>
        </w:r>
        <w:r w:rsidR="00D12D54">
          <w:rPr>
            <w:noProof/>
            <w:webHidden/>
          </w:rPr>
        </w:r>
        <w:r w:rsidR="00D12D54">
          <w:rPr>
            <w:noProof/>
            <w:webHidden/>
          </w:rPr>
          <w:fldChar w:fldCharType="separate"/>
        </w:r>
        <w:r w:rsidR="00D12D54">
          <w:rPr>
            <w:noProof/>
            <w:webHidden/>
          </w:rPr>
          <w:t>44</w:t>
        </w:r>
        <w:r w:rsidR="00D12D54">
          <w:rPr>
            <w:noProof/>
            <w:webHidden/>
          </w:rPr>
          <w:fldChar w:fldCharType="end"/>
        </w:r>
      </w:hyperlink>
    </w:p>
    <w:p w14:paraId="1CAAFA68"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67" w:history="1">
        <w:r w:rsidR="00D12D54" w:rsidRPr="00115644">
          <w:rPr>
            <w:rStyle w:val="Hyperlink"/>
            <w:rFonts w:eastAsia="Calibri"/>
            <w:noProof/>
            <w:lang w:eastAsia="en-US"/>
          </w:rPr>
          <w:t>Inspección Técnica de Obras (ITO)</w:t>
        </w:r>
        <w:r w:rsidR="00D12D54">
          <w:rPr>
            <w:noProof/>
            <w:webHidden/>
          </w:rPr>
          <w:tab/>
        </w:r>
        <w:r w:rsidR="00D12D54">
          <w:rPr>
            <w:noProof/>
            <w:webHidden/>
          </w:rPr>
          <w:fldChar w:fldCharType="begin"/>
        </w:r>
        <w:r w:rsidR="00D12D54">
          <w:rPr>
            <w:noProof/>
            <w:webHidden/>
          </w:rPr>
          <w:instrText xml:space="preserve"> PAGEREF _Toc480216367 \h </w:instrText>
        </w:r>
        <w:r w:rsidR="00D12D54">
          <w:rPr>
            <w:noProof/>
            <w:webHidden/>
          </w:rPr>
        </w:r>
        <w:r w:rsidR="00D12D54">
          <w:rPr>
            <w:noProof/>
            <w:webHidden/>
          </w:rPr>
          <w:fldChar w:fldCharType="separate"/>
        </w:r>
        <w:r w:rsidR="00D12D54">
          <w:rPr>
            <w:noProof/>
            <w:webHidden/>
          </w:rPr>
          <w:t>44</w:t>
        </w:r>
        <w:r w:rsidR="00D12D54">
          <w:rPr>
            <w:noProof/>
            <w:webHidden/>
          </w:rPr>
          <w:fldChar w:fldCharType="end"/>
        </w:r>
      </w:hyperlink>
    </w:p>
    <w:p w14:paraId="66551A95"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68" w:history="1">
        <w:r w:rsidR="00D12D54" w:rsidRPr="00115644">
          <w:rPr>
            <w:rStyle w:val="Hyperlink"/>
            <w:rFonts w:eastAsia="Calibri"/>
            <w:noProof/>
            <w:lang w:eastAsia="en-US"/>
          </w:rPr>
          <w:t>Líneas de Transmisión</w:t>
        </w:r>
        <w:r w:rsidR="00D12D54">
          <w:rPr>
            <w:noProof/>
            <w:webHidden/>
          </w:rPr>
          <w:tab/>
        </w:r>
        <w:r w:rsidR="00D12D54">
          <w:rPr>
            <w:noProof/>
            <w:webHidden/>
          </w:rPr>
          <w:fldChar w:fldCharType="begin"/>
        </w:r>
        <w:r w:rsidR="00D12D54">
          <w:rPr>
            <w:noProof/>
            <w:webHidden/>
          </w:rPr>
          <w:instrText xml:space="preserve"> PAGEREF _Toc480216368 \h </w:instrText>
        </w:r>
        <w:r w:rsidR="00D12D54">
          <w:rPr>
            <w:noProof/>
            <w:webHidden/>
          </w:rPr>
        </w:r>
        <w:r w:rsidR="00D12D54">
          <w:rPr>
            <w:noProof/>
            <w:webHidden/>
          </w:rPr>
          <w:fldChar w:fldCharType="separate"/>
        </w:r>
        <w:r w:rsidR="00D12D54">
          <w:rPr>
            <w:noProof/>
            <w:webHidden/>
          </w:rPr>
          <w:t>44</w:t>
        </w:r>
        <w:r w:rsidR="00D12D54">
          <w:rPr>
            <w:noProof/>
            <w:webHidden/>
          </w:rPr>
          <w:fldChar w:fldCharType="end"/>
        </w:r>
      </w:hyperlink>
    </w:p>
    <w:p w14:paraId="69E9A5CF" w14:textId="77777777" w:rsidR="00D12D54" w:rsidRDefault="00593D7E">
      <w:pPr>
        <w:pStyle w:val="TOC1"/>
        <w:tabs>
          <w:tab w:val="right" w:leader="dot" w:pos="8830"/>
        </w:tabs>
        <w:rPr>
          <w:rFonts w:asciiTheme="minorHAnsi" w:eastAsiaTheme="minorEastAsia" w:hAnsiTheme="minorHAnsi" w:cstheme="minorBidi"/>
          <w:b w:val="0"/>
          <w:bCs w:val="0"/>
          <w:caps w:val="0"/>
          <w:noProof/>
          <w:sz w:val="22"/>
          <w:szCs w:val="22"/>
          <w:lang w:eastAsia="es-CL"/>
        </w:rPr>
      </w:pPr>
      <w:hyperlink w:anchor="_Toc480216369" w:history="1">
        <w:r w:rsidR="00D12D54" w:rsidRPr="00115644">
          <w:rPr>
            <w:rStyle w:val="Hyperlink"/>
            <w:rFonts w:eastAsia="Calibri"/>
            <w:noProof/>
            <w:lang w:eastAsia="en-US"/>
          </w:rPr>
          <w:t>ANEXO N° 8</w:t>
        </w:r>
        <w:r w:rsidR="00D12D54">
          <w:rPr>
            <w:noProof/>
            <w:webHidden/>
          </w:rPr>
          <w:tab/>
        </w:r>
        <w:r w:rsidR="00D12D54">
          <w:rPr>
            <w:noProof/>
            <w:webHidden/>
          </w:rPr>
          <w:fldChar w:fldCharType="begin"/>
        </w:r>
        <w:r w:rsidR="00D12D54">
          <w:rPr>
            <w:noProof/>
            <w:webHidden/>
          </w:rPr>
          <w:instrText xml:space="preserve"> PAGEREF _Toc480216369 \h </w:instrText>
        </w:r>
        <w:r w:rsidR="00D12D54">
          <w:rPr>
            <w:noProof/>
            <w:webHidden/>
          </w:rPr>
        </w:r>
        <w:r w:rsidR="00D12D54">
          <w:rPr>
            <w:noProof/>
            <w:webHidden/>
          </w:rPr>
          <w:fldChar w:fldCharType="separate"/>
        </w:r>
        <w:r w:rsidR="00D12D54">
          <w:rPr>
            <w:noProof/>
            <w:webHidden/>
          </w:rPr>
          <w:t>46</w:t>
        </w:r>
        <w:r w:rsidR="00D12D54">
          <w:rPr>
            <w:noProof/>
            <w:webHidden/>
          </w:rPr>
          <w:fldChar w:fldCharType="end"/>
        </w:r>
      </w:hyperlink>
    </w:p>
    <w:p w14:paraId="438AF4AE"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70" w:history="1">
        <w:r w:rsidR="00D12D54" w:rsidRPr="00115644">
          <w:rPr>
            <w:rStyle w:val="Hyperlink"/>
            <w:rFonts w:eastAsia="Calibri"/>
            <w:noProof/>
            <w:lang w:eastAsia="en-US"/>
          </w:rPr>
          <w:t>Tipos de Medidor por Tipo de Consumidor</w:t>
        </w:r>
        <w:r w:rsidR="00D12D54">
          <w:rPr>
            <w:noProof/>
            <w:webHidden/>
          </w:rPr>
          <w:tab/>
        </w:r>
        <w:r w:rsidR="00D12D54">
          <w:rPr>
            <w:noProof/>
            <w:webHidden/>
          </w:rPr>
          <w:fldChar w:fldCharType="begin"/>
        </w:r>
        <w:r w:rsidR="00D12D54">
          <w:rPr>
            <w:noProof/>
            <w:webHidden/>
          </w:rPr>
          <w:instrText xml:space="preserve"> PAGEREF _Toc480216370 \h </w:instrText>
        </w:r>
        <w:r w:rsidR="00D12D54">
          <w:rPr>
            <w:noProof/>
            <w:webHidden/>
          </w:rPr>
        </w:r>
        <w:r w:rsidR="00D12D54">
          <w:rPr>
            <w:noProof/>
            <w:webHidden/>
          </w:rPr>
          <w:fldChar w:fldCharType="separate"/>
        </w:r>
        <w:r w:rsidR="00D12D54">
          <w:rPr>
            <w:noProof/>
            <w:webHidden/>
          </w:rPr>
          <w:t>46</w:t>
        </w:r>
        <w:r w:rsidR="00D12D54">
          <w:rPr>
            <w:noProof/>
            <w:webHidden/>
          </w:rPr>
          <w:fldChar w:fldCharType="end"/>
        </w:r>
      </w:hyperlink>
    </w:p>
    <w:p w14:paraId="44D98210" w14:textId="77777777" w:rsidR="00D12D54" w:rsidRDefault="00593D7E">
      <w:pPr>
        <w:pStyle w:val="TOC1"/>
        <w:tabs>
          <w:tab w:val="right" w:leader="dot" w:pos="8830"/>
        </w:tabs>
        <w:rPr>
          <w:rFonts w:asciiTheme="minorHAnsi" w:eastAsiaTheme="minorEastAsia" w:hAnsiTheme="minorHAnsi" w:cstheme="minorBidi"/>
          <w:b w:val="0"/>
          <w:bCs w:val="0"/>
          <w:caps w:val="0"/>
          <w:noProof/>
          <w:sz w:val="22"/>
          <w:szCs w:val="22"/>
          <w:lang w:eastAsia="es-CL"/>
        </w:rPr>
      </w:pPr>
      <w:hyperlink w:anchor="_Toc480216371" w:history="1">
        <w:r w:rsidR="00D12D54" w:rsidRPr="00115644">
          <w:rPr>
            <w:rStyle w:val="Hyperlink"/>
            <w:rFonts w:eastAsia="Calibri"/>
            <w:noProof/>
            <w:lang w:eastAsia="en-US"/>
          </w:rPr>
          <w:t>ANEXO N° 9</w:t>
        </w:r>
        <w:r w:rsidR="00D12D54">
          <w:rPr>
            <w:noProof/>
            <w:webHidden/>
          </w:rPr>
          <w:tab/>
        </w:r>
        <w:r w:rsidR="00D12D54">
          <w:rPr>
            <w:noProof/>
            <w:webHidden/>
          </w:rPr>
          <w:fldChar w:fldCharType="begin"/>
        </w:r>
        <w:r w:rsidR="00D12D54">
          <w:rPr>
            <w:noProof/>
            <w:webHidden/>
          </w:rPr>
          <w:instrText xml:space="preserve"> PAGEREF _Toc480216371 \h </w:instrText>
        </w:r>
        <w:r w:rsidR="00D12D54">
          <w:rPr>
            <w:noProof/>
            <w:webHidden/>
          </w:rPr>
        </w:r>
        <w:r w:rsidR="00D12D54">
          <w:rPr>
            <w:noProof/>
            <w:webHidden/>
          </w:rPr>
          <w:fldChar w:fldCharType="separate"/>
        </w:r>
        <w:r w:rsidR="00D12D54">
          <w:rPr>
            <w:noProof/>
            <w:webHidden/>
          </w:rPr>
          <w:t>48</w:t>
        </w:r>
        <w:r w:rsidR="00D12D54">
          <w:rPr>
            <w:noProof/>
            <w:webHidden/>
          </w:rPr>
          <w:fldChar w:fldCharType="end"/>
        </w:r>
      </w:hyperlink>
    </w:p>
    <w:p w14:paraId="675F8B42"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72" w:history="1">
        <w:r w:rsidR="00D12D54" w:rsidRPr="00115644">
          <w:rPr>
            <w:rStyle w:val="Hyperlink"/>
            <w:rFonts w:eastAsia="Calibri"/>
            <w:noProof/>
            <w:lang w:eastAsia="en-US"/>
          </w:rPr>
          <w:t>Cuadro de Precios Comparativos</w:t>
        </w:r>
        <w:r w:rsidR="00D12D54">
          <w:rPr>
            <w:noProof/>
            <w:webHidden/>
          </w:rPr>
          <w:tab/>
        </w:r>
        <w:r w:rsidR="00D12D54">
          <w:rPr>
            <w:noProof/>
            <w:webHidden/>
          </w:rPr>
          <w:fldChar w:fldCharType="begin"/>
        </w:r>
        <w:r w:rsidR="00D12D54">
          <w:rPr>
            <w:noProof/>
            <w:webHidden/>
          </w:rPr>
          <w:instrText xml:space="preserve"> PAGEREF _Toc480216372 \h </w:instrText>
        </w:r>
        <w:r w:rsidR="00D12D54">
          <w:rPr>
            <w:noProof/>
            <w:webHidden/>
          </w:rPr>
        </w:r>
        <w:r w:rsidR="00D12D54">
          <w:rPr>
            <w:noProof/>
            <w:webHidden/>
          </w:rPr>
          <w:fldChar w:fldCharType="separate"/>
        </w:r>
        <w:r w:rsidR="00D12D54">
          <w:rPr>
            <w:noProof/>
            <w:webHidden/>
          </w:rPr>
          <w:t>48</w:t>
        </w:r>
        <w:r w:rsidR="00D12D54">
          <w:rPr>
            <w:noProof/>
            <w:webHidden/>
          </w:rPr>
          <w:fldChar w:fldCharType="end"/>
        </w:r>
      </w:hyperlink>
    </w:p>
    <w:p w14:paraId="576E4EF2" w14:textId="77777777" w:rsidR="00D12D54" w:rsidRDefault="00593D7E">
      <w:pPr>
        <w:pStyle w:val="TOC1"/>
        <w:tabs>
          <w:tab w:val="right" w:leader="dot" w:pos="8830"/>
        </w:tabs>
        <w:rPr>
          <w:rFonts w:asciiTheme="minorHAnsi" w:eastAsiaTheme="minorEastAsia" w:hAnsiTheme="minorHAnsi" w:cstheme="minorBidi"/>
          <w:b w:val="0"/>
          <w:bCs w:val="0"/>
          <w:caps w:val="0"/>
          <w:noProof/>
          <w:sz w:val="22"/>
          <w:szCs w:val="22"/>
          <w:lang w:eastAsia="es-CL"/>
        </w:rPr>
      </w:pPr>
      <w:hyperlink w:anchor="_Toc480216373" w:history="1">
        <w:r w:rsidR="00D12D54" w:rsidRPr="00115644">
          <w:rPr>
            <w:rStyle w:val="Hyperlink"/>
            <w:rFonts w:eastAsia="Calibri"/>
            <w:noProof/>
            <w:lang w:eastAsia="en-US"/>
          </w:rPr>
          <w:t>ANEXO N° 10</w:t>
        </w:r>
        <w:r w:rsidR="00D12D54">
          <w:rPr>
            <w:noProof/>
            <w:webHidden/>
          </w:rPr>
          <w:tab/>
        </w:r>
        <w:r w:rsidR="00D12D54">
          <w:rPr>
            <w:noProof/>
            <w:webHidden/>
          </w:rPr>
          <w:fldChar w:fldCharType="begin"/>
        </w:r>
        <w:r w:rsidR="00D12D54">
          <w:rPr>
            <w:noProof/>
            <w:webHidden/>
          </w:rPr>
          <w:instrText xml:space="preserve"> PAGEREF _Toc480216373 \h </w:instrText>
        </w:r>
        <w:r w:rsidR="00D12D54">
          <w:rPr>
            <w:noProof/>
            <w:webHidden/>
          </w:rPr>
        </w:r>
        <w:r w:rsidR="00D12D54">
          <w:rPr>
            <w:noProof/>
            <w:webHidden/>
          </w:rPr>
          <w:fldChar w:fldCharType="separate"/>
        </w:r>
        <w:r w:rsidR="00D12D54">
          <w:rPr>
            <w:noProof/>
            <w:webHidden/>
          </w:rPr>
          <w:t>49</w:t>
        </w:r>
        <w:r w:rsidR="00D12D54">
          <w:rPr>
            <w:noProof/>
            <w:webHidden/>
          </w:rPr>
          <w:fldChar w:fldCharType="end"/>
        </w:r>
      </w:hyperlink>
    </w:p>
    <w:p w14:paraId="3DD7904D"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74" w:history="1">
        <w:r w:rsidR="00D12D54" w:rsidRPr="00115644">
          <w:rPr>
            <w:rStyle w:val="Hyperlink"/>
            <w:noProof/>
          </w:rPr>
          <w:t>Tratamento e Prevenção de Desastres Naturais nos Projetos das Linhas de Distribuição</w:t>
        </w:r>
        <w:r w:rsidR="00D12D54">
          <w:rPr>
            <w:noProof/>
            <w:webHidden/>
          </w:rPr>
          <w:tab/>
        </w:r>
        <w:r w:rsidR="00D12D54">
          <w:rPr>
            <w:noProof/>
            <w:webHidden/>
          </w:rPr>
          <w:fldChar w:fldCharType="begin"/>
        </w:r>
        <w:r w:rsidR="00D12D54">
          <w:rPr>
            <w:noProof/>
            <w:webHidden/>
          </w:rPr>
          <w:instrText xml:space="preserve"> PAGEREF _Toc480216374 \h </w:instrText>
        </w:r>
        <w:r w:rsidR="00D12D54">
          <w:rPr>
            <w:noProof/>
            <w:webHidden/>
          </w:rPr>
        </w:r>
        <w:r w:rsidR="00D12D54">
          <w:rPr>
            <w:noProof/>
            <w:webHidden/>
          </w:rPr>
          <w:fldChar w:fldCharType="separate"/>
        </w:r>
        <w:r w:rsidR="00D12D54">
          <w:rPr>
            <w:noProof/>
            <w:webHidden/>
          </w:rPr>
          <w:t>49</w:t>
        </w:r>
        <w:r w:rsidR="00D12D54">
          <w:rPr>
            <w:noProof/>
            <w:webHidden/>
          </w:rPr>
          <w:fldChar w:fldCharType="end"/>
        </w:r>
      </w:hyperlink>
    </w:p>
    <w:p w14:paraId="11C7B384" w14:textId="77777777" w:rsidR="00D12D54" w:rsidRDefault="00593D7E">
      <w:pPr>
        <w:pStyle w:val="TOC1"/>
        <w:tabs>
          <w:tab w:val="right" w:leader="dot" w:pos="8830"/>
        </w:tabs>
        <w:rPr>
          <w:rFonts w:asciiTheme="minorHAnsi" w:eastAsiaTheme="minorEastAsia" w:hAnsiTheme="minorHAnsi" w:cstheme="minorBidi"/>
          <w:b w:val="0"/>
          <w:bCs w:val="0"/>
          <w:caps w:val="0"/>
          <w:noProof/>
          <w:sz w:val="22"/>
          <w:szCs w:val="22"/>
          <w:lang w:eastAsia="es-CL"/>
        </w:rPr>
      </w:pPr>
      <w:hyperlink w:anchor="_Toc480216375" w:history="1">
        <w:r w:rsidR="00D12D54" w:rsidRPr="00115644">
          <w:rPr>
            <w:rStyle w:val="Hyperlink"/>
            <w:rFonts w:eastAsia="Calibri"/>
            <w:noProof/>
            <w:lang w:eastAsia="en-US"/>
          </w:rPr>
          <w:t>ANEXO N° 11</w:t>
        </w:r>
        <w:r w:rsidR="00D12D54">
          <w:rPr>
            <w:noProof/>
            <w:webHidden/>
          </w:rPr>
          <w:tab/>
        </w:r>
        <w:r w:rsidR="00D12D54">
          <w:rPr>
            <w:noProof/>
            <w:webHidden/>
          </w:rPr>
          <w:fldChar w:fldCharType="begin"/>
        </w:r>
        <w:r w:rsidR="00D12D54">
          <w:rPr>
            <w:noProof/>
            <w:webHidden/>
          </w:rPr>
          <w:instrText xml:space="preserve"> PAGEREF _Toc480216375 \h </w:instrText>
        </w:r>
        <w:r w:rsidR="00D12D54">
          <w:rPr>
            <w:noProof/>
            <w:webHidden/>
          </w:rPr>
        </w:r>
        <w:r w:rsidR="00D12D54">
          <w:rPr>
            <w:noProof/>
            <w:webHidden/>
          </w:rPr>
          <w:fldChar w:fldCharType="separate"/>
        </w:r>
        <w:r w:rsidR="00D12D54">
          <w:rPr>
            <w:noProof/>
            <w:webHidden/>
          </w:rPr>
          <w:t>51</w:t>
        </w:r>
        <w:r w:rsidR="00D12D54">
          <w:rPr>
            <w:noProof/>
            <w:webHidden/>
          </w:rPr>
          <w:fldChar w:fldCharType="end"/>
        </w:r>
      </w:hyperlink>
    </w:p>
    <w:p w14:paraId="353E84C1"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76" w:history="1">
        <w:r w:rsidR="00D12D54" w:rsidRPr="00115644">
          <w:rPr>
            <w:rStyle w:val="Hyperlink"/>
            <w:rFonts w:eastAsia="Calibri"/>
            <w:noProof/>
            <w:lang w:eastAsia="en-US"/>
          </w:rPr>
          <w:t>Catálogo Equipamiento IBM para DATA CENTER</w:t>
        </w:r>
        <w:r w:rsidR="00D12D54">
          <w:rPr>
            <w:noProof/>
            <w:webHidden/>
          </w:rPr>
          <w:tab/>
        </w:r>
        <w:r w:rsidR="00D12D54">
          <w:rPr>
            <w:noProof/>
            <w:webHidden/>
          </w:rPr>
          <w:fldChar w:fldCharType="begin"/>
        </w:r>
        <w:r w:rsidR="00D12D54">
          <w:rPr>
            <w:noProof/>
            <w:webHidden/>
          </w:rPr>
          <w:instrText xml:space="preserve"> PAGEREF _Toc480216376 \h </w:instrText>
        </w:r>
        <w:r w:rsidR="00D12D54">
          <w:rPr>
            <w:noProof/>
            <w:webHidden/>
          </w:rPr>
        </w:r>
        <w:r w:rsidR="00D12D54">
          <w:rPr>
            <w:noProof/>
            <w:webHidden/>
          </w:rPr>
          <w:fldChar w:fldCharType="separate"/>
        </w:r>
        <w:r w:rsidR="00D12D54">
          <w:rPr>
            <w:noProof/>
            <w:webHidden/>
          </w:rPr>
          <w:t>51</w:t>
        </w:r>
        <w:r w:rsidR="00D12D54">
          <w:rPr>
            <w:noProof/>
            <w:webHidden/>
          </w:rPr>
          <w:fldChar w:fldCharType="end"/>
        </w:r>
      </w:hyperlink>
    </w:p>
    <w:p w14:paraId="3A77A3A0" w14:textId="77777777" w:rsidR="00D12D54" w:rsidRDefault="00593D7E">
      <w:pPr>
        <w:pStyle w:val="TOC1"/>
        <w:tabs>
          <w:tab w:val="right" w:leader="dot" w:pos="8830"/>
        </w:tabs>
        <w:rPr>
          <w:rFonts w:asciiTheme="minorHAnsi" w:eastAsiaTheme="minorEastAsia" w:hAnsiTheme="minorHAnsi" w:cstheme="minorBidi"/>
          <w:b w:val="0"/>
          <w:bCs w:val="0"/>
          <w:caps w:val="0"/>
          <w:noProof/>
          <w:sz w:val="22"/>
          <w:szCs w:val="22"/>
          <w:lang w:eastAsia="es-CL"/>
        </w:rPr>
      </w:pPr>
      <w:hyperlink w:anchor="_Toc480216377" w:history="1">
        <w:r w:rsidR="00D12D54" w:rsidRPr="00115644">
          <w:rPr>
            <w:rStyle w:val="Hyperlink"/>
            <w:rFonts w:eastAsia="Calibri"/>
            <w:noProof/>
            <w:lang w:eastAsia="en-US"/>
          </w:rPr>
          <w:t>ANEXO N° 12</w:t>
        </w:r>
        <w:r w:rsidR="00D12D54">
          <w:rPr>
            <w:noProof/>
            <w:webHidden/>
          </w:rPr>
          <w:tab/>
        </w:r>
        <w:r w:rsidR="00D12D54">
          <w:rPr>
            <w:noProof/>
            <w:webHidden/>
          </w:rPr>
          <w:fldChar w:fldCharType="begin"/>
        </w:r>
        <w:r w:rsidR="00D12D54">
          <w:rPr>
            <w:noProof/>
            <w:webHidden/>
          </w:rPr>
          <w:instrText xml:space="preserve"> PAGEREF _Toc480216377 \h </w:instrText>
        </w:r>
        <w:r w:rsidR="00D12D54">
          <w:rPr>
            <w:noProof/>
            <w:webHidden/>
          </w:rPr>
        </w:r>
        <w:r w:rsidR="00D12D54">
          <w:rPr>
            <w:noProof/>
            <w:webHidden/>
          </w:rPr>
          <w:fldChar w:fldCharType="separate"/>
        </w:r>
        <w:r w:rsidR="00D12D54">
          <w:rPr>
            <w:noProof/>
            <w:webHidden/>
          </w:rPr>
          <w:t>52</w:t>
        </w:r>
        <w:r w:rsidR="00D12D54">
          <w:rPr>
            <w:noProof/>
            <w:webHidden/>
          </w:rPr>
          <w:fldChar w:fldCharType="end"/>
        </w:r>
      </w:hyperlink>
    </w:p>
    <w:p w14:paraId="1ACCFDDB"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78" w:history="1">
        <w:r w:rsidR="00D12D54" w:rsidRPr="00115644">
          <w:rPr>
            <w:rStyle w:val="Hyperlink"/>
            <w:rFonts w:eastAsia="Calibri"/>
            <w:noProof/>
            <w:lang w:eastAsia="en-US"/>
          </w:rPr>
          <w:t>Catálogo Equipamiento SISCO para DATA CENTER</w:t>
        </w:r>
        <w:r w:rsidR="00D12D54">
          <w:rPr>
            <w:noProof/>
            <w:webHidden/>
          </w:rPr>
          <w:tab/>
        </w:r>
        <w:r w:rsidR="00D12D54">
          <w:rPr>
            <w:noProof/>
            <w:webHidden/>
          </w:rPr>
          <w:fldChar w:fldCharType="begin"/>
        </w:r>
        <w:r w:rsidR="00D12D54">
          <w:rPr>
            <w:noProof/>
            <w:webHidden/>
          </w:rPr>
          <w:instrText xml:space="preserve"> PAGEREF _Toc480216378 \h </w:instrText>
        </w:r>
        <w:r w:rsidR="00D12D54">
          <w:rPr>
            <w:noProof/>
            <w:webHidden/>
          </w:rPr>
        </w:r>
        <w:r w:rsidR="00D12D54">
          <w:rPr>
            <w:noProof/>
            <w:webHidden/>
          </w:rPr>
          <w:fldChar w:fldCharType="separate"/>
        </w:r>
        <w:r w:rsidR="00D12D54">
          <w:rPr>
            <w:noProof/>
            <w:webHidden/>
          </w:rPr>
          <w:t>52</w:t>
        </w:r>
        <w:r w:rsidR="00D12D54">
          <w:rPr>
            <w:noProof/>
            <w:webHidden/>
          </w:rPr>
          <w:fldChar w:fldCharType="end"/>
        </w:r>
      </w:hyperlink>
    </w:p>
    <w:p w14:paraId="45336E09" w14:textId="77777777" w:rsidR="00D12D54" w:rsidRDefault="00593D7E">
      <w:pPr>
        <w:pStyle w:val="TOC1"/>
        <w:tabs>
          <w:tab w:val="right" w:leader="dot" w:pos="8830"/>
        </w:tabs>
        <w:rPr>
          <w:rFonts w:asciiTheme="minorHAnsi" w:eastAsiaTheme="minorEastAsia" w:hAnsiTheme="minorHAnsi" w:cstheme="minorBidi"/>
          <w:b w:val="0"/>
          <w:bCs w:val="0"/>
          <w:caps w:val="0"/>
          <w:noProof/>
          <w:sz w:val="22"/>
          <w:szCs w:val="22"/>
          <w:lang w:eastAsia="es-CL"/>
        </w:rPr>
      </w:pPr>
      <w:hyperlink w:anchor="_Toc480216379" w:history="1">
        <w:r w:rsidR="00D12D54" w:rsidRPr="00115644">
          <w:rPr>
            <w:rStyle w:val="Hyperlink"/>
            <w:rFonts w:eastAsia="Calibri"/>
            <w:noProof/>
            <w:lang w:eastAsia="en-US"/>
          </w:rPr>
          <w:t>ANEXO N° 13</w:t>
        </w:r>
        <w:r w:rsidR="00D12D54">
          <w:rPr>
            <w:noProof/>
            <w:webHidden/>
          </w:rPr>
          <w:tab/>
        </w:r>
        <w:r w:rsidR="00D12D54">
          <w:rPr>
            <w:noProof/>
            <w:webHidden/>
          </w:rPr>
          <w:fldChar w:fldCharType="begin"/>
        </w:r>
        <w:r w:rsidR="00D12D54">
          <w:rPr>
            <w:noProof/>
            <w:webHidden/>
          </w:rPr>
          <w:instrText xml:space="preserve"> PAGEREF _Toc480216379 \h </w:instrText>
        </w:r>
        <w:r w:rsidR="00D12D54">
          <w:rPr>
            <w:noProof/>
            <w:webHidden/>
          </w:rPr>
        </w:r>
        <w:r w:rsidR="00D12D54">
          <w:rPr>
            <w:noProof/>
            <w:webHidden/>
          </w:rPr>
          <w:fldChar w:fldCharType="separate"/>
        </w:r>
        <w:r w:rsidR="00D12D54">
          <w:rPr>
            <w:noProof/>
            <w:webHidden/>
          </w:rPr>
          <w:t>53</w:t>
        </w:r>
        <w:r w:rsidR="00D12D54">
          <w:rPr>
            <w:noProof/>
            <w:webHidden/>
          </w:rPr>
          <w:fldChar w:fldCharType="end"/>
        </w:r>
      </w:hyperlink>
    </w:p>
    <w:p w14:paraId="611120F1" w14:textId="77777777" w:rsidR="00D12D54" w:rsidRDefault="00593D7E">
      <w:pPr>
        <w:pStyle w:val="TOC2"/>
        <w:tabs>
          <w:tab w:val="right" w:leader="dot" w:pos="8830"/>
        </w:tabs>
        <w:rPr>
          <w:rFonts w:asciiTheme="minorHAnsi" w:eastAsiaTheme="minorEastAsia" w:hAnsiTheme="minorHAnsi" w:cstheme="minorBidi"/>
          <w:bCs w:val="0"/>
          <w:noProof/>
          <w:sz w:val="22"/>
          <w:szCs w:val="22"/>
          <w:lang w:eastAsia="es-CL"/>
        </w:rPr>
      </w:pPr>
      <w:hyperlink w:anchor="_Toc480216380" w:history="1">
        <w:r w:rsidR="00D12D54" w:rsidRPr="00115644">
          <w:rPr>
            <w:rStyle w:val="Hyperlink"/>
            <w:rFonts w:eastAsia="Calibri"/>
            <w:noProof/>
            <w:lang w:eastAsia="en-US"/>
          </w:rPr>
          <w:t>Sistema Contra Incendios para DATA CENTER</w:t>
        </w:r>
        <w:r w:rsidR="00D12D54">
          <w:rPr>
            <w:noProof/>
            <w:webHidden/>
          </w:rPr>
          <w:tab/>
        </w:r>
        <w:r w:rsidR="00D12D54">
          <w:rPr>
            <w:noProof/>
            <w:webHidden/>
          </w:rPr>
          <w:fldChar w:fldCharType="begin"/>
        </w:r>
        <w:r w:rsidR="00D12D54">
          <w:rPr>
            <w:noProof/>
            <w:webHidden/>
          </w:rPr>
          <w:instrText xml:space="preserve"> PAGEREF _Toc480216380 \h </w:instrText>
        </w:r>
        <w:r w:rsidR="00D12D54">
          <w:rPr>
            <w:noProof/>
            <w:webHidden/>
          </w:rPr>
        </w:r>
        <w:r w:rsidR="00D12D54">
          <w:rPr>
            <w:noProof/>
            <w:webHidden/>
          </w:rPr>
          <w:fldChar w:fldCharType="separate"/>
        </w:r>
        <w:r w:rsidR="00D12D54">
          <w:rPr>
            <w:noProof/>
            <w:webHidden/>
          </w:rPr>
          <w:t>53</w:t>
        </w:r>
        <w:r w:rsidR="00D12D54">
          <w:rPr>
            <w:noProof/>
            <w:webHidden/>
          </w:rPr>
          <w:fldChar w:fldCharType="end"/>
        </w:r>
      </w:hyperlink>
    </w:p>
    <w:p w14:paraId="7B29884D" w14:textId="77777777" w:rsidR="00865325" w:rsidRDefault="009E230A" w:rsidP="00865325">
      <w:pPr>
        <w:shd w:val="clear" w:color="auto" w:fill="FFFFFF"/>
        <w:spacing w:before="475"/>
        <w:ind w:left="5"/>
        <w:outlineLvl w:val="0"/>
        <w:rPr>
          <w:rFonts w:cs="Arial"/>
          <w:b/>
          <w:bCs/>
          <w:caps/>
          <w:smallCaps/>
          <w:szCs w:val="24"/>
          <w:lang w:val="es-ES"/>
        </w:rPr>
      </w:pPr>
      <w:r>
        <w:rPr>
          <w:rFonts w:cs="Arial"/>
          <w:b/>
          <w:bCs/>
          <w:caps/>
          <w:smallCaps/>
          <w:szCs w:val="24"/>
          <w:lang w:val="es-ES"/>
        </w:rPr>
        <w:fldChar w:fldCharType="end"/>
      </w:r>
    </w:p>
    <w:p w14:paraId="6B24899C" w14:textId="77777777" w:rsidR="00865325" w:rsidRDefault="00865325" w:rsidP="00865325">
      <w:pPr>
        <w:shd w:val="clear" w:color="auto" w:fill="FFFFFF"/>
        <w:spacing w:before="475"/>
        <w:ind w:left="5"/>
        <w:outlineLvl w:val="0"/>
        <w:rPr>
          <w:rFonts w:cs="Arial"/>
          <w:b/>
          <w:bCs/>
          <w:caps/>
          <w:smallCaps/>
          <w:szCs w:val="24"/>
          <w:lang w:val="es-ES"/>
        </w:rPr>
      </w:pPr>
    </w:p>
    <w:p w14:paraId="3C3D0F76" w14:textId="77777777" w:rsidR="002B5664" w:rsidRDefault="002B5664" w:rsidP="00411B79">
      <w:pPr>
        <w:sectPr w:rsidR="002B5664" w:rsidSect="002B5664">
          <w:footerReference w:type="even" r:id="rId9"/>
          <w:footerReference w:type="default" r:id="rId10"/>
          <w:endnotePr>
            <w:numFmt w:val="decimal"/>
          </w:endnotePr>
          <w:pgSz w:w="12242" w:h="15842" w:code="1"/>
          <w:pgMar w:top="1418" w:right="1701" w:bottom="1418" w:left="1701" w:header="709" w:footer="709" w:gutter="0"/>
          <w:cols w:space="720"/>
        </w:sectPr>
      </w:pPr>
    </w:p>
    <w:p w14:paraId="78AF4920" w14:textId="59A0F571" w:rsidR="00FF4F28" w:rsidRPr="00865325" w:rsidRDefault="00FF4F28" w:rsidP="00865325">
      <w:pPr>
        <w:pStyle w:val="Heading1"/>
        <w:rPr>
          <w:rFonts w:eastAsia="Calibri"/>
        </w:rPr>
      </w:pPr>
      <w:bookmarkStart w:id="1" w:name="_Toc200354296"/>
      <w:bookmarkStart w:id="2" w:name="_Toc200354322"/>
      <w:bookmarkStart w:id="3" w:name="_Toc200354469"/>
      <w:bookmarkStart w:id="4" w:name="_Toc480216338"/>
      <w:bookmarkEnd w:id="1"/>
      <w:bookmarkEnd w:id="2"/>
      <w:bookmarkEnd w:id="3"/>
      <w:r w:rsidRPr="00865325">
        <w:rPr>
          <w:rFonts w:eastAsia="Calibri"/>
        </w:rPr>
        <w:lastRenderedPageBreak/>
        <w:t>INTRODUCCIÓN</w:t>
      </w:r>
      <w:bookmarkEnd w:id="4"/>
    </w:p>
    <w:p w14:paraId="33B86474" w14:textId="6C80F9A1" w:rsidR="00FF4F28" w:rsidRDefault="00FF4F28" w:rsidP="00FF4F28">
      <w:pPr>
        <w:pStyle w:val="TParrafoNormal"/>
        <w:rPr>
          <w:rFonts w:eastAsia="Calibri"/>
          <w:bCs/>
          <w:lang w:val="es-ES" w:eastAsia="en-US"/>
        </w:rPr>
      </w:pPr>
      <w:r w:rsidRPr="00FF4F28">
        <w:rPr>
          <w:rFonts w:eastAsia="Calibri"/>
          <w:lang w:eastAsia="en-US"/>
        </w:rPr>
        <w:t xml:space="preserve">La empresa de distribución </w:t>
      </w:r>
      <w:r w:rsidR="00E41693">
        <w:rPr>
          <w:rFonts w:eastAsia="Calibri"/>
          <w:lang w:eastAsia="en-US"/>
        </w:rPr>
        <w:t>e</w:t>
      </w:r>
      <w:r w:rsidRPr="00FF4F28">
        <w:rPr>
          <w:rFonts w:eastAsia="Calibri"/>
          <w:lang w:eastAsia="en-US"/>
        </w:rPr>
        <w:t xml:space="preserve">léctrica </w:t>
      </w:r>
      <w:r w:rsidRPr="00FF4F28">
        <w:rPr>
          <w:rFonts w:eastAsia="Calibri"/>
          <w:b/>
          <w:bCs/>
          <w:lang w:val="es-ES" w:eastAsia="en-US"/>
        </w:rPr>
        <w:t xml:space="preserve">CELESC DISTRIBUÇÄO S. A., </w:t>
      </w:r>
      <w:r w:rsidRPr="00FF4F28">
        <w:rPr>
          <w:rFonts w:eastAsia="Calibri"/>
          <w:bCs/>
          <w:lang w:val="es-ES" w:eastAsia="en-US"/>
        </w:rPr>
        <w:t>es la responsable de la distribución de energía eléctrica dentro de la zona de concesión bajo su administración, la que considera el Estado de Santa Catarina y un municipio del Estado de Paraná, en la</w:t>
      </w:r>
      <w:r w:rsidR="00E41693">
        <w:rPr>
          <w:rFonts w:eastAsia="Calibri"/>
          <w:bCs/>
          <w:lang w:val="es-ES" w:eastAsia="en-US"/>
        </w:rPr>
        <w:t xml:space="preserve"> República Federativa de Brasil y es parte del Grupo Empresarial </w:t>
      </w:r>
      <w:r w:rsidR="00E41693">
        <w:rPr>
          <w:rFonts w:eastAsia="Calibri"/>
          <w:b/>
          <w:bCs/>
          <w:lang w:val="es-ES" w:eastAsia="en-US"/>
        </w:rPr>
        <w:t xml:space="preserve">CELESC </w:t>
      </w:r>
      <w:proofErr w:type="spellStart"/>
      <w:r w:rsidR="00E41693">
        <w:rPr>
          <w:rFonts w:eastAsia="Calibri"/>
          <w:b/>
          <w:bCs/>
          <w:lang w:val="es-ES" w:eastAsia="en-US"/>
        </w:rPr>
        <w:t>Centrais</w:t>
      </w:r>
      <w:proofErr w:type="spellEnd"/>
      <w:r w:rsidR="00E41693">
        <w:rPr>
          <w:rFonts w:eastAsia="Calibri"/>
          <w:b/>
          <w:bCs/>
          <w:lang w:val="es-ES" w:eastAsia="en-US"/>
        </w:rPr>
        <w:t xml:space="preserve"> </w:t>
      </w:r>
      <w:proofErr w:type="spellStart"/>
      <w:r w:rsidR="00E41693">
        <w:rPr>
          <w:rFonts w:eastAsia="Calibri"/>
          <w:b/>
          <w:bCs/>
          <w:lang w:val="es-ES" w:eastAsia="en-US"/>
        </w:rPr>
        <w:t>Elétricas</w:t>
      </w:r>
      <w:proofErr w:type="spellEnd"/>
      <w:r w:rsidR="00E41693">
        <w:rPr>
          <w:rFonts w:eastAsia="Calibri"/>
          <w:b/>
          <w:bCs/>
          <w:lang w:val="es-ES" w:eastAsia="en-US"/>
        </w:rPr>
        <w:t xml:space="preserve"> de Santa Catarina S. A.</w:t>
      </w:r>
      <w:r w:rsidR="00E41693">
        <w:rPr>
          <w:rFonts w:eastAsia="Calibri"/>
          <w:bCs/>
          <w:lang w:val="es-ES" w:eastAsia="en-US"/>
        </w:rPr>
        <w:t>, la cual es dueña del 100 % de la propiedad.</w:t>
      </w:r>
    </w:p>
    <w:p w14:paraId="0D69B154" w14:textId="054C29EF" w:rsidR="00E41693" w:rsidRDefault="00E41693" w:rsidP="00E41693">
      <w:pPr>
        <w:pStyle w:val="TParrafoNormal"/>
        <w:jc w:val="center"/>
        <w:rPr>
          <w:rFonts w:eastAsia="Calibri"/>
          <w:bCs/>
          <w:lang w:val="es-ES" w:eastAsia="en-US"/>
        </w:rPr>
      </w:pPr>
      <w:r>
        <w:rPr>
          <w:noProof/>
          <w:lang w:val="en-US" w:eastAsia="en-US"/>
        </w:rPr>
        <w:drawing>
          <wp:inline distT="0" distB="0" distL="0" distR="0" wp14:anchorId="55F17177" wp14:editId="2A9AD28D">
            <wp:extent cx="5153025" cy="3400425"/>
            <wp:effectExtent l="0" t="0" r="0" b="0"/>
            <wp:docPr id="2" name="Imagen 2" descr="celesc subsidi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sc subsidiari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025" cy="3400425"/>
                    </a:xfrm>
                    <a:prstGeom prst="rect">
                      <a:avLst/>
                    </a:prstGeom>
                    <a:noFill/>
                    <a:ln>
                      <a:noFill/>
                    </a:ln>
                  </pic:spPr>
                </pic:pic>
              </a:graphicData>
            </a:graphic>
          </wp:inline>
        </w:drawing>
      </w:r>
    </w:p>
    <w:p w14:paraId="25087017" w14:textId="6FCC5FAB" w:rsidR="00E41693" w:rsidRDefault="00E41693" w:rsidP="00E41693">
      <w:pPr>
        <w:pStyle w:val="TParrafoNormal"/>
        <w:rPr>
          <w:rFonts w:eastAsia="Calibri"/>
          <w:bCs/>
          <w:lang w:val="es-ES" w:eastAsia="en-US"/>
        </w:rPr>
      </w:pPr>
      <w:r>
        <w:rPr>
          <w:rFonts w:eastAsia="Calibri"/>
          <w:bCs/>
          <w:lang w:val="es-ES" w:eastAsia="en-US"/>
        </w:rPr>
        <w:t xml:space="preserve">A su vez el Estado de Santa Catarina es propietario </w:t>
      </w:r>
      <w:r w:rsidR="00C90D40">
        <w:rPr>
          <w:rFonts w:eastAsia="Calibri"/>
          <w:bCs/>
          <w:lang w:val="es-ES" w:eastAsia="en-US"/>
        </w:rPr>
        <w:t xml:space="preserve">del 50,18 % </w:t>
      </w:r>
      <w:r>
        <w:rPr>
          <w:rFonts w:eastAsia="Calibri"/>
          <w:bCs/>
          <w:lang w:val="es-ES" w:eastAsia="en-US"/>
        </w:rPr>
        <w:t xml:space="preserve">del total del Grupo Empresarial </w:t>
      </w:r>
      <w:r>
        <w:rPr>
          <w:rFonts w:eastAsia="Calibri"/>
          <w:b/>
          <w:bCs/>
          <w:lang w:val="es-ES" w:eastAsia="en-US"/>
        </w:rPr>
        <w:t xml:space="preserve">CELESC </w:t>
      </w:r>
      <w:proofErr w:type="spellStart"/>
      <w:r>
        <w:rPr>
          <w:rFonts w:eastAsia="Calibri"/>
          <w:b/>
          <w:bCs/>
          <w:lang w:val="es-ES" w:eastAsia="en-US"/>
        </w:rPr>
        <w:t>Centrais</w:t>
      </w:r>
      <w:proofErr w:type="spellEnd"/>
      <w:r>
        <w:rPr>
          <w:rFonts w:eastAsia="Calibri"/>
          <w:b/>
          <w:bCs/>
          <w:lang w:val="es-ES" w:eastAsia="en-US"/>
        </w:rPr>
        <w:t xml:space="preserve"> </w:t>
      </w:r>
      <w:proofErr w:type="spellStart"/>
      <w:r>
        <w:rPr>
          <w:rFonts w:eastAsia="Calibri"/>
          <w:b/>
          <w:bCs/>
          <w:lang w:val="es-ES" w:eastAsia="en-US"/>
        </w:rPr>
        <w:t>Elétricas</w:t>
      </w:r>
      <w:proofErr w:type="spellEnd"/>
      <w:r>
        <w:rPr>
          <w:rFonts w:eastAsia="Calibri"/>
          <w:b/>
          <w:bCs/>
          <w:lang w:val="es-ES" w:eastAsia="en-US"/>
        </w:rPr>
        <w:t xml:space="preserve"> de Santa Catarina S. A.</w:t>
      </w:r>
      <w:r w:rsidR="00C90D40">
        <w:rPr>
          <w:rFonts w:eastAsia="Calibri"/>
          <w:b/>
          <w:bCs/>
          <w:lang w:val="es-ES" w:eastAsia="en-US"/>
        </w:rPr>
        <w:t xml:space="preserve">, </w:t>
      </w:r>
      <w:r w:rsidR="00C90D40" w:rsidRPr="00C90D40">
        <w:rPr>
          <w:rFonts w:eastAsia="Calibri"/>
          <w:bCs/>
          <w:lang w:val="es-ES" w:eastAsia="en-US"/>
        </w:rPr>
        <w:t>siendo con ello</w:t>
      </w:r>
      <w:r w:rsidR="00C90D40">
        <w:rPr>
          <w:rFonts w:eastAsia="Calibri"/>
          <w:b/>
          <w:bCs/>
          <w:lang w:val="es-ES" w:eastAsia="en-US"/>
        </w:rPr>
        <w:t xml:space="preserve"> </w:t>
      </w:r>
      <w:r w:rsidR="00C90D40" w:rsidRPr="00C90D40">
        <w:rPr>
          <w:rFonts w:eastAsia="Calibri"/>
          <w:bCs/>
          <w:lang w:val="es-ES" w:eastAsia="en-US"/>
        </w:rPr>
        <w:t>accionista mayoritario</w:t>
      </w:r>
      <w:r w:rsidR="00C90D40">
        <w:rPr>
          <w:rFonts w:eastAsia="Calibri"/>
          <w:bCs/>
          <w:lang w:val="es-ES" w:eastAsia="en-US"/>
        </w:rPr>
        <w:t xml:space="preserve"> y controlador del Holding.</w:t>
      </w:r>
    </w:p>
    <w:p w14:paraId="6A2A31FB" w14:textId="3D670551" w:rsidR="00C90D40" w:rsidRDefault="00C90D40" w:rsidP="00E41693">
      <w:pPr>
        <w:pStyle w:val="TParrafoNormal"/>
        <w:rPr>
          <w:rFonts w:eastAsia="Calibri"/>
          <w:bCs/>
          <w:lang w:val="es-ES" w:eastAsia="en-US"/>
        </w:rPr>
      </w:pPr>
      <w:r>
        <w:rPr>
          <w:rFonts w:eastAsia="Calibri"/>
          <w:bCs/>
          <w:lang w:val="es-ES" w:eastAsia="en-US"/>
        </w:rPr>
        <w:t>Otros participantes relevantes de la propiedad son:</w:t>
      </w:r>
    </w:p>
    <w:p w14:paraId="0E7F1C22" w14:textId="3AAEE09C" w:rsidR="00C90D40" w:rsidRDefault="00C90D40" w:rsidP="00C90D40">
      <w:pPr>
        <w:pStyle w:val="TParrafoNormal"/>
        <w:numPr>
          <w:ilvl w:val="0"/>
          <w:numId w:val="13"/>
        </w:numPr>
        <w:rPr>
          <w:rFonts w:eastAsia="Calibri"/>
          <w:bCs/>
          <w:lang w:val="es-ES" w:eastAsia="en-US"/>
        </w:rPr>
      </w:pPr>
      <w:r>
        <w:rPr>
          <w:rFonts w:eastAsia="Calibri"/>
          <w:bCs/>
          <w:lang w:val="es-ES" w:eastAsia="en-US"/>
        </w:rPr>
        <w:t>ANGRA PARTNERS VOLT FUNDO DE INVESTIMENTO EN A</w:t>
      </w:r>
      <w:r w:rsidRPr="00C90D40">
        <w:rPr>
          <w:rFonts w:eastAsia="Calibri"/>
          <w:bCs/>
          <w:lang w:val="es-ES" w:eastAsia="en-US"/>
        </w:rPr>
        <w:t>Ç</w:t>
      </w:r>
      <w:r>
        <w:rPr>
          <w:rFonts w:eastAsia="Calibri"/>
          <w:bCs/>
          <w:lang w:val="es-ES" w:eastAsia="en-US"/>
        </w:rPr>
        <w:t>ÖES, con el 33,11 %.</w:t>
      </w:r>
    </w:p>
    <w:p w14:paraId="0EBE6ED7" w14:textId="67709066" w:rsidR="00C90D40" w:rsidRDefault="00C90D40" w:rsidP="00C90D40">
      <w:pPr>
        <w:pStyle w:val="TParrafoNormal"/>
        <w:numPr>
          <w:ilvl w:val="0"/>
          <w:numId w:val="13"/>
        </w:numPr>
        <w:rPr>
          <w:rFonts w:eastAsia="Calibri"/>
          <w:bCs/>
          <w:lang w:val="es-ES" w:eastAsia="en-US"/>
        </w:rPr>
      </w:pPr>
      <w:r>
        <w:rPr>
          <w:rFonts w:eastAsia="Calibri"/>
          <w:bCs/>
          <w:lang w:val="es-ES" w:eastAsia="en-US"/>
        </w:rPr>
        <w:t>FUNDA</w:t>
      </w:r>
      <w:r w:rsidRPr="00C90D40">
        <w:rPr>
          <w:rFonts w:eastAsia="Calibri"/>
          <w:bCs/>
          <w:lang w:val="es-ES" w:eastAsia="en-US"/>
        </w:rPr>
        <w:t>Ç</w:t>
      </w:r>
      <w:r>
        <w:rPr>
          <w:rFonts w:eastAsia="Calibri"/>
          <w:bCs/>
          <w:lang w:val="es-ES" w:eastAsia="en-US"/>
        </w:rPr>
        <w:t>ÄO CELESC DE SEGURIDADE SOCIAL – CELOS, con el 8,63 %.</w:t>
      </w:r>
    </w:p>
    <w:p w14:paraId="2C8B5DCA" w14:textId="1F71AFC3" w:rsidR="00C90D40" w:rsidRDefault="00C90D40" w:rsidP="00C90D40">
      <w:pPr>
        <w:pStyle w:val="TParrafoNormal"/>
        <w:numPr>
          <w:ilvl w:val="0"/>
          <w:numId w:val="13"/>
        </w:numPr>
        <w:rPr>
          <w:rFonts w:eastAsia="Calibri"/>
          <w:bCs/>
          <w:lang w:val="es-ES" w:eastAsia="en-US"/>
        </w:rPr>
      </w:pPr>
      <w:r>
        <w:rPr>
          <w:rFonts w:eastAsia="Calibri"/>
          <w:bCs/>
          <w:lang w:val="es-ES" w:eastAsia="en-US"/>
        </w:rPr>
        <w:t>OTROS, con el 8,08 %.</w:t>
      </w:r>
    </w:p>
    <w:p w14:paraId="108C296B" w14:textId="248DBC63" w:rsidR="00E41693" w:rsidRPr="00E41693" w:rsidRDefault="00E41693" w:rsidP="00E41693">
      <w:pPr>
        <w:pStyle w:val="TParrafoNormal"/>
        <w:rPr>
          <w:rFonts w:eastAsia="Calibri"/>
          <w:bCs/>
          <w:lang w:val="es-ES" w:eastAsia="en-US"/>
        </w:rPr>
      </w:pPr>
      <w:r w:rsidRPr="00E41693">
        <w:rPr>
          <w:rFonts w:eastAsia="Calibri"/>
          <w:bCs/>
          <w:lang w:val="es-ES" w:eastAsia="en-US"/>
        </w:rPr>
        <w:t xml:space="preserve">Esta </w:t>
      </w:r>
      <w:proofErr w:type="gramStart"/>
      <w:r w:rsidRPr="00E41693">
        <w:rPr>
          <w:rFonts w:eastAsia="Calibri"/>
          <w:bCs/>
          <w:lang w:val="es-ES" w:eastAsia="en-US"/>
        </w:rPr>
        <w:t xml:space="preserve">estructura  </w:t>
      </w:r>
      <w:r>
        <w:rPr>
          <w:rFonts w:eastAsia="Calibri"/>
          <w:bCs/>
          <w:lang w:val="es-ES" w:eastAsia="en-US"/>
        </w:rPr>
        <w:t>empresarial</w:t>
      </w:r>
      <w:proofErr w:type="gramEnd"/>
      <w:r>
        <w:rPr>
          <w:rFonts w:eastAsia="Calibri"/>
          <w:bCs/>
          <w:lang w:val="es-ES" w:eastAsia="en-US"/>
        </w:rPr>
        <w:t xml:space="preserve"> fue establecida en el año 2006, atendiendo al modelo desarrollado por la legislación del sector eléctrico brasileño, aun cuando la historia de CELESC data de 1955.</w:t>
      </w:r>
    </w:p>
    <w:p w14:paraId="55204614" w14:textId="1EA54D64" w:rsidR="00E41693" w:rsidRPr="00E41693" w:rsidRDefault="00E41693" w:rsidP="00FF4F28">
      <w:pPr>
        <w:pStyle w:val="TParrafoNormal"/>
        <w:rPr>
          <w:rFonts w:eastAsia="Calibri"/>
          <w:bCs/>
          <w:lang w:val="es-ES" w:eastAsia="en-US"/>
        </w:rPr>
      </w:pPr>
      <w:r>
        <w:rPr>
          <w:rFonts w:eastAsia="Calibri"/>
          <w:bCs/>
          <w:lang w:val="es-ES" w:eastAsia="en-US"/>
        </w:rPr>
        <w:t xml:space="preserve">Actualmente </w:t>
      </w:r>
      <w:r w:rsidRPr="00FF4F28">
        <w:rPr>
          <w:rFonts w:eastAsia="Calibri"/>
          <w:b/>
          <w:bCs/>
          <w:lang w:val="es-ES" w:eastAsia="en-US"/>
        </w:rPr>
        <w:t>CELESC DISTRIBUÇÄO S. A.</w:t>
      </w:r>
      <w:r>
        <w:rPr>
          <w:rFonts w:eastAsia="Calibri"/>
          <w:b/>
          <w:bCs/>
          <w:lang w:val="es-ES" w:eastAsia="en-US"/>
        </w:rPr>
        <w:t xml:space="preserve"> </w:t>
      </w:r>
      <w:r w:rsidR="00C90D40">
        <w:rPr>
          <w:rFonts w:eastAsia="Calibri"/>
          <w:bCs/>
          <w:lang w:val="es-ES" w:eastAsia="en-US"/>
        </w:rPr>
        <w:t>atiende, dentro de su zona de concesión, a aproximadamente 2,8 millones de clientes</w:t>
      </w:r>
      <w:r w:rsidRPr="00E41693">
        <w:rPr>
          <w:rFonts w:eastAsia="Calibri"/>
          <w:bCs/>
          <w:lang w:val="es-ES" w:eastAsia="en-US"/>
        </w:rPr>
        <w:t xml:space="preserve"> </w:t>
      </w:r>
      <w:r w:rsidR="00C90D40">
        <w:rPr>
          <w:rFonts w:eastAsia="Calibri"/>
          <w:bCs/>
          <w:lang w:val="es-ES" w:eastAsia="en-US"/>
        </w:rPr>
        <w:t xml:space="preserve">en 16 municipios de los estados de Santa Catarina y </w:t>
      </w:r>
      <w:r w:rsidR="00C90D40">
        <w:rPr>
          <w:rFonts w:eastAsia="Calibri"/>
          <w:bCs/>
          <w:lang w:val="es-ES" w:eastAsia="en-US"/>
        </w:rPr>
        <w:lastRenderedPageBreak/>
        <w:t xml:space="preserve">Paraná, comercializando </w:t>
      </w:r>
      <w:r w:rsidR="00F77116">
        <w:rPr>
          <w:rFonts w:eastAsia="Calibri"/>
          <w:bCs/>
          <w:lang w:val="es-ES" w:eastAsia="en-US"/>
        </w:rPr>
        <w:t xml:space="preserve">cerca de 12.9 </w:t>
      </w:r>
      <w:proofErr w:type="spellStart"/>
      <w:r w:rsidR="00F77116">
        <w:rPr>
          <w:rFonts w:eastAsia="Calibri"/>
          <w:bCs/>
          <w:lang w:val="es-ES" w:eastAsia="en-US"/>
        </w:rPr>
        <w:t>TWh</w:t>
      </w:r>
      <w:proofErr w:type="spellEnd"/>
      <w:r w:rsidR="00C62592">
        <w:rPr>
          <w:rFonts w:eastAsia="Calibri"/>
          <w:bCs/>
          <w:lang w:val="es-ES" w:eastAsia="en-US"/>
        </w:rPr>
        <w:t xml:space="preserve"> y contando con 4.000 km de líneas de transmisión y 150.000 km de redes de distribución secundaria.</w:t>
      </w:r>
    </w:p>
    <w:p w14:paraId="43F28E2E" w14:textId="4060FCEB" w:rsidR="00FF4F28" w:rsidRPr="00FF4F28" w:rsidRDefault="00C62592" w:rsidP="00FF4F28">
      <w:pPr>
        <w:pStyle w:val="TParrafoNormal"/>
        <w:rPr>
          <w:rFonts w:eastAsia="Calibri"/>
          <w:lang w:eastAsia="en-US"/>
        </w:rPr>
      </w:pPr>
      <w:r>
        <w:rPr>
          <w:rFonts w:eastAsia="Calibri"/>
          <w:bCs/>
          <w:lang w:val="es-ES" w:eastAsia="en-US"/>
        </w:rPr>
        <w:t xml:space="preserve">Para </w:t>
      </w:r>
      <w:r w:rsidR="00AA71ED">
        <w:rPr>
          <w:rFonts w:eastAsia="Calibri"/>
          <w:bCs/>
          <w:lang w:val="es-ES" w:eastAsia="en-US"/>
        </w:rPr>
        <w:t>llevar a cabo</w:t>
      </w:r>
      <w:r>
        <w:rPr>
          <w:rFonts w:eastAsia="Calibri"/>
          <w:bCs/>
          <w:lang w:val="es-ES" w:eastAsia="en-US"/>
        </w:rPr>
        <w:t xml:space="preserve"> el desarrollo requerido y c</w:t>
      </w:r>
      <w:r w:rsidR="00FF4F28" w:rsidRPr="00FF4F28">
        <w:rPr>
          <w:rFonts w:eastAsia="Calibri"/>
          <w:bCs/>
          <w:lang w:val="es-ES" w:eastAsia="en-US"/>
        </w:rPr>
        <w:t xml:space="preserve">on el propósito de poder cumplir con el Plan de Inversiones, </w:t>
      </w:r>
      <w:r w:rsidR="00FF4F28" w:rsidRPr="00FF4F28">
        <w:rPr>
          <w:rFonts w:eastAsia="Calibri"/>
          <w:b/>
          <w:bCs/>
          <w:lang w:val="es-ES" w:eastAsia="en-US"/>
        </w:rPr>
        <w:t>CELESC DISTRIBUÇÄO S. A.</w:t>
      </w:r>
      <w:r w:rsidR="00FF4F28" w:rsidRPr="00FF4F28">
        <w:rPr>
          <w:rFonts w:eastAsia="Calibri" w:cs="Arial"/>
          <w:b/>
          <w:bCs/>
          <w:lang w:val="es-ES" w:eastAsia="en-US"/>
        </w:rPr>
        <w:t xml:space="preserve"> </w:t>
      </w:r>
      <w:r w:rsidR="00FF4F28" w:rsidRPr="00FF4F28">
        <w:rPr>
          <w:rFonts w:eastAsia="Calibri"/>
          <w:lang w:eastAsia="en-US"/>
        </w:rPr>
        <w:t xml:space="preserve">ha solicitado al </w:t>
      </w:r>
      <w:r w:rsidR="00FF4F28" w:rsidRPr="00FF4F28">
        <w:rPr>
          <w:rFonts w:eastAsia="Calibri"/>
          <w:b/>
          <w:lang w:eastAsia="en-US"/>
        </w:rPr>
        <w:t>Banco Interamericano del Desarrollo</w:t>
      </w:r>
      <w:r w:rsidR="00FF4F28" w:rsidRPr="00FF4F28">
        <w:rPr>
          <w:rFonts w:eastAsia="Calibri"/>
          <w:lang w:eastAsia="en-US"/>
        </w:rPr>
        <w:t xml:space="preserve">, </w:t>
      </w:r>
      <w:r w:rsidR="00FF4F28" w:rsidRPr="00FF4F28">
        <w:rPr>
          <w:rFonts w:eastAsia="Calibri"/>
          <w:b/>
          <w:lang w:eastAsia="en-US"/>
        </w:rPr>
        <w:t>BID</w:t>
      </w:r>
      <w:r w:rsidR="00FF4F28" w:rsidRPr="00FF4F28">
        <w:rPr>
          <w:rFonts w:eastAsia="Calibri"/>
          <w:lang w:eastAsia="en-US"/>
        </w:rPr>
        <w:t>, el respaldo financiero correspondiente.</w:t>
      </w:r>
    </w:p>
    <w:p w14:paraId="10255B82" w14:textId="3B03C88A" w:rsidR="00465737" w:rsidRPr="00FF4F28" w:rsidRDefault="00865325" w:rsidP="00FF4F28">
      <w:pPr>
        <w:pStyle w:val="TParrafoNormal"/>
        <w:rPr>
          <w:rFonts w:eastAsia="Calibri"/>
          <w:lang w:eastAsia="en-US"/>
        </w:rPr>
      </w:pPr>
      <w:r>
        <w:rPr>
          <w:rFonts w:eastAsia="Calibri"/>
          <w:lang w:eastAsia="en-US"/>
        </w:rPr>
        <w:t>Para disponer</w:t>
      </w:r>
      <w:r w:rsidR="00FF4F28" w:rsidRPr="00FF4F28">
        <w:rPr>
          <w:rFonts w:eastAsia="Calibri"/>
          <w:lang w:eastAsia="en-US"/>
        </w:rPr>
        <w:t xml:space="preserve"> </w:t>
      </w:r>
      <w:r>
        <w:rPr>
          <w:rFonts w:eastAsia="Calibri"/>
          <w:lang w:eastAsia="en-US"/>
        </w:rPr>
        <w:t>d</w:t>
      </w:r>
      <w:r w:rsidR="00FF4F28" w:rsidRPr="00FF4F28">
        <w:rPr>
          <w:rFonts w:eastAsia="Calibri"/>
          <w:lang w:eastAsia="en-US"/>
        </w:rPr>
        <w:t>el correspondiente respaldo técnico, necesario para una adecuada distribución y utilización de los recursos, el BID ha solicitado la opinión a un consultor exper</w:t>
      </w:r>
      <w:r>
        <w:rPr>
          <w:rFonts w:eastAsia="Calibri"/>
          <w:lang w:eastAsia="en-US"/>
        </w:rPr>
        <w:t>to, que entregue</w:t>
      </w:r>
      <w:r w:rsidR="00FF4F28" w:rsidRPr="00FF4F28">
        <w:rPr>
          <w:rFonts w:eastAsia="Calibri"/>
          <w:lang w:eastAsia="en-US"/>
        </w:rPr>
        <w:t xml:space="preserve"> una opinión </w:t>
      </w:r>
      <w:r w:rsidR="0035092B">
        <w:rPr>
          <w:rFonts w:eastAsia="Calibri"/>
          <w:lang w:eastAsia="en-US"/>
        </w:rPr>
        <w:t>técnico económica objetiva en relació</w:t>
      </w:r>
      <w:r>
        <w:rPr>
          <w:rFonts w:eastAsia="Calibri"/>
          <w:lang w:eastAsia="en-US"/>
        </w:rPr>
        <w:t xml:space="preserve">n con </w:t>
      </w:r>
      <w:r w:rsidR="00FF4F28" w:rsidRPr="00FF4F28">
        <w:rPr>
          <w:rFonts w:eastAsia="Calibri"/>
          <w:lang w:eastAsia="en-US"/>
        </w:rPr>
        <w:t xml:space="preserve">el proceso de </w:t>
      </w:r>
      <w:r w:rsidR="00C62592">
        <w:rPr>
          <w:rFonts w:eastAsia="Calibri"/>
          <w:lang w:eastAsia="en-US"/>
        </w:rPr>
        <w:t>inversión</w:t>
      </w:r>
      <w:r w:rsidR="00FF4F28" w:rsidRPr="00FF4F28">
        <w:rPr>
          <w:rFonts w:eastAsia="Calibri"/>
          <w:lang w:eastAsia="en-US"/>
        </w:rPr>
        <w:t xml:space="preserve"> correspondiente.</w:t>
      </w:r>
    </w:p>
    <w:p w14:paraId="4B1F9EA3" w14:textId="77777777" w:rsidR="00FF4F28" w:rsidRPr="00865325" w:rsidRDefault="00FF4F28" w:rsidP="00865325">
      <w:pPr>
        <w:pStyle w:val="Heading1"/>
        <w:rPr>
          <w:rFonts w:eastAsia="Calibri"/>
        </w:rPr>
      </w:pPr>
      <w:bookmarkStart w:id="5" w:name="_Toc480216339"/>
      <w:r w:rsidRPr="00865325">
        <w:rPr>
          <w:rFonts w:eastAsia="Calibri"/>
        </w:rPr>
        <w:t>ALCANCE</w:t>
      </w:r>
      <w:bookmarkEnd w:id="5"/>
    </w:p>
    <w:p w14:paraId="381C8683" w14:textId="30BF4C8C" w:rsidR="00C04252" w:rsidRDefault="0035092B" w:rsidP="00F63B74">
      <w:pPr>
        <w:spacing w:line="288" w:lineRule="auto"/>
        <w:rPr>
          <w:rFonts w:eastAsia="Calibri"/>
          <w:lang w:eastAsia="en-US"/>
        </w:rPr>
      </w:pPr>
      <w:r>
        <w:rPr>
          <w:rFonts w:eastAsia="Calibri"/>
          <w:lang w:eastAsia="en-US"/>
        </w:rPr>
        <w:t>De acuerdo a los té</w:t>
      </w:r>
      <w:r w:rsidR="0008281E">
        <w:rPr>
          <w:rFonts w:eastAsia="Calibri"/>
          <w:lang w:eastAsia="en-US"/>
        </w:rPr>
        <w:t>rminos de referencia y considerando las necesidades plante</w:t>
      </w:r>
      <w:r w:rsidR="0045018D">
        <w:rPr>
          <w:rFonts w:eastAsia="Calibri"/>
          <w:lang w:eastAsia="en-US"/>
        </w:rPr>
        <w:t>a</w:t>
      </w:r>
      <w:r w:rsidR="0008281E">
        <w:rPr>
          <w:rFonts w:eastAsia="Calibri"/>
          <w:lang w:eastAsia="en-US"/>
        </w:rPr>
        <w:t xml:space="preserve">das por el equipo de trabajo del BID, </w:t>
      </w:r>
      <w:r w:rsidR="00C04252">
        <w:rPr>
          <w:rFonts w:eastAsia="Calibri"/>
          <w:lang w:eastAsia="en-US"/>
        </w:rPr>
        <w:t>el al</w:t>
      </w:r>
      <w:r>
        <w:rPr>
          <w:rFonts w:eastAsia="Calibri"/>
          <w:lang w:eastAsia="en-US"/>
        </w:rPr>
        <w:t>cance</w:t>
      </w:r>
      <w:r w:rsidR="00C04252">
        <w:rPr>
          <w:rFonts w:eastAsia="Calibri"/>
          <w:lang w:eastAsia="en-US"/>
        </w:rPr>
        <w:t xml:space="preserve"> de este trabajo es:</w:t>
      </w:r>
    </w:p>
    <w:p w14:paraId="15E6246C" w14:textId="77777777" w:rsidR="00FD6BDD" w:rsidRDefault="00FD6BDD" w:rsidP="00F63B74">
      <w:pPr>
        <w:spacing w:line="288" w:lineRule="auto"/>
        <w:rPr>
          <w:rFonts w:eastAsia="Calibri"/>
          <w:lang w:eastAsia="en-US"/>
        </w:rPr>
      </w:pPr>
    </w:p>
    <w:p w14:paraId="2F26D81E" w14:textId="554B28A4" w:rsidR="004F71F2" w:rsidRDefault="00FD6BDD" w:rsidP="00F63B74">
      <w:pPr>
        <w:pStyle w:val="Heading6"/>
        <w:spacing w:line="288" w:lineRule="auto"/>
        <w:rPr>
          <w:rFonts w:eastAsia="Calibri"/>
          <w:lang w:eastAsia="en-US"/>
        </w:rPr>
      </w:pPr>
      <w:r w:rsidRPr="00952042">
        <w:rPr>
          <w:rFonts w:eastAsia="Calibri"/>
          <w:lang w:eastAsia="en-US"/>
        </w:rPr>
        <w:t>Revisión general de la aplicación de normas</w:t>
      </w:r>
      <w:r w:rsidR="00952042">
        <w:rPr>
          <w:rFonts w:eastAsia="Calibri"/>
          <w:lang w:eastAsia="en-US"/>
        </w:rPr>
        <w:t xml:space="preserve"> y</w:t>
      </w:r>
      <w:r w:rsidRPr="00952042">
        <w:rPr>
          <w:rFonts w:eastAsia="Calibri"/>
          <w:lang w:eastAsia="en-US"/>
        </w:rPr>
        <w:t xml:space="preserve"> especificaciones técnicas para equipos, </w:t>
      </w:r>
      <w:r w:rsidR="00952042" w:rsidRPr="00952042">
        <w:rPr>
          <w:rFonts w:eastAsia="Calibri"/>
          <w:lang w:eastAsia="en-US"/>
        </w:rPr>
        <w:t>verifi</w:t>
      </w:r>
      <w:r w:rsidRPr="00952042">
        <w:rPr>
          <w:rFonts w:eastAsia="Calibri"/>
          <w:lang w:eastAsia="en-US"/>
        </w:rPr>
        <w:t xml:space="preserve">cando que </w:t>
      </w:r>
      <w:r w:rsidR="00952042" w:rsidRPr="00952042">
        <w:rPr>
          <w:rFonts w:eastAsia="Calibri"/>
          <w:lang w:eastAsia="en-US"/>
        </w:rPr>
        <w:t>estén completas, permitan la implementación de un p</w:t>
      </w:r>
      <w:r w:rsidR="00952042">
        <w:rPr>
          <w:rFonts w:eastAsia="Calibri"/>
          <w:lang w:eastAsia="en-US"/>
        </w:rPr>
        <w:t>roceso licitatorio competitivo y respondan a los últimos avances tecnológicos en el área.</w:t>
      </w:r>
    </w:p>
    <w:p w14:paraId="39B0F8F2" w14:textId="45DCBADA" w:rsidR="00952042" w:rsidRPr="00952042" w:rsidRDefault="00952042" w:rsidP="00952042">
      <w:pPr>
        <w:pStyle w:val="Heading6"/>
        <w:rPr>
          <w:rFonts w:eastAsia="Calibri"/>
          <w:lang w:eastAsia="en-US"/>
        </w:rPr>
      </w:pPr>
      <w:r>
        <w:rPr>
          <w:rFonts w:eastAsia="Calibri"/>
          <w:lang w:eastAsia="en-US"/>
        </w:rPr>
        <w:t xml:space="preserve">Con respecto a los equipos, </w:t>
      </w:r>
      <w:r w:rsidR="00CC659A">
        <w:rPr>
          <w:rFonts w:eastAsia="Calibri"/>
          <w:lang w:eastAsia="en-US"/>
        </w:rPr>
        <w:t xml:space="preserve">además de la verificación de las especificaciones técnicas, </w:t>
      </w:r>
      <w:r>
        <w:rPr>
          <w:rFonts w:eastAsia="Calibri"/>
          <w:lang w:eastAsia="en-US"/>
        </w:rPr>
        <w:t xml:space="preserve">se realiza una revisión de precios para </w:t>
      </w:r>
      <w:r w:rsidR="00CC659A">
        <w:rPr>
          <w:rFonts w:eastAsia="Calibri"/>
          <w:lang w:eastAsia="en-US"/>
        </w:rPr>
        <w:t>comprobar que estos tienen un presupuesto basado en valores de mercado.</w:t>
      </w:r>
    </w:p>
    <w:p w14:paraId="003DBAA3" w14:textId="17F35875" w:rsidR="004F71F2" w:rsidRDefault="00952042" w:rsidP="004F71F2">
      <w:pPr>
        <w:pStyle w:val="Heading6"/>
        <w:rPr>
          <w:rFonts w:eastAsia="Calibri"/>
          <w:lang w:eastAsia="en-US"/>
        </w:rPr>
      </w:pPr>
      <w:r>
        <w:rPr>
          <w:rFonts w:eastAsia="Calibri"/>
          <w:lang w:eastAsia="en-US"/>
        </w:rPr>
        <w:t>Evaluación y revisión técnica</w:t>
      </w:r>
      <w:r w:rsidR="004F71F2">
        <w:rPr>
          <w:rFonts w:eastAsia="Calibri"/>
          <w:lang w:eastAsia="en-US"/>
        </w:rPr>
        <w:t xml:space="preserve"> de los proyectos propuestos para líneas y subestaciones, verificando que éstos estén completos y que la información proporcionada permita su implementación.</w:t>
      </w:r>
    </w:p>
    <w:p w14:paraId="67B9480F" w14:textId="3EC835AF" w:rsidR="004F71F2" w:rsidRDefault="004F71F2" w:rsidP="004F71F2">
      <w:pPr>
        <w:pStyle w:val="Heading6"/>
        <w:rPr>
          <w:rFonts w:eastAsia="Calibri"/>
          <w:lang w:eastAsia="en-US"/>
        </w:rPr>
      </w:pPr>
      <w:r>
        <w:rPr>
          <w:rFonts w:eastAsia="Calibri"/>
          <w:lang w:eastAsia="en-US"/>
        </w:rPr>
        <w:t>Verificación de que las obras</w:t>
      </w:r>
      <w:r w:rsidR="00952042">
        <w:rPr>
          <w:rFonts w:eastAsia="Calibri"/>
          <w:lang w:eastAsia="en-US"/>
        </w:rPr>
        <w:t xml:space="preserve"> y normas</w:t>
      </w:r>
      <w:r>
        <w:rPr>
          <w:rFonts w:eastAsia="Calibri"/>
          <w:lang w:eastAsia="en-US"/>
        </w:rPr>
        <w:t xml:space="preserve"> cumplan con criterios de resiliencia al cambio climático.</w:t>
      </w:r>
    </w:p>
    <w:p w14:paraId="276594A1" w14:textId="6C4686B4" w:rsidR="004F71F2" w:rsidRPr="004F71F2" w:rsidRDefault="00CC659A" w:rsidP="004F71F2">
      <w:pPr>
        <w:pStyle w:val="Heading6"/>
        <w:rPr>
          <w:rFonts w:eastAsia="Calibri"/>
          <w:lang w:eastAsia="en-US"/>
        </w:rPr>
      </w:pPr>
      <w:r>
        <w:rPr>
          <w:rFonts w:eastAsia="Calibri"/>
          <w:lang w:eastAsia="en-US"/>
        </w:rPr>
        <w:t>En el caso de los medidores, se incluye la verificación de que estos equipos cumplen con las funcionalidades del tipo de consumidor al que están destinados.</w:t>
      </w:r>
    </w:p>
    <w:p w14:paraId="7C19FEB9" w14:textId="1420F305" w:rsidR="00465737" w:rsidRDefault="00747B0B" w:rsidP="00C04252">
      <w:pPr>
        <w:pStyle w:val="Heading2"/>
        <w:rPr>
          <w:rFonts w:eastAsia="Calibri"/>
          <w:lang w:eastAsia="en-US"/>
        </w:rPr>
      </w:pPr>
      <w:bookmarkStart w:id="6" w:name="_Toc480216340"/>
      <w:r>
        <w:rPr>
          <w:rFonts w:eastAsia="Calibri"/>
          <w:lang w:eastAsia="en-US"/>
        </w:rPr>
        <w:t>Aplicación de Normas</w:t>
      </w:r>
      <w:bookmarkEnd w:id="6"/>
    </w:p>
    <w:p w14:paraId="21A52364" w14:textId="77777777" w:rsidR="00F72ED0" w:rsidRDefault="00F72ED0" w:rsidP="00F72ED0">
      <w:pPr>
        <w:rPr>
          <w:rFonts w:eastAsia="Calibri"/>
          <w:lang w:eastAsia="en-US"/>
        </w:rPr>
      </w:pPr>
    </w:p>
    <w:p w14:paraId="0351D766" w14:textId="3E25E296" w:rsidR="00F72ED0" w:rsidRDefault="00F72ED0" w:rsidP="00F63B74">
      <w:pPr>
        <w:spacing w:line="288" w:lineRule="auto"/>
        <w:rPr>
          <w:bCs/>
          <w:lang w:val="es-ES"/>
        </w:rPr>
      </w:pPr>
      <w:r>
        <w:rPr>
          <w:bCs/>
          <w:lang w:val="es-ES"/>
        </w:rPr>
        <w:t>De la revisión inicial de los documentos disponibles para la consultoría,</w:t>
      </w:r>
      <w:r w:rsidR="00D12199">
        <w:rPr>
          <w:bCs/>
          <w:lang w:val="es-ES"/>
        </w:rPr>
        <w:t xml:space="preserve"> ver </w:t>
      </w:r>
      <w:r w:rsidR="00D12199" w:rsidRPr="00147C2B">
        <w:rPr>
          <w:b/>
          <w:bCs/>
          <w:lang w:val="es-ES"/>
        </w:rPr>
        <w:t>Anexo N° 1</w:t>
      </w:r>
      <w:r w:rsidR="00D12199">
        <w:rPr>
          <w:bCs/>
          <w:lang w:val="es-ES"/>
        </w:rPr>
        <w:t>,</w:t>
      </w:r>
      <w:r>
        <w:rPr>
          <w:bCs/>
          <w:lang w:val="es-ES"/>
        </w:rPr>
        <w:t xml:space="preserve"> es posible entregar observaciones y comentarios de carácter general, que se pueden considerar como válidos para toda la información en proceso de revisión.</w:t>
      </w:r>
    </w:p>
    <w:p w14:paraId="36A3B74B" w14:textId="77777777" w:rsidR="00F72ED0" w:rsidRDefault="00F72ED0" w:rsidP="00F63B74">
      <w:pPr>
        <w:spacing w:line="288" w:lineRule="auto"/>
        <w:rPr>
          <w:bCs/>
          <w:lang w:val="es-ES"/>
        </w:rPr>
      </w:pPr>
    </w:p>
    <w:p w14:paraId="75C11A99" w14:textId="4C0EF4AB" w:rsidR="00F72ED0" w:rsidRDefault="00F72ED0" w:rsidP="00F63B74">
      <w:pPr>
        <w:spacing w:line="288" w:lineRule="auto"/>
        <w:rPr>
          <w:bCs/>
          <w:lang w:val="es-ES"/>
        </w:rPr>
      </w:pPr>
      <w:r>
        <w:rPr>
          <w:bCs/>
          <w:lang w:val="es-ES"/>
        </w:rPr>
        <w:t>En general las especificaciones presentan una calidad técnica y normativa adecuada a las necesidades a las que están destinados los elementos que describen, los requerimientos y características están acordes con los materiales de uso normal en sistemas de distribución eléctrica, ya sea de baja, media y/o alta tensión.</w:t>
      </w:r>
    </w:p>
    <w:p w14:paraId="41BB8353" w14:textId="77777777" w:rsidR="00F72ED0" w:rsidRDefault="00F72ED0" w:rsidP="00F63B74">
      <w:pPr>
        <w:spacing w:line="288" w:lineRule="auto"/>
        <w:rPr>
          <w:bCs/>
          <w:lang w:val="es-ES"/>
        </w:rPr>
      </w:pPr>
    </w:p>
    <w:p w14:paraId="0C2668C8" w14:textId="3BB0F535" w:rsidR="00F72ED0" w:rsidRDefault="00F72ED0" w:rsidP="00F63B74">
      <w:pPr>
        <w:spacing w:line="288" w:lineRule="auto"/>
        <w:rPr>
          <w:bCs/>
          <w:lang w:val="es-ES"/>
        </w:rPr>
      </w:pPr>
      <w:r>
        <w:rPr>
          <w:bCs/>
          <w:lang w:val="es-ES"/>
        </w:rPr>
        <w:lastRenderedPageBreak/>
        <w:t xml:space="preserve">El total de documentos en revisión, presentan descripciones y requerimientos asociados a las normas de la </w:t>
      </w:r>
      <w:proofErr w:type="spellStart"/>
      <w:r w:rsidRPr="00CB6C7F">
        <w:rPr>
          <w:b/>
          <w:bCs/>
          <w:lang w:val="es-ES"/>
        </w:rPr>
        <w:t>Associa</w:t>
      </w:r>
      <w:r w:rsidRPr="00F72ED0">
        <w:rPr>
          <w:b/>
          <w:bCs/>
          <w:sz w:val="14"/>
          <w:lang w:val="es-ES"/>
        </w:rPr>
        <w:t>Ç</w:t>
      </w:r>
      <w:r w:rsidRPr="00CB6C7F">
        <w:rPr>
          <w:b/>
          <w:bCs/>
          <w:lang w:val="es-ES"/>
        </w:rPr>
        <w:t>äo</w:t>
      </w:r>
      <w:proofErr w:type="spellEnd"/>
      <w:r w:rsidRPr="00CB6C7F">
        <w:rPr>
          <w:b/>
          <w:bCs/>
          <w:lang w:val="es-ES"/>
        </w:rPr>
        <w:t xml:space="preserve"> Brasileira de Normas Técnicas </w:t>
      </w:r>
      <w:r>
        <w:rPr>
          <w:b/>
          <w:bCs/>
          <w:lang w:val="es-ES"/>
        </w:rPr>
        <w:t xml:space="preserve">- </w:t>
      </w:r>
      <w:r w:rsidRPr="00CB6C7F">
        <w:rPr>
          <w:b/>
          <w:bCs/>
          <w:lang w:val="es-ES"/>
        </w:rPr>
        <w:t>ABNT</w:t>
      </w:r>
      <w:r>
        <w:rPr>
          <w:bCs/>
          <w:lang w:val="es-ES"/>
        </w:rPr>
        <w:t>, que involucra un gran número de aspectos constructivos y/o descriptivos de los materiales considerados. Dicha normativa de acuerdo con la información recibida posteriormente, tiene una asociación directa con las normas internacionalmente reconocidas (ANSI/IEEE, IEC).</w:t>
      </w:r>
    </w:p>
    <w:p w14:paraId="51A9E124" w14:textId="77777777" w:rsidR="00F72ED0" w:rsidRDefault="00F72ED0" w:rsidP="00F63B74">
      <w:pPr>
        <w:spacing w:line="288" w:lineRule="auto"/>
        <w:rPr>
          <w:bCs/>
          <w:lang w:val="es-ES"/>
        </w:rPr>
      </w:pPr>
    </w:p>
    <w:p w14:paraId="1EC512C7" w14:textId="5DECCF69" w:rsidR="003319D1" w:rsidRDefault="00F72ED0" w:rsidP="00F63B74">
      <w:pPr>
        <w:spacing w:line="288" w:lineRule="auto"/>
        <w:rPr>
          <w:bCs/>
          <w:lang w:val="es-ES"/>
        </w:rPr>
      </w:pPr>
      <w:r>
        <w:rPr>
          <w:bCs/>
          <w:lang w:val="es-ES"/>
        </w:rPr>
        <w:t xml:space="preserve">Es importante también el considerar la participación del </w:t>
      </w:r>
      <w:r w:rsidRPr="00F72ED0">
        <w:rPr>
          <w:b/>
          <w:i/>
          <w:lang w:val="es-ES_tradnl"/>
        </w:rPr>
        <w:t xml:space="preserve">Instituto Nacional de </w:t>
      </w:r>
      <w:proofErr w:type="spellStart"/>
      <w:r w:rsidRPr="00F72ED0">
        <w:rPr>
          <w:b/>
          <w:i/>
          <w:lang w:val="es-ES_tradnl"/>
        </w:rPr>
        <w:t>Metrologia</w:t>
      </w:r>
      <w:proofErr w:type="spellEnd"/>
      <w:r w:rsidRPr="00F72ED0">
        <w:rPr>
          <w:b/>
          <w:i/>
          <w:lang w:val="es-ES_tradnl"/>
        </w:rPr>
        <w:t xml:space="preserve">, </w:t>
      </w:r>
      <w:proofErr w:type="spellStart"/>
      <w:r w:rsidRPr="00F72ED0">
        <w:rPr>
          <w:b/>
          <w:i/>
          <w:lang w:val="es-ES_tradnl"/>
        </w:rPr>
        <w:t>Normaliza</w:t>
      </w:r>
      <w:r w:rsidRPr="00F72ED0">
        <w:rPr>
          <w:b/>
          <w:i/>
          <w:sz w:val="14"/>
          <w:lang w:val="es-ES_tradnl"/>
        </w:rPr>
        <w:t>Ç</w:t>
      </w:r>
      <w:r w:rsidRPr="00F72ED0">
        <w:rPr>
          <w:b/>
          <w:i/>
          <w:sz w:val="18"/>
          <w:lang w:val="es-ES_tradnl"/>
        </w:rPr>
        <w:t>ä</w:t>
      </w:r>
      <w:r w:rsidRPr="00F72ED0">
        <w:rPr>
          <w:b/>
          <w:i/>
          <w:lang w:val="es-ES_tradnl"/>
        </w:rPr>
        <w:t>o</w:t>
      </w:r>
      <w:proofErr w:type="spellEnd"/>
      <w:r w:rsidRPr="00F72ED0">
        <w:rPr>
          <w:b/>
          <w:i/>
          <w:lang w:val="es-ES_tradnl"/>
        </w:rPr>
        <w:t xml:space="preserve"> e </w:t>
      </w:r>
      <w:proofErr w:type="spellStart"/>
      <w:r w:rsidRPr="00F72ED0">
        <w:rPr>
          <w:b/>
          <w:i/>
          <w:lang w:val="es-ES_tradnl"/>
        </w:rPr>
        <w:t>Qualidade</w:t>
      </w:r>
      <w:proofErr w:type="spellEnd"/>
      <w:r w:rsidRPr="00F72ED0">
        <w:rPr>
          <w:b/>
          <w:i/>
          <w:lang w:val="es-ES_tradnl"/>
        </w:rPr>
        <w:t xml:space="preserve"> Industrial</w:t>
      </w:r>
      <w:r w:rsidRPr="00CB6C7F">
        <w:rPr>
          <w:b/>
          <w:bCs/>
          <w:lang w:val="es-ES"/>
        </w:rPr>
        <w:t xml:space="preserve"> – INMETRO</w:t>
      </w:r>
      <w:r>
        <w:rPr>
          <w:bCs/>
          <w:lang w:val="es-ES"/>
        </w:rPr>
        <w:t>, el que supervigila el cumplimiento normativo de la regulación de, ent</w:t>
      </w:r>
      <w:r w:rsidR="003319D1">
        <w:rPr>
          <w:bCs/>
          <w:lang w:val="es-ES"/>
        </w:rPr>
        <w:t>r</w:t>
      </w:r>
      <w:r>
        <w:rPr>
          <w:bCs/>
          <w:lang w:val="es-ES"/>
        </w:rPr>
        <w:t>e otras, la industria de la Distribución de Energía Eléctrica</w:t>
      </w:r>
      <w:r w:rsidR="003319D1">
        <w:rPr>
          <w:bCs/>
          <w:lang w:val="es-ES"/>
        </w:rPr>
        <w:t>.</w:t>
      </w:r>
    </w:p>
    <w:p w14:paraId="3CD1E055" w14:textId="00340199" w:rsidR="00D567A0" w:rsidRDefault="0035092B" w:rsidP="00747B0B">
      <w:pPr>
        <w:pStyle w:val="Heading2"/>
      </w:pPr>
      <w:bookmarkStart w:id="7" w:name="_Toc480216341"/>
      <w:r>
        <w:t>Evaluació</w:t>
      </w:r>
      <w:r w:rsidR="00465737" w:rsidRPr="00D567A0">
        <w:t>n y revisión técnica</w:t>
      </w:r>
      <w:r w:rsidR="00D567A0" w:rsidRPr="00D567A0">
        <w:t>:</w:t>
      </w:r>
      <w:bookmarkEnd w:id="7"/>
    </w:p>
    <w:p w14:paraId="74D16BAF" w14:textId="77777777" w:rsidR="00ED2D19" w:rsidRDefault="00ED2D19" w:rsidP="00ED2D19">
      <w:pPr>
        <w:pStyle w:val="Heading3"/>
        <w:numPr>
          <w:ilvl w:val="0"/>
          <w:numId w:val="0"/>
        </w:numPr>
        <w:ind w:left="709"/>
      </w:pPr>
    </w:p>
    <w:p w14:paraId="4F99BFF9" w14:textId="24DC745E" w:rsidR="00747B0B" w:rsidRDefault="00747B0B" w:rsidP="00747B0B">
      <w:pPr>
        <w:pStyle w:val="Heading3"/>
      </w:pPr>
      <w:bookmarkStart w:id="8" w:name="_Toc480216342"/>
      <w:r>
        <w:t>Evaluaci</w:t>
      </w:r>
      <w:r w:rsidR="005154AF">
        <w:t xml:space="preserve">ón y </w:t>
      </w:r>
      <w:r w:rsidR="000E1136">
        <w:t>R</w:t>
      </w:r>
      <w:r w:rsidR="005154AF">
        <w:t>evisió</w:t>
      </w:r>
      <w:r w:rsidR="000E1136">
        <w:t>n T</w:t>
      </w:r>
      <w:r w:rsidR="005154AF">
        <w:t>é</w:t>
      </w:r>
      <w:r>
        <w:t>cnica Subestaciones</w:t>
      </w:r>
      <w:bookmarkEnd w:id="8"/>
    </w:p>
    <w:p w14:paraId="0DBD93C0" w14:textId="77777777" w:rsidR="00747B0B" w:rsidRPr="00747B0B" w:rsidRDefault="00747B0B" w:rsidP="00747B0B"/>
    <w:p w14:paraId="104A8925" w14:textId="1B0E868B" w:rsidR="00C04252" w:rsidRDefault="00465737" w:rsidP="00F63B74">
      <w:pPr>
        <w:pStyle w:val="TParrafoNormal"/>
        <w:rPr>
          <w:spacing w:val="-1"/>
          <w:lang w:val="es-ES_tradnl"/>
        </w:rPr>
      </w:pPr>
      <w:r>
        <w:rPr>
          <w:lang w:val="es-ES_tradnl"/>
        </w:rPr>
        <w:t>E</w:t>
      </w:r>
      <w:r w:rsidRPr="00465737">
        <w:rPr>
          <w:lang w:val="es-ES_tradnl"/>
        </w:rPr>
        <w:t>valuación y revisión de las especificaciones técnicas de las obras de infraestructura de: nuevas subestaciones eléctricas (dos muestras representativas de nuevas su</w:t>
      </w:r>
      <w:r w:rsidR="00034CC8">
        <w:rPr>
          <w:lang w:val="es-ES_tradnl"/>
        </w:rPr>
        <w:t>bestaciones eléctricas de 26.7 M</w:t>
      </w:r>
      <w:r w:rsidR="0035092B">
        <w:rPr>
          <w:lang w:val="es-ES_tradnl"/>
        </w:rPr>
        <w:t>VA</w:t>
      </w:r>
      <w:r w:rsidRPr="00465737">
        <w:rPr>
          <w:lang w:val="es-ES_tradnl"/>
        </w:rPr>
        <w:t xml:space="preserve"> cada una); ampliación y/o rehabilitación de subestaciones eléctricas existentes (dos </w:t>
      </w:r>
      <w:r w:rsidR="00034CC8">
        <w:rPr>
          <w:spacing w:val="-1"/>
          <w:lang w:val="es-ES_tradnl"/>
        </w:rPr>
        <w:t>muestras representativas de 40 M</w:t>
      </w:r>
      <w:r w:rsidR="0035092B">
        <w:rPr>
          <w:spacing w:val="-1"/>
          <w:lang w:val="es-ES_tradnl"/>
        </w:rPr>
        <w:t>VA</w:t>
      </w:r>
      <w:r w:rsidR="00034CC8">
        <w:rPr>
          <w:spacing w:val="-1"/>
          <w:lang w:val="es-ES_tradnl"/>
        </w:rPr>
        <w:t xml:space="preserve"> y 26.7 M</w:t>
      </w:r>
      <w:r w:rsidR="0035092B">
        <w:rPr>
          <w:spacing w:val="-1"/>
          <w:lang w:val="es-ES_tradnl"/>
        </w:rPr>
        <w:t>VA</w:t>
      </w:r>
      <w:r w:rsidRPr="00465737">
        <w:rPr>
          <w:spacing w:val="-1"/>
          <w:lang w:val="es-ES_tradnl"/>
        </w:rPr>
        <w:t xml:space="preserve">, </w:t>
      </w:r>
      <w:r w:rsidR="00747B0B">
        <w:rPr>
          <w:spacing w:val="-1"/>
          <w:lang w:val="es-ES_tradnl"/>
        </w:rPr>
        <w:t>cada una respectivamente).</w:t>
      </w:r>
    </w:p>
    <w:p w14:paraId="779CE809" w14:textId="12F26BDF" w:rsidR="00811A5F" w:rsidRDefault="00811A5F" w:rsidP="00F63B74">
      <w:pPr>
        <w:pStyle w:val="TParrafoNormal"/>
        <w:rPr>
          <w:spacing w:val="-1"/>
          <w:lang w:val="es-ES_tradnl"/>
        </w:rPr>
      </w:pPr>
      <w:r>
        <w:rPr>
          <w:spacing w:val="-1"/>
          <w:lang w:val="es-ES_tradnl"/>
        </w:rPr>
        <w:t>Se considera que la información entregada corresponde a la etapa de Ingeniería Básica, es decir, el desarrollo de ingeniería necesaria para la definición de equipos y proceso previó y necesario para la realización de la licitación de las obras de construcción y la ingeniería de detalle asociada.</w:t>
      </w:r>
    </w:p>
    <w:p w14:paraId="4B49BD7F" w14:textId="1E9EA03F" w:rsidR="00147C2B" w:rsidRDefault="00147C2B" w:rsidP="00F63B74">
      <w:pPr>
        <w:pStyle w:val="TParrafoNormal"/>
        <w:rPr>
          <w:spacing w:val="-1"/>
          <w:lang w:val="es-ES_tradnl"/>
        </w:rPr>
      </w:pPr>
      <w:r>
        <w:rPr>
          <w:spacing w:val="-1"/>
          <w:lang w:val="es-ES_tradnl"/>
        </w:rPr>
        <w:t>Esta Ingeniería Básica entrega los lineamientos fundamentales para el correcto desarrollo, seguimiento y control del proceso de construcción de las obras de Construcción y Montaje de Subestaciones de poder y Líneas de Transmisión de energía eléctrica.</w:t>
      </w:r>
    </w:p>
    <w:p w14:paraId="713ED807" w14:textId="2F6A5B72" w:rsidR="00811A5F" w:rsidRDefault="00811A5F" w:rsidP="00F63B74">
      <w:pPr>
        <w:pStyle w:val="TParrafoNormal"/>
        <w:rPr>
          <w:spacing w:val="-1"/>
          <w:lang w:val="es-ES_tradnl"/>
        </w:rPr>
      </w:pPr>
      <w:r>
        <w:rPr>
          <w:spacing w:val="-1"/>
          <w:lang w:val="es-ES_tradnl"/>
        </w:rPr>
        <w:t xml:space="preserve">Como elemento de aporte a este análisis se adjunta en </w:t>
      </w:r>
      <w:r w:rsidRPr="00811A5F">
        <w:rPr>
          <w:b/>
          <w:spacing w:val="-1"/>
          <w:lang w:val="es-ES_tradnl"/>
        </w:rPr>
        <w:t xml:space="preserve">Anexo N° </w:t>
      </w:r>
      <w:r w:rsidR="00D12199">
        <w:rPr>
          <w:b/>
          <w:spacing w:val="-1"/>
          <w:lang w:val="es-ES_tradnl"/>
        </w:rPr>
        <w:t>2</w:t>
      </w:r>
      <w:r w:rsidRPr="00811A5F">
        <w:rPr>
          <w:b/>
          <w:spacing w:val="-1"/>
          <w:lang w:val="es-ES_tradnl"/>
        </w:rPr>
        <w:t xml:space="preserve"> </w:t>
      </w:r>
      <w:r>
        <w:rPr>
          <w:b/>
          <w:spacing w:val="-1"/>
          <w:lang w:val="es-ES_tradnl"/>
        </w:rPr>
        <w:t>Listado de documento</w:t>
      </w:r>
      <w:r w:rsidRPr="00811A5F">
        <w:rPr>
          <w:b/>
          <w:spacing w:val="-1"/>
          <w:lang w:val="es-ES_tradnl"/>
        </w:rPr>
        <w:t>s</w:t>
      </w:r>
      <w:r>
        <w:rPr>
          <w:spacing w:val="-1"/>
          <w:lang w:val="es-ES_tradnl"/>
        </w:rPr>
        <w:t xml:space="preserve"> </w:t>
      </w:r>
      <w:r w:rsidRPr="00811A5F">
        <w:rPr>
          <w:b/>
          <w:spacing w:val="-1"/>
          <w:lang w:val="es-ES_tradnl"/>
        </w:rPr>
        <w:t>para la  Ingeniería Básica</w:t>
      </w:r>
      <w:r>
        <w:rPr>
          <w:spacing w:val="-1"/>
          <w:lang w:val="es-ES_tradnl"/>
        </w:rPr>
        <w:t xml:space="preserve">, y en el </w:t>
      </w:r>
      <w:r w:rsidRPr="00811A5F">
        <w:rPr>
          <w:b/>
          <w:spacing w:val="-1"/>
          <w:lang w:val="es-ES_tradnl"/>
        </w:rPr>
        <w:t xml:space="preserve">Anexo N° </w:t>
      </w:r>
      <w:r w:rsidR="00D12199">
        <w:rPr>
          <w:b/>
          <w:spacing w:val="-1"/>
          <w:lang w:val="es-ES_tradnl"/>
        </w:rPr>
        <w:t>3</w:t>
      </w:r>
      <w:r w:rsidRPr="00811A5F">
        <w:rPr>
          <w:b/>
          <w:spacing w:val="-1"/>
          <w:lang w:val="es-ES_tradnl"/>
        </w:rPr>
        <w:t xml:space="preserve"> Listado de Documentos para la Ingeniería de Detalles</w:t>
      </w:r>
      <w:r>
        <w:rPr>
          <w:spacing w:val="-1"/>
          <w:lang w:val="es-ES_tradnl"/>
        </w:rPr>
        <w:t>, estos listados de documentos son internacionalmente reconocidos como la información mínima necesaria para el desarrollo de proyectos de esta naturaleza.</w:t>
      </w:r>
    </w:p>
    <w:p w14:paraId="39EFC0D5" w14:textId="23ADC04F" w:rsidR="005154AF" w:rsidRDefault="005154AF" w:rsidP="00F63B74">
      <w:pPr>
        <w:pStyle w:val="TParrafoNormal"/>
        <w:rPr>
          <w:spacing w:val="-1"/>
          <w:lang w:val="es-ES_tradnl"/>
        </w:rPr>
      </w:pPr>
      <w:r>
        <w:rPr>
          <w:spacing w:val="-1"/>
          <w:lang w:val="es-ES_tradnl"/>
        </w:rPr>
        <w:t>Para llevar a cabo esta revisión, se han evaluado las especificaciones técnicas de acuerdo a los siguientes puntos:</w:t>
      </w:r>
    </w:p>
    <w:p w14:paraId="693FB7B8" w14:textId="5308C1FE" w:rsidR="005154AF" w:rsidRDefault="005154AF" w:rsidP="00F63B74">
      <w:pPr>
        <w:pStyle w:val="Heading7"/>
        <w:spacing w:line="288" w:lineRule="auto"/>
        <w:rPr>
          <w:lang w:val="es-ES_tradnl"/>
        </w:rPr>
      </w:pPr>
      <w:r>
        <w:rPr>
          <w:lang w:val="es-ES_tradnl"/>
        </w:rPr>
        <w:t>Las especificaciones están completas y contemplan información suficiente para su contratación.</w:t>
      </w:r>
    </w:p>
    <w:p w14:paraId="12071CD8" w14:textId="77777777" w:rsidR="005154AF" w:rsidRDefault="005154AF" w:rsidP="00F63B74">
      <w:pPr>
        <w:spacing w:line="288" w:lineRule="auto"/>
        <w:rPr>
          <w:lang w:val="es-ES_tradnl"/>
        </w:rPr>
      </w:pPr>
    </w:p>
    <w:p w14:paraId="4676651B" w14:textId="77777777" w:rsidR="00147C2B" w:rsidRDefault="0045018D" w:rsidP="00F63B74">
      <w:pPr>
        <w:spacing w:line="288" w:lineRule="auto"/>
        <w:ind w:left="1296"/>
        <w:rPr>
          <w:rFonts w:eastAsia="Calibri"/>
          <w:bCs/>
          <w:i/>
          <w:lang w:val="es-ES" w:eastAsia="en-US"/>
        </w:rPr>
      </w:pPr>
      <w:r w:rsidRPr="0045018D">
        <w:rPr>
          <w:i/>
          <w:lang w:val="es-ES_tradnl"/>
        </w:rPr>
        <w:t xml:space="preserve">Respecto </w:t>
      </w:r>
      <w:r>
        <w:rPr>
          <w:i/>
          <w:lang w:val="es-ES_tradnl"/>
        </w:rPr>
        <w:t>de este punto es importante el indicar que Brasil cuenta con un esquema normativo</w:t>
      </w:r>
      <w:r w:rsidR="005C1AF1">
        <w:rPr>
          <w:i/>
          <w:lang w:val="es-ES_tradnl"/>
        </w:rPr>
        <w:t>,</w:t>
      </w:r>
      <w:r>
        <w:rPr>
          <w:i/>
          <w:lang w:val="es-ES_tradnl"/>
        </w:rPr>
        <w:t xml:space="preserve"> Normas ABNT</w:t>
      </w:r>
      <w:r w:rsidR="005C1AF1">
        <w:rPr>
          <w:i/>
          <w:lang w:val="es-ES_tradnl"/>
        </w:rPr>
        <w:t xml:space="preserve"> (</w:t>
      </w:r>
      <w:proofErr w:type="spellStart"/>
      <w:r w:rsidR="005C1AF1">
        <w:rPr>
          <w:i/>
          <w:lang w:val="es-ES_tradnl"/>
        </w:rPr>
        <w:t>Associa</w:t>
      </w:r>
      <w:r w:rsidR="005C1AF1" w:rsidRPr="005C1AF1">
        <w:rPr>
          <w:i/>
          <w:sz w:val="14"/>
          <w:lang w:val="es-ES_tradnl"/>
        </w:rPr>
        <w:t>Ç</w:t>
      </w:r>
      <w:r w:rsidR="005C1AF1" w:rsidRPr="005C1AF1">
        <w:rPr>
          <w:i/>
          <w:sz w:val="18"/>
          <w:lang w:val="es-ES_tradnl"/>
        </w:rPr>
        <w:t>ä</w:t>
      </w:r>
      <w:r w:rsidR="005C1AF1">
        <w:rPr>
          <w:i/>
          <w:lang w:val="es-ES_tradnl"/>
        </w:rPr>
        <w:t>o</w:t>
      </w:r>
      <w:proofErr w:type="spellEnd"/>
      <w:r w:rsidR="005C1AF1">
        <w:rPr>
          <w:i/>
          <w:lang w:val="es-ES_tradnl"/>
        </w:rPr>
        <w:t xml:space="preserve"> Brasileira de Normas Técnicas), módulos padronizados de ANEEL (Agencia Nacional de </w:t>
      </w:r>
      <w:proofErr w:type="spellStart"/>
      <w:r w:rsidR="005C1AF1">
        <w:rPr>
          <w:i/>
          <w:lang w:val="es-ES_tradnl"/>
        </w:rPr>
        <w:t>Energ</w:t>
      </w:r>
      <w:r w:rsidR="003C279C">
        <w:rPr>
          <w:i/>
          <w:lang w:val="es-ES_tradnl"/>
        </w:rPr>
        <w:t>i</w:t>
      </w:r>
      <w:r w:rsidR="005C1AF1">
        <w:rPr>
          <w:i/>
          <w:lang w:val="es-ES_tradnl"/>
        </w:rPr>
        <w:t>a</w:t>
      </w:r>
      <w:proofErr w:type="spellEnd"/>
      <w:r w:rsidR="005C1AF1">
        <w:rPr>
          <w:i/>
          <w:lang w:val="es-ES_tradnl"/>
        </w:rPr>
        <w:t xml:space="preserve"> </w:t>
      </w:r>
      <w:proofErr w:type="spellStart"/>
      <w:r w:rsidR="005C1AF1">
        <w:rPr>
          <w:i/>
          <w:lang w:val="es-ES_tradnl"/>
        </w:rPr>
        <w:t>El</w:t>
      </w:r>
      <w:r w:rsidR="003C279C">
        <w:rPr>
          <w:i/>
          <w:lang w:val="es-ES_tradnl"/>
        </w:rPr>
        <w:t>e</w:t>
      </w:r>
      <w:r w:rsidR="005C1AF1">
        <w:rPr>
          <w:i/>
          <w:lang w:val="es-ES_tradnl"/>
        </w:rPr>
        <w:t>trica</w:t>
      </w:r>
      <w:proofErr w:type="spellEnd"/>
      <w:r w:rsidR="005C1AF1">
        <w:rPr>
          <w:i/>
          <w:lang w:val="es-ES_tradnl"/>
        </w:rPr>
        <w:t xml:space="preserve">) y certificaciones de INMETRO (Instituto Nacional de </w:t>
      </w:r>
      <w:proofErr w:type="spellStart"/>
      <w:r w:rsidR="005C1AF1">
        <w:rPr>
          <w:i/>
          <w:lang w:val="es-ES_tradnl"/>
        </w:rPr>
        <w:t>Metrologia</w:t>
      </w:r>
      <w:proofErr w:type="spellEnd"/>
      <w:r w:rsidR="005C1AF1">
        <w:rPr>
          <w:i/>
          <w:lang w:val="es-ES_tradnl"/>
        </w:rPr>
        <w:t xml:space="preserve">, </w:t>
      </w:r>
      <w:proofErr w:type="spellStart"/>
      <w:r w:rsidR="005C1AF1">
        <w:rPr>
          <w:i/>
          <w:lang w:val="es-ES_tradnl"/>
        </w:rPr>
        <w:t>Normaliza</w:t>
      </w:r>
      <w:r w:rsidR="005C1AF1" w:rsidRPr="005C1AF1">
        <w:rPr>
          <w:i/>
          <w:sz w:val="14"/>
          <w:lang w:val="es-ES_tradnl"/>
        </w:rPr>
        <w:t>Ç</w:t>
      </w:r>
      <w:r w:rsidR="005C1AF1" w:rsidRPr="005C1AF1">
        <w:rPr>
          <w:i/>
          <w:sz w:val="18"/>
          <w:lang w:val="es-ES_tradnl"/>
        </w:rPr>
        <w:t>ä</w:t>
      </w:r>
      <w:r w:rsidR="005C1AF1">
        <w:rPr>
          <w:i/>
          <w:lang w:val="es-ES_tradnl"/>
        </w:rPr>
        <w:t>o</w:t>
      </w:r>
      <w:proofErr w:type="spellEnd"/>
      <w:r w:rsidR="005C1AF1">
        <w:rPr>
          <w:i/>
          <w:lang w:val="es-ES_tradnl"/>
        </w:rPr>
        <w:t xml:space="preserve"> e </w:t>
      </w:r>
      <w:proofErr w:type="spellStart"/>
      <w:r w:rsidR="005C1AF1">
        <w:rPr>
          <w:i/>
          <w:lang w:val="es-ES_tradnl"/>
        </w:rPr>
        <w:t>Qualidade</w:t>
      </w:r>
      <w:proofErr w:type="spellEnd"/>
      <w:r w:rsidR="005C1AF1">
        <w:rPr>
          <w:i/>
          <w:lang w:val="es-ES_tradnl"/>
        </w:rPr>
        <w:t xml:space="preserve"> Industrial), que en su conjunto regulan la calidad técnica de </w:t>
      </w:r>
      <w:r w:rsidR="00551B85">
        <w:rPr>
          <w:i/>
          <w:lang w:val="es-ES_tradnl"/>
        </w:rPr>
        <w:t xml:space="preserve">las especificaciones de materiales y equipos, definen pruebas y ensayos de calidad y recepción, estableciendo estándares a los cuales se ha acogido </w:t>
      </w:r>
      <w:r w:rsidR="00551B85" w:rsidRPr="00551B85">
        <w:rPr>
          <w:rFonts w:eastAsia="Calibri"/>
          <w:b/>
          <w:bCs/>
          <w:i/>
          <w:lang w:val="es-ES" w:eastAsia="en-US"/>
        </w:rPr>
        <w:t>CELESC DISTRIBUÇÄO S. A.</w:t>
      </w:r>
      <w:r w:rsidR="00551B85">
        <w:rPr>
          <w:rFonts w:eastAsia="Calibri"/>
          <w:b/>
          <w:bCs/>
          <w:i/>
          <w:lang w:val="es-ES" w:eastAsia="en-US"/>
        </w:rPr>
        <w:t xml:space="preserve">, </w:t>
      </w:r>
      <w:r w:rsidR="00551B85">
        <w:rPr>
          <w:rFonts w:eastAsia="Calibri"/>
          <w:bCs/>
          <w:i/>
          <w:lang w:val="es-ES" w:eastAsia="en-US"/>
        </w:rPr>
        <w:t xml:space="preserve">utilizando </w:t>
      </w:r>
      <w:r w:rsidR="00551B85">
        <w:rPr>
          <w:rFonts w:eastAsia="Calibri"/>
          <w:bCs/>
          <w:i/>
          <w:lang w:val="es-ES" w:eastAsia="en-US"/>
        </w:rPr>
        <w:lastRenderedPageBreak/>
        <w:t xml:space="preserve">como base de diseño y elaboración de las especificaciones de equipamiento y materiales, además de estándares de construcción, </w:t>
      </w:r>
      <w:r w:rsidR="003319D1">
        <w:rPr>
          <w:rFonts w:eastAsia="Calibri"/>
          <w:bCs/>
          <w:i/>
          <w:lang w:val="es-ES" w:eastAsia="en-US"/>
        </w:rPr>
        <w:t>definidos</w:t>
      </w:r>
      <w:r w:rsidR="00551B85">
        <w:rPr>
          <w:rFonts w:eastAsia="Calibri"/>
          <w:bCs/>
          <w:i/>
          <w:lang w:val="es-ES" w:eastAsia="en-US"/>
        </w:rPr>
        <w:t xml:space="preserve"> para el desarrollo de sus proyectos de nuevas subestaciones de poder y ampliación de las existentes.</w:t>
      </w:r>
    </w:p>
    <w:p w14:paraId="09BEA51E" w14:textId="77777777" w:rsidR="00147C2B" w:rsidRDefault="00147C2B" w:rsidP="00F63B74">
      <w:pPr>
        <w:spacing w:line="288" w:lineRule="auto"/>
        <w:ind w:left="1296"/>
        <w:rPr>
          <w:rFonts w:eastAsia="Calibri"/>
          <w:bCs/>
          <w:i/>
          <w:lang w:val="es-ES" w:eastAsia="en-US"/>
        </w:rPr>
      </w:pPr>
    </w:p>
    <w:p w14:paraId="539836FC" w14:textId="77777777" w:rsidR="00147C2B" w:rsidRDefault="00147C2B" w:rsidP="00F63B74">
      <w:pPr>
        <w:spacing w:line="288" w:lineRule="auto"/>
        <w:ind w:left="1296"/>
        <w:rPr>
          <w:rFonts w:eastAsia="Calibri"/>
          <w:bCs/>
          <w:i/>
          <w:lang w:val="es-ES" w:eastAsia="en-US"/>
        </w:rPr>
      </w:pPr>
      <w:r>
        <w:rPr>
          <w:rFonts w:eastAsia="Calibri"/>
          <w:bCs/>
          <w:i/>
          <w:lang w:val="es-ES" w:eastAsia="en-US"/>
        </w:rPr>
        <w:t>A juicio de este Consultor, las bases de diseño de Ingeniería responden a los requerimientos estándares reconocidos para el desarrollo correcto de las obras, si sería importante para que los futuros proponentes cuenten con la información suficiente para la estimación adecuada de los costos involucrados, el contar con el Estudio de Mecánica de Suelos, ya que ello es relevante en la estimación de los trabajos civiles y cálculo de fundaciones a ejecutar, no es menor las diferencias de costos involucrados en este ítem y el contar con la máxima información posible permite la reducción de la incertidumbre y un mejor ajuste económico.</w:t>
      </w:r>
    </w:p>
    <w:p w14:paraId="4E607D4A" w14:textId="77777777" w:rsidR="00147C2B" w:rsidRDefault="00147C2B" w:rsidP="00F63B74">
      <w:pPr>
        <w:spacing w:line="288" w:lineRule="auto"/>
        <w:ind w:left="1296"/>
        <w:rPr>
          <w:rFonts w:eastAsia="Calibri"/>
          <w:bCs/>
          <w:i/>
          <w:lang w:val="es-ES" w:eastAsia="en-US"/>
        </w:rPr>
      </w:pPr>
    </w:p>
    <w:p w14:paraId="35E86995" w14:textId="68511FFF" w:rsidR="0045018D" w:rsidRPr="00380411" w:rsidRDefault="00147C2B" w:rsidP="00F63B74">
      <w:pPr>
        <w:spacing w:line="288" w:lineRule="auto"/>
        <w:ind w:left="1296"/>
        <w:rPr>
          <w:i/>
          <w:lang w:val="es-ES_tradnl"/>
        </w:rPr>
      </w:pPr>
      <w:r>
        <w:rPr>
          <w:rFonts w:eastAsia="Calibri"/>
          <w:bCs/>
          <w:i/>
          <w:lang w:val="es-ES" w:eastAsia="en-US"/>
        </w:rPr>
        <w:t>También es importante que sea conocido el sistema de ITO (Inspección Técnica de Obras) a implementar en el control de los proyectos a ejecutar, es común en algunos países el que dicho ítem sea incorporado en los costos del proyecto y con cargo del constructor de las obras.</w:t>
      </w:r>
      <w:r w:rsidR="008D2FC1">
        <w:rPr>
          <w:rFonts w:eastAsia="Calibri"/>
          <w:bCs/>
          <w:i/>
          <w:lang w:val="es-ES" w:eastAsia="en-US"/>
        </w:rPr>
        <w:t xml:space="preserve"> En </w:t>
      </w:r>
      <w:r w:rsidR="008D2FC1" w:rsidRPr="00380411">
        <w:rPr>
          <w:rFonts w:eastAsia="Calibri"/>
          <w:b/>
          <w:bCs/>
          <w:i/>
          <w:lang w:val="es-ES" w:eastAsia="en-US"/>
        </w:rPr>
        <w:t>Anexo N°</w:t>
      </w:r>
      <w:r w:rsidR="00551B85" w:rsidRPr="00380411">
        <w:rPr>
          <w:rFonts w:eastAsia="Calibri"/>
          <w:b/>
          <w:bCs/>
          <w:i/>
          <w:lang w:val="es-ES" w:eastAsia="en-US"/>
        </w:rPr>
        <w:t xml:space="preserve"> </w:t>
      </w:r>
      <w:r w:rsidR="00380411" w:rsidRPr="00380411">
        <w:rPr>
          <w:rFonts w:eastAsia="Calibri"/>
          <w:b/>
          <w:bCs/>
          <w:i/>
          <w:lang w:val="es-ES" w:eastAsia="en-US"/>
        </w:rPr>
        <w:t>6</w:t>
      </w:r>
      <w:r w:rsidR="00380411">
        <w:rPr>
          <w:rFonts w:eastAsia="Calibri"/>
          <w:bCs/>
          <w:i/>
          <w:lang w:val="es-ES" w:eastAsia="en-US"/>
        </w:rPr>
        <w:t xml:space="preserve">, se presenta un listado general de las actividades </w:t>
      </w:r>
      <w:r w:rsidR="00215422">
        <w:rPr>
          <w:rFonts w:eastAsia="Calibri"/>
          <w:bCs/>
          <w:i/>
          <w:lang w:val="es-ES" w:eastAsia="en-US"/>
        </w:rPr>
        <w:t xml:space="preserve">mínimas </w:t>
      </w:r>
      <w:r w:rsidR="00380411">
        <w:rPr>
          <w:rFonts w:eastAsia="Calibri"/>
          <w:bCs/>
          <w:i/>
          <w:lang w:val="es-ES" w:eastAsia="en-US"/>
        </w:rPr>
        <w:t xml:space="preserve">que </w:t>
      </w:r>
      <w:r w:rsidR="00215422">
        <w:rPr>
          <w:rFonts w:eastAsia="Calibri"/>
          <w:bCs/>
          <w:i/>
          <w:lang w:val="es-ES" w:eastAsia="en-US"/>
        </w:rPr>
        <w:t xml:space="preserve">se </w:t>
      </w:r>
      <w:r w:rsidR="00380411">
        <w:rPr>
          <w:rFonts w:eastAsia="Calibri"/>
          <w:bCs/>
          <w:i/>
          <w:lang w:val="es-ES" w:eastAsia="en-US"/>
        </w:rPr>
        <w:t>debiese considerar</w:t>
      </w:r>
      <w:r w:rsidR="00215422">
        <w:rPr>
          <w:rFonts w:eastAsia="Calibri"/>
          <w:bCs/>
          <w:i/>
          <w:lang w:val="es-ES" w:eastAsia="en-US"/>
        </w:rPr>
        <w:t xml:space="preserve"> para ejecutar con la ITO, en </w:t>
      </w:r>
      <w:proofErr w:type="spellStart"/>
      <w:r w:rsidR="00215422">
        <w:rPr>
          <w:rFonts w:eastAsia="Calibri"/>
          <w:bCs/>
          <w:i/>
          <w:lang w:val="es-ES" w:eastAsia="en-US"/>
        </w:rPr>
        <w:t>funsión</w:t>
      </w:r>
      <w:proofErr w:type="spellEnd"/>
      <w:r w:rsidR="00215422">
        <w:rPr>
          <w:rFonts w:eastAsia="Calibri"/>
          <w:bCs/>
          <w:i/>
          <w:lang w:val="es-ES" w:eastAsia="en-US"/>
        </w:rPr>
        <w:t xml:space="preserve"> de contar con un adecuado control de las actividades relevantes de la construcción del proyecto de subestaciones de poder.</w:t>
      </w:r>
    </w:p>
    <w:p w14:paraId="35EA4FB4" w14:textId="695DA6EB" w:rsidR="005154AF" w:rsidRDefault="005154AF" w:rsidP="00F63B74">
      <w:pPr>
        <w:pStyle w:val="Heading7"/>
        <w:spacing w:line="288" w:lineRule="auto"/>
        <w:rPr>
          <w:lang w:val="es-ES_tradnl"/>
        </w:rPr>
      </w:pPr>
      <w:r>
        <w:rPr>
          <w:lang w:val="es-ES_tradnl"/>
        </w:rPr>
        <w:t>Permiten la preparación de un proceso licitatorio competitivo (no son restrictivas).</w:t>
      </w:r>
    </w:p>
    <w:p w14:paraId="4CF4E0B7" w14:textId="77777777" w:rsidR="005154AF" w:rsidRDefault="005154AF" w:rsidP="00F63B74">
      <w:pPr>
        <w:spacing w:line="288" w:lineRule="auto"/>
        <w:rPr>
          <w:lang w:val="es-ES_tradnl"/>
        </w:rPr>
      </w:pPr>
    </w:p>
    <w:p w14:paraId="08F01D90" w14:textId="3A609F86" w:rsidR="00551B85" w:rsidRDefault="00551B85" w:rsidP="00F63B74">
      <w:pPr>
        <w:spacing w:line="288" w:lineRule="auto"/>
        <w:ind w:left="1296"/>
        <w:rPr>
          <w:i/>
          <w:lang w:val="es-ES_tradnl"/>
        </w:rPr>
      </w:pPr>
      <w:r>
        <w:rPr>
          <w:i/>
          <w:lang w:val="es-ES_tradnl"/>
        </w:rPr>
        <w:t xml:space="preserve">En relación con este ítem, y en consideración con lo indicado en el párrafo anterior, se puede comentar que las normas ABNT están en consonancia con la normativa internacional, situación que se expresa en la documentación correspondiente, quedando como normativa prioritaria la correspondiente nacional, situación que es de aplicación normal internacionalmente, ya que siempre existen particularidades locales que requieren una ampliación especifica. </w:t>
      </w:r>
      <w:r w:rsidR="002176EC">
        <w:rPr>
          <w:i/>
          <w:lang w:val="es-ES_tradnl"/>
        </w:rPr>
        <w:t>En este caso esas particularidades no alcanzan a restringir la utilización de la normativa internacional.</w:t>
      </w:r>
    </w:p>
    <w:p w14:paraId="48D9686D" w14:textId="494DC75E" w:rsidR="005154AF" w:rsidRDefault="005154AF" w:rsidP="00F63B74">
      <w:pPr>
        <w:pStyle w:val="Heading7"/>
        <w:spacing w:line="288" w:lineRule="auto"/>
        <w:rPr>
          <w:lang w:val="es-ES_tradnl"/>
        </w:rPr>
      </w:pPr>
      <w:r>
        <w:rPr>
          <w:lang w:val="es-ES_tradnl"/>
        </w:rPr>
        <w:t>Responden a los últimos avances tecnológicos en el área.</w:t>
      </w:r>
    </w:p>
    <w:p w14:paraId="6906EA0C" w14:textId="77777777" w:rsidR="005154AF" w:rsidRDefault="005154AF" w:rsidP="00F63B74">
      <w:pPr>
        <w:spacing w:line="288" w:lineRule="auto"/>
        <w:rPr>
          <w:lang w:val="es-ES_tradnl"/>
        </w:rPr>
      </w:pPr>
    </w:p>
    <w:p w14:paraId="4D8009CE" w14:textId="1445DB30" w:rsidR="003C279C" w:rsidRDefault="002176EC" w:rsidP="00F63B74">
      <w:pPr>
        <w:spacing w:line="288" w:lineRule="auto"/>
        <w:ind w:left="1296"/>
        <w:rPr>
          <w:i/>
          <w:lang w:val="es-ES_tradnl"/>
        </w:rPr>
      </w:pPr>
      <w:r>
        <w:rPr>
          <w:i/>
          <w:lang w:val="es-ES_tradnl"/>
        </w:rPr>
        <w:t xml:space="preserve">Respecto de la actualización tecnológica, es importante comentar que la industria de la distribución y transmisión eléctrica trabaja con proyecciones de largo plazo, entre 20 y 30 años, por lo que en general la renovación tecnológica va de la mano </w:t>
      </w:r>
      <w:r w:rsidR="003C279C">
        <w:rPr>
          <w:i/>
          <w:lang w:val="es-ES_tradnl"/>
        </w:rPr>
        <w:t xml:space="preserve">principalmente </w:t>
      </w:r>
      <w:r>
        <w:rPr>
          <w:i/>
          <w:lang w:val="es-ES_tradnl"/>
        </w:rPr>
        <w:t>de</w:t>
      </w:r>
      <w:r w:rsidR="003C279C">
        <w:rPr>
          <w:i/>
          <w:lang w:val="es-ES_tradnl"/>
        </w:rPr>
        <w:t xml:space="preserve"> los tipos de materiales constructivos más que de los esquemas constructivos, los cuales se han mantenido </w:t>
      </w:r>
      <w:r w:rsidR="003319D1">
        <w:rPr>
          <w:i/>
          <w:lang w:val="es-ES_tradnl"/>
        </w:rPr>
        <w:t>con pequeñas modificaciones</w:t>
      </w:r>
      <w:r w:rsidR="003C279C">
        <w:rPr>
          <w:i/>
          <w:lang w:val="es-ES_tradnl"/>
        </w:rPr>
        <w:t xml:space="preserve"> en el tiempo.</w:t>
      </w:r>
    </w:p>
    <w:p w14:paraId="10001674" w14:textId="77777777" w:rsidR="003C279C" w:rsidRDefault="003C279C" w:rsidP="00F63B74">
      <w:pPr>
        <w:spacing w:line="288" w:lineRule="auto"/>
        <w:ind w:left="1296"/>
        <w:rPr>
          <w:i/>
          <w:lang w:val="es-ES_tradnl"/>
        </w:rPr>
      </w:pPr>
    </w:p>
    <w:p w14:paraId="27D4BCE9" w14:textId="0A0153C7" w:rsidR="002176EC" w:rsidRDefault="003C279C" w:rsidP="00F63B74">
      <w:pPr>
        <w:spacing w:line="288" w:lineRule="auto"/>
        <w:ind w:left="1296"/>
        <w:rPr>
          <w:i/>
          <w:lang w:val="es-ES_tradnl"/>
        </w:rPr>
      </w:pPr>
      <w:r>
        <w:rPr>
          <w:i/>
          <w:lang w:val="es-ES_tradnl"/>
        </w:rPr>
        <w:t>Independientemente de lo anterior, se recomienda una actualización de aquellas especificaciones que tengan más de 10 años.</w:t>
      </w:r>
    </w:p>
    <w:p w14:paraId="1B5EBF5C" w14:textId="77777777" w:rsidR="00F40578" w:rsidRDefault="00F40578" w:rsidP="00F63B74">
      <w:pPr>
        <w:spacing w:line="288" w:lineRule="auto"/>
        <w:ind w:left="1296"/>
        <w:rPr>
          <w:i/>
          <w:lang w:val="es-ES_tradnl"/>
        </w:rPr>
      </w:pPr>
    </w:p>
    <w:p w14:paraId="09519179" w14:textId="77777777" w:rsidR="00F40578" w:rsidRDefault="00F40578" w:rsidP="00F63B74">
      <w:pPr>
        <w:spacing w:line="288" w:lineRule="auto"/>
        <w:ind w:left="1296"/>
        <w:rPr>
          <w:i/>
          <w:lang w:val="es-ES_tradnl"/>
        </w:rPr>
      </w:pPr>
    </w:p>
    <w:p w14:paraId="19467207" w14:textId="77777777" w:rsidR="00F40578" w:rsidRPr="002176EC" w:rsidRDefault="00F40578" w:rsidP="00F63B74">
      <w:pPr>
        <w:spacing w:line="288" w:lineRule="auto"/>
        <w:ind w:left="1296"/>
        <w:rPr>
          <w:i/>
          <w:lang w:val="es-ES_tradnl"/>
        </w:rPr>
      </w:pPr>
    </w:p>
    <w:p w14:paraId="47E64866" w14:textId="52AEFDD5" w:rsidR="005154AF" w:rsidRDefault="005154AF" w:rsidP="00F63B74">
      <w:pPr>
        <w:pStyle w:val="Heading7"/>
        <w:spacing w:line="288" w:lineRule="auto"/>
        <w:rPr>
          <w:lang w:val="es-ES_tradnl"/>
        </w:rPr>
      </w:pPr>
      <w:r>
        <w:rPr>
          <w:lang w:val="es-ES_tradnl"/>
        </w:rPr>
        <w:lastRenderedPageBreak/>
        <w:t>Tienen un presupuesto con base en precios de mercado y un cronograma de obras razonable para su implementación.</w:t>
      </w:r>
    </w:p>
    <w:p w14:paraId="224F2E46" w14:textId="77777777" w:rsidR="005154AF" w:rsidRDefault="005154AF" w:rsidP="00F63B74">
      <w:pPr>
        <w:spacing w:line="288" w:lineRule="auto"/>
        <w:rPr>
          <w:lang w:val="es-ES_tradnl"/>
        </w:rPr>
      </w:pPr>
    </w:p>
    <w:p w14:paraId="6FF79FE1" w14:textId="2128918F" w:rsidR="003C279C" w:rsidRPr="003C279C" w:rsidRDefault="003C279C" w:rsidP="00F63B74">
      <w:pPr>
        <w:spacing w:line="288" w:lineRule="auto"/>
        <w:ind w:left="1296"/>
        <w:rPr>
          <w:i/>
          <w:lang w:val="es-ES_tradnl"/>
        </w:rPr>
      </w:pPr>
      <w:r>
        <w:rPr>
          <w:i/>
          <w:lang w:val="es-ES_tradnl"/>
        </w:rPr>
        <w:t xml:space="preserve">En relación con este ítem, hasta donde </w:t>
      </w:r>
      <w:r w:rsidR="003319D1">
        <w:rPr>
          <w:i/>
          <w:lang w:val="es-ES_tradnl"/>
        </w:rPr>
        <w:t>permite la información recibida</w:t>
      </w:r>
      <w:r>
        <w:rPr>
          <w:i/>
          <w:lang w:val="es-ES_tradnl"/>
        </w:rPr>
        <w:t xml:space="preserve"> tanto el presupuesto como el cronograma de obras parecen adecuado</w:t>
      </w:r>
      <w:r w:rsidR="003319D1">
        <w:rPr>
          <w:i/>
          <w:lang w:val="es-ES_tradnl"/>
        </w:rPr>
        <w:t>s</w:t>
      </w:r>
      <w:r>
        <w:rPr>
          <w:i/>
          <w:lang w:val="es-ES_tradnl"/>
        </w:rPr>
        <w:t xml:space="preserve"> al tipo y volumen de las obras, pero es importante en esta etapa la supervisión de cumplimiento de lo comprometido, ya que las mayores desviaciones que pudiesen presentarse ocurren justamente en la construcción de las obras, por la naturaleza misma del tipo de trabajo</w:t>
      </w:r>
      <w:r w:rsidR="008C2CE1">
        <w:rPr>
          <w:i/>
          <w:lang w:val="es-ES_tradnl"/>
        </w:rPr>
        <w:t xml:space="preserve"> y la cantidad de participantes y variables que se presentan en dichas tareas.</w:t>
      </w:r>
      <w:r w:rsidR="00215422">
        <w:rPr>
          <w:i/>
          <w:lang w:val="es-ES_tradnl"/>
        </w:rPr>
        <w:t xml:space="preserve"> Se recomienda considerar lo indicado en el ítem i) en lo referente a la ITO de construcción.</w:t>
      </w:r>
    </w:p>
    <w:p w14:paraId="1E4CBC62" w14:textId="646D6FED" w:rsidR="005154AF" w:rsidRPr="005154AF" w:rsidRDefault="005154AF" w:rsidP="00F63B74">
      <w:pPr>
        <w:pStyle w:val="Heading7"/>
        <w:spacing w:line="288" w:lineRule="auto"/>
        <w:rPr>
          <w:lang w:val="es-ES_tradnl"/>
        </w:rPr>
      </w:pPr>
      <w:r>
        <w:rPr>
          <w:lang w:val="es-ES_tradnl"/>
        </w:rPr>
        <w:t>En el caso de las especificaciones de las obras civiles, sus especificaciones cumplen con los criterios de resiliencia al cambio climático.</w:t>
      </w:r>
    </w:p>
    <w:p w14:paraId="64AFF8AF" w14:textId="77777777" w:rsidR="005E3038" w:rsidRDefault="005E3038" w:rsidP="00F63B74">
      <w:pPr>
        <w:pStyle w:val="TParrafoNormal"/>
        <w:spacing w:before="0" w:after="0"/>
        <w:ind w:left="1298"/>
      </w:pPr>
    </w:p>
    <w:p w14:paraId="13C454C4" w14:textId="6991F44C" w:rsidR="008C2CE1" w:rsidRDefault="009B6750" w:rsidP="00F63B74">
      <w:pPr>
        <w:pStyle w:val="TParrafoNormal"/>
        <w:spacing w:before="0" w:after="0"/>
        <w:ind w:left="1298"/>
        <w:rPr>
          <w:i/>
          <w:lang w:val="es-ES_tradnl"/>
        </w:rPr>
      </w:pPr>
      <w:r>
        <w:rPr>
          <w:i/>
          <w:lang w:val="es-ES_tradnl"/>
        </w:rPr>
        <w:t xml:space="preserve">Se puede indicar que </w:t>
      </w:r>
      <w:r w:rsidR="008C2CE1" w:rsidRPr="009B6750">
        <w:rPr>
          <w:b/>
          <w:i/>
          <w:lang w:val="es-ES_tradnl"/>
        </w:rPr>
        <w:t>CELESC DISTRIBUÇÄO S. A.</w:t>
      </w:r>
      <w:r w:rsidR="008C2CE1" w:rsidRPr="002D3E03">
        <w:rPr>
          <w:i/>
          <w:lang w:val="es-ES_tradnl"/>
        </w:rPr>
        <w:t xml:space="preserve"> ha tomado las medidas correspondientes, en particular con la actuación de </w:t>
      </w:r>
      <w:r w:rsidR="00C75F71" w:rsidRPr="002D3E03">
        <w:rPr>
          <w:i/>
          <w:lang w:val="es-ES_tradnl"/>
        </w:rPr>
        <w:t xml:space="preserve">la </w:t>
      </w:r>
      <w:proofErr w:type="spellStart"/>
      <w:r w:rsidR="00C75F71" w:rsidRPr="002D3E03">
        <w:rPr>
          <w:i/>
          <w:lang w:val="es-ES_tradnl"/>
        </w:rPr>
        <w:t>Divisäo</w:t>
      </w:r>
      <w:proofErr w:type="spellEnd"/>
      <w:r w:rsidR="00C75F71" w:rsidRPr="002D3E03">
        <w:rPr>
          <w:i/>
          <w:lang w:val="es-ES_tradnl"/>
        </w:rPr>
        <w:t xml:space="preserve"> de </w:t>
      </w:r>
      <w:proofErr w:type="spellStart"/>
      <w:r w:rsidR="00C75F71" w:rsidRPr="002D3E03">
        <w:rPr>
          <w:i/>
          <w:lang w:val="es-ES_tradnl"/>
        </w:rPr>
        <w:t>Meio</w:t>
      </w:r>
      <w:proofErr w:type="spellEnd"/>
      <w:r w:rsidR="00C75F71" w:rsidRPr="002D3E03">
        <w:rPr>
          <w:i/>
          <w:lang w:val="es-ES_tradnl"/>
        </w:rPr>
        <w:t xml:space="preserve"> Ambiente</w:t>
      </w:r>
      <w:r w:rsidR="00C75F71">
        <w:rPr>
          <w:rFonts w:eastAsia="Calibri"/>
          <w:bCs/>
          <w:i/>
          <w:lang w:val="es-ES" w:eastAsia="en-US"/>
        </w:rPr>
        <w:t xml:space="preserve"> da </w:t>
      </w:r>
      <w:proofErr w:type="spellStart"/>
      <w:r w:rsidR="00C75F71">
        <w:rPr>
          <w:rFonts w:eastAsia="Calibri"/>
          <w:bCs/>
          <w:i/>
          <w:lang w:val="es-ES" w:eastAsia="en-US"/>
        </w:rPr>
        <w:t>Distribu</w:t>
      </w:r>
      <w:r w:rsidR="00C75F71" w:rsidRPr="005C1AF1">
        <w:rPr>
          <w:i/>
          <w:sz w:val="14"/>
          <w:lang w:val="es-ES_tradnl"/>
        </w:rPr>
        <w:t>Ç</w:t>
      </w:r>
      <w:r w:rsidR="00C75F71" w:rsidRPr="005C1AF1">
        <w:rPr>
          <w:i/>
          <w:sz w:val="18"/>
          <w:lang w:val="es-ES_tradnl"/>
        </w:rPr>
        <w:t>ä</w:t>
      </w:r>
      <w:r w:rsidR="00C75F71">
        <w:rPr>
          <w:i/>
          <w:lang w:val="es-ES_tradnl"/>
        </w:rPr>
        <w:t>o</w:t>
      </w:r>
      <w:proofErr w:type="spellEnd"/>
      <w:r w:rsidR="00C75F71">
        <w:rPr>
          <w:i/>
          <w:lang w:val="es-ES_tradnl"/>
        </w:rPr>
        <w:t xml:space="preserve"> y la</w:t>
      </w:r>
      <w:r>
        <w:rPr>
          <w:i/>
          <w:lang w:val="es-ES_tradnl"/>
        </w:rPr>
        <w:t>s directrices por ella emitidas, representadas en la documentación enviada en el conjunto de información.</w:t>
      </w:r>
    </w:p>
    <w:p w14:paraId="1F560890" w14:textId="77777777" w:rsidR="009B6750" w:rsidRDefault="009B6750" w:rsidP="00F63B74">
      <w:pPr>
        <w:pStyle w:val="TParrafoNormal"/>
        <w:spacing w:before="0" w:after="0"/>
        <w:ind w:left="1298"/>
        <w:rPr>
          <w:i/>
          <w:lang w:val="es-ES_tradnl"/>
        </w:rPr>
      </w:pPr>
    </w:p>
    <w:p w14:paraId="399F559B" w14:textId="523B5BA3" w:rsidR="009B6750" w:rsidRPr="00094E57" w:rsidRDefault="00094E57" w:rsidP="00F63B74">
      <w:pPr>
        <w:pStyle w:val="TParrafoNormal"/>
        <w:spacing w:before="0" w:after="0"/>
        <w:ind w:left="1298"/>
        <w:rPr>
          <w:i/>
        </w:rPr>
      </w:pPr>
      <w:r>
        <w:rPr>
          <w:i/>
          <w:lang w:val="es-ES_tradnl"/>
        </w:rPr>
        <w:t xml:space="preserve">Adicionalmente, en </w:t>
      </w:r>
      <w:r w:rsidRPr="00094E57">
        <w:rPr>
          <w:b/>
          <w:i/>
          <w:lang w:val="es-ES_tradnl"/>
        </w:rPr>
        <w:t xml:space="preserve">ANEXO N° </w:t>
      </w:r>
      <w:r w:rsidR="00256FC8">
        <w:rPr>
          <w:b/>
          <w:i/>
          <w:lang w:val="es-ES_tradnl"/>
        </w:rPr>
        <w:t>10</w:t>
      </w:r>
      <w:r>
        <w:rPr>
          <w:i/>
          <w:lang w:val="es-ES_tradnl"/>
        </w:rPr>
        <w:t xml:space="preserve">, se presenta criterios definidos por </w:t>
      </w:r>
      <w:r w:rsidRPr="009B6750">
        <w:rPr>
          <w:b/>
          <w:i/>
          <w:lang w:val="es-ES_tradnl"/>
        </w:rPr>
        <w:t>CELESC DISTRIBUÇÄO S. A.</w:t>
      </w:r>
      <w:r>
        <w:rPr>
          <w:i/>
          <w:lang w:val="es-ES_tradnl"/>
        </w:rPr>
        <w:t>, que dan cuenta de cómo se enfrenta actualmente este tema.</w:t>
      </w:r>
    </w:p>
    <w:p w14:paraId="14F31A15" w14:textId="77777777" w:rsidR="009A7DC0" w:rsidRDefault="009A7DC0" w:rsidP="002D3E03">
      <w:pPr>
        <w:pStyle w:val="TParrafoNormal"/>
        <w:spacing w:before="0" w:after="0" w:line="240" w:lineRule="auto"/>
        <w:ind w:left="1298"/>
      </w:pPr>
    </w:p>
    <w:p w14:paraId="0D4DE4D1" w14:textId="0E3C55D5" w:rsidR="00747B0B" w:rsidRDefault="00867C64" w:rsidP="00747B0B">
      <w:pPr>
        <w:pStyle w:val="Heading3"/>
        <w:rPr>
          <w:lang w:val="es-ES_tradnl"/>
        </w:rPr>
      </w:pPr>
      <w:bookmarkStart w:id="9" w:name="_Toc480216343"/>
      <w:r>
        <w:rPr>
          <w:lang w:val="es-ES_tradnl"/>
        </w:rPr>
        <w:t>Evaluació</w:t>
      </w:r>
      <w:r w:rsidR="000E1136">
        <w:rPr>
          <w:lang w:val="es-ES_tradnl"/>
        </w:rPr>
        <w:t>n y R</w:t>
      </w:r>
      <w:r>
        <w:rPr>
          <w:lang w:val="es-ES_tradnl"/>
        </w:rPr>
        <w:t>evisió</w:t>
      </w:r>
      <w:r w:rsidR="000E1136">
        <w:rPr>
          <w:lang w:val="es-ES_tradnl"/>
        </w:rPr>
        <w:t>n T</w:t>
      </w:r>
      <w:r>
        <w:rPr>
          <w:lang w:val="es-ES_tradnl"/>
        </w:rPr>
        <w:t>é</w:t>
      </w:r>
      <w:r w:rsidR="000E1136">
        <w:rPr>
          <w:lang w:val="es-ES_tradnl"/>
        </w:rPr>
        <w:t>cnica L</w:t>
      </w:r>
      <w:r>
        <w:rPr>
          <w:lang w:val="es-ES_tradnl"/>
        </w:rPr>
        <w:t>í</w:t>
      </w:r>
      <w:r w:rsidR="000E1136">
        <w:rPr>
          <w:lang w:val="es-ES_tradnl"/>
        </w:rPr>
        <w:t>neas de D</w:t>
      </w:r>
      <w:r>
        <w:rPr>
          <w:lang w:val="es-ES_tradnl"/>
        </w:rPr>
        <w:t>istribució</w:t>
      </w:r>
      <w:r w:rsidR="00747B0B">
        <w:rPr>
          <w:lang w:val="es-ES_tradnl"/>
        </w:rPr>
        <w:t>n</w:t>
      </w:r>
      <w:bookmarkEnd w:id="9"/>
    </w:p>
    <w:p w14:paraId="537775D5" w14:textId="77777777" w:rsidR="00413F63" w:rsidRDefault="00413F63" w:rsidP="00F63B74">
      <w:pPr>
        <w:spacing w:line="288" w:lineRule="auto"/>
        <w:rPr>
          <w:spacing w:val="-1"/>
          <w:lang w:val="es-ES_tradnl"/>
        </w:rPr>
      </w:pPr>
    </w:p>
    <w:p w14:paraId="455026A3" w14:textId="5EACFDFD" w:rsidR="00747B0B" w:rsidRDefault="00726ED5" w:rsidP="00F63B74">
      <w:pPr>
        <w:spacing w:line="288" w:lineRule="auto"/>
        <w:rPr>
          <w:lang w:val="es-ES_tradnl"/>
        </w:rPr>
      </w:pPr>
      <w:r>
        <w:rPr>
          <w:spacing w:val="-1"/>
          <w:lang w:val="es-ES_tradnl"/>
        </w:rPr>
        <w:t>L</w:t>
      </w:r>
      <w:r w:rsidR="00747B0B" w:rsidRPr="00465737">
        <w:rPr>
          <w:spacing w:val="-1"/>
          <w:lang w:val="es-ES_tradnl"/>
        </w:rPr>
        <w:t xml:space="preserve">íneas de </w:t>
      </w:r>
      <w:r w:rsidR="00747B0B">
        <w:rPr>
          <w:lang w:val="es-ES_tradnl"/>
        </w:rPr>
        <w:t xml:space="preserve">distribución </w:t>
      </w:r>
      <w:r w:rsidR="00747B0B" w:rsidRPr="00465737">
        <w:rPr>
          <w:lang w:val="es-ES_tradnl"/>
        </w:rPr>
        <w:t>un</w:t>
      </w:r>
      <w:r w:rsidR="00747B0B">
        <w:rPr>
          <w:lang w:val="es-ES_tradnl"/>
        </w:rPr>
        <w:t xml:space="preserve">a muestra representativa de 69kV </w:t>
      </w:r>
      <w:r w:rsidR="00747B0B" w:rsidRPr="00465737">
        <w:rPr>
          <w:lang w:val="es-ES_tradnl"/>
        </w:rPr>
        <w:t>y</w:t>
      </w:r>
      <w:r w:rsidR="00747B0B">
        <w:rPr>
          <w:lang w:val="es-ES_tradnl"/>
        </w:rPr>
        <w:t xml:space="preserve"> 19.2 kilómetros doble tendido.</w:t>
      </w:r>
    </w:p>
    <w:p w14:paraId="453B635E" w14:textId="77777777" w:rsidR="00E80065" w:rsidRDefault="00E80065" w:rsidP="00F63B74">
      <w:pPr>
        <w:spacing w:line="288" w:lineRule="auto"/>
        <w:rPr>
          <w:lang w:val="es-ES_tradnl"/>
        </w:rPr>
      </w:pPr>
    </w:p>
    <w:p w14:paraId="125FDE99" w14:textId="6171CC27" w:rsidR="00E80065" w:rsidRDefault="00E80065" w:rsidP="00F63B74">
      <w:pPr>
        <w:spacing w:line="288" w:lineRule="auto"/>
        <w:rPr>
          <w:lang w:val="es-ES_tradnl"/>
        </w:rPr>
      </w:pPr>
      <w:r>
        <w:rPr>
          <w:spacing w:val="-1"/>
          <w:lang w:val="es-ES_tradnl"/>
        </w:rPr>
        <w:t xml:space="preserve">Como elemento de aporte a este análisis se adjunta en </w:t>
      </w:r>
      <w:r w:rsidRPr="00811A5F">
        <w:rPr>
          <w:b/>
          <w:spacing w:val="-1"/>
          <w:lang w:val="es-ES_tradnl"/>
        </w:rPr>
        <w:t xml:space="preserve">Anexo N° </w:t>
      </w:r>
      <w:r>
        <w:rPr>
          <w:b/>
          <w:spacing w:val="-1"/>
          <w:lang w:val="es-ES_tradnl"/>
        </w:rPr>
        <w:t>4</w:t>
      </w:r>
      <w:r w:rsidRPr="00811A5F">
        <w:rPr>
          <w:b/>
          <w:spacing w:val="-1"/>
          <w:lang w:val="es-ES_tradnl"/>
        </w:rPr>
        <w:t xml:space="preserve"> </w:t>
      </w:r>
      <w:r>
        <w:rPr>
          <w:b/>
          <w:spacing w:val="-1"/>
          <w:lang w:val="es-ES_tradnl"/>
        </w:rPr>
        <w:t>Listado de documento</w:t>
      </w:r>
      <w:r w:rsidRPr="00811A5F">
        <w:rPr>
          <w:b/>
          <w:spacing w:val="-1"/>
          <w:lang w:val="es-ES_tradnl"/>
        </w:rPr>
        <w:t>s</w:t>
      </w:r>
      <w:r>
        <w:rPr>
          <w:spacing w:val="-1"/>
          <w:lang w:val="es-ES_tradnl"/>
        </w:rPr>
        <w:t xml:space="preserve"> </w:t>
      </w:r>
      <w:r w:rsidRPr="00811A5F">
        <w:rPr>
          <w:b/>
          <w:spacing w:val="-1"/>
          <w:lang w:val="es-ES_tradnl"/>
        </w:rPr>
        <w:t>para la  Ingeniería Básica</w:t>
      </w:r>
      <w:r>
        <w:rPr>
          <w:spacing w:val="-1"/>
          <w:lang w:val="es-ES_tradnl"/>
        </w:rPr>
        <w:t xml:space="preserve">, y en el </w:t>
      </w:r>
      <w:r w:rsidRPr="00811A5F">
        <w:rPr>
          <w:b/>
          <w:spacing w:val="-1"/>
          <w:lang w:val="es-ES_tradnl"/>
        </w:rPr>
        <w:t xml:space="preserve">Anexo N° </w:t>
      </w:r>
      <w:r>
        <w:rPr>
          <w:b/>
          <w:spacing w:val="-1"/>
          <w:lang w:val="es-ES_tradnl"/>
        </w:rPr>
        <w:t>5</w:t>
      </w:r>
      <w:r w:rsidRPr="00811A5F">
        <w:rPr>
          <w:b/>
          <w:spacing w:val="-1"/>
          <w:lang w:val="es-ES_tradnl"/>
        </w:rPr>
        <w:t xml:space="preserve"> Listado de Documentos para la Ingeniería de Detalles</w:t>
      </w:r>
      <w:r>
        <w:rPr>
          <w:spacing w:val="-1"/>
          <w:lang w:val="es-ES_tradnl"/>
        </w:rPr>
        <w:t>, estos listados de documentos son internacionalmente reconocidos como la información mínima necesaria para el desarrollo de proyectos de esta naturaleza.</w:t>
      </w:r>
    </w:p>
    <w:p w14:paraId="42893B52" w14:textId="3864997A" w:rsidR="005E3038" w:rsidRDefault="005E3038" w:rsidP="00F63B74">
      <w:pPr>
        <w:spacing w:line="288" w:lineRule="auto"/>
        <w:rPr>
          <w:lang w:val="es-ES_tradnl"/>
        </w:rPr>
      </w:pPr>
    </w:p>
    <w:p w14:paraId="09C26BAE" w14:textId="77777777" w:rsidR="005154AF" w:rsidRDefault="005154AF" w:rsidP="00F63B74">
      <w:pPr>
        <w:pStyle w:val="Heading7"/>
        <w:spacing w:line="288" w:lineRule="auto"/>
        <w:rPr>
          <w:lang w:val="es-ES_tradnl"/>
        </w:rPr>
      </w:pPr>
      <w:r>
        <w:rPr>
          <w:lang w:val="es-ES_tradnl"/>
        </w:rPr>
        <w:t>Las especificaciones están completas y contemplan información suficiente para su contratación.</w:t>
      </w:r>
    </w:p>
    <w:p w14:paraId="71F8B9D9" w14:textId="77777777" w:rsidR="002D3E03" w:rsidRDefault="002D3E03" w:rsidP="00F63B74">
      <w:pPr>
        <w:spacing w:line="288" w:lineRule="auto"/>
        <w:ind w:left="1296"/>
        <w:rPr>
          <w:i/>
          <w:lang w:val="es-ES_tradnl"/>
        </w:rPr>
      </w:pPr>
    </w:p>
    <w:p w14:paraId="02A9AE88" w14:textId="4801108F" w:rsidR="005154AF" w:rsidRDefault="00B27E40" w:rsidP="00F63B74">
      <w:pPr>
        <w:spacing w:line="288" w:lineRule="auto"/>
        <w:ind w:left="1296"/>
        <w:rPr>
          <w:rFonts w:eastAsia="Calibri"/>
          <w:bCs/>
          <w:i/>
          <w:lang w:val="es-ES" w:eastAsia="en-US"/>
        </w:rPr>
      </w:pPr>
      <w:r w:rsidRPr="0045018D">
        <w:rPr>
          <w:i/>
          <w:lang w:val="es-ES_tradnl"/>
        </w:rPr>
        <w:t xml:space="preserve">Respecto </w:t>
      </w:r>
      <w:r>
        <w:rPr>
          <w:i/>
          <w:lang w:val="es-ES_tradnl"/>
        </w:rPr>
        <w:t>de este punto es importante el indicar que Brasil cuenta con un esquema normativo, Normas ABNT (</w:t>
      </w:r>
      <w:proofErr w:type="spellStart"/>
      <w:r>
        <w:rPr>
          <w:i/>
          <w:lang w:val="es-ES_tradnl"/>
        </w:rPr>
        <w:t>Associa</w:t>
      </w:r>
      <w:r w:rsidRPr="005C1AF1">
        <w:rPr>
          <w:i/>
          <w:sz w:val="14"/>
          <w:lang w:val="es-ES_tradnl"/>
        </w:rPr>
        <w:t>Ç</w:t>
      </w:r>
      <w:r w:rsidRPr="005C1AF1">
        <w:rPr>
          <w:i/>
          <w:sz w:val="18"/>
          <w:lang w:val="es-ES_tradnl"/>
        </w:rPr>
        <w:t>ä</w:t>
      </w:r>
      <w:r>
        <w:rPr>
          <w:i/>
          <w:lang w:val="es-ES_tradnl"/>
        </w:rPr>
        <w:t>o</w:t>
      </w:r>
      <w:proofErr w:type="spellEnd"/>
      <w:r>
        <w:rPr>
          <w:i/>
          <w:lang w:val="es-ES_tradnl"/>
        </w:rPr>
        <w:t xml:space="preserve"> Brasileira de Normas Técnicas), módulos padronizados de ANEEL (Agencia Nacional de </w:t>
      </w:r>
      <w:proofErr w:type="spellStart"/>
      <w:r>
        <w:rPr>
          <w:i/>
          <w:lang w:val="es-ES_tradnl"/>
        </w:rPr>
        <w:t>Energia</w:t>
      </w:r>
      <w:proofErr w:type="spellEnd"/>
      <w:r>
        <w:rPr>
          <w:i/>
          <w:lang w:val="es-ES_tradnl"/>
        </w:rPr>
        <w:t xml:space="preserve"> </w:t>
      </w:r>
      <w:proofErr w:type="spellStart"/>
      <w:r>
        <w:rPr>
          <w:i/>
          <w:lang w:val="es-ES_tradnl"/>
        </w:rPr>
        <w:t>Eletrica</w:t>
      </w:r>
      <w:proofErr w:type="spellEnd"/>
      <w:r>
        <w:rPr>
          <w:i/>
          <w:lang w:val="es-ES_tradnl"/>
        </w:rPr>
        <w:t xml:space="preserve">) y certificaciones de INMETRO (Instituto Nacional de </w:t>
      </w:r>
      <w:proofErr w:type="spellStart"/>
      <w:r>
        <w:rPr>
          <w:i/>
          <w:lang w:val="es-ES_tradnl"/>
        </w:rPr>
        <w:t>Metrologia</w:t>
      </w:r>
      <w:proofErr w:type="spellEnd"/>
      <w:r>
        <w:rPr>
          <w:i/>
          <w:lang w:val="es-ES_tradnl"/>
        </w:rPr>
        <w:t xml:space="preserve">, </w:t>
      </w:r>
      <w:proofErr w:type="spellStart"/>
      <w:r>
        <w:rPr>
          <w:i/>
          <w:lang w:val="es-ES_tradnl"/>
        </w:rPr>
        <w:t>Normaliza</w:t>
      </w:r>
      <w:r w:rsidRPr="005C1AF1">
        <w:rPr>
          <w:i/>
          <w:sz w:val="14"/>
          <w:lang w:val="es-ES_tradnl"/>
        </w:rPr>
        <w:t>Ç</w:t>
      </w:r>
      <w:r w:rsidRPr="005C1AF1">
        <w:rPr>
          <w:i/>
          <w:sz w:val="18"/>
          <w:lang w:val="es-ES_tradnl"/>
        </w:rPr>
        <w:t>ä</w:t>
      </w:r>
      <w:r>
        <w:rPr>
          <w:i/>
          <w:lang w:val="es-ES_tradnl"/>
        </w:rPr>
        <w:t>o</w:t>
      </w:r>
      <w:proofErr w:type="spellEnd"/>
      <w:r>
        <w:rPr>
          <w:i/>
          <w:lang w:val="es-ES_tradnl"/>
        </w:rPr>
        <w:t xml:space="preserve"> e </w:t>
      </w:r>
      <w:proofErr w:type="spellStart"/>
      <w:r>
        <w:rPr>
          <w:i/>
          <w:lang w:val="es-ES_tradnl"/>
        </w:rPr>
        <w:t>Qualidade</w:t>
      </w:r>
      <w:proofErr w:type="spellEnd"/>
      <w:r>
        <w:rPr>
          <w:i/>
          <w:lang w:val="es-ES_tradnl"/>
        </w:rPr>
        <w:t xml:space="preserve"> Industrial), que en su conjunto regulan la calidad técnica de las especificaciones de materiales y equipos, definen pruebas y ensayos de calidad y recepción, estableciendo estándares a los cuales se ha acogido </w:t>
      </w:r>
      <w:r w:rsidRPr="00551B85">
        <w:rPr>
          <w:rFonts w:eastAsia="Calibri"/>
          <w:b/>
          <w:bCs/>
          <w:i/>
          <w:lang w:val="es-ES" w:eastAsia="en-US"/>
        </w:rPr>
        <w:t>CELESC DISTRIBUÇÄO S. A.</w:t>
      </w:r>
      <w:r>
        <w:rPr>
          <w:rFonts w:eastAsia="Calibri"/>
          <w:b/>
          <w:bCs/>
          <w:i/>
          <w:lang w:val="es-ES" w:eastAsia="en-US"/>
        </w:rPr>
        <w:t xml:space="preserve">, </w:t>
      </w:r>
      <w:r>
        <w:rPr>
          <w:rFonts w:eastAsia="Calibri"/>
          <w:bCs/>
          <w:i/>
          <w:lang w:val="es-ES" w:eastAsia="en-US"/>
        </w:rPr>
        <w:t xml:space="preserve">utilizando como base de diseño y elaboración de las especificaciones de equipamiento y materiales, además de estándares de construcción, establecidos para el desarrollo de sus proyectos de </w:t>
      </w:r>
      <w:r w:rsidR="002D3E03">
        <w:rPr>
          <w:rFonts w:eastAsia="Calibri"/>
          <w:bCs/>
          <w:i/>
          <w:lang w:val="es-ES" w:eastAsia="en-US"/>
        </w:rPr>
        <w:t>líneas de distribución, en sus diferentes niveles de tensión</w:t>
      </w:r>
      <w:r>
        <w:rPr>
          <w:rFonts w:eastAsia="Calibri"/>
          <w:bCs/>
          <w:i/>
          <w:lang w:val="es-ES" w:eastAsia="en-US"/>
        </w:rPr>
        <w:t>.</w:t>
      </w:r>
    </w:p>
    <w:p w14:paraId="4E9D9441" w14:textId="6B66E48E" w:rsidR="002D3E03" w:rsidRDefault="002D3E03" w:rsidP="00F63B74">
      <w:pPr>
        <w:spacing w:line="288" w:lineRule="auto"/>
        <w:ind w:left="1296"/>
        <w:rPr>
          <w:i/>
          <w:lang w:val="es-ES_tradnl"/>
        </w:rPr>
      </w:pPr>
      <w:r>
        <w:rPr>
          <w:i/>
          <w:lang w:val="es-ES_tradnl"/>
        </w:rPr>
        <w:lastRenderedPageBreak/>
        <w:t xml:space="preserve">Son particularmente relevante los módulos de ANEEL, ya que incorporan tanto la cantidad y tipo de material, para cada unidad constructiva, como </w:t>
      </w:r>
      <w:r w:rsidR="00B83FF2">
        <w:rPr>
          <w:i/>
          <w:lang w:val="es-ES_tradnl"/>
        </w:rPr>
        <w:t>los recursos humanos y equipamiento necesario para la ejecución de los trabajos asociados, situación que permite contar con estándares específicos y controlables.</w:t>
      </w:r>
    </w:p>
    <w:p w14:paraId="55637557" w14:textId="77777777" w:rsidR="009A7DC0" w:rsidRDefault="009A7DC0" w:rsidP="00F63B74">
      <w:pPr>
        <w:spacing w:line="288" w:lineRule="auto"/>
        <w:ind w:left="1296"/>
        <w:rPr>
          <w:i/>
          <w:lang w:val="es-ES_tradnl"/>
        </w:rPr>
      </w:pPr>
    </w:p>
    <w:p w14:paraId="346E066A" w14:textId="4AC4B79D" w:rsidR="009A7DC0" w:rsidRDefault="009A7DC0" w:rsidP="00F63B74">
      <w:pPr>
        <w:spacing w:line="288" w:lineRule="auto"/>
        <w:ind w:left="1296"/>
        <w:rPr>
          <w:rFonts w:eastAsia="Calibri"/>
          <w:bCs/>
          <w:i/>
          <w:lang w:val="es-ES" w:eastAsia="en-US"/>
        </w:rPr>
      </w:pPr>
      <w:r>
        <w:rPr>
          <w:rFonts w:eastAsia="Calibri"/>
          <w:bCs/>
          <w:i/>
          <w:lang w:val="es-ES" w:eastAsia="en-US"/>
        </w:rPr>
        <w:t>Independientemente de lo anterior, también es importante que sea conocido el sistema de ITO (Inspección Técnica de Obras) a implementar en el control de los proyectos a ejecutar, es común en algunos países el que dicho ítem sea incorporado en los costos del proyecto y con cargo del constructor de las obras.</w:t>
      </w:r>
      <w:r w:rsidR="00215422">
        <w:rPr>
          <w:rFonts w:eastAsia="Calibri"/>
          <w:bCs/>
          <w:i/>
          <w:lang w:val="es-ES" w:eastAsia="en-US"/>
        </w:rPr>
        <w:t xml:space="preserve"> En </w:t>
      </w:r>
      <w:r w:rsidR="00215422" w:rsidRPr="00380411">
        <w:rPr>
          <w:rFonts w:eastAsia="Calibri"/>
          <w:b/>
          <w:bCs/>
          <w:i/>
          <w:lang w:val="es-ES" w:eastAsia="en-US"/>
        </w:rPr>
        <w:t xml:space="preserve">Anexo N° </w:t>
      </w:r>
      <w:r w:rsidR="00215422">
        <w:rPr>
          <w:rFonts w:eastAsia="Calibri"/>
          <w:b/>
          <w:bCs/>
          <w:i/>
          <w:lang w:val="es-ES" w:eastAsia="en-US"/>
        </w:rPr>
        <w:t>7</w:t>
      </w:r>
      <w:r w:rsidR="00215422">
        <w:rPr>
          <w:rFonts w:eastAsia="Calibri"/>
          <w:bCs/>
          <w:i/>
          <w:lang w:val="es-ES" w:eastAsia="en-US"/>
        </w:rPr>
        <w:t xml:space="preserve">, se presenta un listado general de las actividades mínimas que se debiese considerar para ejecutar con la ITO, en </w:t>
      </w:r>
      <w:proofErr w:type="spellStart"/>
      <w:r w:rsidR="00215422">
        <w:rPr>
          <w:rFonts w:eastAsia="Calibri"/>
          <w:bCs/>
          <w:i/>
          <w:lang w:val="es-ES" w:eastAsia="en-US"/>
        </w:rPr>
        <w:t>funsión</w:t>
      </w:r>
      <w:proofErr w:type="spellEnd"/>
      <w:r w:rsidR="00215422">
        <w:rPr>
          <w:rFonts w:eastAsia="Calibri"/>
          <w:bCs/>
          <w:i/>
          <w:lang w:val="es-ES" w:eastAsia="en-US"/>
        </w:rPr>
        <w:t xml:space="preserve"> de contar con un adecuado control de las actividades relevantes de la construcción del proyecto de líneas de transmisión.</w:t>
      </w:r>
    </w:p>
    <w:p w14:paraId="42995359" w14:textId="77777777" w:rsidR="005154AF" w:rsidRDefault="005154AF" w:rsidP="00F63B74">
      <w:pPr>
        <w:pStyle w:val="Heading7"/>
        <w:spacing w:line="288" w:lineRule="auto"/>
        <w:rPr>
          <w:lang w:val="es-ES_tradnl"/>
        </w:rPr>
      </w:pPr>
      <w:r>
        <w:rPr>
          <w:lang w:val="es-ES_tradnl"/>
        </w:rPr>
        <w:t>Permiten la preparación de un proceso licitatorio competitivo (no son restrictivas).</w:t>
      </w:r>
    </w:p>
    <w:p w14:paraId="0F1F632A" w14:textId="77777777" w:rsidR="005154AF" w:rsidRDefault="005154AF" w:rsidP="00F63B74">
      <w:pPr>
        <w:spacing w:line="288" w:lineRule="auto"/>
        <w:rPr>
          <w:lang w:val="es-ES_tradnl"/>
        </w:rPr>
      </w:pPr>
    </w:p>
    <w:p w14:paraId="7887DAB2" w14:textId="0EDDE0AB" w:rsidR="00B27E40" w:rsidRDefault="00B27E40" w:rsidP="00F63B74">
      <w:pPr>
        <w:spacing w:line="288" w:lineRule="auto"/>
        <w:ind w:left="1296"/>
        <w:rPr>
          <w:i/>
          <w:lang w:val="es-ES_tradnl"/>
        </w:rPr>
      </w:pPr>
      <w:r>
        <w:rPr>
          <w:i/>
          <w:lang w:val="es-ES_tradnl"/>
        </w:rPr>
        <w:t>En relación con este ítem, y en consideración con lo indicado en el párrafo anterior, se puede comentar que las normas ABNT están en consonancia con la normativa internacional, situación que se expresa en la documentación correspondiente, quedando como normativa prioritaria la correspondiente nacional, situación que es de aplicación normal internacionalmente, ya que siempre existen particularidades locales que requieren una ampliación especifica. En este caso esas particularidades no alcanzan a restringir la utilización de la normativa internacional.</w:t>
      </w:r>
    </w:p>
    <w:p w14:paraId="422C06F8" w14:textId="77777777" w:rsidR="005154AF" w:rsidRDefault="005154AF" w:rsidP="00F63B74">
      <w:pPr>
        <w:pStyle w:val="Heading7"/>
        <w:spacing w:line="288" w:lineRule="auto"/>
        <w:rPr>
          <w:lang w:val="es-ES_tradnl"/>
        </w:rPr>
      </w:pPr>
      <w:r>
        <w:rPr>
          <w:lang w:val="es-ES_tradnl"/>
        </w:rPr>
        <w:t>Responden a los últimos avances tecnológicos en el área.</w:t>
      </w:r>
    </w:p>
    <w:p w14:paraId="2E14213A" w14:textId="77777777" w:rsidR="005154AF" w:rsidRDefault="005154AF" w:rsidP="00F63B74">
      <w:pPr>
        <w:spacing w:line="288" w:lineRule="auto"/>
        <w:rPr>
          <w:lang w:val="es-ES_tradnl"/>
        </w:rPr>
      </w:pPr>
    </w:p>
    <w:p w14:paraId="75C4B221" w14:textId="5E358902" w:rsidR="00B27E40" w:rsidRDefault="00B27E40" w:rsidP="00F63B74">
      <w:pPr>
        <w:spacing w:line="288" w:lineRule="auto"/>
        <w:ind w:left="1296"/>
        <w:rPr>
          <w:i/>
          <w:lang w:val="es-ES_tradnl"/>
        </w:rPr>
      </w:pPr>
      <w:r>
        <w:rPr>
          <w:i/>
          <w:lang w:val="es-ES_tradnl"/>
        </w:rPr>
        <w:t xml:space="preserve">Respecto de la actualización tecnológica, es importante comentar que la industria de la distribución y transmisión eléctrica trabaja con proyecciones de largo plazo, entre 20 y 30 años, por lo que en general la renovación tecnológica va de la mano principalmente de los tipos de materiales constructivos más que de los esquemas constructivos, los cuales se han mantenido </w:t>
      </w:r>
      <w:r w:rsidR="00612079">
        <w:rPr>
          <w:i/>
          <w:lang w:val="es-ES_tradnl"/>
        </w:rPr>
        <w:t xml:space="preserve">con pequeñas modificaciones en el </w:t>
      </w:r>
      <w:r>
        <w:rPr>
          <w:i/>
          <w:lang w:val="es-ES_tradnl"/>
        </w:rPr>
        <w:t>tiempo.</w:t>
      </w:r>
    </w:p>
    <w:p w14:paraId="15F285B7" w14:textId="77777777" w:rsidR="00B27E40" w:rsidRDefault="00B27E40" w:rsidP="00F63B74">
      <w:pPr>
        <w:spacing w:line="288" w:lineRule="auto"/>
        <w:ind w:left="1296"/>
        <w:rPr>
          <w:i/>
          <w:lang w:val="es-ES_tradnl"/>
        </w:rPr>
      </w:pPr>
    </w:p>
    <w:p w14:paraId="364AFC7A" w14:textId="14007C59" w:rsidR="00B27E40" w:rsidRDefault="00B27E40" w:rsidP="00F63B74">
      <w:pPr>
        <w:spacing w:line="288" w:lineRule="auto"/>
        <w:ind w:left="1296"/>
        <w:rPr>
          <w:lang w:val="es-ES_tradnl"/>
        </w:rPr>
      </w:pPr>
      <w:r>
        <w:rPr>
          <w:i/>
          <w:lang w:val="es-ES_tradnl"/>
        </w:rPr>
        <w:t>Independientemente de lo anterior, se recomienda una actualización de aquellas especificaciones que tengan más de 10 años.</w:t>
      </w:r>
    </w:p>
    <w:p w14:paraId="554B6C56" w14:textId="77777777" w:rsidR="005154AF" w:rsidRDefault="005154AF" w:rsidP="00F63B74">
      <w:pPr>
        <w:pStyle w:val="Heading7"/>
        <w:spacing w:line="288" w:lineRule="auto"/>
        <w:rPr>
          <w:lang w:val="es-ES_tradnl"/>
        </w:rPr>
      </w:pPr>
      <w:r>
        <w:rPr>
          <w:lang w:val="es-ES_tradnl"/>
        </w:rPr>
        <w:t>Tienen un presupuesto con base en precios de mercado y un cronograma de obras razonable para su implementación.</w:t>
      </w:r>
    </w:p>
    <w:p w14:paraId="4987F6E8" w14:textId="77777777" w:rsidR="005154AF" w:rsidRDefault="005154AF" w:rsidP="00F63B74">
      <w:pPr>
        <w:spacing w:line="288" w:lineRule="auto"/>
        <w:ind w:left="1296"/>
        <w:rPr>
          <w:lang w:val="es-ES_tradnl"/>
        </w:rPr>
      </w:pPr>
    </w:p>
    <w:p w14:paraId="583D19E7" w14:textId="77777777" w:rsidR="00B27E40" w:rsidRDefault="00B27E40" w:rsidP="00F63B74">
      <w:pPr>
        <w:spacing w:line="288" w:lineRule="auto"/>
        <w:ind w:left="1296"/>
        <w:rPr>
          <w:i/>
          <w:lang w:val="es-ES_tradnl"/>
        </w:rPr>
      </w:pPr>
      <w:r>
        <w:rPr>
          <w:i/>
          <w:lang w:val="es-ES_tradnl"/>
        </w:rPr>
        <w:t>En relación con este ítem, hasta donde se ha logrado revisar los valores indicados para los equipos y materiales a adquirir, se puede apreciar que se encuentran en promedios internacionales, adicionalmente respecto de este tema es importante el comentar que la industria brasileña cuenta con una gran variedad de proveedores de materiales y equipos asociados al negocio de distribución de energía eléctrica siendo, además, algunos de ellos proveedores relevantes a nivel sudamericano.</w:t>
      </w:r>
    </w:p>
    <w:p w14:paraId="160BEBC6" w14:textId="77777777" w:rsidR="00B27E40" w:rsidRDefault="00B27E40" w:rsidP="00F63B74">
      <w:pPr>
        <w:spacing w:line="288" w:lineRule="auto"/>
        <w:ind w:left="1296"/>
        <w:rPr>
          <w:i/>
          <w:lang w:val="es-ES_tradnl"/>
        </w:rPr>
      </w:pPr>
    </w:p>
    <w:p w14:paraId="0C37198E" w14:textId="77777777" w:rsidR="00612079" w:rsidRDefault="00B27E40" w:rsidP="00F63B74">
      <w:pPr>
        <w:spacing w:line="288" w:lineRule="auto"/>
        <w:ind w:left="1296"/>
        <w:rPr>
          <w:i/>
          <w:lang w:val="es-ES_tradnl"/>
        </w:rPr>
      </w:pPr>
      <w:r>
        <w:rPr>
          <w:i/>
          <w:lang w:val="es-ES_tradnl"/>
        </w:rPr>
        <w:t xml:space="preserve">Respecto del cronograma de </w:t>
      </w:r>
      <w:r w:rsidR="00612079">
        <w:rPr>
          <w:i/>
          <w:lang w:val="es-ES_tradnl"/>
        </w:rPr>
        <w:t>licitación</w:t>
      </w:r>
      <w:r>
        <w:rPr>
          <w:i/>
          <w:lang w:val="es-ES_tradnl"/>
        </w:rPr>
        <w:t>, no fue posible realizar una revisión ya que no se cuenta</w:t>
      </w:r>
      <w:r w:rsidR="00612079">
        <w:rPr>
          <w:i/>
          <w:lang w:val="es-ES_tradnl"/>
        </w:rPr>
        <w:t xml:space="preserve"> con los plazos administrativos requeridos por las licitaciones públicas. </w:t>
      </w:r>
    </w:p>
    <w:p w14:paraId="6D4A0884" w14:textId="77777777" w:rsidR="00612079" w:rsidRDefault="00612079" w:rsidP="00F63B74">
      <w:pPr>
        <w:spacing w:line="288" w:lineRule="auto"/>
        <w:ind w:left="1296"/>
        <w:rPr>
          <w:i/>
          <w:lang w:val="es-ES_tradnl"/>
        </w:rPr>
      </w:pPr>
    </w:p>
    <w:p w14:paraId="5753DCE6" w14:textId="3BE8ACD6" w:rsidR="00612079" w:rsidRDefault="00215422" w:rsidP="00F63B74">
      <w:pPr>
        <w:spacing w:line="288" w:lineRule="auto"/>
        <w:ind w:left="1296"/>
        <w:rPr>
          <w:i/>
          <w:lang w:val="es-ES_tradnl"/>
        </w:rPr>
      </w:pPr>
      <w:r>
        <w:rPr>
          <w:i/>
          <w:lang w:val="es-ES_tradnl"/>
        </w:rPr>
        <w:t>Independientemente de lo anterior se recomienda considerar lo indicado en el ítem i) en lo referente a la ITO de construcción.</w:t>
      </w:r>
    </w:p>
    <w:p w14:paraId="0018100E" w14:textId="77777777" w:rsidR="005154AF" w:rsidRPr="005154AF" w:rsidRDefault="005154AF" w:rsidP="00F63B74">
      <w:pPr>
        <w:pStyle w:val="Heading7"/>
        <w:spacing w:line="288" w:lineRule="auto"/>
        <w:rPr>
          <w:lang w:val="es-ES_tradnl"/>
        </w:rPr>
      </w:pPr>
      <w:r>
        <w:rPr>
          <w:lang w:val="es-ES_tradnl"/>
        </w:rPr>
        <w:t>En el caso de las especificaciones de las obras civiles, sus especificaciones cumplen con los criterios de resiliencia al cambio climático.</w:t>
      </w:r>
    </w:p>
    <w:p w14:paraId="2EE70FA9" w14:textId="77777777" w:rsidR="00747B0B" w:rsidRDefault="00747B0B" w:rsidP="00F63B74">
      <w:pPr>
        <w:spacing w:line="288" w:lineRule="auto"/>
        <w:rPr>
          <w:lang w:val="es-ES_tradnl"/>
        </w:rPr>
      </w:pPr>
    </w:p>
    <w:p w14:paraId="7B10D46A" w14:textId="0566A83A" w:rsidR="00612079" w:rsidRDefault="00612079" w:rsidP="00F63B74">
      <w:pPr>
        <w:pStyle w:val="TParrafoNormal"/>
        <w:spacing w:before="0" w:after="0"/>
        <w:ind w:left="1298"/>
        <w:rPr>
          <w:i/>
          <w:lang w:val="es-ES_tradnl"/>
        </w:rPr>
      </w:pPr>
      <w:r>
        <w:rPr>
          <w:i/>
          <w:lang w:val="es-ES_tradnl"/>
        </w:rPr>
        <w:t xml:space="preserve">Se puede indicar que </w:t>
      </w:r>
      <w:r w:rsidRPr="009B6750">
        <w:rPr>
          <w:b/>
          <w:i/>
          <w:lang w:val="es-ES_tradnl"/>
        </w:rPr>
        <w:t>CELESC DISTRIBUÇÄO S. A.</w:t>
      </w:r>
      <w:r w:rsidRPr="002D3E03">
        <w:rPr>
          <w:i/>
          <w:lang w:val="es-ES_tradnl"/>
        </w:rPr>
        <w:t xml:space="preserve"> ha tomado las medidas correspondientes, en particular con la actuación de la </w:t>
      </w:r>
      <w:proofErr w:type="spellStart"/>
      <w:r w:rsidRPr="002D3E03">
        <w:rPr>
          <w:i/>
          <w:lang w:val="es-ES_tradnl"/>
        </w:rPr>
        <w:t>Divisäo</w:t>
      </w:r>
      <w:proofErr w:type="spellEnd"/>
      <w:r w:rsidRPr="002D3E03">
        <w:rPr>
          <w:i/>
          <w:lang w:val="es-ES_tradnl"/>
        </w:rPr>
        <w:t xml:space="preserve"> de </w:t>
      </w:r>
      <w:proofErr w:type="spellStart"/>
      <w:r w:rsidRPr="002D3E03">
        <w:rPr>
          <w:i/>
          <w:lang w:val="es-ES_tradnl"/>
        </w:rPr>
        <w:t>Meio</w:t>
      </w:r>
      <w:proofErr w:type="spellEnd"/>
      <w:r w:rsidRPr="002D3E03">
        <w:rPr>
          <w:i/>
          <w:lang w:val="es-ES_tradnl"/>
        </w:rPr>
        <w:t xml:space="preserve"> Ambiente</w:t>
      </w:r>
      <w:r>
        <w:rPr>
          <w:rFonts w:eastAsia="Calibri"/>
          <w:bCs/>
          <w:i/>
          <w:lang w:val="es-ES" w:eastAsia="en-US"/>
        </w:rPr>
        <w:t xml:space="preserve"> da </w:t>
      </w:r>
      <w:proofErr w:type="spellStart"/>
      <w:r>
        <w:rPr>
          <w:rFonts w:eastAsia="Calibri"/>
          <w:bCs/>
          <w:i/>
          <w:lang w:val="es-ES" w:eastAsia="en-US"/>
        </w:rPr>
        <w:t>Distribu</w:t>
      </w:r>
      <w:r w:rsidRPr="005C1AF1">
        <w:rPr>
          <w:i/>
          <w:sz w:val="14"/>
          <w:lang w:val="es-ES_tradnl"/>
        </w:rPr>
        <w:t>Ç</w:t>
      </w:r>
      <w:r w:rsidRPr="005C1AF1">
        <w:rPr>
          <w:i/>
          <w:sz w:val="18"/>
          <w:lang w:val="es-ES_tradnl"/>
        </w:rPr>
        <w:t>ä</w:t>
      </w:r>
      <w:r>
        <w:rPr>
          <w:i/>
          <w:lang w:val="es-ES_tradnl"/>
        </w:rPr>
        <w:t>o</w:t>
      </w:r>
      <w:proofErr w:type="spellEnd"/>
      <w:r>
        <w:rPr>
          <w:i/>
          <w:lang w:val="es-ES_tradnl"/>
        </w:rPr>
        <w:t xml:space="preserve"> y las directrices por ella emitidas, representadas en la documentación enviada.</w:t>
      </w:r>
    </w:p>
    <w:p w14:paraId="4FB1E24A" w14:textId="77777777" w:rsidR="00612079" w:rsidRDefault="00612079" w:rsidP="00F63B74">
      <w:pPr>
        <w:pStyle w:val="TParrafoNormal"/>
        <w:spacing w:before="0" w:after="0"/>
        <w:ind w:left="1298"/>
        <w:rPr>
          <w:i/>
          <w:lang w:val="es-ES_tradnl"/>
        </w:rPr>
      </w:pPr>
    </w:p>
    <w:p w14:paraId="2BADB547" w14:textId="48E73D82" w:rsidR="002D3E03" w:rsidRDefault="00094E57" w:rsidP="00F63B74">
      <w:pPr>
        <w:spacing w:line="288" w:lineRule="auto"/>
        <w:ind w:left="1296"/>
        <w:rPr>
          <w:lang w:val="es-ES_tradnl"/>
        </w:rPr>
      </w:pPr>
      <w:r>
        <w:rPr>
          <w:i/>
          <w:lang w:val="es-ES_tradnl"/>
        </w:rPr>
        <w:t xml:space="preserve">Adicionalmente, en </w:t>
      </w:r>
      <w:r w:rsidRPr="00094E57">
        <w:rPr>
          <w:b/>
          <w:i/>
          <w:lang w:val="es-ES_tradnl"/>
        </w:rPr>
        <w:t xml:space="preserve">ANEXO N° </w:t>
      </w:r>
      <w:r w:rsidR="00256FC8">
        <w:rPr>
          <w:b/>
          <w:i/>
          <w:lang w:val="es-ES_tradnl"/>
        </w:rPr>
        <w:t>10</w:t>
      </w:r>
      <w:r>
        <w:rPr>
          <w:i/>
          <w:lang w:val="es-ES_tradnl"/>
        </w:rPr>
        <w:t xml:space="preserve">, se presenta criterios definidos por </w:t>
      </w:r>
      <w:r w:rsidRPr="009B6750">
        <w:rPr>
          <w:b/>
          <w:i/>
          <w:lang w:val="es-ES_tradnl"/>
        </w:rPr>
        <w:t>CELESC DISTRIBUÇÄO S. A.</w:t>
      </w:r>
      <w:r>
        <w:rPr>
          <w:i/>
          <w:lang w:val="es-ES_tradnl"/>
        </w:rPr>
        <w:t>, que dan cuenta de cómo se enfrenta actualmente este tema</w:t>
      </w:r>
      <w:proofErr w:type="gramStart"/>
      <w:r>
        <w:rPr>
          <w:i/>
          <w:lang w:val="es-ES_tradnl"/>
        </w:rPr>
        <w:t>.</w:t>
      </w:r>
      <w:r w:rsidR="00612079">
        <w:rPr>
          <w:i/>
          <w:lang w:val="es-ES_tradnl"/>
        </w:rPr>
        <w:t>.</w:t>
      </w:r>
      <w:proofErr w:type="gramEnd"/>
    </w:p>
    <w:p w14:paraId="42102827" w14:textId="77777777" w:rsidR="002D3E03" w:rsidRPr="00747B0B" w:rsidRDefault="002D3E03" w:rsidP="00F63B74">
      <w:pPr>
        <w:spacing w:line="288" w:lineRule="auto"/>
        <w:rPr>
          <w:lang w:val="es-ES_tradnl"/>
        </w:rPr>
      </w:pPr>
    </w:p>
    <w:p w14:paraId="63FCA30B" w14:textId="294E80B7" w:rsidR="00D567A0" w:rsidRDefault="0035092B" w:rsidP="00F63B74">
      <w:pPr>
        <w:pStyle w:val="Heading3"/>
        <w:spacing w:line="288" w:lineRule="auto"/>
      </w:pPr>
      <w:bookmarkStart w:id="10" w:name="_Toc480216344"/>
      <w:r>
        <w:t>Evaluació</w:t>
      </w:r>
      <w:r w:rsidR="000E1136">
        <w:t>n y Revisión T</w:t>
      </w:r>
      <w:r w:rsidR="00D567A0" w:rsidRPr="00D567A0">
        <w:t>écnica</w:t>
      </w:r>
      <w:r w:rsidR="000E1136">
        <w:t xml:space="preserve"> de Equipos de M</w:t>
      </w:r>
      <w:r w:rsidR="00867C64">
        <w:t>edició</w:t>
      </w:r>
      <w:r w:rsidR="00747B0B">
        <w:t>n</w:t>
      </w:r>
      <w:bookmarkEnd w:id="10"/>
    </w:p>
    <w:p w14:paraId="44A7012D" w14:textId="77777777" w:rsidR="00747B0B" w:rsidRPr="00747B0B" w:rsidRDefault="00747B0B" w:rsidP="00F63B74">
      <w:pPr>
        <w:spacing w:line="288" w:lineRule="auto"/>
      </w:pPr>
    </w:p>
    <w:p w14:paraId="4D25373A" w14:textId="38F61175" w:rsidR="00726ED5" w:rsidRDefault="00C04252" w:rsidP="00F63B74">
      <w:pPr>
        <w:pStyle w:val="TParrafoNormal"/>
        <w:rPr>
          <w:lang w:val="es-ES_tradnl"/>
        </w:rPr>
      </w:pPr>
      <w:r w:rsidRPr="00465737">
        <w:rPr>
          <w:lang w:val="es-ES_tradnl"/>
        </w:rPr>
        <w:t xml:space="preserve">Evaluación y revisión de las especificaciones técnicas de equipos de medición (medidores para usuarios nuevos y reemplazo de equipos </w:t>
      </w:r>
      <w:r w:rsidR="0035092B">
        <w:rPr>
          <w:lang w:val="es-ES_tradnl"/>
        </w:rPr>
        <w:t>antiguos</w:t>
      </w:r>
      <w:r w:rsidRPr="00465737">
        <w:rPr>
          <w:lang w:val="es-ES_tradnl"/>
        </w:rPr>
        <w:t>).</w:t>
      </w:r>
    </w:p>
    <w:p w14:paraId="11B1CD9F" w14:textId="52DE4442" w:rsidR="00F14B61" w:rsidRPr="00ED2D19" w:rsidRDefault="00ED2D19" w:rsidP="00F63B74">
      <w:pPr>
        <w:pStyle w:val="TParrafoNormal"/>
        <w:rPr>
          <w:lang w:val="es-ES_tradnl"/>
        </w:rPr>
      </w:pPr>
      <w:r>
        <w:rPr>
          <w:lang w:val="es-ES_tradnl"/>
        </w:rPr>
        <w:t xml:space="preserve">En el </w:t>
      </w:r>
      <w:r w:rsidRPr="00ED2D19">
        <w:rPr>
          <w:b/>
          <w:lang w:val="es-ES_tradnl"/>
        </w:rPr>
        <w:t xml:space="preserve">Anexo N° </w:t>
      </w:r>
      <w:r w:rsidR="00215422">
        <w:rPr>
          <w:b/>
          <w:lang w:val="es-ES_tradnl"/>
        </w:rPr>
        <w:t>8</w:t>
      </w:r>
      <w:r>
        <w:rPr>
          <w:lang w:val="es-ES_tradnl"/>
        </w:rPr>
        <w:t xml:space="preserve"> se presentan los tipos de medidor de utilización normal por parte de </w:t>
      </w:r>
      <w:r w:rsidRPr="00551B85">
        <w:rPr>
          <w:rFonts w:eastAsia="Calibri"/>
          <w:b/>
          <w:bCs/>
          <w:i/>
          <w:lang w:val="es-ES" w:eastAsia="en-US"/>
        </w:rPr>
        <w:t>CELESC DISTRIBUÇÄO S. A.</w:t>
      </w:r>
      <w:r>
        <w:rPr>
          <w:rFonts w:eastAsia="Calibri"/>
          <w:bCs/>
          <w:lang w:val="es-ES" w:eastAsia="en-US"/>
        </w:rPr>
        <w:t>, de acuerdo con el pliego tarifario regulado por la autoridad y de aplicación actual, dichos equipos de medida responden a los establecidos en las Especificaciones Técnicas presentadas y revisadas.</w:t>
      </w:r>
    </w:p>
    <w:p w14:paraId="6ADEB2FC" w14:textId="77777777" w:rsidR="005154AF" w:rsidRDefault="005154AF" w:rsidP="00F63B74">
      <w:pPr>
        <w:pStyle w:val="Heading7"/>
        <w:spacing w:line="288" w:lineRule="auto"/>
        <w:rPr>
          <w:lang w:val="es-ES_tradnl"/>
        </w:rPr>
      </w:pPr>
      <w:r>
        <w:rPr>
          <w:lang w:val="es-ES_tradnl"/>
        </w:rPr>
        <w:t>Las especificaciones están completas y contemplan información suficiente para su contratación.</w:t>
      </w:r>
    </w:p>
    <w:p w14:paraId="7C855445" w14:textId="3B548B91" w:rsidR="005154AF" w:rsidRDefault="005154AF" w:rsidP="00F63B74">
      <w:pPr>
        <w:tabs>
          <w:tab w:val="num" w:pos="1296"/>
        </w:tabs>
        <w:spacing w:line="288" w:lineRule="auto"/>
        <w:ind w:left="1296"/>
        <w:rPr>
          <w:lang w:val="es-ES_tradnl"/>
        </w:rPr>
      </w:pPr>
    </w:p>
    <w:p w14:paraId="6F99F057" w14:textId="77777777" w:rsidR="00B83FF2" w:rsidRDefault="002D3E03" w:rsidP="00F63B74">
      <w:pPr>
        <w:tabs>
          <w:tab w:val="num" w:pos="1296"/>
        </w:tabs>
        <w:spacing w:line="288" w:lineRule="auto"/>
        <w:ind w:left="1276"/>
        <w:rPr>
          <w:rFonts w:eastAsia="Calibri"/>
          <w:bCs/>
          <w:i/>
          <w:lang w:val="es-ES" w:eastAsia="en-US"/>
        </w:rPr>
      </w:pPr>
      <w:r>
        <w:rPr>
          <w:lang w:val="es-ES_tradnl"/>
        </w:rPr>
        <w:tab/>
      </w:r>
      <w:r w:rsidRPr="0045018D">
        <w:rPr>
          <w:i/>
          <w:lang w:val="es-ES_tradnl"/>
        </w:rPr>
        <w:t xml:space="preserve">Respecto </w:t>
      </w:r>
      <w:r>
        <w:rPr>
          <w:i/>
          <w:lang w:val="es-ES_tradnl"/>
        </w:rPr>
        <w:t>de este punto es importante el indicar que Brasil cuenta con un esquema normativo, Normas ABNT (</w:t>
      </w:r>
      <w:proofErr w:type="spellStart"/>
      <w:r>
        <w:rPr>
          <w:i/>
          <w:lang w:val="es-ES_tradnl"/>
        </w:rPr>
        <w:t>Associa</w:t>
      </w:r>
      <w:r w:rsidRPr="005C1AF1">
        <w:rPr>
          <w:i/>
          <w:sz w:val="14"/>
          <w:lang w:val="es-ES_tradnl"/>
        </w:rPr>
        <w:t>Ç</w:t>
      </w:r>
      <w:r w:rsidRPr="005C1AF1">
        <w:rPr>
          <w:i/>
          <w:sz w:val="18"/>
          <w:lang w:val="es-ES_tradnl"/>
        </w:rPr>
        <w:t>ä</w:t>
      </w:r>
      <w:r>
        <w:rPr>
          <w:i/>
          <w:lang w:val="es-ES_tradnl"/>
        </w:rPr>
        <w:t>o</w:t>
      </w:r>
      <w:proofErr w:type="spellEnd"/>
      <w:r>
        <w:rPr>
          <w:i/>
          <w:lang w:val="es-ES_tradnl"/>
        </w:rPr>
        <w:t xml:space="preserve"> Brasileira de Normas Técnicas) y las certificaciones de INMETRO (Instituto Nacional de </w:t>
      </w:r>
      <w:proofErr w:type="spellStart"/>
      <w:r>
        <w:rPr>
          <w:i/>
          <w:lang w:val="es-ES_tradnl"/>
        </w:rPr>
        <w:t>Metrologia</w:t>
      </w:r>
      <w:proofErr w:type="spellEnd"/>
      <w:r>
        <w:rPr>
          <w:i/>
          <w:lang w:val="es-ES_tradnl"/>
        </w:rPr>
        <w:t xml:space="preserve">, </w:t>
      </w:r>
      <w:proofErr w:type="spellStart"/>
      <w:r>
        <w:rPr>
          <w:i/>
          <w:lang w:val="es-ES_tradnl"/>
        </w:rPr>
        <w:t>Normaliza</w:t>
      </w:r>
      <w:r w:rsidRPr="005C1AF1">
        <w:rPr>
          <w:i/>
          <w:sz w:val="14"/>
          <w:lang w:val="es-ES_tradnl"/>
        </w:rPr>
        <w:t>Ç</w:t>
      </w:r>
      <w:r w:rsidRPr="005C1AF1">
        <w:rPr>
          <w:i/>
          <w:sz w:val="18"/>
          <w:lang w:val="es-ES_tradnl"/>
        </w:rPr>
        <w:t>ä</w:t>
      </w:r>
      <w:r>
        <w:rPr>
          <w:i/>
          <w:lang w:val="es-ES_tradnl"/>
        </w:rPr>
        <w:t>o</w:t>
      </w:r>
      <w:proofErr w:type="spellEnd"/>
      <w:r>
        <w:rPr>
          <w:i/>
          <w:lang w:val="es-ES_tradnl"/>
        </w:rPr>
        <w:t xml:space="preserve"> e </w:t>
      </w:r>
      <w:proofErr w:type="spellStart"/>
      <w:r>
        <w:rPr>
          <w:i/>
          <w:lang w:val="es-ES_tradnl"/>
        </w:rPr>
        <w:t>Qualidade</w:t>
      </w:r>
      <w:proofErr w:type="spellEnd"/>
      <w:r>
        <w:rPr>
          <w:i/>
          <w:lang w:val="es-ES_tradnl"/>
        </w:rPr>
        <w:t xml:space="preserve"> Industrial), que en su conjunto regulan la calidad técnica de las especificaciones de los equipos de medida, definen pruebas y ensayos de calidad y recepción, estableciendo estándares a los cuales se ha acogido </w:t>
      </w:r>
      <w:r w:rsidRPr="00551B85">
        <w:rPr>
          <w:rFonts w:eastAsia="Calibri"/>
          <w:b/>
          <w:bCs/>
          <w:i/>
          <w:lang w:val="es-ES" w:eastAsia="en-US"/>
        </w:rPr>
        <w:t>CELESC DISTRIBUÇÄO S. A.</w:t>
      </w:r>
      <w:r>
        <w:rPr>
          <w:rFonts w:eastAsia="Calibri"/>
          <w:b/>
          <w:bCs/>
          <w:i/>
          <w:lang w:val="es-ES" w:eastAsia="en-US"/>
        </w:rPr>
        <w:t xml:space="preserve">, </w:t>
      </w:r>
      <w:r>
        <w:rPr>
          <w:rFonts w:eastAsia="Calibri"/>
          <w:bCs/>
          <w:i/>
          <w:lang w:val="es-ES" w:eastAsia="en-US"/>
        </w:rPr>
        <w:t xml:space="preserve">utilizando como base de diseño y elaboración de las especificaciones </w:t>
      </w:r>
      <w:r w:rsidR="00B83FF2">
        <w:rPr>
          <w:rFonts w:eastAsia="Calibri"/>
          <w:bCs/>
          <w:i/>
          <w:lang w:val="es-ES" w:eastAsia="en-US"/>
        </w:rPr>
        <w:t>correspondientes para cada tipo de medidor, de acuerdo con la estructura tarifaria establecida.</w:t>
      </w:r>
    </w:p>
    <w:p w14:paraId="27AE2464" w14:textId="77777777" w:rsidR="00B83FF2" w:rsidRDefault="00B83FF2" w:rsidP="00F63B74">
      <w:pPr>
        <w:tabs>
          <w:tab w:val="num" w:pos="1296"/>
        </w:tabs>
        <w:spacing w:line="288" w:lineRule="auto"/>
        <w:ind w:left="1276"/>
        <w:rPr>
          <w:rFonts w:eastAsia="Calibri"/>
          <w:bCs/>
          <w:i/>
          <w:lang w:val="es-ES" w:eastAsia="en-US"/>
        </w:rPr>
      </w:pPr>
    </w:p>
    <w:p w14:paraId="1646F5E8" w14:textId="212698B1" w:rsidR="002D3E03" w:rsidRDefault="00B83FF2" w:rsidP="00F63B74">
      <w:pPr>
        <w:tabs>
          <w:tab w:val="num" w:pos="1296"/>
        </w:tabs>
        <w:spacing w:line="288" w:lineRule="auto"/>
        <w:ind w:left="1276"/>
        <w:rPr>
          <w:rFonts w:eastAsia="Calibri"/>
          <w:bCs/>
          <w:i/>
          <w:lang w:val="es-ES" w:eastAsia="en-US"/>
        </w:rPr>
      </w:pPr>
      <w:r>
        <w:rPr>
          <w:rFonts w:eastAsia="Calibri"/>
          <w:bCs/>
          <w:i/>
          <w:lang w:val="es-ES" w:eastAsia="en-US"/>
        </w:rPr>
        <w:t>Es de particular relevancia la participación de INMETRO en este circuito, ya que, cada fabricante debe obligatoriamente certificar los equipos de medida que desee comercializar, ya sea para venta directa o para participar en licitaciones de empresas de distribución eléctrica.</w:t>
      </w:r>
    </w:p>
    <w:p w14:paraId="382C4EF7" w14:textId="77777777" w:rsidR="00B83FF2" w:rsidRDefault="00B83FF2" w:rsidP="00F63B74">
      <w:pPr>
        <w:tabs>
          <w:tab w:val="num" w:pos="1296"/>
        </w:tabs>
        <w:spacing w:line="288" w:lineRule="auto"/>
        <w:ind w:left="1276"/>
        <w:rPr>
          <w:rFonts w:eastAsia="Calibri"/>
          <w:bCs/>
          <w:i/>
          <w:lang w:val="es-ES" w:eastAsia="en-US"/>
        </w:rPr>
      </w:pPr>
    </w:p>
    <w:p w14:paraId="0981D5C4" w14:textId="6BDAF9B8" w:rsidR="002D3E03" w:rsidRDefault="00B83FF2" w:rsidP="00F63B74">
      <w:pPr>
        <w:tabs>
          <w:tab w:val="num" w:pos="1296"/>
        </w:tabs>
        <w:spacing w:line="288" w:lineRule="auto"/>
        <w:ind w:left="1276"/>
        <w:rPr>
          <w:rFonts w:eastAsia="Calibri"/>
          <w:bCs/>
          <w:i/>
          <w:lang w:val="es-ES" w:eastAsia="en-US"/>
        </w:rPr>
      </w:pPr>
      <w:r>
        <w:rPr>
          <w:rFonts w:eastAsia="Calibri"/>
          <w:bCs/>
          <w:i/>
          <w:lang w:val="es-ES" w:eastAsia="en-US"/>
        </w:rPr>
        <w:t xml:space="preserve">Este requerimiento es de uso común en Sudamérica, ya que al ser la Distribución de energía eléctrica una actividad regulada, la autoridad central vela por que una </w:t>
      </w:r>
      <w:r>
        <w:rPr>
          <w:rFonts w:eastAsia="Calibri"/>
          <w:bCs/>
          <w:i/>
          <w:lang w:val="es-ES" w:eastAsia="en-US"/>
        </w:rPr>
        <w:lastRenderedPageBreak/>
        <w:t>entidad independiente certifiqué que los medidores cumplen con la regulación particular de cada región y/o país.</w:t>
      </w:r>
    </w:p>
    <w:p w14:paraId="21FEDC78" w14:textId="77777777" w:rsidR="005154AF" w:rsidRDefault="005154AF" w:rsidP="00F63B74">
      <w:pPr>
        <w:pStyle w:val="Heading7"/>
        <w:spacing w:line="288" w:lineRule="auto"/>
        <w:rPr>
          <w:lang w:val="es-ES_tradnl"/>
        </w:rPr>
      </w:pPr>
      <w:r>
        <w:rPr>
          <w:lang w:val="es-ES_tradnl"/>
        </w:rPr>
        <w:t>Permiten la preparación de un proceso licitatorio competitivo (no son restrictivas).</w:t>
      </w:r>
    </w:p>
    <w:p w14:paraId="495CB5BE" w14:textId="77777777" w:rsidR="005154AF" w:rsidRDefault="005154AF" w:rsidP="00F63B74">
      <w:pPr>
        <w:tabs>
          <w:tab w:val="num" w:pos="1296"/>
        </w:tabs>
        <w:spacing w:line="288" w:lineRule="auto"/>
        <w:rPr>
          <w:lang w:val="es-ES_tradnl"/>
        </w:rPr>
      </w:pPr>
    </w:p>
    <w:p w14:paraId="06ADC5BA" w14:textId="055A2C91" w:rsidR="00B83FF2" w:rsidRDefault="00B83FF2" w:rsidP="00F63B74">
      <w:pPr>
        <w:tabs>
          <w:tab w:val="num" w:pos="1296"/>
        </w:tabs>
        <w:spacing w:line="288" w:lineRule="auto"/>
        <w:ind w:left="1276"/>
        <w:rPr>
          <w:i/>
          <w:lang w:val="es-ES_tradnl"/>
        </w:rPr>
      </w:pPr>
      <w:r>
        <w:rPr>
          <w:lang w:val="es-ES_tradnl"/>
        </w:rPr>
        <w:tab/>
      </w:r>
      <w:r>
        <w:rPr>
          <w:i/>
          <w:lang w:val="es-ES_tradnl"/>
        </w:rPr>
        <w:t>En relación con este ítem, y en consideración con lo indicado en el párrafo anterior, se puede comentar que las normas locales están en consonancia con la normativa internacional, situación que se expresa en la documentación correspondiente, quedando como normativa prioritaria la correspondiente nacional, situación que es de aplicación normal internacionalmente, ya que siempre existen particularidades locales que requieren una ampliación especifica. En este caso esas particularidades no alcanzan a restringir la utilización de la normativa internacional.</w:t>
      </w:r>
    </w:p>
    <w:p w14:paraId="0E7A7625" w14:textId="77777777" w:rsidR="00B83FF2" w:rsidRDefault="00B83FF2" w:rsidP="00F63B74">
      <w:pPr>
        <w:tabs>
          <w:tab w:val="num" w:pos="1296"/>
        </w:tabs>
        <w:spacing w:line="288" w:lineRule="auto"/>
        <w:ind w:left="1276"/>
        <w:rPr>
          <w:i/>
          <w:lang w:val="es-ES_tradnl"/>
        </w:rPr>
      </w:pPr>
    </w:p>
    <w:p w14:paraId="0B132922" w14:textId="5A965C95" w:rsidR="00B83FF2" w:rsidRPr="00B83FF2" w:rsidRDefault="002E1EB4" w:rsidP="00F63B74">
      <w:pPr>
        <w:tabs>
          <w:tab w:val="num" w:pos="1296"/>
        </w:tabs>
        <w:spacing w:line="288" w:lineRule="auto"/>
        <w:ind w:left="1276"/>
        <w:rPr>
          <w:i/>
          <w:lang w:val="es-ES_tradnl"/>
        </w:rPr>
      </w:pPr>
      <w:r>
        <w:rPr>
          <w:i/>
          <w:lang w:val="es-ES_tradnl"/>
        </w:rPr>
        <w:t xml:space="preserve">Adicionalmente y tal como se indica en el ítem i), es obligatoria la certificación de los equipos, tanto de fabricación local como internacional, ante la INMETRO, por lo que es necesario el considerar dicha situación, y los plazos legales asociados para el cumplimiento de este requisito, para poder determinar </w:t>
      </w:r>
      <w:r w:rsidR="007C79BC">
        <w:rPr>
          <w:i/>
          <w:lang w:val="es-ES_tradnl"/>
        </w:rPr>
        <w:t>los</w:t>
      </w:r>
      <w:r>
        <w:rPr>
          <w:i/>
          <w:lang w:val="es-ES_tradnl"/>
        </w:rPr>
        <w:t xml:space="preserve"> proveedores que podrían ser incluidos en una licitación de medidores.</w:t>
      </w:r>
    </w:p>
    <w:p w14:paraId="04B5252D" w14:textId="77777777" w:rsidR="005154AF" w:rsidRDefault="005154AF" w:rsidP="00F63B74">
      <w:pPr>
        <w:pStyle w:val="Heading7"/>
        <w:spacing w:line="288" w:lineRule="auto"/>
        <w:rPr>
          <w:lang w:val="es-ES_tradnl"/>
        </w:rPr>
      </w:pPr>
      <w:r>
        <w:rPr>
          <w:lang w:val="es-ES_tradnl"/>
        </w:rPr>
        <w:t>Responden a los últimos avances tecnológicos en el área.</w:t>
      </w:r>
    </w:p>
    <w:p w14:paraId="345FD915" w14:textId="77777777" w:rsidR="005154AF" w:rsidRDefault="005154AF" w:rsidP="00F63B74">
      <w:pPr>
        <w:tabs>
          <w:tab w:val="num" w:pos="1296"/>
        </w:tabs>
        <w:spacing w:line="288" w:lineRule="auto"/>
        <w:rPr>
          <w:lang w:val="es-ES_tradnl"/>
        </w:rPr>
      </w:pPr>
    </w:p>
    <w:p w14:paraId="57E47E3F" w14:textId="619F019F" w:rsidR="00905ED1" w:rsidRDefault="002E1EB4" w:rsidP="00F63B74">
      <w:pPr>
        <w:spacing w:line="288" w:lineRule="auto"/>
        <w:ind w:left="1296"/>
        <w:rPr>
          <w:i/>
          <w:lang w:val="es-ES_tradnl"/>
        </w:rPr>
      </w:pPr>
      <w:r>
        <w:rPr>
          <w:i/>
          <w:lang w:val="es-ES_tradnl"/>
        </w:rPr>
        <w:t>En atención a la duda de la actualización tecnológica</w:t>
      </w:r>
      <w:r w:rsidR="001318A4">
        <w:rPr>
          <w:i/>
          <w:lang w:val="es-ES_tradnl"/>
        </w:rPr>
        <w:t xml:space="preserve"> es necesario el indicar que las tecnologías asociadas a la medición eléctrica son de carácter general y tiene</w:t>
      </w:r>
      <w:r w:rsidR="004E77D3">
        <w:rPr>
          <w:i/>
          <w:lang w:val="es-ES_tradnl"/>
        </w:rPr>
        <w:t>n</w:t>
      </w:r>
      <w:r w:rsidR="001318A4">
        <w:rPr>
          <w:i/>
          <w:lang w:val="es-ES_tradnl"/>
        </w:rPr>
        <w:t xml:space="preserve"> más que ver con la reducción de precios y la confiabilidad del dato que por el aumento de las prestaciones, esto considerando el cumplir con la regulación asociada a la actividad de Distribución de energía y su carácter de monopolio natural</w:t>
      </w:r>
      <w:r w:rsidR="00905ED1">
        <w:rPr>
          <w:i/>
          <w:lang w:val="es-ES_tradnl"/>
        </w:rPr>
        <w:t xml:space="preserve">, </w:t>
      </w:r>
      <w:r w:rsidR="007C79BC">
        <w:rPr>
          <w:i/>
          <w:lang w:val="es-ES_tradnl"/>
        </w:rPr>
        <w:t>que está enfocado a la reducción y</w:t>
      </w:r>
      <w:r w:rsidR="00905ED1">
        <w:rPr>
          <w:i/>
          <w:lang w:val="es-ES_tradnl"/>
        </w:rPr>
        <w:t xml:space="preserve"> control de costos.</w:t>
      </w:r>
    </w:p>
    <w:p w14:paraId="7811D113" w14:textId="77777777" w:rsidR="00905ED1" w:rsidRDefault="00905ED1" w:rsidP="00F63B74">
      <w:pPr>
        <w:spacing w:line="288" w:lineRule="auto"/>
        <w:ind w:left="1296"/>
        <w:rPr>
          <w:i/>
          <w:lang w:val="es-ES_tradnl"/>
        </w:rPr>
      </w:pPr>
    </w:p>
    <w:p w14:paraId="3756EF56" w14:textId="18CB7858" w:rsidR="00905ED1" w:rsidRDefault="00905ED1" w:rsidP="00F63B74">
      <w:pPr>
        <w:spacing w:line="288" w:lineRule="auto"/>
        <w:ind w:left="1296"/>
        <w:rPr>
          <w:rFonts w:eastAsia="Calibri"/>
          <w:bCs/>
          <w:i/>
          <w:lang w:val="es-ES" w:eastAsia="en-US"/>
        </w:rPr>
      </w:pPr>
      <w:r>
        <w:rPr>
          <w:i/>
          <w:lang w:val="es-ES_tradnl"/>
        </w:rPr>
        <w:t xml:space="preserve">Esta característica ha significado que, en particular los medidores monofásicos, presenten semejanzas con el mercado de </w:t>
      </w:r>
      <w:proofErr w:type="spellStart"/>
      <w:r>
        <w:rPr>
          <w:i/>
          <w:lang w:val="es-ES_tradnl"/>
        </w:rPr>
        <w:t>commodities</w:t>
      </w:r>
      <w:proofErr w:type="spellEnd"/>
      <w:r>
        <w:rPr>
          <w:i/>
          <w:lang w:val="es-ES_tradnl"/>
        </w:rPr>
        <w:t xml:space="preserve">, condición en que la actualización tecnológica este más asociada a la reducción de precios de fabricación </w:t>
      </w:r>
      <w:r w:rsidR="007C79BC">
        <w:rPr>
          <w:i/>
          <w:lang w:val="es-ES_tradnl"/>
        </w:rPr>
        <w:t>que</w:t>
      </w:r>
      <w:r>
        <w:rPr>
          <w:i/>
          <w:lang w:val="es-ES_tradnl"/>
        </w:rPr>
        <w:t xml:space="preserve"> a la entrega de prestaciones adicionales a las exigidas por la autoridad, en ese contexto las especificaciones técnicas desarrolladas por </w:t>
      </w:r>
      <w:r w:rsidRPr="00551B85">
        <w:rPr>
          <w:rFonts w:eastAsia="Calibri"/>
          <w:b/>
          <w:bCs/>
          <w:i/>
          <w:lang w:val="es-ES" w:eastAsia="en-US"/>
        </w:rPr>
        <w:t>CELESC DISTRIBUÇÄO S. A.</w:t>
      </w:r>
      <w:r>
        <w:rPr>
          <w:rFonts w:eastAsia="Calibri"/>
          <w:bCs/>
          <w:i/>
          <w:lang w:val="es-ES" w:eastAsia="en-US"/>
        </w:rPr>
        <w:t>, asociadas a la supervisión técnica de INMETRO, tienen más que ver con la definición de los requerimientos a cumplir por los equipos que con las tecnologías y prestaciones que entreguen.</w:t>
      </w:r>
    </w:p>
    <w:p w14:paraId="5C17DB23" w14:textId="7362D3A5" w:rsidR="005154AF" w:rsidRDefault="005154AF" w:rsidP="00F63B74">
      <w:pPr>
        <w:pStyle w:val="Heading7"/>
        <w:spacing w:line="288" w:lineRule="auto"/>
        <w:rPr>
          <w:lang w:val="es-ES_tradnl"/>
        </w:rPr>
      </w:pPr>
      <w:r>
        <w:rPr>
          <w:lang w:val="es-ES_tradnl"/>
        </w:rPr>
        <w:t>Tienen un presupuesto con base en precios de mercado</w:t>
      </w:r>
      <w:r w:rsidR="00726ED5">
        <w:rPr>
          <w:lang w:val="es-ES_tradnl"/>
        </w:rPr>
        <w:t>.</w:t>
      </w:r>
    </w:p>
    <w:p w14:paraId="49AAF0A4" w14:textId="77777777" w:rsidR="005E3038" w:rsidRDefault="005E3038" w:rsidP="00F63B74">
      <w:pPr>
        <w:pStyle w:val="TParrafoNormal"/>
        <w:spacing w:before="0" w:after="0"/>
        <w:rPr>
          <w:b/>
          <w:caps/>
          <w:lang w:val="es-ES_tradnl"/>
        </w:rPr>
      </w:pPr>
    </w:p>
    <w:p w14:paraId="4227FCA6" w14:textId="63B571AC" w:rsidR="00905ED1" w:rsidRDefault="00905ED1" w:rsidP="00F63B74">
      <w:pPr>
        <w:pStyle w:val="TParrafoNormal"/>
        <w:spacing w:before="0" w:after="0"/>
        <w:ind w:left="1296"/>
        <w:rPr>
          <w:i/>
          <w:lang w:val="es-ES_tradnl"/>
        </w:rPr>
      </w:pPr>
      <w:r>
        <w:rPr>
          <w:i/>
          <w:lang w:val="es-ES_tradnl"/>
        </w:rPr>
        <w:t xml:space="preserve">En relación con este ítem, hasta donde se ha logrado revisar los valores indicados para los equipos a adquirir, se puede apreciar que se encuentran </w:t>
      </w:r>
      <w:r w:rsidR="007C79BC">
        <w:rPr>
          <w:i/>
          <w:lang w:val="es-ES_tradnl"/>
        </w:rPr>
        <w:t>acordes a</w:t>
      </w:r>
      <w:r>
        <w:rPr>
          <w:i/>
          <w:lang w:val="es-ES_tradnl"/>
        </w:rPr>
        <w:t xml:space="preserve"> promedios internacionales, adicionalmente respecto de este tema es importante el comentar que la industria brasileña cuenta con una gran variedad de proveedores </w:t>
      </w:r>
      <w:r w:rsidR="00CD457C">
        <w:rPr>
          <w:i/>
          <w:lang w:val="es-ES_tradnl"/>
        </w:rPr>
        <w:t xml:space="preserve">y fabricantes </w:t>
      </w:r>
      <w:r>
        <w:rPr>
          <w:i/>
          <w:lang w:val="es-ES_tradnl"/>
        </w:rPr>
        <w:t>de equipos de medida</w:t>
      </w:r>
      <w:r w:rsidR="00CD457C">
        <w:rPr>
          <w:i/>
          <w:lang w:val="es-ES_tradnl"/>
        </w:rPr>
        <w:t xml:space="preserve"> que permiten la existencia de competencia relevante en este ítem</w:t>
      </w:r>
      <w:r>
        <w:rPr>
          <w:i/>
          <w:lang w:val="es-ES_tradnl"/>
        </w:rPr>
        <w:t>.</w:t>
      </w:r>
    </w:p>
    <w:p w14:paraId="6A2F705A" w14:textId="77777777" w:rsidR="00256FC8" w:rsidRDefault="00256FC8" w:rsidP="00F63B74">
      <w:pPr>
        <w:pStyle w:val="TParrafoNormal"/>
        <w:spacing w:before="0" w:after="0"/>
        <w:ind w:left="1296"/>
        <w:rPr>
          <w:i/>
          <w:lang w:val="es-ES_tradnl"/>
        </w:rPr>
      </w:pPr>
    </w:p>
    <w:p w14:paraId="38F61B84" w14:textId="40C8201D" w:rsidR="00256FC8" w:rsidRPr="00256FC8" w:rsidRDefault="00256FC8" w:rsidP="00F63B74">
      <w:pPr>
        <w:pStyle w:val="TParrafoNormal"/>
        <w:spacing w:before="0" w:after="0"/>
        <w:ind w:left="1296"/>
        <w:rPr>
          <w:i/>
          <w:lang w:val="es-ES_tradnl"/>
        </w:rPr>
      </w:pPr>
      <w:r>
        <w:rPr>
          <w:i/>
          <w:lang w:val="es-ES_tradnl"/>
        </w:rPr>
        <w:lastRenderedPageBreak/>
        <w:t xml:space="preserve">En el </w:t>
      </w:r>
      <w:r w:rsidRPr="00256FC8">
        <w:rPr>
          <w:b/>
          <w:i/>
          <w:lang w:val="es-ES_tradnl"/>
        </w:rPr>
        <w:t>Anexo N° 9</w:t>
      </w:r>
      <w:r>
        <w:rPr>
          <w:i/>
          <w:lang w:val="es-ES_tradnl"/>
        </w:rPr>
        <w:t xml:space="preserve"> se presenta un comparativo de precios en que se puede apreciar que los valores indicados por </w:t>
      </w:r>
      <w:r w:rsidRPr="00551B85">
        <w:rPr>
          <w:rFonts w:eastAsia="Calibri"/>
          <w:b/>
          <w:bCs/>
          <w:i/>
          <w:lang w:val="es-ES" w:eastAsia="en-US"/>
        </w:rPr>
        <w:t>CELESC DISTRIBUÇÄO S. A.</w:t>
      </w:r>
      <w:r>
        <w:rPr>
          <w:rFonts w:eastAsia="Calibri"/>
          <w:bCs/>
          <w:i/>
          <w:lang w:val="es-ES" w:eastAsia="en-US"/>
        </w:rPr>
        <w:t>, se encuentran dentro de los estándares de mercado, incluso algunos son mejores.</w:t>
      </w:r>
    </w:p>
    <w:p w14:paraId="2C0E1850" w14:textId="77777777" w:rsidR="004E77D3" w:rsidRPr="00465737" w:rsidRDefault="004E77D3" w:rsidP="00F63B74">
      <w:pPr>
        <w:pStyle w:val="TParrafoNormal"/>
        <w:spacing w:before="0" w:after="0"/>
        <w:ind w:left="1296"/>
        <w:rPr>
          <w:b/>
          <w:caps/>
          <w:lang w:val="es-ES_tradnl"/>
        </w:rPr>
      </w:pPr>
    </w:p>
    <w:p w14:paraId="0BA132EF" w14:textId="73D59E74" w:rsidR="00D567A0" w:rsidRPr="00D567A0" w:rsidRDefault="000E1136" w:rsidP="00F63B74">
      <w:pPr>
        <w:pStyle w:val="Heading3"/>
        <w:spacing w:line="288" w:lineRule="auto"/>
      </w:pPr>
      <w:bookmarkStart w:id="11" w:name="_Toc480216345"/>
      <w:r>
        <w:t>Evaluación y Revisión T</w:t>
      </w:r>
      <w:r w:rsidR="0035092B">
        <w:t>é</w:t>
      </w:r>
      <w:r w:rsidR="00D567A0" w:rsidRPr="00D567A0">
        <w:t>cnica</w:t>
      </w:r>
      <w:r>
        <w:t xml:space="preserve"> de Equipos de Distribució</w:t>
      </w:r>
      <w:r w:rsidR="00747B0B">
        <w:t>n</w:t>
      </w:r>
      <w:bookmarkEnd w:id="11"/>
    </w:p>
    <w:p w14:paraId="1E797972" w14:textId="2A5B988A" w:rsidR="00465737" w:rsidRDefault="00C04252" w:rsidP="00AA09FC">
      <w:pPr>
        <w:pStyle w:val="TParrafoNormal"/>
        <w:spacing w:before="240"/>
        <w:rPr>
          <w:lang w:val="es-ES_tradnl"/>
        </w:rPr>
      </w:pPr>
      <w:r w:rsidRPr="00465737">
        <w:rPr>
          <w:lang w:val="es-ES_tradnl"/>
        </w:rPr>
        <w:t>Evaluación y revisión de las especificaciones técnicas de otros equipos de distribución a ser instalados en el Programa.</w:t>
      </w:r>
    </w:p>
    <w:p w14:paraId="4D58DFFD" w14:textId="77777777" w:rsidR="00726ED5" w:rsidRDefault="00726ED5" w:rsidP="00F63B74">
      <w:pPr>
        <w:pStyle w:val="Heading7"/>
        <w:spacing w:line="288" w:lineRule="auto"/>
        <w:rPr>
          <w:lang w:val="es-ES_tradnl"/>
        </w:rPr>
      </w:pPr>
      <w:r>
        <w:rPr>
          <w:lang w:val="es-ES_tradnl"/>
        </w:rPr>
        <w:t>Las especificaciones están completas y contemplan información suficiente para su contratación.</w:t>
      </w:r>
    </w:p>
    <w:p w14:paraId="6595BDC1" w14:textId="77777777" w:rsidR="00726ED5" w:rsidRDefault="00726ED5" w:rsidP="00F63B74">
      <w:pPr>
        <w:spacing w:line="288" w:lineRule="auto"/>
        <w:rPr>
          <w:lang w:val="es-ES_tradnl"/>
        </w:rPr>
      </w:pPr>
    </w:p>
    <w:p w14:paraId="79D09FF1" w14:textId="5083B928" w:rsidR="00CD457C" w:rsidRDefault="00CD457C" w:rsidP="00F63B74">
      <w:pPr>
        <w:spacing w:line="288" w:lineRule="auto"/>
        <w:ind w:left="1296"/>
        <w:rPr>
          <w:rFonts w:eastAsia="Calibri"/>
          <w:bCs/>
          <w:i/>
          <w:lang w:val="es-ES" w:eastAsia="en-US"/>
        </w:rPr>
      </w:pPr>
      <w:r w:rsidRPr="0045018D">
        <w:rPr>
          <w:i/>
          <w:lang w:val="es-ES_tradnl"/>
        </w:rPr>
        <w:t xml:space="preserve">Respecto </w:t>
      </w:r>
      <w:r>
        <w:rPr>
          <w:i/>
          <w:lang w:val="es-ES_tradnl"/>
        </w:rPr>
        <w:t>de este punto es importante el indicar que Brasil cuenta con un esquema normativo, Normas ABNT (</w:t>
      </w:r>
      <w:proofErr w:type="spellStart"/>
      <w:r>
        <w:rPr>
          <w:i/>
          <w:lang w:val="es-ES_tradnl"/>
        </w:rPr>
        <w:t>Associa</w:t>
      </w:r>
      <w:r w:rsidRPr="005C1AF1">
        <w:rPr>
          <w:i/>
          <w:sz w:val="14"/>
          <w:lang w:val="es-ES_tradnl"/>
        </w:rPr>
        <w:t>Ç</w:t>
      </w:r>
      <w:r w:rsidRPr="005C1AF1">
        <w:rPr>
          <w:i/>
          <w:sz w:val="18"/>
          <w:lang w:val="es-ES_tradnl"/>
        </w:rPr>
        <w:t>ä</w:t>
      </w:r>
      <w:r>
        <w:rPr>
          <w:i/>
          <w:lang w:val="es-ES_tradnl"/>
        </w:rPr>
        <w:t>o</w:t>
      </w:r>
      <w:proofErr w:type="spellEnd"/>
      <w:r>
        <w:rPr>
          <w:i/>
          <w:lang w:val="es-ES_tradnl"/>
        </w:rPr>
        <w:t xml:space="preserve"> Brasileira de Normas Técnicas), módulos padronizados de ANEEL (Agencia Nacional de </w:t>
      </w:r>
      <w:proofErr w:type="spellStart"/>
      <w:r>
        <w:rPr>
          <w:i/>
          <w:lang w:val="es-ES_tradnl"/>
        </w:rPr>
        <w:t>Energia</w:t>
      </w:r>
      <w:proofErr w:type="spellEnd"/>
      <w:r>
        <w:rPr>
          <w:i/>
          <w:lang w:val="es-ES_tradnl"/>
        </w:rPr>
        <w:t xml:space="preserve"> </w:t>
      </w:r>
      <w:proofErr w:type="spellStart"/>
      <w:r>
        <w:rPr>
          <w:i/>
          <w:lang w:val="es-ES_tradnl"/>
        </w:rPr>
        <w:t>Eletrica</w:t>
      </w:r>
      <w:proofErr w:type="spellEnd"/>
      <w:r>
        <w:rPr>
          <w:i/>
          <w:lang w:val="es-ES_tradnl"/>
        </w:rPr>
        <w:t xml:space="preserve">) y certificaciones de INMETRO (Instituto Nacional de </w:t>
      </w:r>
      <w:proofErr w:type="spellStart"/>
      <w:r>
        <w:rPr>
          <w:i/>
          <w:lang w:val="es-ES_tradnl"/>
        </w:rPr>
        <w:t>Metrologia</w:t>
      </w:r>
      <w:proofErr w:type="spellEnd"/>
      <w:r>
        <w:rPr>
          <w:i/>
          <w:lang w:val="es-ES_tradnl"/>
        </w:rPr>
        <w:t xml:space="preserve">, </w:t>
      </w:r>
      <w:proofErr w:type="spellStart"/>
      <w:r>
        <w:rPr>
          <w:i/>
          <w:lang w:val="es-ES_tradnl"/>
        </w:rPr>
        <w:t>Normaliza</w:t>
      </w:r>
      <w:r w:rsidRPr="005C1AF1">
        <w:rPr>
          <w:i/>
          <w:sz w:val="14"/>
          <w:lang w:val="es-ES_tradnl"/>
        </w:rPr>
        <w:t>Ç</w:t>
      </w:r>
      <w:r w:rsidRPr="005C1AF1">
        <w:rPr>
          <w:i/>
          <w:sz w:val="18"/>
          <w:lang w:val="es-ES_tradnl"/>
        </w:rPr>
        <w:t>ä</w:t>
      </w:r>
      <w:r>
        <w:rPr>
          <w:i/>
          <w:lang w:val="es-ES_tradnl"/>
        </w:rPr>
        <w:t>o</w:t>
      </w:r>
      <w:proofErr w:type="spellEnd"/>
      <w:r>
        <w:rPr>
          <w:i/>
          <w:lang w:val="es-ES_tradnl"/>
        </w:rPr>
        <w:t xml:space="preserve"> e </w:t>
      </w:r>
      <w:proofErr w:type="spellStart"/>
      <w:r>
        <w:rPr>
          <w:i/>
          <w:lang w:val="es-ES_tradnl"/>
        </w:rPr>
        <w:t>Qualidade</w:t>
      </w:r>
      <w:proofErr w:type="spellEnd"/>
      <w:r>
        <w:rPr>
          <w:i/>
          <w:lang w:val="es-ES_tradnl"/>
        </w:rPr>
        <w:t xml:space="preserve"> Industrial), que en su conjunto regulan la calidad técnica de las especificaciones de materiales y equipos, definen pruebas y ensayos de calidad y recepción, estableciendo estándares a los cuales se ha acogido </w:t>
      </w:r>
      <w:r w:rsidRPr="00551B85">
        <w:rPr>
          <w:rFonts w:eastAsia="Calibri"/>
          <w:b/>
          <w:bCs/>
          <w:i/>
          <w:lang w:val="es-ES" w:eastAsia="en-US"/>
        </w:rPr>
        <w:t>CELESC DISTRIBUÇÄO S. A.</w:t>
      </w:r>
      <w:r>
        <w:rPr>
          <w:rFonts w:eastAsia="Calibri"/>
          <w:b/>
          <w:bCs/>
          <w:i/>
          <w:lang w:val="es-ES" w:eastAsia="en-US"/>
        </w:rPr>
        <w:t xml:space="preserve">, </w:t>
      </w:r>
      <w:r>
        <w:rPr>
          <w:rFonts w:eastAsia="Calibri"/>
          <w:bCs/>
          <w:i/>
          <w:lang w:val="es-ES" w:eastAsia="en-US"/>
        </w:rPr>
        <w:t>utilizando como base de diseño y elaboración de las especificaciones de equipamiento y materiales, además de estándares de construcción, establecidos para el desarrollo de sus proyectos de  distribución, en sus diferentes niveles de tensión.</w:t>
      </w:r>
    </w:p>
    <w:p w14:paraId="3C9D94F1" w14:textId="77777777" w:rsidR="00726ED5" w:rsidRDefault="00726ED5" w:rsidP="00F63B74">
      <w:pPr>
        <w:pStyle w:val="Heading7"/>
        <w:spacing w:line="288" w:lineRule="auto"/>
        <w:rPr>
          <w:lang w:val="es-ES_tradnl"/>
        </w:rPr>
      </w:pPr>
      <w:r>
        <w:rPr>
          <w:lang w:val="es-ES_tradnl"/>
        </w:rPr>
        <w:t>Permiten la preparación de un proceso licitatorio competitivo (no son restrictivas).</w:t>
      </w:r>
    </w:p>
    <w:p w14:paraId="0467B6C0" w14:textId="77777777" w:rsidR="00726ED5" w:rsidRDefault="00726ED5" w:rsidP="00F63B74">
      <w:pPr>
        <w:spacing w:line="288" w:lineRule="auto"/>
        <w:rPr>
          <w:lang w:val="es-ES_tradnl"/>
        </w:rPr>
      </w:pPr>
    </w:p>
    <w:p w14:paraId="7831A321" w14:textId="234C1DCE" w:rsidR="00CD457C" w:rsidRDefault="00CD457C" w:rsidP="00F63B74">
      <w:pPr>
        <w:spacing w:line="288" w:lineRule="auto"/>
        <w:ind w:left="1296"/>
        <w:rPr>
          <w:i/>
          <w:lang w:val="es-ES_tradnl"/>
        </w:rPr>
      </w:pPr>
      <w:r>
        <w:rPr>
          <w:i/>
          <w:lang w:val="es-ES_tradnl"/>
        </w:rPr>
        <w:t>En relación con este ítem, y en consideración con lo indicado en el párrafo anterior, se puede comentar que las normas ABNT están en consonancia con la normativa internacional, situación que se expresa en la documentación correspondiente, quedando como normativa prioritaria la correspondiente nacional, situación que es de aplicación normal internacionalmente, ya que siempre existen particularidades locales que requieren una ampliación especifica. En este caso esas particularidades no alcanzan a restringir la utilización de la normativa internacional.</w:t>
      </w:r>
    </w:p>
    <w:p w14:paraId="19DA8505" w14:textId="77777777" w:rsidR="00726ED5" w:rsidRDefault="00726ED5" w:rsidP="00F63B74">
      <w:pPr>
        <w:pStyle w:val="Heading7"/>
        <w:spacing w:line="288" w:lineRule="auto"/>
        <w:rPr>
          <w:lang w:val="es-ES_tradnl"/>
        </w:rPr>
      </w:pPr>
      <w:r>
        <w:rPr>
          <w:lang w:val="es-ES_tradnl"/>
        </w:rPr>
        <w:t>Responden a los últimos avances tecnológicos en el área.</w:t>
      </w:r>
    </w:p>
    <w:p w14:paraId="6F2DDD2A" w14:textId="77777777" w:rsidR="00726ED5" w:rsidRDefault="00726ED5" w:rsidP="00F63B74">
      <w:pPr>
        <w:spacing w:line="288" w:lineRule="auto"/>
        <w:rPr>
          <w:lang w:val="es-ES_tradnl"/>
        </w:rPr>
      </w:pPr>
    </w:p>
    <w:p w14:paraId="148A735B" w14:textId="07ABE7ED" w:rsidR="00CD457C" w:rsidRDefault="00CD457C" w:rsidP="00F63B74">
      <w:pPr>
        <w:spacing w:line="288" w:lineRule="auto"/>
        <w:ind w:left="1296"/>
        <w:rPr>
          <w:i/>
          <w:lang w:val="es-ES_tradnl"/>
        </w:rPr>
      </w:pPr>
      <w:r>
        <w:rPr>
          <w:i/>
          <w:lang w:val="es-ES_tradnl"/>
        </w:rPr>
        <w:t xml:space="preserve">Respecto de la actualización tecnológica, es importante comentar que la industria de la distribución eléctrica trabaja con proyecciones de largo plazo, entre 20 y 30 años, por lo que en general la renovación tecnológica va de la mano principalmente de los tipos de materiales constructivos más que de los esquemas constructivos, los cuales se han mantenido </w:t>
      </w:r>
      <w:r w:rsidR="007C79BC">
        <w:rPr>
          <w:i/>
          <w:lang w:val="es-ES_tradnl"/>
        </w:rPr>
        <w:t xml:space="preserve">con pequeñas modificaciones en el </w:t>
      </w:r>
      <w:r>
        <w:rPr>
          <w:i/>
          <w:lang w:val="es-ES_tradnl"/>
        </w:rPr>
        <w:t>tiempo.</w:t>
      </w:r>
    </w:p>
    <w:p w14:paraId="1E781D16" w14:textId="77777777" w:rsidR="00CD457C" w:rsidRDefault="00CD457C" w:rsidP="00F63B74">
      <w:pPr>
        <w:spacing w:line="288" w:lineRule="auto"/>
        <w:ind w:left="1296"/>
        <w:rPr>
          <w:i/>
          <w:lang w:val="es-ES_tradnl"/>
        </w:rPr>
      </w:pPr>
    </w:p>
    <w:p w14:paraId="3A202235" w14:textId="0100A339" w:rsidR="00CD457C" w:rsidRDefault="00CD457C" w:rsidP="00F63B74">
      <w:pPr>
        <w:spacing w:line="288" w:lineRule="auto"/>
        <w:ind w:left="1296"/>
        <w:rPr>
          <w:i/>
          <w:lang w:val="es-ES_tradnl"/>
        </w:rPr>
      </w:pPr>
      <w:r>
        <w:rPr>
          <w:i/>
          <w:lang w:val="es-ES_tradnl"/>
        </w:rPr>
        <w:t>Independientemente de lo anterior, se recomienda una actualización de aquellas especificaciones que tengan más de 10 años.</w:t>
      </w:r>
    </w:p>
    <w:p w14:paraId="5884CFFA" w14:textId="77777777" w:rsidR="00256FC8" w:rsidRDefault="00256FC8" w:rsidP="00F63B74">
      <w:pPr>
        <w:spacing w:line="288" w:lineRule="auto"/>
        <w:ind w:left="1296"/>
        <w:rPr>
          <w:i/>
          <w:lang w:val="es-ES_tradnl"/>
        </w:rPr>
      </w:pPr>
    </w:p>
    <w:p w14:paraId="7A2B82AF" w14:textId="77777777" w:rsidR="00256FC8" w:rsidRDefault="00256FC8" w:rsidP="00F63B74">
      <w:pPr>
        <w:spacing w:line="288" w:lineRule="auto"/>
        <w:ind w:left="1296"/>
        <w:rPr>
          <w:i/>
          <w:lang w:val="es-ES_tradnl"/>
        </w:rPr>
      </w:pPr>
    </w:p>
    <w:p w14:paraId="4D8A97FB" w14:textId="77777777" w:rsidR="00726ED5" w:rsidRDefault="00726ED5" w:rsidP="00F63B74">
      <w:pPr>
        <w:pStyle w:val="Heading7"/>
        <w:spacing w:line="288" w:lineRule="auto"/>
        <w:rPr>
          <w:lang w:val="es-ES_tradnl"/>
        </w:rPr>
      </w:pPr>
      <w:r>
        <w:rPr>
          <w:lang w:val="es-ES_tradnl"/>
        </w:rPr>
        <w:lastRenderedPageBreak/>
        <w:t>Tienen un presupuesto con base en precios de mercado.</w:t>
      </w:r>
    </w:p>
    <w:p w14:paraId="0B23ACD1" w14:textId="77777777" w:rsidR="00726ED5" w:rsidRDefault="00726ED5" w:rsidP="00F63B74">
      <w:pPr>
        <w:pStyle w:val="TParrafoNormal"/>
        <w:spacing w:before="0" w:after="0"/>
        <w:rPr>
          <w:lang w:val="es-ES_tradnl"/>
        </w:rPr>
      </w:pPr>
    </w:p>
    <w:p w14:paraId="5985FA00" w14:textId="26E66E2D" w:rsidR="00CD457C" w:rsidRDefault="00CD457C" w:rsidP="00F63B74">
      <w:pPr>
        <w:spacing w:line="288" w:lineRule="auto"/>
        <w:ind w:left="1296"/>
        <w:rPr>
          <w:i/>
          <w:lang w:val="es-ES_tradnl"/>
        </w:rPr>
      </w:pPr>
      <w:r>
        <w:rPr>
          <w:i/>
          <w:lang w:val="es-ES_tradnl"/>
        </w:rPr>
        <w:t xml:space="preserve">En relación con este ítem, hasta donde se ha logrado revisar los valores indicados para los equipos y materiales a adquirir, </w:t>
      </w:r>
      <w:r w:rsidR="00256FC8">
        <w:rPr>
          <w:i/>
          <w:lang w:val="es-ES_tradnl"/>
        </w:rPr>
        <w:t xml:space="preserve">ver en el </w:t>
      </w:r>
      <w:r w:rsidR="00256FC8" w:rsidRPr="00256FC8">
        <w:rPr>
          <w:b/>
          <w:i/>
          <w:lang w:val="es-ES_tradnl"/>
        </w:rPr>
        <w:t>Anexo N° 9</w:t>
      </w:r>
      <w:r w:rsidR="00256FC8">
        <w:rPr>
          <w:i/>
          <w:lang w:val="es-ES_tradnl"/>
        </w:rPr>
        <w:t xml:space="preserve">, </w:t>
      </w:r>
      <w:r>
        <w:rPr>
          <w:i/>
          <w:lang w:val="es-ES_tradnl"/>
        </w:rPr>
        <w:t xml:space="preserve">se puede apreciar que se encuentran en </w:t>
      </w:r>
      <w:r w:rsidR="00256FC8">
        <w:rPr>
          <w:i/>
          <w:lang w:val="es-ES_tradnl"/>
        </w:rPr>
        <w:t xml:space="preserve">valores muy por debajo de </w:t>
      </w:r>
      <w:r>
        <w:rPr>
          <w:i/>
          <w:lang w:val="es-ES_tradnl"/>
        </w:rPr>
        <w:t xml:space="preserve">promedios internacionales, </w:t>
      </w:r>
      <w:r w:rsidR="00256FC8">
        <w:rPr>
          <w:i/>
          <w:lang w:val="es-ES_tradnl"/>
        </w:rPr>
        <w:t xml:space="preserve">esta situación se debe a </w:t>
      </w:r>
      <w:proofErr w:type="gramStart"/>
      <w:r w:rsidR="00256FC8">
        <w:rPr>
          <w:i/>
          <w:lang w:val="es-ES_tradnl"/>
        </w:rPr>
        <w:t xml:space="preserve">que </w:t>
      </w:r>
      <w:r>
        <w:rPr>
          <w:i/>
          <w:lang w:val="es-ES_tradnl"/>
        </w:rPr>
        <w:t xml:space="preserve"> la</w:t>
      </w:r>
      <w:proofErr w:type="gramEnd"/>
      <w:r>
        <w:rPr>
          <w:i/>
          <w:lang w:val="es-ES_tradnl"/>
        </w:rPr>
        <w:t xml:space="preserve"> industria brasileña cuenta con una gran variedad de proveedores de materiales y equipos asociados al negocio de distribución de energía eléctrica siendo, además, algunos de ellos proveedores relevantes a nivel sudamericano.</w:t>
      </w:r>
    </w:p>
    <w:p w14:paraId="20F1A4FA" w14:textId="77777777" w:rsidR="00413F63" w:rsidRDefault="00413F63" w:rsidP="00F63B74">
      <w:pPr>
        <w:spacing w:line="288" w:lineRule="auto"/>
        <w:ind w:left="1296"/>
        <w:rPr>
          <w:i/>
          <w:lang w:val="es-ES_tradnl"/>
        </w:rPr>
      </w:pPr>
    </w:p>
    <w:p w14:paraId="0CBC98B8" w14:textId="0B942BD1" w:rsidR="0088620E" w:rsidRDefault="00867C64" w:rsidP="00F63B74">
      <w:pPr>
        <w:pStyle w:val="Heading3"/>
        <w:spacing w:line="288" w:lineRule="auto"/>
        <w:rPr>
          <w:lang w:val="es-ES_tradnl"/>
        </w:rPr>
      </w:pPr>
      <w:bookmarkStart w:id="12" w:name="_Toc480216346"/>
      <w:r>
        <w:rPr>
          <w:lang w:val="es-ES_tradnl"/>
        </w:rPr>
        <w:t>Evaluació</w:t>
      </w:r>
      <w:r w:rsidR="000E1136">
        <w:rPr>
          <w:lang w:val="es-ES_tradnl"/>
        </w:rPr>
        <w:t>n y R</w:t>
      </w:r>
      <w:r>
        <w:rPr>
          <w:lang w:val="es-ES_tradnl"/>
        </w:rPr>
        <w:t>evisió</w:t>
      </w:r>
      <w:r w:rsidR="000E1136">
        <w:rPr>
          <w:lang w:val="es-ES_tradnl"/>
        </w:rPr>
        <w:t>n T</w:t>
      </w:r>
      <w:r>
        <w:rPr>
          <w:lang w:val="es-ES_tradnl"/>
        </w:rPr>
        <w:t>é</w:t>
      </w:r>
      <w:r w:rsidR="000E1136">
        <w:rPr>
          <w:lang w:val="es-ES_tradnl"/>
        </w:rPr>
        <w:t>cnica Data C</w:t>
      </w:r>
      <w:r w:rsidR="0088620E">
        <w:rPr>
          <w:lang w:val="es-ES_tradnl"/>
        </w:rPr>
        <w:t>enter</w:t>
      </w:r>
      <w:bookmarkEnd w:id="12"/>
    </w:p>
    <w:p w14:paraId="29D75164" w14:textId="77777777" w:rsidR="00413F63" w:rsidRDefault="00413F63" w:rsidP="00F63B74">
      <w:pPr>
        <w:spacing w:line="288" w:lineRule="auto"/>
        <w:rPr>
          <w:lang w:val="es-ES_tradnl"/>
        </w:rPr>
      </w:pPr>
    </w:p>
    <w:p w14:paraId="093A7F3F" w14:textId="35AE17F1" w:rsidR="00DA3B93" w:rsidRDefault="00DA3B93" w:rsidP="00F63B74">
      <w:pPr>
        <w:spacing w:line="288" w:lineRule="auto"/>
        <w:rPr>
          <w:lang w:val="es-ES_tradnl"/>
        </w:rPr>
      </w:pPr>
      <w:r>
        <w:rPr>
          <w:lang w:val="es-ES_tradnl"/>
        </w:rPr>
        <w:t xml:space="preserve">Esta actividad </w:t>
      </w:r>
      <w:r w:rsidR="00CC659A">
        <w:rPr>
          <w:lang w:val="es-ES_tradnl"/>
        </w:rPr>
        <w:t xml:space="preserve">consiste en </w:t>
      </w:r>
      <w:r>
        <w:rPr>
          <w:lang w:val="es-ES_tradnl"/>
        </w:rPr>
        <w:t xml:space="preserve">una revisión general de los aspectos técnicos que considera la mejora de este Data Center, </w:t>
      </w:r>
      <w:r w:rsidR="00CC659A">
        <w:rPr>
          <w:lang w:val="es-ES_tradnl"/>
        </w:rPr>
        <w:t>lo cual</w:t>
      </w:r>
      <w:r>
        <w:rPr>
          <w:lang w:val="es-ES_tradnl"/>
        </w:rPr>
        <w:t xml:space="preserve"> contempla modernización y ampliación del equipamiento existente y las obras civiles para la instalación de parte de ellos.</w:t>
      </w:r>
    </w:p>
    <w:p w14:paraId="24304617" w14:textId="77777777" w:rsidR="00DA3B93" w:rsidRDefault="00DA3B93" w:rsidP="00F63B74">
      <w:pPr>
        <w:pStyle w:val="Heading7"/>
        <w:spacing w:line="288" w:lineRule="auto"/>
        <w:rPr>
          <w:lang w:val="es-ES_tradnl"/>
        </w:rPr>
      </w:pPr>
      <w:r>
        <w:rPr>
          <w:lang w:val="es-ES_tradnl"/>
        </w:rPr>
        <w:t>Las especificaciones están completas y contemplan información suficiente para su contratación.</w:t>
      </w:r>
    </w:p>
    <w:p w14:paraId="6AFDAEA7" w14:textId="77777777" w:rsidR="00DA3B93" w:rsidRDefault="00DA3B93" w:rsidP="00F63B74">
      <w:pPr>
        <w:spacing w:line="288" w:lineRule="auto"/>
        <w:rPr>
          <w:lang w:val="es-ES_tradnl"/>
        </w:rPr>
      </w:pPr>
    </w:p>
    <w:p w14:paraId="212235C1" w14:textId="22BFBEB3" w:rsidR="00DA3B93" w:rsidRDefault="0057070C" w:rsidP="00F63B74">
      <w:pPr>
        <w:spacing w:line="288" w:lineRule="auto"/>
        <w:ind w:left="1296"/>
        <w:rPr>
          <w:i/>
          <w:lang w:val="es-ES_tradnl"/>
        </w:rPr>
      </w:pPr>
      <w:r>
        <w:rPr>
          <w:i/>
          <w:lang w:val="es-ES_tradnl"/>
        </w:rPr>
        <w:t>A partir de la</w:t>
      </w:r>
      <w:r w:rsidR="00DA3B93" w:rsidRPr="007C79BC">
        <w:rPr>
          <w:i/>
          <w:lang w:val="es-ES_tradnl"/>
        </w:rPr>
        <w:t xml:space="preserve"> revisión realizada </w:t>
      </w:r>
      <w:r>
        <w:rPr>
          <w:i/>
          <w:lang w:val="es-ES_tradnl"/>
        </w:rPr>
        <w:t>a</w:t>
      </w:r>
      <w:r w:rsidR="00DA3B93" w:rsidRPr="007C79BC">
        <w:rPr>
          <w:i/>
          <w:lang w:val="es-ES_tradnl"/>
        </w:rPr>
        <w:t xml:space="preserve"> </w:t>
      </w:r>
      <w:r>
        <w:rPr>
          <w:i/>
          <w:lang w:val="es-ES_tradnl"/>
        </w:rPr>
        <w:t xml:space="preserve">los documentos </w:t>
      </w:r>
      <w:r w:rsidR="00094E57">
        <w:rPr>
          <w:i/>
          <w:lang w:val="es-ES_tradnl"/>
        </w:rPr>
        <w:t>puestos a disposición de este Consultor</w:t>
      </w:r>
      <w:r w:rsidR="00DA3B93">
        <w:rPr>
          <w:i/>
          <w:lang w:val="es-ES_tradnl"/>
        </w:rPr>
        <w:t>, es posible señalar que las especificaciones cumplen con entregar la información necesaria para la compra del equipamiento y la licitación de la construcción</w:t>
      </w:r>
      <w:r>
        <w:rPr>
          <w:i/>
          <w:lang w:val="es-ES_tradnl"/>
        </w:rPr>
        <w:t xml:space="preserve"> del recinto donde se encontrará</w:t>
      </w:r>
      <w:r w:rsidR="00DA3B93">
        <w:rPr>
          <w:i/>
          <w:lang w:val="es-ES_tradnl"/>
        </w:rPr>
        <w:t xml:space="preserve"> el Data Center.</w:t>
      </w:r>
    </w:p>
    <w:p w14:paraId="3874F4F8" w14:textId="77777777" w:rsidR="00DA3B93" w:rsidRDefault="00DA3B93" w:rsidP="00F63B74">
      <w:pPr>
        <w:spacing w:line="288" w:lineRule="auto"/>
        <w:ind w:left="1296"/>
        <w:rPr>
          <w:i/>
          <w:lang w:val="es-ES_tradnl"/>
        </w:rPr>
      </w:pPr>
    </w:p>
    <w:p w14:paraId="79E6AF59" w14:textId="57242849" w:rsidR="00DA3B93" w:rsidRDefault="00DA3B93" w:rsidP="00F63B74">
      <w:pPr>
        <w:spacing w:line="288" w:lineRule="auto"/>
        <w:ind w:left="1296"/>
        <w:rPr>
          <w:i/>
          <w:lang w:val="es-ES_tradnl"/>
        </w:rPr>
      </w:pPr>
      <w:r>
        <w:rPr>
          <w:i/>
          <w:lang w:val="es-ES_tradnl"/>
        </w:rPr>
        <w:t>Adicionalmente</w:t>
      </w:r>
      <w:r w:rsidR="00094E57">
        <w:rPr>
          <w:i/>
          <w:lang w:val="es-ES_tradnl"/>
        </w:rPr>
        <w:t>,</w:t>
      </w:r>
      <w:r>
        <w:rPr>
          <w:i/>
          <w:lang w:val="es-ES_tradnl"/>
        </w:rPr>
        <w:t xml:space="preserve"> se puede observar que una parte importante del presupuesto de inversión</w:t>
      </w:r>
      <w:r w:rsidR="00094E57">
        <w:rPr>
          <w:i/>
          <w:lang w:val="es-ES_tradnl"/>
        </w:rPr>
        <w:t>,</w:t>
      </w:r>
      <w:r>
        <w:rPr>
          <w:i/>
          <w:lang w:val="es-ES_tradnl"/>
        </w:rPr>
        <w:t xml:space="preserve"> corresponde a la obra civil de adecuación del edificio para </w:t>
      </w:r>
      <w:r w:rsidR="00094E57">
        <w:rPr>
          <w:i/>
          <w:lang w:val="es-ES_tradnl"/>
        </w:rPr>
        <w:t>la ampliación de</w:t>
      </w:r>
      <w:r>
        <w:rPr>
          <w:i/>
          <w:lang w:val="es-ES_tradnl"/>
        </w:rPr>
        <w:t xml:space="preserve"> los espacios necesarios para </w:t>
      </w:r>
      <w:r w:rsidR="00094E57">
        <w:rPr>
          <w:i/>
          <w:lang w:val="es-ES_tradnl"/>
        </w:rPr>
        <w:t>la instalación</w:t>
      </w:r>
      <w:r>
        <w:rPr>
          <w:i/>
          <w:lang w:val="es-ES_tradnl"/>
        </w:rPr>
        <w:t xml:space="preserve"> </w:t>
      </w:r>
      <w:r w:rsidR="00094E57">
        <w:rPr>
          <w:i/>
          <w:lang w:val="es-ES_tradnl"/>
        </w:rPr>
        <w:t>d</w:t>
      </w:r>
      <w:r>
        <w:rPr>
          <w:i/>
          <w:lang w:val="es-ES_tradnl"/>
        </w:rPr>
        <w:t xml:space="preserve">el Data Center, incluyendo todas las </w:t>
      </w:r>
      <w:r w:rsidR="00094E57">
        <w:rPr>
          <w:i/>
          <w:lang w:val="es-ES_tradnl"/>
        </w:rPr>
        <w:t>obras</w:t>
      </w:r>
      <w:r>
        <w:rPr>
          <w:i/>
          <w:lang w:val="es-ES_tradnl"/>
        </w:rPr>
        <w:t xml:space="preserve"> anexas que se requieren para una operación segura y confiable en régimen 24/7.</w:t>
      </w:r>
    </w:p>
    <w:p w14:paraId="64E5D9A6" w14:textId="77777777" w:rsidR="00413F63" w:rsidRDefault="00413F63" w:rsidP="00CC659A">
      <w:pPr>
        <w:spacing w:line="288" w:lineRule="auto"/>
        <w:rPr>
          <w:i/>
          <w:lang w:val="es-ES_tradnl"/>
        </w:rPr>
      </w:pPr>
    </w:p>
    <w:p w14:paraId="7175CDC6" w14:textId="77777777" w:rsidR="00DA3B93" w:rsidRDefault="00DA3B93" w:rsidP="00F63B74">
      <w:pPr>
        <w:spacing w:line="288" w:lineRule="auto"/>
        <w:ind w:left="1296"/>
        <w:rPr>
          <w:i/>
          <w:lang w:val="es-ES_tradnl"/>
        </w:rPr>
      </w:pPr>
      <w:r>
        <w:rPr>
          <w:i/>
          <w:lang w:val="es-ES_tradnl"/>
        </w:rPr>
        <w:t>Estas instalaciones anexas son:</w:t>
      </w:r>
    </w:p>
    <w:p w14:paraId="4F641F36" w14:textId="77777777" w:rsidR="00DA3B93" w:rsidRDefault="00DA3B93" w:rsidP="00F63B74">
      <w:pPr>
        <w:spacing w:line="288" w:lineRule="auto"/>
        <w:ind w:left="1296"/>
        <w:rPr>
          <w:i/>
          <w:lang w:val="es-ES_tradnl"/>
        </w:rPr>
      </w:pPr>
    </w:p>
    <w:p w14:paraId="4F0E453D" w14:textId="77777777" w:rsidR="00DA3B93" w:rsidRDefault="00DA3B93" w:rsidP="00F63B74">
      <w:pPr>
        <w:pStyle w:val="ListParagraph"/>
        <w:numPr>
          <w:ilvl w:val="0"/>
          <w:numId w:val="11"/>
        </w:numPr>
        <w:spacing w:line="288" w:lineRule="auto"/>
        <w:rPr>
          <w:i/>
          <w:lang w:val="es-ES_tradnl"/>
        </w:rPr>
      </w:pPr>
      <w:r>
        <w:rPr>
          <w:i/>
          <w:lang w:val="es-ES_tradnl"/>
        </w:rPr>
        <w:t>Proyecto de arquitectura</w:t>
      </w:r>
    </w:p>
    <w:p w14:paraId="71832134" w14:textId="77777777" w:rsidR="00DA3B93" w:rsidRDefault="00DA3B93" w:rsidP="00F63B74">
      <w:pPr>
        <w:pStyle w:val="ListParagraph"/>
        <w:numPr>
          <w:ilvl w:val="0"/>
          <w:numId w:val="11"/>
        </w:numPr>
        <w:spacing w:line="288" w:lineRule="auto"/>
        <w:rPr>
          <w:i/>
          <w:lang w:val="es-ES_tradnl"/>
        </w:rPr>
      </w:pPr>
      <w:r>
        <w:rPr>
          <w:i/>
          <w:lang w:val="es-ES_tradnl"/>
        </w:rPr>
        <w:t>Proyecto de climatización</w:t>
      </w:r>
    </w:p>
    <w:p w14:paraId="4E9DC53F" w14:textId="77777777" w:rsidR="00DA3B93" w:rsidRDefault="00DA3B93" w:rsidP="00F63B74">
      <w:pPr>
        <w:pStyle w:val="ListParagraph"/>
        <w:numPr>
          <w:ilvl w:val="0"/>
          <w:numId w:val="11"/>
        </w:numPr>
        <w:spacing w:line="288" w:lineRule="auto"/>
        <w:rPr>
          <w:i/>
          <w:lang w:val="es-ES_tradnl"/>
        </w:rPr>
      </w:pPr>
      <w:r>
        <w:rPr>
          <w:i/>
          <w:lang w:val="es-ES_tradnl"/>
        </w:rPr>
        <w:t>Detección y extinción de incendios</w:t>
      </w:r>
    </w:p>
    <w:p w14:paraId="15A4D762" w14:textId="77777777" w:rsidR="00DA3B93" w:rsidRDefault="00DA3B93" w:rsidP="00F63B74">
      <w:pPr>
        <w:pStyle w:val="ListParagraph"/>
        <w:numPr>
          <w:ilvl w:val="0"/>
          <w:numId w:val="11"/>
        </w:numPr>
        <w:spacing w:line="288" w:lineRule="auto"/>
        <w:rPr>
          <w:i/>
          <w:lang w:val="es-ES_tradnl"/>
        </w:rPr>
      </w:pPr>
      <w:r>
        <w:rPr>
          <w:i/>
          <w:lang w:val="es-ES_tradnl"/>
        </w:rPr>
        <w:t>Redes eléctricas</w:t>
      </w:r>
    </w:p>
    <w:p w14:paraId="6FE787BE" w14:textId="77777777" w:rsidR="00DA3B93" w:rsidRDefault="00DA3B93" w:rsidP="00F63B74">
      <w:pPr>
        <w:pStyle w:val="ListParagraph"/>
        <w:numPr>
          <w:ilvl w:val="0"/>
          <w:numId w:val="11"/>
        </w:numPr>
        <w:spacing w:line="288" w:lineRule="auto"/>
        <w:rPr>
          <w:i/>
          <w:lang w:val="es-ES_tradnl"/>
        </w:rPr>
      </w:pPr>
      <w:r>
        <w:rPr>
          <w:i/>
          <w:lang w:val="es-ES_tradnl"/>
        </w:rPr>
        <w:t>Automatización</w:t>
      </w:r>
    </w:p>
    <w:p w14:paraId="204F6642" w14:textId="77777777" w:rsidR="00DA3B93" w:rsidRPr="00FE5C00" w:rsidRDefault="00DA3B93" w:rsidP="00F63B74">
      <w:pPr>
        <w:pStyle w:val="ListParagraph"/>
        <w:numPr>
          <w:ilvl w:val="0"/>
          <w:numId w:val="11"/>
        </w:numPr>
        <w:spacing w:line="288" w:lineRule="auto"/>
        <w:rPr>
          <w:i/>
          <w:lang w:val="es-ES_tradnl"/>
        </w:rPr>
      </w:pPr>
      <w:r>
        <w:rPr>
          <w:i/>
          <w:lang w:val="es-ES_tradnl"/>
        </w:rPr>
        <w:t>Telecomunicaciones</w:t>
      </w:r>
    </w:p>
    <w:p w14:paraId="2112AA8D" w14:textId="77777777" w:rsidR="00DA3B93" w:rsidRDefault="00DA3B93" w:rsidP="00F63B74">
      <w:pPr>
        <w:spacing w:line="288" w:lineRule="auto"/>
        <w:rPr>
          <w:i/>
          <w:lang w:val="es-ES_tradnl"/>
        </w:rPr>
      </w:pPr>
    </w:p>
    <w:p w14:paraId="11DF3985" w14:textId="77777777" w:rsidR="00DA3B93" w:rsidRDefault="00DA3B93" w:rsidP="00F63B74">
      <w:pPr>
        <w:spacing w:line="288" w:lineRule="auto"/>
        <w:ind w:left="1296"/>
        <w:rPr>
          <w:i/>
          <w:lang w:val="es-ES_tradnl"/>
        </w:rPr>
      </w:pPr>
      <w:r>
        <w:rPr>
          <w:i/>
          <w:lang w:val="es-ES_tradnl"/>
        </w:rPr>
        <w:t xml:space="preserve">Por esta razón el presupuesto para el edificio del Data Center ocupa un 26% del presupuesto total del proyecto. </w:t>
      </w:r>
    </w:p>
    <w:p w14:paraId="4D6AC10B" w14:textId="77777777" w:rsidR="00057DBF" w:rsidRDefault="00057DBF" w:rsidP="00F63B74">
      <w:pPr>
        <w:spacing w:line="288" w:lineRule="auto"/>
        <w:ind w:left="1296"/>
        <w:rPr>
          <w:i/>
          <w:lang w:val="es-ES_tradnl"/>
        </w:rPr>
      </w:pPr>
    </w:p>
    <w:p w14:paraId="137CB0C5" w14:textId="49FD15E7" w:rsidR="00057DBF" w:rsidRDefault="00094E57" w:rsidP="00F63B74">
      <w:pPr>
        <w:spacing w:line="288" w:lineRule="auto"/>
        <w:ind w:left="1296"/>
        <w:rPr>
          <w:i/>
          <w:lang w:val="es-ES_tradnl"/>
        </w:rPr>
      </w:pPr>
      <w:r>
        <w:rPr>
          <w:i/>
          <w:lang w:val="es-ES_tradnl"/>
        </w:rPr>
        <w:t>También</w:t>
      </w:r>
      <w:r w:rsidR="00057DBF">
        <w:rPr>
          <w:i/>
          <w:lang w:val="es-ES_tradnl"/>
        </w:rPr>
        <w:t xml:space="preserve"> </w:t>
      </w:r>
      <w:r>
        <w:rPr>
          <w:i/>
          <w:lang w:val="es-ES_tradnl"/>
        </w:rPr>
        <w:t>es posible</w:t>
      </w:r>
      <w:r w:rsidR="00057DBF">
        <w:rPr>
          <w:i/>
          <w:lang w:val="es-ES_tradnl"/>
        </w:rPr>
        <w:t xml:space="preserve"> indicar que la secuencia de desarrollo del proyecto, en cuatro años, </w:t>
      </w:r>
      <w:proofErr w:type="spellStart"/>
      <w:r w:rsidR="00057DBF">
        <w:rPr>
          <w:i/>
          <w:lang w:val="es-ES_tradnl"/>
        </w:rPr>
        <w:t>esta</w:t>
      </w:r>
      <w:proofErr w:type="spellEnd"/>
      <w:r w:rsidR="00057DBF">
        <w:rPr>
          <w:i/>
          <w:lang w:val="es-ES_tradnl"/>
        </w:rPr>
        <w:t xml:space="preserve"> en línea con la magnitud y complejidad de</w:t>
      </w:r>
      <w:r>
        <w:rPr>
          <w:i/>
          <w:lang w:val="es-ES_tradnl"/>
        </w:rPr>
        <w:t xml:space="preserve"> </w:t>
      </w:r>
      <w:r w:rsidR="00057DBF">
        <w:rPr>
          <w:i/>
          <w:lang w:val="es-ES_tradnl"/>
        </w:rPr>
        <w:t>l</w:t>
      </w:r>
      <w:r>
        <w:rPr>
          <w:i/>
          <w:lang w:val="es-ES_tradnl"/>
        </w:rPr>
        <w:t>a</w:t>
      </w:r>
      <w:r w:rsidR="00057DBF">
        <w:rPr>
          <w:i/>
          <w:lang w:val="es-ES_tradnl"/>
        </w:rPr>
        <w:t xml:space="preserve"> </w:t>
      </w:r>
      <w:r>
        <w:rPr>
          <w:i/>
          <w:lang w:val="es-ES_tradnl"/>
        </w:rPr>
        <w:t>obra</w:t>
      </w:r>
      <w:r w:rsidR="00057DBF">
        <w:rPr>
          <w:i/>
          <w:lang w:val="es-ES_tradnl"/>
        </w:rPr>
        <w:t xml:space="preserve"> lo que asegura disponer de instalaciones y equipamiento con un nivel de seguridad adecuado.</w:t>
      </w:r>
    </w:p>
    <w:p w14:paraId="0D3E29D8" w14:textId="77777777" w:rsidR="00094E57" w:rsidRDefault="00094E57" w:rsidP="00F63B74">
      <w:pPr>
        <w:spacing w:line="288" w:lineRule="auto"/>
        <w:ind w:left="1296"/>
        <w:rPr>
          <w:i/>
          <w:lang w:val="es-ES_tradnl"/>
        </w:rPr>
      </w:pPr>
    </w:p>
    <w:p w14:paraId="250A3B90" w14:textId="0D518645" w:rsidR="00057DBF" w:rsidRDefault="00057DBF" w:rsidP="00F63B74">
      <w:pPr>
        <w:spacing w:line="288" w:lineRule="auto"/>
        <w:ind w:left="1296"/>
        <w:rPr>
          <w:i/>
          <w:lang w:val="es-ES_tradnl"/>
        </w:rPr>
      </w:pPr>
      <w:r>
        <w:rPr>
          <w:i/>
          <w:lang w:val="es-ES_tradnl"/>
        </w:rPr>
        <w:t>Los cronogramas de detalles para la instalación de equipos</w:t>
      </w:r>
      <w:r w:rsidR="00094E57">
        <w:rPr>
          <w:i/>
          <w:lang w:val="es-ES_tradnl"/>
        </w:rPr>
        <w:t>,</w:t>
      </w:r>
      <w:r>
        <w:rPr>
          <w:i/>
          <w:lang w:val="es-ES_tradnl"/>
        </w:rPr>
        <w:t xml:space="preserve"> </w:t>
      </w:r>
      <w:proofErr w:type="spellStart"/>
      <w:r>
        <w:rPr>
          <w:i/>
          <w:lang w:val="es-ES_tradnl"/>
        </w:rPr>
        <w:t>asi</w:t>
      </w:r>
      <w:proofErr w:type="spellEnd"/>
      <w:r>
        <w:rPr>
          <w:i/>
          <w:lang w:val="es-ES_tradnl"/>
        </w:rPr>
        <w:t xml:space="preserve"> como de las obras civiles necesarias para los espacios requeridos por el </w:t>
      </w:r>
      <w:proofErr w:type="spellStart"/>
      <w:r>
        <w:rPr>
          <w:i/>
          <w:lang w:val="es-ES_tradnl"/>
        </w:rPr>
        <w:t>Datacenter</w:t>
      </w:r>
      <w:proofErr w:type="spellEnd"/>
      <w:r>
        <w:rPr>
          <w:i/>
          <w:lang w:val="es-ES_tradnl"/>
        </w:rPr>
        <w:t>, serán provistos por los contratistas adjudicados, como parte de su ofe</w:t>
      </w:r>
      <w:r w:rsidR="00094E57">
        <w:rPr>
          <w:i/>
          <w:lang w:val="es-ES_tradnl"/>
        </w:rPr>
        <w:t>r</w:t>
      </w:r>
      <w:r>
        <w:rPr>
          <w:i/>
          <w:lang w:val="es-ES_tradnl"/>
        </w:rPr>
        <w:t>ta técnica.</w:t>
      </w:r>
    </w:p>
    <w:p w14:paraId="2C58437F" w14:textId="77777777" w:rsidR="00DA3B93" w:rsidRDefault="00DA3B93" w:rsidP="00F63B74">
      <w:pPr>
        <w:pStyle w:val="Heading7"/>
        <w:spacing w:line="288" w:lineRule="auto"/>
        <w:rPr>
          <w:lang w:val="es-ES_tradnl"/>
        </w:rPr>
      </w:pPr>
      <w:r>
        <w:rPr>
          <w:lang w:val="es-ES_tradnl"/>
        </w:rPr>
        <w:t>Permiten la preparación de un proceso licitatorio competitivo (no son restrictivas).</w:t>
      </w:r>
    </w:p>
    <w:p w14:paraId="51221708" w14:textId="77777777" w:rsidR="00DA3B93" w:rsidRDefault="00DA3B93" w:rsidP="00F63B74">
      <w:pPr>
        <w:spacing w:line="288" w:lineRule="auto"/>
        <w:rPr>
          <w:lang w:val="es-ES_tradnl"/>
        </w:rPr>
      </w:pPr>
    </w:p>
    <w:p w14:paraId="23DA7B14" w14:textId="4892174E" w:rsidR="00DA3B93" w:rsidRDefault="00DA3B93" w:rsidP="00F63B74">
      <w:pPr>
        <w:spacing w:line="288" w:lineRule="auto"/>
        <w:ind w:left="1296"/>
        <w:rPr>
          <w:i/>
          <w:lang w:val="es-ES_tradnl"/>
        </w:rPr>
      </w:pPr>
      <w:r>
        <w:rPr>
          <w:i/>
          <w:lang w:val="es-ES_tradnl"/>
        </w:rPr>
        <w:t>En los Proyectos 1,</w:t>
      </w:r>
      <w:r w:rsidR="00413F63">
        <w:rPr>
          <w:i/>
          <w:lang w:val="es-ES_tradnl"/>
        </w:rPr>
        <w:t xml:space="preserve"> </w:t>
      </w:r>
      <w:r>
        <w:rPr>
          <w:i/>
          <w:lang w:val="es-ES_tradnl"/>
        </w:rPr>
        <w:t>2,</w:t>
      </w:r>
      <w:r w:rsidR="00413F63">
        <w:rPr>
          <w:i/>
          <w:lang w:val="es-ES_tradnl"/>
        </w:rPr>
        <w:t xml:space="preserve"> </w:t>
      </w:r>
      <w:r>
        <w:rPr>
          <w:i/>
          <w:lang w:val="es-ES_tradnl"/>
        </w:rPr>
        <w:t>5,</w:t>
      </w:r>
      <w:r w:rsidR="00413F63">
        <w:rPr>
          <w:i/>
          <w:lang w:val="es-ES_tradnl"/>
        </w:rPr>
        <w:t xml:space="preserve"> </w:t>
      </w:r>
      <w:r w:rsidR="0057070C">
        <w:rPr>
          <w:i/>
          <w:lang w:val="es-ES_tradnl"/>
        </w:rPr>
        <w:t>6 se da</w:t>
      </w:r>
      <w:r>
        <w:rPr>
          <w:i/>
          <w:lang w:val="es-ES_tradnl"/>
        </w:rPr>
        <w:t xml:space="preserve"> como referencia solo equipamiento IBM. E</w:t>
      </w:r>
      <w:r w:rsidR="00094E57">
        <w:rPr>
          <w:i/>
          <w:lang w:val="es-ES_tradnl"/>
        </w:rPr>
        <w:t xml:space="preserve">n nuestra opinión </w:t>
      </w:r>
      <w:r>
        <w:rPr>
          <w:i/>
          <w:lang w:val="es-ES_tradnl"/>
        </w:rPr>
        <w:t xml:space="preserve">dado el alto estándar de los equipos </w:t>
      </w:r>
      <w:r w:rsidR="00094E57">
        <w:rPr>
          <w:i/>
          <w:lang w:val="es-ES_tradnl"/>
        </w:rPr>
        <w:t>de esta marca</w:t>
      </w:r>
      <w:r>
        <w:rPr>
          <w:i/>
          <w:lang w:val="es-ES_tradnl"/>
        </w:rPr>
        <w:t xml:space="preserve"> y que</w:t>
      </w:r>
      <w:r w:rsidR="00094E57">
        <w:rPr>
          <w:i/>
          <w:lang w:val="es-ES_tradnl"/>
        </w:rPr>
        <w:t xml:space="preserve">, además, </w:t>
      </w:r>
      <w:r>
        <w:rPr>
          <w:i/>
          <w:lang w:val="es-ES_tradnl"/>
        </w:rPr>
        <w:t xml:space="preserve">están reemplazando equipos </w:t>
      </w:r>
      <w:r w:rsidR="00094E57">
        <w:rPr>
          <w:i/>
          <w:lang w:val="es-ES_tradnl"/>
        </w:rPr>
        <w:t xml:space="preserve">también IBM, </w:t>
      </w:r>
      <w:r>
        <w:rPr>
          <w:i/>
          <w:lang w:val="es-ES_tradnl"/>
        </w:rPr>
        <w:t xml:space="preserve">es razonable </w:t>
      </w:r>
      <w:r w:rsidR="00B251B4">
        <w:rPr>
          <w:i/>
          <w:lang w:val="es-ES_tradnl"/>
        </w:rPr>
        <w:t>considerarlos</w:t>
      </w:r>
      <w:r>
        <w:rPr>
          <w:i/>
          <w:lang w:val="es-ES_tradnl"/>
        </w:rPr>
        <w:t xml:space="preserve"> como referencia sin que esto sea un impedimento para la participación de otros proveedores.</w:t>
      </w:r>
    </w:p>
    <w:p w14:paraId="0FB07AB2" w14:textId="77777777" w:rsidR="00DA3B93" w:rsidRDefault="00DA3B93" w:rsidP="00F63B74">
      <w:pPr>
        <w:spacing w:line="288" w:lineRule="auto"/>
        <w:ind w:left="1296"/>
        <w:rPr>
          <w:i/>
          <w:lang w:val="es-ES_tradnl"/>
        </w:rPr>
      </w:pPr>
    </w:p>
    <w:p w14:paraId="6C9FC126" w14:textId="64392C19" w:rsidR="00DA3B93" w:rsidRDefault="00DA3B93" w:rsidP="00F63B74">
      <w:pPr>
        <w:spacing w:line="288" w:lineRule="auto"/>
        <w:ind w:left="1296"/>
        <w:rPr>
          <w:i/>
          <w:lang w:val="es-ES_tradnl"/>
        </w:rPr>
      </w:pPr>
      <w:r>
        <w:rPr>
          <w:i/>
          <w:lang w:val="es-ES_tradnl"/>
        </w:rPr>
        <w:t>En el caso del proyecto 7</w:t>
      </w:r>
      <w:r w:rsidR="00B251B4">
        <w:rPr>
          <w:i/>
          <w:lang w:val="es-ES_tradnl"/>
        </w:rPr>
        <w:t>,</w:t>
      </w:r>
      <w:r>
        <w:rPr>
          <w:i/>
          <w:lang w:val="es-ES_tradnl"/>
        </w:rPr>
        <w:t xml:space="preserve"> que corresponde a una actualización de </w:t>
      </w:r>
      <w:proofErr w:type="spellStart"/>
      <w:r>
        <w:rPr>
          <w:i/>
          <w:lang w:val="es-ES_tradnl"/>
        </w:rPr>
        <w:t>switches</w:t>
      </w:r>
      <w:proofErr w:type="spellEnd"/>
      <w:r>
        <w:rPr>
          <w:i/>
          <w:lang w:val="es-ES_tradnl"/>
        </w:rPr>
        <w:t xml:space="preserve"> de comunicación, se entrega como referencia equipos Cisco ISE.</w:t>
      </w:r>
      <w:r w:rsidR="00B251B4">
        <w:rPr>
          <w:i/>
          <w:lang w:val="es-ES_tradnl"/>
        </w:rPr>
        <w:t xml:space="preserve"> </w:t>
      </w:r>
      <w:r>
        <w:rPr>
          <w:i/>
          <w:lang w:val="es-ES_tradnl"/>
        </w:rPr>
        <w:t>Los equipos de esta marca son ta</w:t>
      </w:r>
      <w:r w:rsidR="00B251B4">
        <w:rPr>
          <w:i/>
          <w:lang w:val="es-ES_tradnl"/>
        </w:rPr>
        <w:t>mbién un estándar en el mercado</w:t>
      </w:r>
      <w:r>
        <w:rPr>
          <w:i/>
          <w:lang w:val="es-ES_tradnl"/>
        </w:rPr>
        <w:t>, por su</w:t>
      </w:r>
      <w:r w:rsidR="00B251B4">
        <w:rPr>
          <w:i/>
          <w:lang w:val="es-ES_tradnl"/>
        </w:rPr>
        <w:t xml:space="preserve"> alto nivel de calidad y soporte, p</w:t>
      </w:r>
      <w:r>
        <w:rPr>
          <w:i/>
          <w:lang w:val="es-ES_tradnl"/>
        </w:rPr>
        <w:t xml:space="preserve">or </w:t>
      </w:r>
      <w:r w:rsidR="00B251B4">
        <w:rPr>
          <w:i/>
          <w:lang w:val="es-ES_tradnl"/>
        </w:rPr>
        <w:t xml:space="preserve">lo que </w:t>
      </w:r>
      <w:r>
        <w:rPr>
          <w:i/>
          <w:lang w:val="es-ES_tradnl"/>
        </w:rPr>
        <w:t>entregar esta referencia a título informativo, no interfiere en la posibilidad de participación de otros proveedores.</w:t>
      </w:r>
    </w:p>
    <w:p w14:paraId="47C1C8CA" w14:textId="77777777" w:rsidR="00DA3B93" w:rsidRDefault="00DA3B93" w:rsidP="00F63B74">
      <w:pPr>
        <w:spacing w:line="288" w:lineRule="auto"/>
        <w:ind w:left="1296"/>
        <w:rPr>
          <w:i/>
          <w:lang w:val="es-ES_tradnl"/>
        </w:rPr>
      </w:pPr>
    </w:p>
    <w:p w14:paraId="7040BC21" w14:textId="11019F41" w:rsidR="00DA3B93" w:rsidRPr="007C79BC" w:rsidRDefault="00DA3B93" w:rsidP="00F63B74">
      <w:pPr>
        <w:spacing w:line="288" w:lineRule="auto"/>
        <w:ind w:left="1296"/>
        <w:rPr>
          <w:i/>
          <w:lang w:val="es-ES_tradnl"/>
        </w:rPr>
      </w:pPr>
      <w:r w:rsidRPr="00AA09FC">
        <w:rPr>
          <w:i/>
          <w:lang w:val="es-ES_tradnl"/>
        </w:rPr>
        <w:t xml:space="preserve">Ver </w:t>
      </w:r>
      <w:r w:rsidR="00AA09FC" w:rsidRPr="00AA09FC">
        <w:rPr>
          <w:b/>
          <w:i/>
          <w:lang w:val="es-ES_tradnl"/>
        </w:rPr>
        <w:t>ANEXO</w:t>
      </w:r>
      <w:r w:rsidR="00AA09FC">
        <w:rPr>
          <w:b/>
          <w:i/>
          <w:lang w:val="es-ES_tradnl"/>
        </w:rPr>
        <w:t>S</w:t>
      </w:r>
      <w:r w:rsidRPr="00AA09FC">
        <w:rPr>
          <w:b/>
          <w:i/>
          <w:lang w:val="es-ES_tradnl"/>
        </w:rPr>
        <w:t xml:space="preserve"> N</w:t>
      </w:r>
      <w:r w:rsidR="00AA09FC" w:rsidRPr="00AA09FC">
        <w:rPr>
          <w:b/>
          <w:i/>
          <w:lang w:val="es-ES_tradnl"/>
        </w:rPr>
        <w:t xml:space="preserve">° </w:t>
      </w:r>
      <w:r w:rsidR="004E77D3">
        <w:rPr>
          <w:b/>
          <w:i/>
          <w:lang w:val="es-ES_tradnl"/>
        </w:rPr>
        <w:t>1</w:t>
      </w:r>
      <w:r w:rsidR="00256FC8">
        <w:rPr>
          <w:b/>
          <w:i/>
          <w:lang w:val="es-ES_tradnl"/>
        </w:rPr>
        <w:t>1</w:t>
      </w:r>
      <w:r w:rsidR="00AA09FC">
        <w:rPr>
          <w:b/>
          <w:i/>
          <w:lang w:val="es-ES_tradnl"/>
        </w:rPr>
        <w:t xml:space="preserve">, </w:t>
      </w:r>
      <w:r w:rsidR="004E77D3">
        <w:rPr>
          <w:b/>
          <w:i/>
          <w:lang w:val="es-ES_tradnl"/>
        </w:rPr>
        <w:t>1</w:t>
      </w:r>
      <w:r w:rsidR="00256FC8">
        <w:rPr>
          <w:b/>
          <w:i/>
          <w:lang w:val="es-ES_tradnl"/>
        </w:rPr>
        <w:t>2</w:t>
      </w:r>
      <w:r w:rsidR="00AA09FC">
        <w:rPr>
          <w:b/>
          <w:i/>
          <w:lang w:val="es-ES_tradnl"/>
        </w:rPr>
        <w:t xml:space="preserve"> y 1</w:t>
      </w:r>
      <w:r w:rsidR="00256FC8">
        <w:rPr>
          <w:b/>
          <w:i/>
          <w:lang w:val="es-ES_tradnl"/>
        </w:rPr>
        <w:t>3</w:t>
      </w:r>
      <w:r w:rsidRPr="00AA09FC">
        <w:rPr>
          <w:i/>
          <w:lang w:val="es-ES_tradnl"/>
        </w:rPr>
        <w:t xml:space="preserve"> con hoja de datos de los equipos.</w:t>
      </w:r>
    </w:p>
    <w:p w14:paraId="7C9880A4" w14:textId="77777777" w:rsidR="00DA3B93" w:rsidRPr="00481D26" w:rsidRDefault="00DA3B93" w:rsidP="00F63B74">
      <w:pPr>
        <w:pStyle w:val="Heading7"/>
        <w:spacing w:line="288" w:lineRule="auto"/>
        <w:rPr>
          <w:lang w:val="es-ES_tradnl"/>
        </w:rPr>
      </w:pPr>
      <w:r>
        <w:rPr>
          <w:lang w:val="es-ES_tradnl"/>
        </w:rPr>
        <w:t>Responden a los últimos avances tecnológicos en el área.</w:t>
      </w:r>
    </w:p>
    <w:p w14:paraId="018C106A" w14:textId="005D997F" w:rsidR="00DA3B93" w:rsidRPr="00F63B74" w:rsidRDefault="00DA3B93" w:rsidP="00F63B74">
      <w:pPr>
        <w:pStyle w:val="Heading7"/>
        <w:numPr>
          <w:ilvl w:val="0"/>
          <w:numId w:val="0"/>
        </w:numPr>
        <w:spacing w:line="288" w:lineRule="auto"/>
        <w:ind w:left="1296"/>
        <w:rPr>
          <w:i/>
          <w:lang w:val="es-ES_tradnl"/>
        </w:rPr>
      </w:pPr>
      <w:r w:rsidRPr="00F63B74">
        <w:rPr>
          <w:i/>
          <w:lang w:val="es-ES_tradnl"/>
        </w:rPr>
        <w:t>En general</w:t>
      </w:r>
      <w:r w:rsidR="00B251B4">
        <w:rPr>
          <w:i/>
          <w:lang w:val="es-ES_tradnl"/>
        </w:rPr>
        <w:t>,</w:t>
      </w:r>
      <w:r w:rsidRPr="00F63B74">
        <w:rPr>
          <w:i/>
          <w:lang w:val="es-ES_tradnl"/>
        </w:rPr>
        <w:t xml:space="preserve"> en las licitaciones de equipamientos para Data Center se solicitan equipos de última generación, conside</w:t>
      </w:r>
      <w:r w:rsidR="0057070C">
        <w:rPr>
          <w:i/>
          <w:lang w:val="es-ES_tradnl"/>
        </w:rPr>
        <w:t>rando que el avance tecnológico en esta materia</w:t>
      </w:r>
      <w:r w:rsidRPr="00F63B74">
        <w:rPr>
          <w:i/>
          <w:lang w:val="es-ES_tradnl"/>
        </w:rPr>
        <w:t xml:space="preserve"> genera obsolescencias en periodos muy cortos.</w:t>
      </w:r>
    </w:p>
    <w:p w14:paraId="755E574B" w14:textId="77777777" w:rsidR="00DA3B93" w:rsidRPr="00F63B74" w:rsidRDefault="00DA3B93" w:rsidP="00F63B74">
      <w:pPr>
        <w:pStyle w:val="Heading7"/>
        <w:numPr>
          <w:ilvl w:val="0"/>
          <w:numId w:val="0"/>
        </w:numPr>
        <w:spacing w:line="288" w:lineRule="auto"/>
        <w:ind w:left="1296"/>
        <w:rPr>
          <w:i/>
          <w:lang w:val="es-ES_tradnl"/>
        </w:rPr>
      </w:pPr>
      <w:r w:rsidRPr="00F63B74">
        <w:rPr>
          <w:i/>
          <w:lang w:val="es-ES_tradnl"/>
        </w:rPr>
        <w:t>Es por esta razón que la depreciación de activos informáticos, generalmente no supera los cuatro años.</w:t>
      </w:r>
    </w:p>
    <w:p w14:paraId="3F47DF91" w14:textId="448F625B" w:rsidR="00DA3B93" w:rsidRDefault="00DA3B93" w:rsidP="00F63B74">
      <w:pPr>
        <w:pStyle w:val="Heading7"/>
        <w:numPr>
          <w:ilvl w:val="0"/>
          <w:numId w:val="0"/>
        </w:numPr>
        <w:spacing w:line="288" w:lineRule="auto"/>
        <w:ind w:left="1296"/>
        <w:rPr>
          <w:i/>
          <w:lang w:val="es-ES_tradnl"/>
        </w:rPr>
      </w:pPr>
      <w:r w:rsidRPr="00F63B74">
        <w:rPr>
          <w:i/>
          <w:lang w:val="es-ES_tradnl"/>
        </w:rPr>
        <w:t xml:space="preserve">De la información revisada se puede concluir que el equipamiento solicitado </w:t>
      </w:r>
      <w:r w:rsidR="00F63B74" w:rsidRPr="00F63B74">
        <w:rPr>
          <w:i/>
          <w:lang w:val="es-ES_tradnl"/>
        </w:rPr>
        <w:t>está</w:t>
      </w:r>
      <w:r w:rsidRPr="00F63B74">
        <w:rPr>
          <w:i/>
          <w:lang w:val="es-ES_tradnl"/>
        </w:rPr>
        <w:t xml:space="preserve"> alineado con los últimos avances tecnológicos. </w:t>
      </w:r>
    </w:p>
    <w:p w14:paraId="0E24C446" w14:textId="77777777" w:rsidR="00DA3B93" w:rsidRPr="00057DBF" w:rsidRDefault="00DA3B93" w:rsidP="00F63B74">
      <w:pPr>
        <w:pStyle w:val="Heading7"/>
        <w:spacing w:line="288" w:lineRule="auto"/>
        <w:rPr>
          <w:lang w:val="es-ES_tradnl"/>
        </w:rPr>
      </w:pPr>
      <w:r w:rsidRPr="00057DBF">
        <w:rPr>
          <w:lang w:val="es-ES_tradnl"/>
        </w:rPr>
        <w:t>Tienen un presupuesto con base en precios de mercado.</w:t>
      </w:r>
    </w:p>
    <w:p w14:paraId="338A74DE" w14:textId="77777777" w:rsidR="00DA3B93" w:rsidRDefault="00DA3B93" w:rsidP="00F63B74">
      <w:pPr>
        <w:spacing w:line="288" w:lineRule="auto"/>
        <w:rPr>
          <w:rFonts w:eastAsia="Calibri"/>
          <w:lang w:eastAsia="en-US"/>
        </w:rPr>
      </w:pPr>
    </w:p>
    <w:p w14:paraId="064733A5" w14:textId="77777777" w:rsidR="00256FC8" w:rsidRDefault="00057DBF" w:rsidP="00F63B74">
      <w:pPr>
        <w:spacing w:line="288" w:lineRule="auto"/>
        <w:ind w:left="1296"/>
        <w:rPr>
          <w:rFonts w:eastAsia="Calibri"/>
          <w:i/>
          <w:lang w:eastAsia="en-US"/>
        </w:rPr>
      </w:pPr>
      <w:r>
        <w:rPr>
          <w:rFonts w:eastAsia="Calibri"/>
          <w:i/>
          <w:lang w:eastAsia="en-US"/>
        </w:rPr>
        <w:t>En este</w:t>
      </w:r>
      <w:r w:rsidR="00B251B4">
        <w:rPr>
          <w:rFonts w:eastAsia="Calibri"/>
          <w:i/>
          <w:lang w:eastAsia="en-US"/>
        </w:rPr>
        <w:t xml:space="preserve"> </w:t>
      </w:r>
      <w:r>
        <w:rPr>
          <w:rFonts w:eastAsia="Calibri"/>
          <w:i/>
          <w:lang w:eastAsia="en-US"/>
        </w:rPr>
        <w:t>tipo de equipamiento</w:t>
      </w:r>
      <w:r w:rsidR="00B251B4">
        <w:rPr>
          <w:rFonts w:eastAsia="Calibri"/>
          <w:i/>
          <w:lang w:eastAsia="en-US"/>
        </w:rPr>
        <w:t>,</w:t>
      </w:r>
      <w:r>
        <w:rPr>
          <w:rFonts w:eastAsia="Calibri"/>
          <w:i/>
          <w:lang w:eastAsia="en-US"/>
        </w:rPr>
        <w:t xml:space="preserve"> por ser muy especializado</w:t>
      </w:r>
      <w:r w:rsidR="00B251B4">
        <w:rPr>
          <w:rFonts w:eastAsia="Calibri"/>
          <w:i/>
          <w:lang w:eastAsia="en-US"/>
        </w:rPr>
        <w:t>,</w:t>
      </w:r>
      <w:r>
        <w:rPr>
          <w:rFonts w:eastAsia="Calibri"/>
          <w:i/>
          <w:lang w:eastAsia="en-US"/>
        </w:rPr>
        <w:t xml:space="preserve"> nos ha sido imposible hasta ahora conseguir precios de referencia porque solo se lo dan a empresas que muestran que tienen un proyecto en desarrollo</w:t>
      </w:r>
      <w:r w:rsidR="00B251B4">
        <w:rPr>
          <w:rFonts w:eastAsia="Calibri"/>
          <w:i/>
          <w:lang w:eastAsia="en-US"/>
        </w:rPr>
        <w:t xml:space="preserve"> o ya cuentan con equipamiento </w:t>
      </w:r>
      <w:proofErr w:type="gramStart"/>
      <w:r w:rsidR="00B251B4">
        <w:rPr>
          <w:rFonts w:eastAsia="Calibri"/>
          <w:i/>
          <w:lang w:eastAsia="en-US"/>
        </w:rPr>
        <w:t>especifico</w:t>
      </w:r>
      <w:proofErr w:type="gramEnd"/>
      <w:r w:rsidR="00B251B4">
        <w:rPr>
          <w:rFonts w:eastAsia="Calibri"/>
          <w:i/>
          <w:lang w:eastAsia="en-US"/>
        </w:rPr>
        <w:t xml:space="preserve"> de cada marca</w:t>
      </w:r>
    </w:p>
    <w:p w14:paraId="0FB3F297" w14:textId="77777777" w:rsidR="00256FC8" w:rsidRDefault="00256FC8" w:rsidP="00F63B74">
      <w:pPr>
        <w:spacing w:line="288" w:lineRule="auto"/>
        <w:ind w:left="1296"/>
        <w:rPr>
          <w:rFonts w:eastAsia="Calibri"/>
          <w:i/>
          <w:lang w:eastAsia="en-US"/>
        </w:rPr>
      </w:pPr>
    </w:p>
    <w:p w14:paraId="056E56E9" w14:textId="77777777" w:rsidR="00256FC8" w:rsidRDefault="00256FC8" w:rsidP="00F63B74">
      <w:pPr>
        <w:spacing w:line="288" w:lineRule="auto"/>
        <w:ind w:left="1296"/>
        <w:rPr>
          <w:rFonts w:eastAsia="Calibri"/>
          <w:i/>
          <w:lang w:eastAsia="en-US"/>
        </w:rPr>
      </w:pPr>
    </w:p>
    <w:p w14:paraId="7508EA21" w14:textId="77777777" w:rsidR="00256FC8" w:rsidRDefault="00256FC8" w:rsidP="00F63B74">
      <w:pPr>
        <w:spacing w:line="288" w:lineRule="auto"/>
        <w:ind w:left="1296"/>
        <w:rPr>
          <w:rFonts w:eastAsia="Calibri"/>
          <w:i/>
          <w:lang w:eastAsia="en-US"/>
        </w:rPr>
      </w:pPr>
    </w:p>
    <w:p w14:paraId="720AEABF" w14:textId="77777777" w:rsidR="00256FC8" w:rsidRDefault="00256FC8" w:rsidP="00F63B74">
      <w:pPr>
        <w:spacing w:line="288" w:lineRule="auto"/>
        <w:ind w:left="1296"/>
        <w:rPr>
          <w:rFonts w:eastAsia="Calibri"/>
          <w:i/>
          <w:lang w:eastAsia="en-US"/>
        </w:rPr>
      </w:pPr>
    </w:p>
    <w:p w14:paraId="27DC9DD8" w14:textId="77777777" w:rsidR="00256FC8" w:rsidRDefault="00256FC8" w:rsidP="00F63B74">
      <w:pPr>
        <w:spacing w:line="288" w:lineRule="auto"/>
        <w:ind w:left="1296"/>
        <w:rPr>
          <w:rFonts w:eastAsia="Calibri"/>
          <w:i/>
          <w:lang w:eastAsia="en-US"/>
        </w:rPr>
      </w:pPr>
    </w:p>
    <w:p w14:paraId="55A03611" w14:textId="77777777" w:rsidR="00256FC8" w:rsidRDefault="00256FC8" w:rsidP="00F63B74">
      <w:pPr>
        <w:spacing w:line="288" w:lineRule="auto"/>
        <w:ind w:left="1296"/>
        <w:rPr>
          <w:rFonts w:eastAsia="Calibri"/>
          <w:i/>
          <w:lang w:eastAsia="en-US"/>
        </w:rPr>
      </w:pPr>
    </w:p>
    <w:p w14:paraId="7E4718C4" w14:textId="77777777" w:rsidR="00256FC8" w:rsidRDefault="00256FC8" w:rsidP="00F63B74">
      <w:pPr>
        <w:spacing w:line="288" w:lineRule="auto"/>
        <w:ind w:left="1296"/>
        <w:rPr>
          <w:rFonts w:eastAsia="Calibri"/>
          <w:i/>
          <w:lang w:eastAsia="en-US"/>
        </w:rPr>
      </w:pPr>
    </w:p>
    <w:p w14:paraId="61B22E68" w14:textId="7494E8CD" w:rsidR="00DA3B93" w:rsidRPr="007A25CF" w:rsidRDefault="00057DBF" w:rsidP="00F63B74">
      <w:pPr>
        <w:spacing w:line="288" w:lineRule="auto"/>
        <w:ind w:left="1296"/>
        <w:rPr>
          <w:rFonts w:eastAsia="Calibri"/>
          <w:i/>
          <w:lang w:eastAsia="en-US"/>
        </w:rPr>
      </w:pPr>
      <w:r>
        <w:rPr>
          <w:rFonts w:eastAsia="Calibri"/>
          <w:i/>
          <w:lang w:eastAsia="en-US"/>
        </w:rPr>
        <w:t>.</w:t>
      </w:r>
    </w:p>
    <w:p w14:paraId="68C852C1" w14:textId="1B47DE9F" w:rsidR="0008281E" w:rsidRDefault="0008281E" w:rsidP="00F63B74">
      <w:pPr>
        <w:pStyle w:val="Heading1"/>
        <w:spacing w:line="288" w:lineRule="auto"/>
        <w:rPr>
          <w:rFonts w:eastAsia="Calibri"/>
          <w:lang w:eastAsia="en-US"/>
        </w:rPr>
      </w:pPr>
      <w:bookmarkStart w:id="13" w:name="_Toc480216347"/>
      <w:r>
        <w:rPr>
          <w:rFonts w:eastAsia="Calibri"/>
          <w:lang w:eastAsia="en-US"/>
        </w:rPr>
        <w:lastRenderedPageBreak/>
        <w:t>Conclusiones</w:t>
      </w:r>
      <w:bookmarkEnd w:id="13"/>
    </w:p>
    <w:p w14:paraId="3E2D0731" w14:textId="1E6B7EBF" w:rsidR="002B4A5D" w:rsidRDefault="002B4A5D" w:rsidP="00F63B74">
      <w:pPr>
        <w:spacing w:line="288" w:lineRule="auto"/>
        <w:rPr>
          <w:rFonts w:eastAsia="Calibri"/>
          <w:lang w:eastAsia="en-US"/>
        </w:rPr>
      </w:pPr>
      <w:r>
        <w:rPr>
          <w:rFonts w:eastAsia="Calibri"/>
          <w:lang w:eastAsia="en-US"/>
        </w:rPr>
        <w:t>En relación con los proyectos que serán licitados, se dispone de información suficiente en las especificaciones, para que proveedores operando en el mercado de materiales y equipos de distribución puedan postular a una licitación sin limitaciones de carácter técnico.</w:t>
      </w:r>
    </w:p>
    <w:p w14:paraId="6079C39B" w14:textId="77777777" w:rsidR="002B4A5D" w:rsidRDefault="002B4A5D" w:rsidP="00F63B74">
      <w:pPr>
        <w:spacing w:line="288" w:lineRule="auto"/>
        <w:rPr>
          <w:rFonts w:eastAsia="Calibri"/>
          <w:lang w:eastAsia="en-US"/>
        </w:rPr>
      </w:pPr>
    </w:p>
    <w:p w14:paraId="3A520539" w14:textId="27C19ED4" w:rsidR="002B4A5D" w:rsidRDefault="002B4A5D" w:rsidP="00F63B74">
      <w:pPr>
        <w:spacing w:line="288" w:lineRule="auto"/>
        <w:rPr>
          <w:rFonts w:eastAsia="Calibri"/>
          <w:lang w:eastAsia="en-US"/>
        </w:rPr>
      </w:pPr>
      <w:r>
        <w:rPr>
          <w:rFonts w:eastAsia="Calibri"/>
          <w:lang w:eastAsia="en-US"/>
        </w:rPr>
        <w:t>Los proyectos de subestaciones y líneas de transmisión se han revisado con el criterio de determinar si la información considerada en los diseños y las especificaciones presentan una estructura integral que permita construir las obras.</w:t>
      </w:r>
    </w:p>
    <w:p w14:paraId="779F3578" w14:textId="77777777" w:rsidR="002B4A5D" w:rsidRDefault="002B4A5D" w:rsidP="00F63B74">
      <w:pPr>
        <w:spacing w:line="288" w:lineRule="auto"/>
        <w:rPr>
          <w:rFonts w:eastAsia="Calibri"/>
          <w:lang w:eastAsia="en-US"/>
        </w:rPr>
      </w:pPr>
    </w:p>
    <w:p w14:paraId="31D32DA9" w14:textId="5C28967E" w:rsidR="002B4A5D" w:rsidRDefault="002B4A5D" w:rsidP="00F63B74">
      <w:pPr>
        <w:spacing w:line="288" w:lineRule="auto"/>
        <w:rPr>
          <w:rFonts w:eastAsia="Calibri"/>
          <w:lang w:eastAsia="en-US"/>
        </w:rPr>
      </w:pPr>
      <w:r>
        <w:rPr>
          <w:rFonts w:eastAsia="Calibri"/>
          <w:lang w:eastAsia="en-US"/>
        </w:rPr>
        <w:t xml:space="preserve">En ese sentido se observa en las especificaciones, planos y documentos la experiencia desarrollada por </w:t>
      </w:r>
      <w:r w:rsidR="004E77D3" w:rsidRPr="004E77D3">
        <w:rPr>
          <w:rFonts w:eastAsia="Calibri"/>
          <w:b/>
          <w:bCs/>
          <w:lang w:val="es-ES" w:eastAsia="en-US"/>
        </w:rPr>
        <w:t>CELESC DISTRIBUÇÄO S. A.</w:t>
      </w:r>
      <w:r>
        <w:rPr>
          <w:rFonts w:eastAsia="Calibri"/>
          <w:lang w:eastAsia="en-US"/>
        </w:rPr>
        <w:t xml:space="preserve"> durante años, que le ha permitido desarrollar diseños que están en línea con el estado del arte actual y el uso de materiales y equipos de probadas tecnologías.</w:t>
      </w:r>
    </w:p>
    <w:p w14:paraId="0D8B89FC" w14:textId="77777777" w:rsidR="002B4A5D" w:rsidRDefault="002B4A5D" w:rsidP="00F63B74">
      <w:pPr>
        <w:spacing w:line="288" w:lineRule="auto"/>
        <w:rPr>
          <w:rFonts w:eastAsia="Calibri"/>
          <w:lang w:eastAsia="en-US"/>
        </w:rPr>
      </w:pPr>
    </w:p>
    <w:p w14:paraId="2E2435B4" w14:textId="59FE0B8C" w:rsidR="002B4A5D" w:rsidRPr="002B4A5D" w:rsidRDefault="002B4A5D" w:rsidP="00F63B74">
      <w:pPr>
        <w:spacing w:line="288" w:lineRule="auto"/>
        <w:rPr>
          <w:rFonts w:eastAsia="Calibri"/>
          <w:lang w:eastAsia="en-US"/>
        </w:rPr>
      </w:pPr>
      <w:r>
        <w:rPr>
          <w:rFonts w:eastAsia="Calibri"/>
          <w:lang w:eastAsia="en-US"/>
        </w:rPr>
        <w:t>Se debe considerar que la información que se entrega en estos procesos de licitación, corresponden al desarrollo de una ingeniería básica, que debe ser complementada posteriormente por el adjudicatario, con una ingeniería de detalles y posteriormente los planos as built.</w:t>
      </w:r>
    </w:p>
    <w:p w14:paraId="563CB3E2" w14:textId="12824E6B" w:rsidR="0008281E" w:rsidRPr="0008281E" w:rsidRDefault="0008281E" w:rsidP="00F63B74">
      <w:pPr>
        <w:pStyle w:val="Heading1"/>
        <w:spacing w:line="288" w:lineRule="auto"/>
        <w:rPr>
          <w:rFonts w:eastAsia="Calibri"/>
          <w:lang w:eastAsia="en-US"/>
        </w:rPr>
      </w:pPr>
      <w:bookmarkStart w:id="14" w:name="_Toc480216348"/>
      <w:r>
        <w:rPr>
          <w:rFonts w:eastAsia="Calibri"/>
          <w:lang w:eastAsia="en-US"/>
        </w:rPr>
        <w:t>Recomendaciones</w:t>
      </w:r>
      <w:bookmarkEnd w:id="14"/>
    </w:p>
    <w:p w14:paraId="25466909" w14:textId="0FDD4436" w:rsidR="002B4A5D" w:rsidRDefault="004E77D3" w:rsidP="00F63B74">
      <w:pPr>
        <w:pStyle w:val="TParrafoNormal"/>
      </w:pPr>
      <w:r>
        <w:t>E</w:t>
      </w:r>
      <w:r w:rsidR="002B4A5D">
        <w:t>n relación al desarrollo de las obras que se licitan, lo habitual es que las empresas distribuidoras tengan un registro de con</w:t>
      </w:r>
      <w:r w:rsidR="00FF7E53">
        <w:t>tratistas homologados, que posea</w:t>
      </w:r>
      <w:r w:rsidR="002B4A5D">
        <w:t>n la experiencia y el conocimiento de todos los aspectos constructivos.</w:t>
      </w:r>
    </w:p>
    <w:p w14:paraId="19383A24" w14:textId="0C252629" w:rsidR="002B4A5D" w:rsidRDefault="002B4A5D" w:rsidP="00F63B74">
      <w:pPr>
        <w:pStyle w:val="TParrafoNormal"/>
      </w:pPr>
      <w:r>
        <w:t xml:space="preserve">Esta experiencia lleva a que </w:t>
      </w:r>
      <w:r w:rsidR="00FF7E53">
        <w:t>habitualmente los contratos esté</w:t>
      </w:r>
      <w:r>
        <w:t>n enfocados a trabajos especializados, que hacen recomendable licitar en pliegos separados por ejemplo:</w:t>
      </w:r>
    </w:p>
    <w:p w14:paraId="1D1B2F94" w14:textId="77777777" w:rsidR="002B4A5D" w:rsidRDefault="002B4A5D" w:rsidP="00F63B74">
      <w:pPr>
        <w:pStyle w:val="TParrafoNormal"/>
        <w:numPr>
          <w:ilvl w:val="0"/>
          <w:numId w:val="12"/>
        </w:numPr>
      </w:pPr>
      <w:r>
        <w:t>Subestaciones</w:t>
      </w:r>
    </w:p>
    <w:p w14:paraId="36FCF298" w14:textId="3D2C308C" w:rsidR="002B4A5D" w:rsidRDefault="002B4A5D" w:rsidP="00F63B74">
      <w:pPr>
        <w:pStyle w:val="TParrafoNormal"/>
        <w:numPr>
          <w:ilvl w:val="0"/>
          <w:numId w:val="12"/>
        </w:numPr>
      </w:pPr>
      <w:r>
        <w:t>Líneas de Transmisión</w:t>
      </w:r>
    </w:p>
    <w:p w14:paraId="20F3830B" w14:textId="77777777" w:rsidR="002B4A5D" w:rsidRDefault="002B4A5D" w:rsidP="00F63B74">
      <w:pPr>
        <w:pStyle w:val="TParrafoNormal"/>
        <w:numPr>
          <w:ilvl w:val="0"/>
          <w:numId w:val="12"/>
        </w:numPr>
      </w:pPr>
      <w:r>
        <w:t>Data Center</w:t>
      </w:r>
    </w:p>
    <w:p w14:paraId="38F6FDF6" w14:textId="73FFADB4" w:rsidR="002B4A5D" w:rsidRDefault="002B4A5D" w:rsidP="00F63B74">
      <w:pPr>
        <w:pStyle w:val="TParrafoNormal"/>
      </w:pPr>
      <w:r>
        <w:t>Esto lleva a que el tiempo utilizado en la obra y la calidad de esta estén con mayor probabilidad asegurados.</w:t>
      </w:r>
    </w:p>
    <w:p w14:paraId="76798C59" w14:textId="739A264A" w:rsidR="002B4A5D" w:rsidRDefault="002B4A5D" w:rsidP="00F63B74">
      <w:pPr>
        <w:pStyle w:val="TParrafoNormal"/>
      </w:pPr>
      <w:r>
        <w:t>Los mayores riesgos que se puede afrontar en obras a la intemperie, son los climáticos, que pueden llevar a  suspensión temporal de las obras o a un replanteo definitivo, forzado por condiciones climáticas nunca registradas anteriormente.</w:t>
      </w:r>
    </w:p>
    <w:p w14:paraId="173A4373" w14:textId="3D98B027" w:rsidR="00865325" w:rsidRDefault="002B4A5D" w:rsidP="00F63B74">
      <w:pPr>
        <w:pStyle w:val="TParrafoNormal"/>
      </w:pPr>
      <w:r>
        <w:t>Por eso el contratista adjudicado, debe desarrollar en la etapa de ingeniería de detalles, estudios de mecánica de suelos, que permitan tomar las decisiones adecuadas de implantación de las obras o desarrollar medidas de mitigación que aseguren la permanencia de estas en el tiempo.</w:t>
      </w:r>
    </w:p>
    <w:p w14:paraId="368E77E7" w14:textId="2E2E6ECB" w:rsidR="004E77D3" w:rsidRDefault="004E77D3" w:rsidP="00F63B74">
      <w:pPr>
        <w:pStyle w:val="TParrafoNormal"/>
      </w:pPr>
      <w:r>
        <w:lastRenderedPageBreak/>
        <w:t>Adicionalmente, y en especial para los proyectos de Subestaciones de Poder y Líneas de Transmisión, es importante el considerar como elemento fundamental de control la utilización de Inspección Técnica de Obras (ITO), actividad que debe ser definida en todos sus aspectos y desarrollado en forma paralela con la licitación de la construcción de los proyectos. Es muy importante el establecer si dicha ITO será realizada en forma externa o por personal de la propia Distribuidora</w:t>
      </w:r>
      <w:r w:rsidR="00256FC8">
        <w:t xml:space="preserve"> para definir las metodologías correspondientes</w:t>
      </w:r>
      <w:r>
        <w:t xml:space="preserve">, ya que </w:t>
      </w:r>
      <w:r w:rsidR="00256FC8">
        <w:t>si es externa es necesario el desarrollar el proceso de licitación de dichos servicios.</w:t>
      </w:r>
    </w:p>
    <w:p w14:paraId="7F95237B" w14:textId="77777777" w:rsidR="00393B93" w:rsidRDefault="00890A42" w:rsidP="00413F63">
      <w:pPr>
        <w:pStyle w:val="Heading1"/>
        <w:numPr>
          <w:ilvl w:val="0"/>
          <w:numId w:val="0"/>
        </w:numPr>
        <w:jc w:val="center"/>
        <w:sectPr w:rsidR="00393B93" w:rsidSect="00BF4E65">
          <w:endnotePr>
            <w:numFmt w:val="decimal"/>
          </w:endnotePr>
          <w:pgSz w:w="12242" w:h="15842" w:code="1"/>
          <w:pgMar w:top="1418" w:right="1701" w:bottom="1418" w:left="1701" w:header="709" w:footer="709" w:gutter="0"/>
          <w:cols w:space="720"/>
        </w:sectPr>
      </w:pPr>
      <w:r>
        <w:br w:type="page"/>
      </w:r>
    </w:p>
    <w:p w14:paraId="7C203336" w14:textId="23DD65BF" w:rsidR="00D12199" w:rsidRDefault="00D12199" w:rsidP="00413F63">
      <w:pPr>
        <w:pStyle w:val="Heading1"/>
        <w:numPr>
          <w:ilvl w:val="0"/>
          <w:numId w:val="0"/>
        </w:numPr>
        <w:jc w:val="center"/>
        <w:rPr>
          <w:rFonts w:eastAsia="Calibri"/>
          <w:lang w:eastAsia="en-US"/>
        </w:rPr>
      </w:pPr>
      <w:bookmarkStart w:id="15" w:name="_Toc480216349"/>
      <w:r>
        <w:rPr>
          <w:rFonts w:eastAsia="Calibri"/>
          <w:lang w:eastAsia="en-US"/>
        </w:rPr>
        <w:lastRenderedPageBreak/>
        <w:t>ANEXO N°</w:t>
      </w:r>
      <w:r w:rsidR="006D0DF8">
        <w:rPr>
          <w:rFonts w:eastAsia="Calibri"/>
          <w:lang w:eastAsia="en-US"/>
        </w:rPr>
        <w:t xml:space="preserve"> </w:t>
      </w:r>
      <w:r>
        <w:rPr>
          <w:rFonts w:eastAsia="Calibri"/>
          <w:lang w:eastAsia="en-US"/>
        </w:rPr>
        <w:t>1</w:t>
      </w:r>
      <w:bookmarkEnd w:id="15"/>
    </w:p>
    <w:p w14:paraId="3738617C" w14:textId="77777777" w:rsidR="00E2134C" w:rsidRDefault="00D12199" w:rsidP="00E2134C">
      <w:pPr>
        <w:pStyle w:val="Heading2"/>
        <w:numPr>
          <w:ilvl w:val="0"/>
          <w:numId w:val="0"/>
        </w:numPr>
        <w:jc w:val="center"/>
        <w:rPr>
          <w:rFonts w:eastAsia="Calibri"/>
          <w:lang w:eastAsia="en-US"/>
        </w:rPr>
      </w:pPr>
      <w:bookmarkStart w:id="16" w:name="_Toc480216350"/>
      <w:r>
        <w:rPr>
          <w:rFonts w:eastAsia="Calibri"/>
          <w:lang w:eastAsia="en-US"/>
        </w:rPr>
        <w:t xml:space="preserve">Listado de Documentos </w:t>
      </w:r>
      <w:r w:rsidR="00E2134C">
        <w:rPr>
          <w:rFonts w:eastAsia="Calibri"/>
          <w:lang w:eastAsia="en-US"/>
        </w:rPr>
        <w:t>incluidos en Consultoria</w:t>
      </w:r>
      <w:bookmarkEnd w:id="16"/>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5"/>
        <w:gridCol w:w="5451"/>
        <w:gridCol w:w="1457"/>
        <w:gridCol w:w="1663"/>
        <w:gridCol w:w="1787"/>
        <w:gridCol w:w="1895"/>
      </w:tblGrid>
      <w:tr w:rsidR="00393B93" w14:paraId="78595EFB" w14:textId="10B3E7BF" w:rsidTr="003610F3">
        <w:trPr>
          <w:trHeight w:val="465"/>
        </w:trPr>
        <w:tc>
          <w:tcPr>
            <w:tcW w:w="358" w:type="pct"/>
            <w:shd w:val="clear" w:color="000000" w:fill="4F81BD"/>
            <w:noWrap/>
            <w:tcMar>
              <w:top w:w="15" w:type="dxa"/>
              <w:left w:w="15" w:type="dxa"/>
              <w:bottom w:w="0" w:type="dxa"/>
              <w:right w:w="15" w:type="dxa"/>
            </w:tcMar>
            <w:vAlign w:val="bottom"/>
            <w:hideMark/>
          </w:tcPr>
          <w:p w14:paraId="4C7B3EC1" w14:textId="60C56474" w:rsidR="00393B93" w:rsidRPr="00E2134C" w:rsidRDefault="00393B93" w:rsidP="00E2134C">
            <w:pPr>
              <w:jc w:val="center"/>
              <w:rPr>
                <w:rFonts w:ascii="Calibri" w:hAnsi="Calibri" w:cs="Calibri"/>
                <w:color w:val="FFFFFF"/>
                <w:sz w:val="36"/>
                <w:szCs w:val="36"/>
                <w:lang w:eastAsia="es-CL"/>
              </w:rPr>
            </w:pPr>
            <w:r w:rsidRPr="00E2134C">
              <w:rPr>
                <w:rFonts w:ascii="Calibri" w:hAnsi="Calibri" w:cs="Calibri"/>
                <w:color w:val="FFFFFF"/>
                <w:sz w:val="36"/>
                <w:szCs w:val="36"/>
              </w:rPr>
              <w:t>I</w:t>
            </w:r>
          </w:p>
        </w:tc>
        <w:tc>
          <w:tcPr>
            <w:tcW w:w="2065" w:type="pct"/>
            <w:shd w:val="clear" w:color="000000" w:fill="4F81BD"/>
            <w:noWrap/>
            <w:tcMar>
              <w:top w:w="15" w:type="dxa"/>
              <w:left w:w="15" w:type="dxa"/>
              <w:bottom w:w="0" w:type="dxa"/>
              <w:right w:w="15" w:type="dxa"/>
            </w:tcMar>
            <w:vAlign w:val="bottom"/>
            <w:hideMark/>
          </w:tcPr>
          <w:p w14:paraId="2F234D4D" w14:textId="2F40C4E5" w:rsidR="00393B93" w:rsidRDefault="00393B93" w:rsidP="0043328E">
            <w:pPr>
              <w:rPr>
                <w:rFonts w:ascii="Calibri" w:hAnsi="Calibri" w:cs="Calibri"/>
                <w:b/>
                <w:bCs/>
                <w:color w:val="FFFFFF"/>
                <w:sz w:val="36"/>
                <w:szCs w:val="36"/>
              </w:rPr>
            </w:pPr>
            <w:r>
              <w:rPr>
                <w:rFonts w:ascii="Calibri" w:hAnsi="Calibri" w:cs="Calibri"/>
                <w:b/>
                <w:bCs/>
                <w:color w:val="FFFFFF"/>
                <w:sz w:val="36"/>
                <w:szCs w:val="36"/>
              </w:rPr>
              <w:t>Especificaciones</w:t>
            </w:r>
            <w:r w:rsidR="0043328E">
              <w:rPr>
                <w:rFonts w:ascii="Calibri" w:hAnsi="Calibri" w:cs="Calibri"/>
                <w:b/>
                <w:bCs/>
                <w:color w:val="FFFFFF"/>
                <w:sz w:val="36"/>
                <w:szCs w:val="36"/>
              </w:rPr>
              <w:t xml:space="preserve"> </w:t>
            </w:r>
            <w:r>
              <w:rPr>
                <w:rFonts w:ascii="Calibri" w:hAnsi="Calibri" w:cs="Calibri"/>
                <w:b/>
                <w:bCs/>
                <w:color w:val="FFFFFF"/>
                <w:sz w:val="36"/>
                <w:szCs w:val="36"/>
              </w:rPr>
              <w:t>Técnicas Subestaciones</w:t>
            </w:r>
          </w:p>
        </w:tc>
        <w:tc>
          <w:tcPr>
            <w:tcW w:w="552" w:type="pct"/>
            <w:shd w:val="clear" w:color="000000" w:fill="4F81BD"/>
          </w:tcPr>
          <w:p w14:paraId="76587CEF" w14:textId="2A86F17B" w:rsidR="00393B93" w:rsidRPr="00D20464" w:rsidRDefault="00D20464" w:rsidP="00D20464">
            <w:pPr>
              <w:jc w:val="center"/>
              <w:rPr>
                <w:rFonts w:ascii="Calibri" w:hAnsi="Calibri" w:cs="Calibri"/>
                <w:b/>
                <w:bCs/>
                <w:color w:val="FFFFFF"/>
                <w:sz w:val="22"/>
                <w:szCs w:val="22"/>
              </w:rPr>
            </w:pPr>
            <w:r>
              <w:rPr>
                <w:rFonts w:ascii="Calibri" w:hAnsi="Calibri" w:cs="Calibri"/>
                <w:b/>
                <w:bCs/>
                <w:color w:val="FFFFFF"/>
                <w:sz w:val="22"/>
                <w:szCs w:val="22"/>
              </w:rPr>
              <w:t>Documento está completo</w:t>
            </w:r>
          </w:p>
        </w:tc>
        <w:tc>
          <w:tcPr>
            <w:tcW w:w="630" w:type="pct"/>
            <w:shd w:val="clear" w:color="000000" w:fill="4F81BD"/>
          </w:tcPr>
          <w:p w14:paraId="1C3859EA" w14:textId="3CD6C234" w:rsidR="00393B93" w:rsidRPr="00D20464" w:rsidRDefault="00D20464" w:rsidP="00D20464">
            <w:pPr>
              <w:jc w:val="center"/>
              <w:rPr>
                <w:rFonts w:ascii="Calibri" w:hAnsi="Calibri" w:cs="Calibri"/>
                <w:b/>
                <w:bCs/>
                <w:color w:val="FFFFFF"/>
                <w:sz w:val="22"/>
                <w:szCs w:val="22"/>
              </w:rPr>
            </w:pPr>
            <w:r>
              <w:rPr>
                <w:rFonts w:ascii="Calibri" w:hAnsi="Calibri" w:cs="Calibri"/>
                <w:b/>
                <w:bCs/>
                <w:color w:val="FFFFFF"/>
                <w:sz w:val="22"/>
                <w:szCs w:val="22"/>
              </w:rPr>
              <w:t>Especificaciones no son restrictivas</w:t>
            </w:r>
          </w:p>
        </w:tc>
        <w:tc>
          <w:tcPr>
            <w:tcW w:w="677" w:type="pct"/>
            <w:shd w:val="clear" w:color="000000" w:fill="4F81BD"/>
          </w:tcPr>
          <w:p w14:paraId="60CE546A" w14:textId="04979EC8" w:rsidR="00393B93" w:rsidRPr="00D20464" w:rsidRDefault="00D20464" w:rsidP="00D20464">
            <w:pPr>
              <w:jc w:val="center"/>
              <w:rPr>
                <w:rFonts w:ascii="Calibri" w:hAnsi="Calibri" w:cs="Calibri"/>
                <w:b/>
                <w:bCs/>
                <w:color w:val="FFFFFF"/>
                <w:sz w:val="22"/>
                <w:szCs w:val="22"/>
              </w:rPr>
            </w:pPr>
            <w:r>
              <w:rPr>
                <w:rFonts w:ascii="Calibri" w:hAnsi="Calibri" w:cs="Calibri"/>
                <w:b/>
                <w:bCs/>
                <w:color w:val="FFFFFF"/>
                <w:sz w:val="22"/>
                <w:szCs w:val="22"/>
              </w:rPr>
              <w:t>Están actualizados a últimos avances tecnológicos</w:t>
            </w:r>
          </w:p>
        </w:tc>
        <w:tc>
          <w:tcPr>
            <w:tcW w:w="718" w:type="pct"/>
            <w:shd w:val="clear" w:color="000000" w:fill="4F81BD"/>
          </w:tcPr>
          <w:p w14:paraId="66895207" w14:textId="11FB3C0F" w:rsidR="00393B93" w:rsidRPr="00D20464" w:rsidRDefault="00D20464" w:rsidP="00D20464">
            <w:pPr>
              <w:jc w:val="center"/>
              <w:rPr>
                <w:rFonts w:ascii="Calibri" w:hAnsi="Calibri" w:cs="Calibri"/>
                <w:b/>
                <w:bCs/>
                <w:color w:val="FFFFFF"/>
                <w:sz w:val="22"/>
                <w:szCs w:val="22"/>
              </w:rPr>
            </w:pPr>
            <w:r>
              <w:rPr>
                <w:rFonts w:ascii="Calibri" w:hAnsi="Calibri" w:cs="Calibri"/>
                <w:b/>
                <w:bCs/>
                <w:color w:val="FFFFFF"/>
                <w:sz w:val="22"/>
                <w:szCs w:val="22"/>
              </w:rPr>
              <w:t>Poseen presupuesto con precios de mercado</w:t>
            </w:r>
          </w:p>
        </w:tc>
      </w:tr>
      <w:tr w:rsidR="00393B93" w14:paraId="1F86816A" w14:textId="3D1CC97C" w:rsidTr="003610F3">
        <w:trPr>
          <w:trHeight w:val="258"/>
        </w:trPr>
        <w:tc>
          <w:tcPr>
            <w:tcW w:w="358" w:type="pct"/>
            <w:shd w:val="clear" w:color="auto" w:fill="auto"/>
            <w:noWrap/>
            <w:tcMar>
              <w:top w:w="15" w:type="dxa"/>
              <w:left w:w="15" w:type="dxa"/>
              <w:bottom w:w="0" w:type="dxa"/>
              <w:right w:w="15" w:type="dxa"/>
            </w:tcMar>
            <w:vAlign w:val="bottom"/>
            <w:hideMark/>
          </w:tcPr>
          <w:p w14:paraId="179DC57D" w14:textId="7C340618" w:rsidR="00393B93" w:rsidRPr="00E2134C" w:rsidRDefault="00393B93">
            <w:pPr>
              <w:rPr>
                <w:rFonts w:ascii="Calibri" w:hAnsi="Calibri" w:cs="Calibri"/>
                <w:b/>
                <w:bCs/>
                <w:color w:val="FFFFFF"/>
                <w:sz w:val="22"/>
                <w:szCs w:val="22"/>
              </w:rPr>
            </w:pPr>
          </w:p>
        </w:tc>
        <w:tc>
          <w:tcPr>
            <w:tcW w:w="2065" w:type="pct"/>
            <w:shd w:val="clear" w:color="auto" w:fill="auto"/>
            <w:noWrap/>
            <w:tcMar>
              <w:top w:w="15" w:type="dxa"/>
              <w:left w:w="15" w:type="dxa"/>
              <w:bottom w:w="0" w:type="dxa"/>
              <w:right w:w="15" w:type="dxa"/>
            </w:tcMar>
            <w:vAlign w:val="bottom"/>
            <w:hideMark/>
          </w:tcPr>
          <w:p w14:paraId="1AADFB18" w14:textId="77777777" w:rsidR="00393B93" w:rsidRDefault="00393B93">
            <w:pPr>
              <w:rPr>
                <w:rFonts w:ascii="Calibri" w:hAnsi="Calibri" w:cs="Calibri"/>
                <w:color w:val="000000"/>
                <w:sz w:val="22"/>
                <w:szCs w:val="22"/>
              </w:rPr>
            </w:pPr>
            <w:r>
              <w:rPr>
                <w:rFonts w:ascii="Calibri" w:hAnsi="Calibri" w:cs="Calibri"/>
                <w:color w:val="000000"/>
                <w:sz w:val="22"/>
                <w:szCs w:val="22"/>
              </w:rPr>
              <w:t>Banco Capacitores para subestaciones.pdf</w:t>
            </w:r>
          </w:p>
        </w:tc>
        <w:tc>
          <w:tcPr>
            <w:tcW w:w="552" w:type="pct"/>
          </w:tcPr>
          <w:p w14:paraId="55ABBE26" w14:textId="56F2C3D6" w:rsidR="00393B93" w:rsidRDefault="00386F27"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3E503B84" w14:textId="6A45902E" w:rsidR="00393B9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146A65F4" w14:textId="09B91479" w:rsidR="00393B9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50D5F531" w14:textId="528F0971" w:rsidR="00393B93" w:rsidRDefault="00E56784" w:rsidP="00D20464">
            <w:pPr>
              <w:jc w:val="center"/>
              <w:rPr>
                <w:rFonts w:ascii="Calibri" w:hAnsi="Calibri" w:cs="Calibri"/>
                <w:color w:val="000000"/>
                <w:sz w:val="22"/>
                <w:szCs w:val="22"/>
              </w:rPr>
            </w:pPr>
            <w:r>
              <w:rPr>
                <w:rFonts w:ascii="Calibri" w:hAnsi="Calibri" w:cs="Calibri"/>
                <w:color w:val="000000"/>
                <w:sz w:val="22"/>
                <w:szCs w:val="22"/>
              </w:rPr>
              <w:t>SÍ</w:t>
            </w:r>
          </w:p>
        </w:tc>
      </w:tr>
      <w:tr w:rsidR="003610F3" w14:paraId="7800B467" w14:textId="3B2C3171" w:rsidTr="003610F3">
        <w:trPr>
          <w:trHeight w:val="300"/>
        </w:trPr>
        <w:tc>
          <w:tcPr>
            <w:tcW w:w="358" w:type="pct"/>
            <w:shd w:val="clear" w:color="auto" w:fill="auto"/>
            <w:noWrap/>
            <w:tcMar>
              <w:top w:w="15" w:type="dxa"/>
              <w:left w:w="15" w:type="dxa"/>
              <w:bottom w:w="0" w:type="dxa"/>
              <w:right w:w="15" w:type="dxa"/>
            </w:tcMar>
            <w:vAlign w:val="bottom"/>
            <w:hideMark/>
          </w:tcPr>
          <w:p w14:paraId="061F941B" w14:textId="77777777" w:rsidR="003610F3" w:rsidRPr="00E2134C" w:rsidRDefault="003610F3">
            <w:pPr>
              <w:rPr>
                <w:rFonts w:ascii="Calibri" w:hAnsi="Calibri" w:cs="Calibri"/>
                <w:color w:val="000000"/>
                <w:sz w:val="22"/>
                <w:szCs w:val="22"/>
              </w:rPr>
            </w:pPr>
          </w:p>
        </w:tc>
        <w:tc>
          <w:tcPr>
            <w:tcW w:w="2065" w:type="pct"/>
            <w:shd w:val="clear" w:color="auto" w:fill="auto"/>
            <w:noWrap/>
            <w:tcMar>
              <w:top w:w="15" w:type="dxa"/>
              <w:left w:w="15" w:type="dxa"/>
              <w:bottom w:w="0" w:type="dxa"/>
              <w:right w:w="15" w:type="dxa"/>
            </w:tcMar>
            <w:vAlign w:val="bottom"/>
            <w:hideMark/>
          </w:tcPr>
          <w:p w14:paraId="04818610" w14:textId="77777777" w:rsidR="003610F3" w:rsidRDefault="003610F3">
            <w:pPr>
              <w:rPr>
                <w:rFonts w:ascii="Calibri" w:hAnsi="Calibri" w:cs="Calibri"/>
                <w:color w:val="000000"/>
                <w:sz w:val="22"/>
                <w:szCs w:val="22"/>
              </w:rPr>
            </w:pPr>
            <w:r>
              <w:rPr>
                <w:rFonts w:ascii="Calibri" w:hAnsi="Calibri" w:cs="Calibri"/>
                <w:color w:val="000000"/>
                <w:sz w:val="22"/>
                <w:szCs w:val="22"/>
              </w:rPr>
              <w:t>Interruptores para subestaciones.pdf</w:t>
            </w:r>
          </w:p>
        </w:tc>
        <w:tc>
          <w:tcPr>
            <w:tcW w:w="552" w:type="pct"/>
          </w:tcPr>
          <w:p w14:paraId="1064E6EF" w14:textId="06CF6CCC"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7CDA9D82" w14:textId="5E8D899A"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29719152" w14:textId="76E4BB53"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04E0C565" w14:textId="060810F6" w:rsidR="003610F3" w:rsidRDefault="00E56784" w:rsidP="00D20464">
            <w:pPr>
              <w:jc w:val="center"/>
              <w:rPr>
                <w:rFonts w:ascii="Calibri" w:hAnsi="Calibri" w:cs="Calibri"/>
                <w:color w:val="000000"/>
                <w:sz w:val="22"/>
                <w:szCs w:val="22"/>
              </w:rPr>
            </w:pPr>
            <w:r>
              <w:rPr>
                <w:rFonts w:ascii="Calibri" w:hAnsi="Calibri" w:cs="Calibri"/>
                <w:color w:val="000000"/>
                <w:sz w:val="22"/>
                <w:szCs w:val="22"/>
              </w:rPr>
              <w:t>SÍ</w:t>
            </w:r>
          </w:p>
        </w:tc>
      </w:tr>
      <w:tr w:rsidR="003610F3" w14:paraId="44C7BCB1" w14:textId="3E01558F" w:rsidTr="003610F3">
        <w:trPr>
          <w:trHeight w:val="300"/>
        </w:trPr>
        <w:tc>
          <w:tcPr>
            <w:tcW w:w="358" w:type="pct"/>
            <w:shd w:val="clear" w:color="auto" w:fill="auto"/>
            <w:noWrap/>
            <w:tcMar>
              <w:top w:w="15" w:type="dxa"/>
              <w:left w:w="15" w:type="dxa"/>
              <w:bottom w:w="0" w:type="dxa"/>
              <w:right w:w="15" w:type="dxa"/>
            </w:tcMar>
            <w:vAlign w:val="bottom"/>
            <w:hideMark/>
          </w:tcPr>
          <w:p w14:paraId="4E15D425" w14:textId="77777777" w:rsidR="003610F3" w:rsidRPr="00E2134C" w:rsidRDefault="003610F3">
            <w:pPr>
              <w:rPr>
                <w:rFonts w:ascii="Calibri" w:hAnsi="Calibri" w:cs="Calibri"/>
                <w:color w:val="000000"/>
                <w:sz w:val="22"/>
                <w:szCs w:val="22"/>
              </w:rPr>
            </w:pPr>
          </w:p>
        </w:tc>
        <w:tc>
          <w:tcPr>
            <w:tcW w:w="2065" w:type="pct"/>
            <w:shd w:val="clear" w:color="auto" w:fill="auto"/>
            <w:noWrap/>
            <w:tcMar>
              <w:top w:w="15" w:type="dxa"/>
              <w:left w:w="15" w:type="dxa"/>
              <w:bottom w:w="0" w:type="dxa"/>
              <w:right w:w="15" w:type="dxa"/>
            </w:tcMar>
            <w:vAlign w:val="bottom"/>
            <w:hideMark/>
          </w:tcPr>
          <w:p w14:paraId="36786BAE" w14:textId="77777777" w:rsidR="003610F3" w:rsidRDefault="003610F3">
            <w:pPr>
              <w:rPr>
                <w:rFonts w:ascii="Calibri" w:hAnsi="Calibri" w:cs="Calibri"/>
                <w:color w:val="000000"/>
                <w:sz w:val="22"/>
                <w:szCs w:val="22"/>
              </w:rPr>
            </w:pPr>
            <w:r>
              <w:rPr>
                <w:rFonts w:ascii="Calibri" w:hAnsi="Calibri" w:cs="Calibri"/>
                <w:color w:val="000000"/>
                <w:sz w:val="22"/>
                <w:szCs w:val="22"/>
              </w:rPr>
              <w:t>Modulo Hibrido de Maniobra Compacto 10_2014.pdf</w:t>
            </w:r>
          </w:p>
        </w:tc>
        <w:tc>
          <w:tcPr>
            <w:tcW w:w="552" w:type="pct"/>
          </w:tcPr>
          <w:p w14:paraId="3949C7CA" w14:textId="2D88E06C"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576FB081" w14:textId="77165F7B"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543C2CAF" w14:textId="3059E021"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238B1855" w14:textId="76F558AC" w:rsidR="003610F3" w:rsidRDefault="00E56784" w:rsidP="00D20464">
            <w:pPr>
              <w:jc w:val="center"/>
              <w:rPr>
                <w:rFonts w:ascii="Calibri" w:hAnsi="Calibri" w:cs="Calibri"/>
                <w:color w:val="000000"/>
                <w:sz w:val="22"/>
                <w:szCs w:val="22"/>
              </w:rPr>
            </w:pPr>
            <w:r>
              <w:rPr>
                <w:rFonts w:ascii="Calibri" w:hAnsi="Calibri" w:cs="Calibri"/>
                <w:color w:val="000000"/>
                <w:sz w:val="22"/>
                <w:szCs w:val="22"/>
              </w:rPr>
              <w:t>SÍ</w:t>
            </w:r>
          </w:p>
        </w:tc>
      </w:tr>
      <w:tr w:rsidR="003610F3" w14:paraId="6C192649" w14:textId="2A3137CB" w:rsidTr="003610F3">
        <w:trPr>
          <w:trHeight w:val="300"/>
        </w:trPr>
        <w:tc>
          <w:tcPr>
            <w:tcW w:w="358" w:type="pct"/>
            <w:shd w:val="clear" w:color="auto" w:fill="auto"/>
            <w:noWrap/>
            <w:tcMar>
              <w:top w:w="15" w:type="dxa"/>
              <w:left w:w="15" w:type="dxa"/>
              <w:bottom w:w="0" w:type="dxa"/>
              <w:right w:w="15" w:type="dxa"/>
            </w:tcMar>
            <w:vAlign w:val="bottom"/>
            <w:hideMark/>
          </w:tcPr>
          <w:p w14:paraId="3D9E9AE8" w14:textId="77777777" w:rsidR="003610F3" w:rsidRPr="00E2134C" w:rsidRDefault="003610F3">
            <w:pPr>
              <w:rPr>
                <w:rFonts w:ascii="Calibri" w:hAnsi="Calibri" w:cs="Calibri"/>
                <w:color w:val="000000"/>
                <w:sz w:val="22"/>
                <w:szCs w:val="22"/>
              </w:rPr>
            </w:pPr>
          </w:p>
        </w:tc>
        <w:tc>
          <w:tcPr>
            <w:tcW w:w="2065" w:type="pct"/>
            <w:shd w:val="clear" w:color="auto" w:fill="auto"/>
            <w:noWrap/>
            <w:tcMar>
              <w:top w:w="15" w:type="dxa"/>
              <w:left w:w="15" w:type="dxa"/>
              <w:bottom w:w="0" w:type="dxa"/>
              <w:right w:w="15" w:type="dxa"/>
            </w:tcMar>
            <w:vAlign w:val="bottom"/>
            <w:hideMark/>
          </w:tcPr>
          <w:p w14:paraId="08A99080" w14:textId="77777777" w:rsidR="003610F3" w:rsidRDefault="003610F3">
            <w:pPr>
              <w:rPr>
                <w:rFonts w:ascii="Calibri" w:hAnsi="Calibri" w:cs="Calibri"/>
                <w:color w:val="000000"/>
                <w:sz w:val="22"/>
                <w:szCs w:val="22"/>
              </w:rPr>
            </w:pPr>
            <w:proofErr w:type="spellStart"/>
            <w:r>
              <w:rPr>
                <w:rFonts w:ascii="Calibri" w:hAnsi="Calibri" w:cs="Calibri"/>
                <w:color w:val="000000"/>
                <w:sz w:val="22"/>
                <w:szCs w:val="22"/>
              </w:rPr>
              <w:t>Pararayos</w:t>
            </w:r>
            <w:proofErr w:type="spellEnd"/>
            <w:r>
              <w:rPr>
                <w:rFonts w:ascii="Calibri" w:hAnsi="Calibri" w:cs="Calibri"/>
                <w:color w:val="000000"/>
                <w:sz w:val="22"/>
                <w:szCs w:val="22"/>
              </w:rPr>
              <w:t xml:space="preserve"> para Subestaciones y Redes de Distribucion.pdf</w:t>
            </w:r>
          </w:p>
        </w:tc>
        <w:tc>
          <w:tcPr>
            <w:tcW w:w="552" w:type="pct"/>
          </w:tcPr>
          <w:p w14:paraId="53A034D8" w14:textId="3653F1A3"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A44BA6F" w14:textId="4D69D421"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3D362217" w14:textId="6FFBCEA0"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60C6A0CC" w14:textId="4D2313CC" w:rsidR="003610F3" w:rsidRDefault="00E56784" w:rsidP="00D20464">
            <w:pPr>
              <w:jc w:val="center"/>
              <w:rPr>
                <w:rFonts w:ascii="Calibri" w:hAnsi="Calibri" w:cs="Calibri"/>
                <w:color w:val="000000"/>
                <w:sz w:val="22"/>
                <w:szCs w:val="22"/>
              </w:rPr>
            </w:pPr>
            <w:r>
              <w:rPr>
                <w:rFonts w:ascii="Calibri" w:hAnsi="Calibri" w:cs="Calibri"/>
                <w:color w:val="000000"/>
                <w:sz w:val="22"/>
                <w:szCs w:val="22"/>
              </w:rPr>
              <w:t>SÍ</w:t>
            </w:r>
          </w:p>
        </w:tc>
      </w:tr>
      <w:tr w:rsidR="003610F3" w14:paraId="08496599" w14:textId="3F13A726" w:rsidTr="003610F3">
        <w:trPr>
          <w:trHeight w:val="300"/>
        </w:trPr>
        <w:tc>
          <w:tcPr>
            <w:tcW w:w="358" w:type="pct"/>
            <w:shd w:val="clear" w:color="auto" w:fill="auto"/>
            <w:noWrap/>
            <w:tcMar>
              <w:top w:w="15" w:type="dxa"/>
              <w:left w:w="15" w:type="dxa"/>
              <w:bottom w:w="0" w:type="dxa"/>
              <w:right w:w="15" w:type="dxa"/>
            </w:tcMar>
            <w:vAlign w:val="bottom"/>
            <w:hideMark/>
          </w:tcPr>
          <w:p w14:paraId="1BDEA9AB" w14:textId="77777777" w:rsidR="003610F3" w:rsidRPr="00E2134C" w:rsidRDefault="003610F3">
            <w:pPr>
              <w:rPr>
                <w:rFonts w:ascii="Calibri" w:hAnsi="Calibri" w:cs="Calibri"/>
                <w:color w:val="000000"/>
                <w:sz w:val="22"/>
                <w:szCs w:val="22"/>
              </w:rPr>
            </w:pPr>
          </w:p>
        </w:tc>
        <w:tc>
          <w:tcPr>
            <w:tcW w:w="2065" w:type="pct"/>
            <w:shd w:val="clear" w:color="auto" w:fill="auto"/>
            <w:noWrap/>
            <w:tcMar>
              <w:top w:w="15" w:type="dxa"/>
              <w:left w:w="15" w:type="dxa"/>
              <w:bottom w:w="0" w:type="dxa"/>
              <w:right w:w="15" w:type="dxa"/>
            </w:tcMar>
            <w:vAlign w:val="bottom"/>
            <w:hideMark/>
          </w:tcPr>
          <w:p w14:paraId="481FD55E" w14:textId="77777777" w:rsidR="003610F3" w:rsidRDefault="003610F3">
            <w:pPr>
              <w:rPr>
                <w:rFonts w:ascii="Calibri" w:hAnsi="Calibri" w:cs="Calibri"/>
                <w:color w:val="000000"/>
                <w:sz w:val="22"/>
                <w:szCs w:val="22"/>
              </w:rPr>
            </w:pPr>
            <w:proofErr w:type="spellStart"/>
            <w:r>
              <w:rPr>
                <w:rFonts w:ascii="Calibri" w:hAnsi="Calibri" w:cs="Calibri"/>
                <w:color w:val="000000"/>
                <w:sz w:val="22"/>
                <w:szCs w:val="22"/>
              </w:rPr>
              <w:t>Reconectadores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Automaticos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trifasicos</w:t>
            </w:r>
            <w:proofErr w:type="spellEnd"/>
            <w:r>
              <w:rPr>
                <w:rFonts w:ascii="Calibri" w:hAnsi="Calibri" w:cs="Calibri"/>
                <w:color w:val="000000"/>
                <w:sz w:val="22"/>
                <w:szCs w:val="22"/>
              </w:rPr>
              <w:t xml:space="preserve"> para Redes de </w:t>
            </w:r>
            <w:proofErr w:type="spellStart"/>
            <w:r>
              <w:rPr>
                <w:rFonts w:ascii="Calibri" w:hAnsi="Calibri" w:cs="Calibri"/>
                <w:color w:val="000000"/>
                <w:sz w:val="22"/>
                <w:szCs w:val="22"/>
              </w:rPr>
              <w:t>Distrib</w:t>
            </w:r>
            <w:proofErr w:type="spellEnd"/>
            <w:r>
              <w:rPr>
                <w:rFonts w:ascii="Calibri" w:hAnsi="Calibri" w:cs="Calibri"/>
                <w:color w:val="000000"/>
                <w:sz w:val="22"/>
                <w:szCs w:val="22"/>
              </w:rPr>
              <w:t xml:space="preserve"> y Subestaciones.pdf</w:t>
            </w:r>
          </w:p>
        </w:tc>
        <w:tc>
          <w:tcPr>
            <w:tcW w:w="552" w:type="pct"/>
          </w:tcPr>
          <w:p w14:paraId="3D0BA1F6" w14:textId="05CEDDC5"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03D32879" w14:textId="6C1E917A"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70002C00" w14:textId="6BBFD706"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51A4FBFA" w14:textId="5057707B" w:rsidR="003610F3" w:rsidRDefault="00E56784" w:rsidP="00D20464">
            <w:pPr>
              <w:jc w:val="center"/>
              <w:rPr>
                <w:rFonts w:ascii="Calibri" w:hAnsi="Calibri" w:cs="Calibri"/>
                <w:color w:val="000000"/>
                <w:sz w:val="22"/>
                <w:szCs w:val="22"/>
              </w:rPr>
            </w:pPr>
            <w:r>
              <w:rPr>
                <w:rFonts w:ascii="Calibri" w:hAnsi="Calibri" w:cs="Calibri"/>
                <w:color w:val="000000"/>
                <w:sz w:val="22"/>
                <w:szCs w:val="22"/>
              </w:rPr>
              <w:t>SÍ</w:t>
            </w:r>
          </w:p>
        </w:tc>
      </w:tr>
      <w:tr w:rsidR="003610F3" w14:paraId="6E62A04D" w14:textId="416388F3" w:rsidTr="003610F3">
        <w:trPr>
          <w:trHeight w:val="300"/>
        </w:trPr>
        <w:tc>
          <w:tcPr>
            <w:tcW w:w="358" w:type="pct"/>
            <w:shd w:val="clear" w:color="auto" w:fill="auto"/>
            <w:noWrap/>
            <w:tcMar>
              <w:top w:w="15" w:type="dxa"/>
              <w:left w:w="15" w:type="dxa"/>
              <w:bottom w:w="0" w:type="dxa"/>
              <w:right w:w="15" w:type="dxa"/>
            </w:tcMar>
            <w:vAlign w:val="bottom"/>
            <w:hideMark/>
          </w:tcPr>
          <w:p w14:paraId="02CB4805" w14:textId="77777777" w:rsidR="003610F3" w:rsidRPr="00E2134C" w:rsidRDefault="003610F3">
            <w:pPr>
              <w:rPr>
                <w:rFonts w:ascii="Calibri" w:hAnsi="Calibri" w:cs="Calibri"/>
                <w:color w:val="000000"/>
                <w:sz w:val="22"/>
                <w:szCs w:val="22"/>
              </w:rPr>
            </w:pPr>
          </w:p>
        </w:tc>
        <w:tc>
          <w:tcPr>
            <w:tcW w:w="2065" w:type="pct"/>
            <w:shd w:val="clear" w:color="auto" w:fill="auto"/>
            <w:noWrap/>
            <w:tcMar>
              <w:top w:w="15" w:type="dxa"/>
              <w:left w:w="15" w:type="dxa"/>
              <w:bottom w:w="0" w:type="dxa"/>
              <w:right w:w="15" w:type="dxa"/>
            </w:tcMar>
            <w:vAlign w:val="bottom"/>
            <w:hideMark/>
          </w:tcPr>
          <w:p w14:paraId="4B96AC73" w14:textId="77777777" w:rsidR="003610F3" w:rsidRDefault="003610F3">
            <w:pPr>
              <w:rPr>
                <w:rFonts w:ascii="Calibri" w:hAnsi="Calibri" w:cs="Calibri"/>
                <w:color w:val="000000"/>
                <w:sz w:val="22"/>
                <w:szCs w:val="22"/>
              </w:rPr>
            </w:pPr>
            <w:r>
              <w:rPr>
                <w:rFonts w:ascii="Calibri" w:hAnsi="Calibri" w:cs="Calibri"/>
                <w:color w:val="000000"/>
                <w:sz w:val="22"/>
                <w:szCs w:val="22"/>
              </w:rPr>
              <w:t>Seccionadores para subestaciones.pdf</w:t>
            </w:r>
          </w:p>
        </w:tc>
        <w:tc>
          <w:tcPr>
            <w:tcW w:w="552" w:type="pct"/>
          </w:tcPr>
          <w:p w14:paraId="0BC6DEAF" w14:textId="662C9B57"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48E79E7A" w14:textId="58503AD6"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2289B808" w14:textId="18EE029B"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1865D803" w14:textId="4BCFE680" w:rsidR="003610F3" w:rsidRDefault="00E56784" w:rsidP="00D20464">
            <w:pPr>
              <w:jc w:val="center"/>
              <w:rPr>
                <w:rFonts w:ascii="Calibri" w:hAnsi="Calibri" w:cs="Calibri"/>
                <w:color w:val="000000"/>
                <w:sz w:val="22"/>
                <w:szCs w:val="22"/>
              </w:rPr>
            </w:pPr>
            <w:r>
              <w:rPr>
                <w:rFonts w:ascii="Calibri" w:hAnsi="Calibri" w:cs="Calibri"/>
                <w:color w:val="000000"/>
                <w:sz w:val="22"/>
                <w:szCs w:val="22"/>
              </w:rPr>
              <w:t>SÍ</w:t>
            </w:r>
          </w:p>
        </w:tc>
      </w:tr>
      <w:tr w:rsidR="003610F3" w14:paraId="31F8C7BC" w14:textId="161C9B0C" w:rsidTr="003610F3">
        <w:trPr>
          <w:trHeight w:val="300"/>
        </w:trPr>
        <w:tc>
          <w:tcPr>
            <w:tcW w:w="358" w:type="pct"/>
            <w:shd w:val="clear" w:color="auto" w:fill="auto"/>
            <w:noWrap/>
            <w:tcMar>
              <w:top w:w="15" w:type="dxa"/>
              <w:left w:w="15" w:type="dxa"/>
              <w:bottom w:w="0" w:type="dxa"/>
              <w:right w:w="15" w:type="dxa"/>
            </w:tcMar>
            <w:vAlign w:val="bottom"/>
            <w:hideMark/>
          </w:tcPr>
          <w:p w14:paraId="58ACA9B9" w14:textId="77777777" w:rsidR="003610F3" w:rsidRPr="00E2134C" w:rsidRDefault="003610F3">
            <w:pPr>
              <w:rPr>
                <w:rFonts w:ascii="Calibri" w:hAnsi="Calibri" w:cs="Calibri"/>
                <w:color w:val="000000"/>
                <w:sz w:val="22"/>
                <w:szCs w:val="22"/>
              </w:rPr>
            </w:pPr>
          </w:p>
        </w:tc>
        <w:tc>
          <w:tcPr>
            <w:tcW w:w="2065" w:type="pct"/>
            <w:shd w:val="clear" w:color="auto" w:fill="auto"/>
            <w:noWrap/>
            <w:tcMar>
              <w:top w:w="15" w:type="dxa"/>
              <w:left w:w="15" w:type="dxa"/>
              <w:bottom w:w="0" w:type="dxa"/>
              <w:right w:w="15" w:type="dxa"/>
            </w:tcMar>
            <w:vAlign w:val="bottom"/>
            <w:hideMark/>
          </w:tcPr>
          <w:p w14:paraId="72F812DE" w14:textId="77777777" w:rsidR="003610F3" w:rsidRDefault="003610F3">
            <w:pPr>
              <w:rPr>
                <w:rFonts w:ascii="Calibri" w:hAnsi="Calibri" w:cs="Calibri"/>
                <w:color w:val="000000"/>
                <w:sz w:val="22"/>
                <w:szCs w:val="22"/>
              </w:rPr>
            </w:pPr>
            <w:r>
              <w:rPr>
                <w:rFonts w:ascii="Calibri" w:hAnsi="Calibri" w:cs="Calibri"/>
                <w:color w:val="000000"/>
                <w:sz w:val="22"/>
                <w:szCs w:val="22"/>
              </w:rPr>
              <w:t>Transformadores de medida.pdf</w:t>
            </w:r>
          </w:p>
        </w:tc>
        <w:tc>
          <w:tcPr>
            <w:tcW w:w="552" w:type="pct"/>
          </w:tcPr>
          <w:p w14:paraId="3D4D3DA2" w14:textId="5AF2A6AD"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31D8B69F" w14:textId="29F12639"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6274D86D" w14:textId="23541759"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379FA8DC" w14:textId="10DF89A1" w:rsidR="003610F3" w:rsidRDefault="00E56784" w:rsidP="00D20464">
            <w:pPr>
              <w:jc w:val="center"/>
              <w:rPr>
                <w:rFonts w:ascii="Calibri" w:hAnsi="Calibri" w:cs="Calibri"/>
                <w:color w:val="000000"/>
                <w:sz w:val="22"/>
                <w:szCs w:val="22"/>
              </w:rPr>
            </w:pPr>
            <w:r>
              <w:rPr>
                <w:rFonts w:ascii="Calibri" w:hAnsi="Calibri" w:cs="Calibri"/>
                <w:color w:val="000000"/>
                <w:sz w:val="22"/>
                <w:szCs w:val="22"/>
              </w:rPr>
              <w:t>SÍ</w:t>
            </w:r>
          </w:p>
        </w:tc>
      </w:tr>
      <w:tr w:rsidR="003610F3" w14:paraId="2DFFD299" w14:textId="031DE2E8" w:rsidTr="003610F3">
        <w:trPr>
          <w:trHeight w:val="300"/>
        </w:trPr>
        <w:tc>
          <w:tcPr>
            <w:tcW w:w="358" w:type="pct"/>
            <w:shd w:val="clear" w:color="auto" w:fill="auto"/>
            <w:noWrap/>
            <w:tcMar>
              <w:top w:w="15" w:type="dxa"/>
              <w:left w:w="15" w:type="dxa"/>
              <w:bottom w:w="0" w:type="dxa"/>
              <w:right w:w="15" w:type="dxa"/>
            </w:tcMar>
            <w:vAlign w:val="bottom"/>
            <w:hideMark/>
          </w:tcPr>
          <w:p w14:paraId="30133F28" w14:textId="77777777" w:rsidR="003610F3" w:rsidRPr="00E2134C" w:rsidRDefault="003610F3">
            <w:pPr>
              <w:rPr>
                <w:rFonts w:ascii="Calibri" w:hAnsi="Calibri" w:cs="Calibri"/>
                <w:color w:val="000000"/>
                <w:sz w:val="22"/>
                <w:szCs w:val="22"/>
              </w:rPr>
            </w:pPr>
          </w:p>
        </w:tc>
        <w:tc>
          <w:tcPr>
            <w:tcW w:w="2065" w:type="pct"/>
            <w:shd w:val="clear" w:color="auto" w:fill="auto"/>
            <w:noWrap/>
            <w:tcMar>
              <w:top w:w="15" w:type="dxa"/>
              <w:left w:w="15" w:type="dxa"/>
              <w:bottom w:w="0" w:type="dxa"/>
              <w:right w:w="15" w:type="dxa"/>
            </w:tcMar>
            <w:vAlign w:val="bottom"/>
            <w:hideMark/>
          </w:tcPr>
          <w:p w14:paraId="6D6A9C6C" w14:textId="77777777" w:rsidR="003610F3" w:rsidRDefault="003610F3">
            <w:pPr>
              <w:rPr>
                <w:rFonts w:ascii="Calibri" w:hAnsi="Calibri" w:cs="Calibri"/>
                <w:color w:val="000000"/>
                <w:sz w:val="22"/>
                <w:szCs w:val="22"/>
              </w:rPr>
            </w:pPr>
            <w:r>
              <w:rPr>
                <w:rFonts w:ascii="Calibri" w:hAnsi="Calibri" w:cs="Calibri"/>
                <w:color w:val="000000"/>
                <w:sz w:val="22"/>
                <w:szCs w:val="22"/>
              </w:rPr>
              <w:t>Transformadores de Poder ET _TFA_99.REV (10-2016).pdf</w:t>
            </w:r>
          </w:p>
        </w:tc>
        <w:tc>
          <w:tcPr>
            <w:tcW w:w="552" w:type="pct"/>
          </w:tcPr>
          <w:p w14:paraId="6CBC1137" w14:textId="2594B194"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547BA6AF" w14:textId="546D3FD9"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2C968FBC" w14:textId="7E3753CD"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2714F4A5" w14:textId="70354EC0" w:rsidR="003610F3" w:rsidRDefault="00E56784" w:rsidP="00D20464">
            <w:pPr>
              <w:jc w:val="center"/>
              <w:rPr>
                <w:rFonts w:ascii="Calibri" w:hAnsi="Calibri" w:cs="Calibri"/>
                <w:color w:val="000000"/>
                <w:sz w:val="22"/>
                <w:szCs w:val="22"/>
              </w:rPr>
            </w:pPr>
            <w:r>
              <w:rPr>
                <w:rFonts w:ascii="Calibri" w:hAnsi="Calibri" w:cs="Calibri"/>
                <w:color w:val="000000"/>
                <w:sz w:val="22"/>
                <w:szCs w:val="22"/>
              </w:rPr>
              <w:t>SÍ</w:t>
            </w:r>
          </w:p>
        </w:tc>
      </w:tr>
      <w:tr w:rsidR="003610F3" w14:paraId="260576C1" w14:textId="69FA2426"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4A3EF8B2" w14:textId="5F20B2F1" w:rsidR="003610F3" w:rsidRPr="00E2134C" w:rsidRDefault="003610F3" w:rsidP="00E2134C">
            <w:pPr>
              <w:jc w:val="center"/>
              <w:rPr>
                <w:rFonts w:ascii="Calibri" w:hAnsi="Calibri" w:cs="Calibri"/>
                <w:color w:val="FFFFFF"/>
                <w:sz w:val="36"/>
                <w:szCs w:val="36"/>
              </w:rPr>
            </w:pPr>
            <w:r w:rsidRPr="00E2134C">
              <w:rPr>
                <w:rFonts w:ascii="Calibri" w:hAnsi="Calibri" w:cs="Calibri"/>
                <w:color w:val="FFFFFF"/>
                <w:sz w:val="36"/>
                <w:szCs w:val="36"/>
              </w:rPr>
              <w:t>I.I</w:t>
            </w:r>
          </w:p>
        </w:tc>
        <w:tc>
          <w:tcPr>
            <w:tcW w:w="2065" w:type="pct"/>
            <w:shd w:val="clear" w:color="auto" w:fill="4F81BD" w:themeFill="accent1"/>
            <w:noWrap/>
            <w:tcMar>
              <w:top w:w="15" w:type="dxa"/>
              <w:left w:w="15" w:type="dxa"/>
              <w:bottom w:w="0" w:type="dxa"/>
              <w:right w:w="15" w:type="dxa"/>
            </w:tcMar>
            <w:vAlign w:val="bottom"/>
            <w:hideMark/>
          </w:tcPr>
          <w:p w14:paraId="6CD79895" w14:textId="77777777" w:rsidR="003610F3" w:rsidRPr="00E2134C" w:rsidRDefault="003610F3">
            <w:pPr>
              <w:rPr>
                <w:rFonts w:ascii="Calibri" w:hAnsi="Calibri" w:cs="Calibri"/>
                <w:color w:val="FFFFFF"/>
                <w:sz w:val="22"/>
                <w:szCs w:val="22"/>
              </w:rPr>
            </w:pPr>
            <w:r w:rsidRPr="00E2134C">
              <w:rPr>
                <w:rFonts w:ascii="Calibri" w:hAnsi="Calibri" w:cs="Calibri"/>
                <w:color w:val="FFFFFF"/>
                <w:sz w:val="22"/>
                <w:szCs w:val="22"/>
              </w:rPr>
              <w:t>Anexo 1 Calendario de Propuesta</w:t>
            </w:r>
          </w:p>
        </w:tc>
        <w:tc>
          <w:tcPr>
            <w:tcW w:w="552" w:type="pct"/>
            <w:shd w:val="clear" w:color="auto" w:fill="4F81BD" w:themeFill="accent1"/>
          </w:tcPr>
          <w:p w14:paraId="719AFB98" w14:textId="77777777" w:rsidR="003610F3" w:rsidRPr="00E2134C" w:rsidRDefault="003610F3" w:rsidP="00D20464">
            <w:pPr>
              <w:jc w:val="center"/>
              <w:rPr>
                <w:rFonts w:ascii="Calibri" w:hAnsi="Calibri" w:cs="Calibri"/>
                <w:color w:val="FFFFFF"/>
                <w:sz w:val="22"/>
                <w:szCs w:val="22"/>
              </w:rPr>
            </w:pPr>
          </w:p>
        </w:tc>
        <w:tc>
          <w:tcPr>
            <w:tcW w:w="630" w:type="pct"/>
            <w:shd w:val="clear" w:color="auto" w:fill="4F81BD" w:themeFill="accent1"/>
          </w:tcPr>
          <w:p w14:paraId="41D4825D" w14:textId="77777777" w:rsidR="003610F3" w:rsidRPr="00E2134C" w:rsidRDefault="003610F3" w:rsidP="00D20464">
            <w:pPr>
              <w:jc w:val="center"/>
              <w:rPr>
                <w:rFonts w:ascii="Calibri" w:hAnsi="Calibri" w:cs="Calibri"/>
                <w:color w:val="FFFFFF"/>
                <w:sz w:val="22"/>
                <w:szCs w:val="22"/>
              </w:rPr>
            </w:pPr>
          </w:p>
        </w:tc>
        <w:tc>
          <w:tcPr>
            <w:tcW w:w="677" w:type="pct"/>
            <w:shd w:val="clear" w:color="auto" w:fill="4F81BD" w:themeFill="accent1"/>
          </w:tcPr>
          <w:p w14:paraId="3C49A736" w14:textId="77777777" w:rsidR="003610F3" w:rsidRPr="00E2134C" w:rsidRDefault="003610F3" w:rsidP="00D20464">
            <w:pPr>
              <w:jc w:val="center"/>
              <w:rPr>
                <w:rFonts w:ascii="Calibri" w:hAnsi="Calibri" w:cs="Calibri"/>
                <w:color w:val="FFFFFF"/>
                <w:sz w:val="22"/>
                <w:szCs w:val="22"/>
              </w:rPr>
            </w:pPr>
          </w:p>
        </w:tc>
        <w:tc>
          <w:tcPr>
            <w:tcW w:w="718" w:type="pct"/>
            <w:shd w:val="clear" w:color="auto" w:fill="4F81BD" w:themeFill="accent1"/>
          </w:tcPr>
          <w:p w14:paraId="70A0A18C" w14:textId="77777777" w:rsidR="003610F3" w:rsidRPr="00E2134C" w:rsidRDefault="003610F3" w:rsidP="00D20464">
            <w:pPr>
              <w:jc w:val="center"/>
              <w:rPr>
                <w:rFonts w:ascii="Calibri" w:hAnsi="Calibri" w:cs="Calibri"/>
                <w:color w:val="FFFFFF"/>
                <w:sz w:val="22"/>
                <w:szCs w:val="22"/>
              </w:rPr>
            </w:pPr>
          </w:p>
        </w:tc>
      </w:tr>
      <w:tr w:rsidR="003610F3" w14:paraId="486690C1" w14:textId="5D627D61"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3AA98FDF" w14:textId="2F4DE4E7" w:rsidR="003610F3" w:rsidRPr="00E2134C" w:rsidRDefault="003610F3" w:rsidP="00E2134C">
            <w:pPr>
              <w:jc w:val="center"/>
              <w:rPr>
                <w:rFonts w:ascii="Calibri" w:hAnsi="Calibri" w:cs="Calibri"/>
                <w:color w:val="FFFFFF"/>
                <w:sz w:val="36"/>
                <w:szCs w:val="36"/>
              </w:rPr>
            </w:pPr>
            <w:r>
              <w:rPr>
                <w:rFonts w:ascii="Calibri" w:hAnsi="Calibri" w:cs="Calibri"/>
                <w:color w:val="FFFFFF"/>
                <w:sz w:val="36"/>
                <w:szCs w:val="36"/>
              </w:rPr>
              <w:t>I.II</w:t>
            </w:r>
          </w:p>
        </w:tc>
        <w:tc>
          <w:tcPr>
            <w:tcW w:w="2065" w:type="pct"/>
            <w:shd w:val="clear" w:color="auto" w:fill="4F81BD" w:themeFill="accent1"/>
            <w:noWrap/>
            <w:tcMar>
              <w:top w:w="15" w:type="dxa"/>
              <w:left w:w="15" w:type="dxa"/>
              <w:bottom w:w="0" w:type="dxa"/>
              <w:right w:w="15" w:type="dxa"/>
            </w:tcMar>
            <w:vAlign w:val="bottom"/>
            <w:hideMark/>
          </w:tcPr>
          <w:p w14:paraId="16013BFA" w14:textId="77777777" w:rsidR="003610F3" w:rsidRPr="00E2134C" w:rsidRDefault="003610F3">
            <w:pPr>
              <w:rPr>
                <w:rFonts w:ascii="Calibri" w:hAnsi="Calibri" w:cs="Calibri"/>
                <w:color w:val="FFFFFF"/>
                <w:sz w:val="22"/>
                <w:szCs w:val="22"/>
              </w:rPr>
            </w:pPr>
            <w:r w:rsidRPr="00E2134C">
              <w:rPr>
                <w:rFonts w:ascii="Calibri" w:hAnsi="Calibri" w:cs="Calibri"/>
                <w:color w:val="FFFFFF"/>
                <w:sz w:val="22"/>
                <w:szCs w:val="22"/>
              </w:rPr>
              <w:t>Anexo 2 Plan de Inspecciones y pruebas</w:t>
            </w:r>
          </w:p>
        </w:tc>
        <w:tc>
          <w:tcPr>
            <w:tcW w:w="552" w:type="pct"/>
            <w:shd w:val="clear" w:color="auto" w:fill="4F81BD" w:themeFill="accent1"/>
          </w:tcPr>
          <w:p w14:paraId="64B6F9A3" w14:textId="77777777" w:rsidR="003610F3" w:rsidRPr="00E2134C" w:rsidRDefault="003610F3" w:rsidP="00D20464">
            <w:pPr>
              <w:jc w:val="center"/>
              <w:rPr>
                <w:rFonts w:ascii="Calibri" w:hAnsi="Calibri" w:cs="Calibri"/>
                <w:color w:val="FFFFFF"/>
                <w:sz w:val="22"/>
                <w:szCs w:val="22"/>
              </w:rPr>
            </w:pPr>
          </w:p>
        </w:tc>
        <w:tc>
          <w:tcPr>
            <w:tcW w:w="630" w:type="pct"/>
            <w:shd w:val="clear" w:color="auto" w:fill="4F81BD" w:themeFill="accent1"/>
          </w:tcPr>
          <w:p w14:paraId="001F5C13" w14:textId="77777777" w:rsidR="003610F3" w:rsidRPr="00E2134C" w:rsidRDefault="003610F3" w:rsidP="00D20464">
            <w:pPr>
              <w:jc w:val="center"/>
              <w:rPr>
                <w:rFonts w:ascii="Calibri" w:hAnsi="Calibri" w:cs="Calibri"/>
                <w:color w:val="FFFFFF"/>
                <w:sz w:val="22"/>
                <w:szCs w:val="22"/>
              </w:rPr>
            </w:pPr>
          </w:p>
        </w:tc>
        <w:tc>
          <w:tcPr>
            <w:tcW w:w="677" w:type="pct"/>
            <w:shd w:val="clear" w:color="auto" w:fill="4F81BD" w:themeFill="accent1"/>
          </w:tcPr>
          <w:p w14:paraId="2670E64E" w14:textId="77777777" w:rsidR="003610F3" w:rsidRPr="00E2134C" w:rsidRDefault="003610F3" w:rsidP="00D20464">
            <w:pPr>
              <w:jc w:val="center"/>
              <w:rPr>
                <w:rFonts w:ascii="Calibri" w:hAnsi="Calibri" w:cs="Calibri"/>
                <w:color w:val="FFFFFF"/>
                <w:sz w:val="22"/>
                <w:szCs w:val="22"/>
              </w:rPr>
            </w:pPr>
          </w:p>
        </w:tc>
        <w:tc>
          <w:tcPr>
            <w:tcW w:w="718" w:type="pct"/>
            <w:shd w:val="clear" w:color="auto" w:fill="4F81BD" w:themeFill="accent1"/>
          </w:tcPr>
          <w:p w14:paraId="543FFFAC" w14:textId="77777777" w:rsidR="003610F3" w:rsidRPr="00E2134C" w:rsidRDefault="003610F3" w:rsidP="00D20464">
            <w:pPr>
              <w:jc w:val="center"/>
              <w:rPr>
                <w:rFonts w:ascii="Calibri" w:hAnsi="Calibri" w:cs="Calibri"/>
                <w:color w:val="FFFFFF"/>
                <w:sz w:val="22"/>
                <w:szCs w:val="22"/>
              </w:rPr>
            </w:pPr>
          </w:p>
        </w:tc>
      </w:tr>
      <w:tr w:rsidR="003610F3" w14:paraId="5999E2F8" w14:textId="3640524F"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21CC1907" w14:textId="5A534D1B" w:rsidR="003610F3" w:rsidRPr="00E2134C" w:rsidRDefault="003610F3" w:rsidP="00E2134C">
            <w:pPr>
              <w:jc w:val="center"/>
              <w:rPr>
                <w:rFonts w:ascii="Calibri" w:hAnsi="Calibri" w:cs="Calibri"/>
                <w:color w:val="FFFFFF"/>
                <w:sz w:val="36"/>
                <w:szCs w:val="36"/>
              </w:rPr>
            </w:pPr>
            <w:r>
              <w:rPr>
                <w:rFonts w:ascii="Calibri" w:hAnsi="Calibri" w:cs="Calibri"/>
                <w:color w:val="FFFFFF"/>
                <w:sz w:val="36"/>
                <w:szCs w:val="36"/>
              </w:rPr>
              <w:t>I.III</w:t>
            </w:r>
          </w:p>
        </w:tc>
        <w:tc>
          <w:tcPr>
            <w:tcW w:w="2065" w:type="pct"/>
            <w:shd w:val="clear" w:color="000000" w:fill="4F81BD"/>
            <w:noWrap/>
            <w:tcMar>
              <w:top w:w="15" w:type="dxa"/>
              <w:left w:w="15" w:type="dxa"/>
              <w:bottom w:w="0" w:type="dxa"/>
              <w:right w:w="15" w:type="dxa"/>
            </w:tcMar>
            <w:vAlign w:val="bottom"/>
            <w:hideMark/>
          </w:tcPr>
          <w:p w14:paraId="2DE8DE03" w14:textId="77777777" w:rsidR="003610F3" w:rsidRDefault="003610F3">
            <w:pPr>
              <w:rPr>
                <w:rFonts w:ascii="Calibri" w:hAnsi="Calibri" w:cs="Calibri"/>
                <w:color w:val="FFFFFF"/>
                <w:sz w:val="22"/>
                <w:szCs w:val="22"/>
              </w:rPr>
            </w:pPr>
            <w:r>
              <w:rPr>
                <w:rFonts w:ascii="Calibri" w:hAnsi="Calibri" w:cs="Calibri"/>
                <w:color w:val="FFFFFF"/>
                <w:sz w:val="22"/>
                <w:szCs w:val="22"/>
              </w:rPr>
              <w:t>Anexo 3 Diseños</w:t>
            </w:r>
          </w:p>
        </w:tc>
        <w:tc>
          <w:tcPr>
            <w:tcW w:w="552" w:type="pct"/>
            <w:shd w:val="clear" w:color="000000" w:fill="4F81BD"/>
          </w:tcPr>
          <w:p w14:paraId="729C5B4E" w14:textId="77777777" w:rsidR="003610F3" w:rsidRDefault="003610F3" w:rsidP="00D20464">
            <w:pPr>
              <w:jc w:val="center"/>
              <w:rPr>
                <w:rFonts w:ascii="Calibri" w:hAnsi="Calibri" w:cs="Calibri"/>
                <w:color w:val="FFFFFF"/>
                <w:sz w:val="22"/>
                <w:szCs w:val="22"/>
              </w:rPr>
            </w:pPr>
          </w:p>
        </w:tc>
        <w:tc>
          <w:tcPr>
            <w:tcW w:w="630" w:type="pct"/>
            <w:shd w:val="clear" w:color="000000" w:fill="4F81BD"/>
          </w:tcPr>
          <w:p w14:paraId="24649846" w14:textId="77777777" w:rsidR="003610F3" w:rsidRDefault="003610F3" w:rsidP="00D20464">
            <w:pPr>
              <w:jc w:val="center"/>
              <w:rPr>
                <w:rFonts w:ascii="Calibri" w:hAnsi="Calibri" w:cs="Calibri"/>
                <w:color w:val="FFFFFF"/>
                <w:sz w:val="22"/>
                <w:szCs w:val="22"/>
              </w:rPr>
            </w:pPr>
          </w:p>
        </w:tc>
        <w:tc>
          <w:tcPr>
            <w:tcW w:w="677" w:type="pct"/>
            <w:shd w:val="clear" w:color="000000" w:fill="4F81BD"/>
          </w:tcPr>
          <w:p w14:paraId="5CA27EF5" w14:textId="77777777" w:rsidR="003610F3" w:rsidRDefault="003610F3" w:rsidP="00D20464">
            <w:pPr>
              <w:jc w:val="center"/>
              <w:rPr>
                <w:rFonts w:ascii="Calibri" w:hAnsi="Calibri" w:cs="Calibri"/>
                <w:color w:val="FFFFFF"/>
                <w:sz w:val="22"/>
                <w:szCs w:val="22"/>
              </w:rPr>
            </w:pPr>
          </w:p>
        </w:tc>
        <w:tc>
          <w:tcPr>
            <w:tcW w:w="718" w:type="pct"/>
            <w:shd w:val="clear" w:color="000000" w:fill="4F81BD"/>
          </w:tcPr>
          <w:p w14:paraId="60ED6A2C" w14:textId="77777777" w:rsidR="003610F3" w:rsidRDefault="003610F3" w:rsidP="00D20464">
            <w:pPr>
              <w:jc w:val="center"/>
              <w:rPr>
                <w:rFonts w:ascii="Calibri" w:hAnsi="Calibri" w:cs="Calibri"/>
                <w:color w:val="FFFFFF"/>
                <w:sz w:val="22"/>
                <w:szCs w:val="22"/>
              </w:rPr>
            </w:pPr>
          </w:p>
        </w:tc>
      </w:tr>
      <w:tr w:rsidR="003610F3" w14:paraId="7FA42F0E" w14:textId="0F0F0CC7" w:rsidTr="003610F3">
        <w:trPr>
          <w:trHeight w:val="300"/>
        </w:trPr>
        <w:tc>
          <w:tcPr>
            <w:tcW w:w="358" w:type="pct"/>
            <w:shd w:val="clear" w:color="auto" w:fill="auto"/>
            <w:noWrap/>
            <w:tcMar>
              <w:top w:w="15" w:type="dxa"/>
              <w:left w:w="15" w:type="dxa"/>
              <w:bottom w:w="0" w:type="dxa"/>
              <w:right w:w="15" w:type="dxa"/>
            </w:tcMar>
            <w:vAlign w:val="bottom"/>
            <w:hideMark/>
          </w:tcPr>
          <w:p w14:paraId="7FA521AD" w14:textId="77777777" w:rsidR="003610F3" w:rsidRPr="00E2134C" w:rsidRDefault="003610F3">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7D09E507" w14:textId="77777777" w:rsidR="003610F3" w:rsidRDefault="003610F3" w:rsidP="00E2134C">
            <w:pPr>
              <w:ind w:leftChars="-1" w:left="-2" w:firstLine="2"/>
              <w:rPr>
                <w:rFonts w:ascii="Calibri" w:hAnsi="Calibri" w:cs="Calibri"/>
                <w:color w:val="000000"/>
                <w:sz w:val="22"/>
                <w:szCs w:val="22"/>
              </w:rPr>
            </w:pPr>
            <w:r>
              <w:rPr>
                <w:rFonts w:ascii="Calibri" w:hAnsi="Calibri" w:cs="Calibri"/>
                <w:color w:val="000000"/>
                <w:sz w:val="22"/>
                <w:szCs w:val="22"/>
              </w:rPr>
              <w:t>2020D32-89-0069-01.pdf</w:t>
            </w:r>
          </w:p>
        </w:tc>
        <w:tc>
          <w:tcPr>
            <w:tcW w:w="552" w:type="pct"/>
          </w:tcPr>
          <w:p w14:paraId="7C004E2F" w14:textId="54973276" w:rsidR="003610F3" w:rsidRDefault="003610F3" w:rsidP="00D20464">
            <w:pPr>
              <w:ind w:leftChars="-1" w:left="-2" w:firstLine="2"/>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4484E70" w14:textId="0A51509A" w:rsidR="003610F3" w:rsidRDefault="003610F3" w:rsidP="00D20464">
            <w:pPr>
              <w:ind w:leftChars="-1" w:left="-2" w:firstLine="2"/>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4F69EC42" w14:textId="5668B76A" w:rsidR="003610F3" w:rsidRDefault="003610F3" w:rsidP="00D20464">
            <w:pPr>
              <w:ind w:leftChars="-1" w:left="-2" w:firstLine="2"/>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2D998222" w14:textId="6C8DD76B" w:rsidR="003610F3" w:rsidRDefault="003610F3" w:rsidP="00D20464">
            <w:pPr>
              <w:ind w:leftChars="-1" w:left="-2" w:firstLine="2"/>
              <w:jc w:val="center"/>
              <w:rPr>
                <w:rFonts w:ascii="Calibri" w:hAnsi="Calibri" w:cs="Calibri"/>
                <w:color w:val="000000"/>
                <w:sz w:val="22"/>
                <w:szCs w:val="22"/>
              </w:rPr>
            </w:pPr>
            <w:r>
              <w:rPr>
                <w:rFonts w:ascii="Calibri" w:hAnsi="Calibri" w:cs="Calibri"/>
                <w:color w:val="000000"/>
                <w:sz w:val="22"/>
                <w:szCs w:val="22"/>
              </w:rPr>
              <w:t>N/A</w:t>
            </w:r>
          </w:p>
        </w:tc>
      </w:tr>
      <w:tr w:rsidR="003610F3" w14:paraId="64E88A59" w14:textId="75222A3D" w:rsidTr="003610F3">
        <w:trPr>
          <w:trHeight w:val="300"/>
        </w:trPr>
        <w:tc>
          <w:tcPr>
            <w:tcW w:w="358" w:type="pct"/>
            <w:shd w:val="clear" w:color="auto" w:fill="auto"/>
            <w:noWrap/>
            <w:tcMar>
              <w:top w:w="15" w:type="dxa"/>
              <w:left w:w="15" w:type="dxa"/>
              <w:bottom w:w="0" w:type="dxa"/>
              <w:right w:w="15" w:type="dxa"/>
            </w:tcMar>
            <w:vAlign w:val="bottom"/>
            <w:hideMark/>
          </w:tcPr>
          <w:p w14:paraId="58AE337B" w14:textId="77777777" w:rsidR="003610F3" w:rsidRPr="00E2134C" w:rsidRDefault="003610F3">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2DF9D837" w14:textId="77777777" w:rsidR="003610F3" w:rsidRDefault="003610F3" w:rsidP="00E2134C">
            <w:pPr>
              <w:rPr>
                <w:rFonts w:ascii="Calibri" w:hAnsi="Calibri" w:cs="Calibri"/>
                <w:color w:val="000000"/>
                <w:sz w:val="22"/>
                <w:szCs w:val="22"/>
              </w:rPr>
            </w:pPr>
            <w:r>
              <w:rPr>
                <w:rFonts w:ascii="Calibri" w:hAnsi="Calibri" w:cs="Calibri"/>
                <w:color w:val="000000"/>
                <w:sz w:val="22"/>
                <w:szCs w:val="22"/>
              </w:rPr>
              <w:t>2020D32-89-0069-02.pdf</w:t>
            </w:r>
          </w:p>
        </w:tc>
        <w:tc>
          <w:tcPr>
            <w:tcW w:w="552" w:type="pct"/>
          </w:tcPr>
          <w:p w14:paraId="26971F94" w14:textId="2A9939F6"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661C2076" w14:textId="53516384"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3ABB68D6" w14:textId="74638DED"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42B1AB30" w14:textId="2A48A82C"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r>
      <w:tr w:rsidR="003610F3" w14:paraId="70673BE6" w14:textId="35013B49" w:rsidTr="003610F3">
        <w:trPr>
          <w:trHeight w:val="300"/>
        </w:trPr>
        <w:tc>
          <w:tcPr>
            <w:tcW w:w="358" w:type="pct"/>
            <w:shd w:val="clear" w:color="auto" w:fill="auto"/>
            <w:noWrap/>
            <w:tcMar>
              <w:top w:w="15" w:type="dxa"/>
              <w:left w:w="15" w:type="dxa"/>
              <w:bottom w:w="0" w:type="dxa"/>
              <w:right w:w="15" w:type="dxa"/>
            </w:tcMar>
            <w:vAlign w:val="bottom"/>
            <w:hideMark/>
          </w:tcPr>
          <w:p w14:paraId="48106667" w14:textId="77777777" w:rsidR="003610F3" w:rsidRPr="00E2134C" w:rsidRDefault="003610F3">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383550BD" w14:textId="77777777" w:rsidR="003610F3" w:rsidRDefault="003610F3" w:rsidP="00E2134C">
            <w:pPr>
              <w:rPr>
                <w:rFonts w:ascii="Calibri" w:hAnsi="Calibri" w:cs="Calibri"/>
                <w:color w:val="000000"/>
                <w:sz w:val="22"/>
                <w:szCs w:val="22"/>
              </w:rPr>
            </w:pPr>
            <w:r>
              <w:rPr>
                <w:rFonts w:ascii="Calibri" w:hAnsi="Calibri" w:cs="Calibri"/>
                <w:color w:val="000000"/>
                <w:sz w:val="22"/>
                <w:szCs w:val="22"/>
              </w:rPr>
              <w:t>2020D32-89-0069-03.pdf</w:t>
            </w:r>
          </w:p>
        </w:tc>
        <w:tc>
          <w:tcPr>
            <w:tcW w:w="552" w:type="pct"/>
          </w:tcPr>
          <w:p w14:paraId="4A348D49" w14:textId="6B08F094"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50B0D08F" w14:textId="51025833"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0B4C3A1D" w14:textId="61FE6EB9"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065E0ECE" w14:textId="78EA9302"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r>
      <w:tr w:rsidR="003610F3" w14:paraId="7298A837" w14:textId="616AA503" w:rsidTr="003610F3">
        <w:trPr>
          <w:trHeight w:val="300"/>
        </w:trPr>
        <w:tc>
          <w:tcPr>
            <w:tcW w:w="358" w:type="pct"/>
            <w:shd w:val="clear" w:color="auto" w:fill="auto"/>
            <w:noWrap/>
            <w:tcMar>
              <w:top w:w="15" w:type="dxa"/>
              <w:left w:w="15" w:type="dxa"/>
              <w:bottom w:w="0" w:type="dxa"/>
              <w:right w:w="15" w:type="dxa"/>
            </w:tcMar>
            <w:vAlign w:val="bottom"/>
            <w:hideMark/>
          </w:tcPr>
          <w:p w14:paraId="4371CD35" w14:textId="77777777" w:rsidR="003610F3" w:rsidRPr="00E2134C" w:rsidRDefault="003610F3">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7FDA3E65" w14:textId="77777777" w:rsidR="003610F3" w:rsidRDefault="003610F3" w:rsidP="00E2134C">
            <w:pPr>
              <w:rPr>
                <w:rFonts w:ascii="Calibri" w:hAnsi="Calibri" w:cs="Calibri"/>
                <w:color w:val="000000"/>
                <w:sz w:val="22"/>
                <w:szCs w:val="22"/>
              </w:rPr>
            </w:pPr>
            <w:r>
              <w:rPr>
                <w:rFonts w:ascii="Calibri" w:hAnsi="Calibri" w:cs="Calibri"/>
                <w:color w:val="000000"/>
                <w:sz w:val="22"/>
                <w:szCs w:val="22"/>
              </w:rPr>
              <w:t>2020D32-89-0069-04.pdf</w:t>
            </w:r>
          </w:p>
        </w:tc>
        <w:tc>
          <w:tcPr>
            <w:tcW w:w="552" w:type="pct"/>
          </w:tcPr>
          <w:p w14:paraId="14F583A9" w14:textId="5DB6B7DF"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1CB6F36" w14:textId="45B8D654"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53495C6C" w14:textId="5F033911"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406B907F" w14:textId="19B1383D"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r>
      <w:tr w:rsidR="003610F3" w14:paraId="06BB51E7" w14:textId="79933C3D" w:rsidTr="003610F3">
        <w:trPr>
          <w:trHeight w:val="300"/>
        </w:trPr>
        <w:tc>
          <w:tcPr>
            <w:tcW w:w="358" w:type="pct"/>
            <w:shd w:val="clear" w:color="auto" w:fill="auto"/>
            <w:noWrap/>
            <w:tcMar>
              <w:top w:w="15" w:type="dxa"/>
              <w:left w:w="15" w:type="dxa"/>
              <w:bottom w:w="0" w:type="dxa"/>
              <w:right w:w="15" w:type="dxa"/>
            </w:tcMar>
            <w:vAlign w:val="bottom"/>
            <w:hideMark/>
          </w:tcPr>
          <w:p w14:paraId="657A4C2D" w14:textId="77777777" w:rsidR="003610F3" w:rsidRPr="00E2134C" w:rsidRDefault="003610F3">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1FC9407A" w14:textId="77777777" w:rsidR="003610F3" w:rsidRDefault="003610F3" w:rsidP="00E2134C">
            <w:pPr>
              <w:rPr>
                <w:rFonts w:ascii="Calibri" w:hAnsi="Calibri" w:cs="Calibri"/>
                <w:color w:val="000000"/>
                <w:sz w:val="22"/>
                <w:szCs w:val="22"/>
              </w:rPr>
            </w:pPr>
            <w:r>
              <w:rPr>
                <w:rFonts w:ascii="Calibri" w:hAnsi="Calibri" w:cs="Calibri"/>
                <w:color w:val="000000"/>
                <w:sz w:val="22"/>
                <w:szCs w:val="22"/>
              </w:rPr>
              <w:t>2020D32-89-0069-05.pdf</w:t>
            </w:r>
          </w:p>
        </w:tc>
        <w:tc>
          <w:tcPr>
            <w:tcW w:w="552" w:type="pct"/>
          </w:tcPr>
          <w:p w14:paraId="33C90CA8" w14:textId="62AAD538"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16052702" w14:textId="4EC2A7E0"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207AE3C7" w14:textId="1CAF10BF"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25810743" w14:textId="03223719"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r>
      <w:tr w:rsidR="003610F3" w14:paraId="64A13266" w14:textId="62005122" w:rsidTr="003610F3">
        <w:trPr>
          <w:trHeight w:val="300"/>
        </w:trPr>
        <w:tc>
          <w:tcPr>
            <w:tcW w:w="358" w:type="pct"/>
            <w:shd w:val="clear" w:color="auto" w:fill="auto"/>
            <w:noWrap/>
            <w:tcMar>
              <w:top w:w="15" w:type="dxa"/>
              <w:left w:w="15" w:type="dxa"/>
              <w:bottom w:w="0" w:type="dxa"/>
              <w:right w:w="15" w:type="dxa"/>
            </w:tcMar>
            <w:vAlign w:val="bottom"/>
            <w:hideMark/>
          </w:tcPr>
          <w:p w14:paraId="5B41CCA1" w14:textId="77777777" w:rsidR="003610F3" w:rsidRPr="00E2134C" w:rsidRDefault="003610F3">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065421CC" w14:textId="77777777" w:rsidR="003610F3" w:rsidRDefault="003610F3" w:rsidP="00E2134C">
            <w:pPr>
              <w:rPr>
                <w:rFonts w:ascii="Calibri" w:hAnsi="Calibri" w:cs="Calibri"/>
                <w:color w:val="000000"/>
                <w:sz w:val="22"/>
                <w:szCs w:val="22"/>
              </w:rPr>
            </w:pPr>
            <w:r>
              <w:rPr>
                <w:rFonts w:ascii="Calibri" w:hAnsi="Calibri" w:cs="Calibri"/>
                <w:color w:val="000000"/>
                <w:sz w:val="22"/>
                <w:szCs w:val="22"/>
              </w:rPr>
              <w:t>2020D32-89-0069-06.pdf</w:t>
            </w:r>
          </w:p>
        </w:tc>
        <w:tc>
          <w:tcPr>
            <w:tcW w:w="552" w:type="pct"/>
          </w:tcPr>
          <w:p w14:paraId="6484775B" w14:textId="3F1214C6"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112AD2F5" w14:textId="33B3D7DB"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41355D3E" w14:textId="156CC3EE"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3746EFD6" w14:textId="08A52CFF"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r>
      <w:tr w:rsidR="003610F3" w14:paraId="6A970CBB" w14:textId="376BB631" w:rsidTr="003610F3">
        <w:trPr>
          <w:trHeight w:val="300"/>
        </w:trPr>
        <w:tc>
          <w:tcPr>
            <w:tcW w:w="358" w:type="pct"/>
            <w:shd w:val="clear" w:color="auto" w:fill="auto"/>
            <w:noWrap/>
            <w:tcMar>
              <w:top w:w="15" w:type="dxa"/>
              <w:left w:w="15" w:type="dxa"/>
              <w:bottom w:w="0" w:type="dxa"/>
              <w:right w:w="15" w:type="dxa"/>
            </w:tcMar>
            <w:vAlign w:val="bottom"/>
            <w:hideMark/>
          </w:tcPr>
          <w:p w14:paraId="1717621A" w14:textId="77777777" w:rsidR="003610F3" w:rsidRPr="00E2134C" w:rsidRDefault="003610F3">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771B3A43" w14:textId="77777777" w:rsidR="003610F3" w:rsidRDefault="003610F3" w:rsidP="00E2134C">
            <w:pPr>
              <w:rPr>
                <w:rFonts w:ascii="Calibri" w:hAnsi="Calibri" w:cs="Calibri"/>
                <w:color w:val="000000"/>
                <w:sz w:val="22"/>
                <w:szCs w:val="22"/>
              </w:rPr>
            </w:pPr>
            <w:r>
              <w:rPr>
                <w:rFonts w:ascii="Calibri" w:hAnsi="Calibri" w:cs="Calibri"/>
                <w:color w:val="000000"/>
                <w:sz w:val="22"/>
                <w:szCs w:val="22"/>
              </w:rPr>
              <w:t>2020D32-89-0069-07.pdf</w:t>
            </w:r>
          </w:p>
        </w:tc>
        <w:tc>
          <w:tcPr>
            <w:tcW w:w="552" w:type="pct"/>
          </w:tcPr>
          <w:p w14:paraId="30BEE15E" w14:textId="21F6831D"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18F3134A" w14:textId="0910A350"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3A393A49" w14:textId="5E55FB3E"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407DDD1C" w14:textId="239468CB"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r>
      <w:tr w:rsidR="003610F3" w14:paraId="4C184788" w14:textId="379845CD" w:rsidTr="003610F3">
        <w:trPr>
          <w:trHeight w:val="300"/>
        </w:trPr>
        <w:tc>
          <w:tcPr>
            <w:tcW w:w="358" w:type="pct"/>
            <w:shd w:val="clear" w:color="auto" w:fill="auto"/>
            <w:noWrap/>
            <w:tcMar>
              <w:top w:w="15" w:type="dxa"/>
              <w:left w:w="15" w:type="dxa"/>
              <w:bottom w:w="0" w:type="dxa"/>
              <w:right w:w="15" w:type="dxa"/>
            </w:tcMar>
            <w:vAlign w:val="bottom"/>
            <w:hideMark/>
          </w:tcPr>
          <w:p w14:paraId="3FD04D75" w14:textId="77777777" w:rsidR="003610F3" w:rsidRPr="00E2134C" w:rsidRDefault="003610F3">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35384E15" w14:textId="77777777" w:rsidR="003610F3" w:rsidRDefault="003610F3" w:rsidP="00E2134C">
            <w:pPr>
              <w:rPr>
                <w:rFonts w:ascii="Calibri" w:hAnsi="Calibri" w:cs="Calibri"/>
                <w:color w:val="000000"/>
                <w:sz w:val="22"/>
                <w:szCs w:val="22"/>
              </w:rPr>
            </w:pPr>
            <w:r>
              <w:rPr>
                <w:rFonts w:ascii="Calibri" w:hAnsi="Calibri" w:cs="Calibri"/>
                <w:color w:val="000000"/>
                <w:sz w:val="22"/>
                <w:szCs w:val="22"/>
              </w:rPr>
              <w:t>2020D32-89-0069-08.pdf</w:t>
            </w:r>
          </w:p>
        </w:tc>
        <w:tc>
          <w:tcPr>
            <w:tcW w:w="552" w:type="pct"/>
          </w:tcPr>
          <w:p w14:paraId="4B8CBA00" w14:textId="635A2D58"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328234C5" w14:textId="158A6881"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67BAA003" w14:textId="79D7E70A"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7D998B6C" w14:textId="6AC76417"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r>
      <w:tr w:rsidR="003610F3" w14:paraId="01E2613C" w14:textId="0686A380" w:rsidTr="003610F3">
        <w:trPr>
          <w:trHeight w:val="300"/>
        </w:trPr>
        <w:tc>
          <w:tcPr>
            <w:tcW w:w="358" w:type="pct"/>
            <w:shd w:val="clear" w:color="auto" w:fill="auto"/>
            <w:noWrap/>
            <w:tcMar>
              <w:top w:w="15" w:type="dxa"/>
              <w:left w:w="15" w:type="dxa"/>
              <w:bottom w:w="0" w:type="dxa"/>
              <w:right w:w="15" w:type="dxa"/>
            </w:tcMar>
            <w:vAlign w:val="bottom"/>
            <w:hideMark/>
          </w:tcPr>
          <w:p w14:paraId="5A7D0652" w14:textId="77777777" w:rsidR="003610F3" w:rsidRPr="00E2134C" w:rsidRDefault="003610F3">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0968506F" w14:textId="77777777" w:rsidR="003610F3" w:rsidRDefault="003610F3" w:rsidP="00E2134C">
            <w:pPr>
              <w:rPr>
                <w:rFonts w:ascii="Calibri" w:hAnsi="Calibri" w:cs="Calibri"/>
                <w:color w:val="000000"/>
                <w:sz w:val="22"/>
                <w:szCs w:val="22"/>
              </w:rPr>
            </w:pPr>
            <w:r>
              <w:rPr>
                <w:rFonts w:ascii="Calibri" w:hAnsi="Calibri" w:cs="Calibri"/>
                <w:color w:val="000000"/>
                <w:sz w:val="22"/>
                <w:szCs w:val="22"/>
              </w:rPr>
              <w:t>2020D32-89-0069-09.pdf</w:t>
            </w:r>
          </w:p>
        </w:tc>
        <w:tc>
          <w:tcPr>
            <w:tcW w:w="552" w:type="pct"/>
          </w:tcPr>
          <w:p w14:paraId="2874EE6D" w14:textId="22231102"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5570DE86" w14:textId="365033CC"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763B2350" w14:textId="3DDFEA2F"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55C6AEA5" w14:textId="5227D514"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r>
      <w:tr w:rsidR="003610F3" w14:paraId="79E95B3C" w14:textId="4226D013" w:rsidTr="003610F3">
        <w:trPr>
          <w:trHeight w:val="300"/>
        </w:trPr>
        <w:tc>
          <w:tcPr>
            <w:tcW w:w="358" w:type="pct"/>
            <w:shd w:val="clear" w:color="auto" w:fill="auto"/>
            <w:noWrap/>
            <w:tcMar>
              <w:top w:w="15" w:type="dxa"/>
              <w:left w:w="15" w:type="dxa"/>
              <w:bottom w:w="0" w:type="dxa"/>
              <w:right w:w="15" w:type="dxa"/>
            </w:tcMar>
            <w:vAlign w:val="bottom"/>
            <w:hideMark/>
          </w:tcPr>
          <w:p w14:paraId="64B8E308" w14:textId="77777777" w:rsidR="003610F3" w:rsidRPr="00E2134C" w:rsidRDefault="003610F3">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23EA9881" w14:textId="77777777" w:rsidR="003610F3" w:rsidRDefault="003610F3" w:rsidP="00E2134C">
            <w:pPr>
              <w:rPr>
                <w:rFonts w:ascii="Calibri" w:hAnsi="Calibri" w:cs="Calibri"/>
                <w:color w:val="000000"/>
                <w:sz w:val="22"/>
                <w:szCs w:val="22"/>
              </w:rPr>
            </w:pPr>
            <w:r>
              <w:rPr>
                <w:rFonts w:ascii="Calibri" w:hAnsi="Calibri" w:cs="Calibri"/>
                <w:color w:val="000000"/>
                <w:sz w:val="22"/>
                <w:szCs w:val="22"/>
              </w:rPr>
              <w:t>2020D32-89-0069-10.pdf</w:t>
            </w:r>
          </w:p>
        </w:tc>
        <w:tc>
          <w:tcPr>
            <w:tcW w:w="552" w:type="pct"/>
          </w:tcPr>
          <w:p w14:paraId="4C4E5D40" w14:textId="47DA5FE8"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688D1A58" w14:textId="1F9E1057"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66094476" w14:textId="0DE590E8"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0C9461B9" w14:textId="3AF4C9B5"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r>
      <w:tr w:rsidR="003610F3" w14:paraId="2DBBCDF7" w14:textId="3375BD8A" w:rsidTr="003610F3">
        <w:trPr>
          <w:trHeight w:val="300"/>
        </w:trPr>
        <w:tc>
          <w:tcPr>
            <w:tcW w:w="358" w:type="pct"/>
            <w:shd w:val="clear" w:color="auto" w:fill="auto"/>
            <w:noWrap/>
            <w:tcMar>
              <w:top w:w="15" w:type="dxa"/>
              <w:left w:w="15" w:type="dxa"/>
              <w:bottom w:w="0" w:type="dxa"/>
              <w:right w:w="15" w:type="dxa"/>
            </w:tcMar>
            <w:vAlign w:val="bottom"/>
            <w:hideMark/>
          </w:tcPr>
          <w:p w14:paraId="085E0CDA" w14:textId="77777777" w:rsidR="003610F3" w:rsidRPr="00E2134C" w:rsidRDefault="003610F3">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1B1FCB02" w14:textId="77777777" w:rsidR="003610F3" w:rsidRDefault="003610F3" w:rsidP="00E2134C">
            <w:pPr>
              <w:rPr>
                <w:rFonts w:ascii="Calibri" w:hAnsi="Calibri" w:cs="Calibri"/>
                <w:color w:val="000000"/>
                <w:sz w:val="22"/>
                <w:szCs w:val="22"/>
              </w:rPr>
            </w:pPr>
            <w:r>
              <w:rPr>
                <w:rFonts w:ascii="Calibri" w:hAnsi="Calibri" w:cs="Calibri"/>
                <w:color w:val="000000"/>
                <w:sz w:val="22"/>
                <w:szCs w:val="22"/>
              </w:rPr>
              <w:t>2020D32-89-0069-11.pdf</w:t>
            </w:r>
          </w:p>
        </w:tc>
        <w:tc>
          <w:tcPr>
            <w:tcW w:w="552" w:type="pct"/>
          </w:tcPr>
          <w:p w14:paraId="7FBD5026" w14:textId="16EA272D"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7C3CEB7C" w14:textId="2FEDAE35"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46F52DF9" w14:textId="4C40FE52"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46F1974D" w14:textId="74696C2C"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r>
      <w:tr w:rsidR="003610F3" w14:paraId="79CE4F8F" w14:textId="3D4649C0" w:rsidTr="003610F3">
        <w:trPr>
          <w:trHeight w:val="300"/>
        </w:trPr>
        <w:tc>
          <w:tcPr>
            <w:tcW w:w="358" w:type="pct"/>
            <w:shd w:val="clear" w:color="auto" w:fill="auto"/>
            <w:noWrap/>
            <w:tcMar>
              <w:top w:w="15" w:type="dxa"/>
              <w:left w:w="15" w:type="dxa"/>
              <w:bottom w:w="0" w:type="dxa"/>
              <w:right w:w="15" w:type="dxa"/>
            </w:tcMar>
            <w:vAlign w:val="bottom"/>
            <w:hideMark/>
          </w:tcPr>
          <w:p w14:paraId="18D94617" w14:textId="77777777" w:rsidR="003610F3" w:rsidRPr="00E2134C" w:rsidRDefault="003610F3">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62628D29" w14:textId="77777777" w:rsidR="003610F3" w:rsidRDefault="003610F3" w:rsidP="00E2134C">
            <w:pPr>
              <w:rPr>
                <w:rFonts w:ascii="Calibri" w:hAnsi="Calibri" w:cs="Calibri"/>
                <w:color w:val="000000"/>
                <w:sz w:val="22"/>
                <w:szCs w:val="22"/>
              </w:rPr>
            </w:pPr>
            <w:r>
              <w:rPr>
                <w:rFonts w:ascii="Calibri" w:hAnsi="Calibri" w:cs="Calibri"/>
                <w:color w:val="000000"/>
                <w:sz w:val="22"/>
                <w:szCs w:val="22"/>
              </w:rPr>
              <w:t>8202D42-97-0154.PDF</w:t>
            </w:r>
          </w:p>
        </w:tc>
        <w:tc>
          <w:tcPr>
            <w:tcW w:w="552" w:type="pct"/>
          </w:tcPr>
          <w:p w14:paraId="6E85643E" w14:textId="5687DDE0"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006E4816" w14:textId="3557C539"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4C88305A" w14:textId="0335F64D"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1FB3D23A" w14:textId="48368C3D"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N/A</w:t>
            </w:r>
          </w:p>
        </w:tc>
      </w:tr>
      <w:tr w:rsidR="003610F3" w14:paraId="2B7ED2D4" w14:textId="5094B344" w:rsidTr="003610F3">
        <w:trPr>
          <w:trHeight w:val="300"/>
        </w:trPr>
        <w:tc>
          <w:tcPr>
            <w:tcW w:w="358" w:type="pct"/>
            <w:shd w:val="clear" w:color="auto" w:fill="auto"/>
            <w:noWrap/>
            <w:tcMar>
              <w:top w:w="15" w:type="dxa"/>
              <w:left w:w="15" w:type="dxa"/>
              <w:bottom w:w="0" w:type="dxa"/>
              <w:right w:w="15" w:type="dxa"/>
            </w:tcMar>
            <w:vAlign w:val="bottom"/>
            <w:hideMark/>
          </w:tcPr>
          <w:p w14:paraId="7ACF0FD7" w14:textId="77777777" w:rsidR="003610F3" w:rsidRPr="00E2134C" w:rsidRDefault="003610F3">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749FA4B6" w14:textId="77777777" w:rsidR="003610F3" w:rsidRDefault="003610F3" w:rsidP="00E2134C">
            <w:pPr>
              <w:rPr>
                <w:rFonts w:ascii="Calibri" w:hAnsi="Calibri" w:cs="Calibri"/>
                <w:color w:val="000000"/>
                <w:sz w:val="22"/>
                <w:szCs w:val="22"/>
              </w:rPr>
            </w:pPr>
            <w:r>
              <w:rPr>
                <w:rFonts w:ascii="Calibri" w:hAnsi="Calibri" w:cs="Calibri"/>
                <w:color w:val="000000"/>
                <w:sz w:val="22"/>
                <w:szCs w:val="22"/>
              </w:rPr>
              <w:t>ANEXO III- DESENHOS .</w:t>
            </w:r>
            <w:proofErr w:type="spellStart"/>
            <w:r>
              <w:rPr>
                <w:rFonts w:ascii="Calibri" w:hAnsi="Calibri" w:cs="Calibri"/>
                <w:color w:val="000000"/>
                <w:sz w:val="22"/>
                <w:szCs w:val="22"/>
              </w:rPr>
              <w:t>pdf</w:t>
            </w:r>
            <w:proofErr w:type="spellEnd"/>
          </w:p>
        </w:tc>
        <w:tc>
          <w:tcPr>
            <w:tcW w:w="552" w:type="pct"/>
          </w:tcPr>
          <w:p w14:paraId="275DE371" w14:textId="6FAED6B4"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w:t>
            </w:r>
          </w:p>
        </w:tc>
        <w:tc>
          <w:tcPr>
            <w:tcW w:w="630" w:type="pct"/>
          </w:tcPr>
          <w:p w14:paraId="4A085272" w14:textId="216FA05E"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w:t>
            </w:r>
          </w:p>
        </w:tc>
        <w:tc>
          <w:tcPr>
            <w:tcW w:w="677" w:type="pct"/>
          </w:tcPr>
          <w:p w14:paraId="73AE1A61" w14:textId="5267FC0E"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w:t>
            </w:r>
          </w:p>
        </w:tc>
        <w:tc>
          <w:tcPr>
            <w:tcW w:w="718" w:type="pct"/>
          </w:tcPr>
          <w:p w14:paraId="793703E8" w14:textId="7A3D90FB" w:rsidR="003610F3" w:rsidRDefault="003610F3" w:rsidP="00D20464">
            <w:pPr>
              <w:jc w:val="center"/>
              <w:rPr>
                <w:rFonts w:ascii="Calibri" w:hAnsi="Calibri" w:cs="Calibri"/>
                <w:color w:val="000000"/>
                <w:sz w:val="22"/>
                <w:szCs w:val="22"/>
              </w:rPr>
            </w:pPr>
            <w:r>
              <w:rPr>
                <w:rFonts w:ascii="Calibri" w:hAnsi="Calibri" w:cs="Calibri"/>
                <w:color w:val="000000"/>
                <w:sz w:val="22"/>
                <w:szCs w:val="22"/>
              </w:rPr>
              <w:t>-</w:t>
            </w:r>
          </w:p>
        </w:tc>
      </w:tr>
      <w:tr w:rsidR="003610F3" w:rsidRPr="00057DBF" w14:paraId="3844A4D1" w14:textId="4E9DC11C" w:rsidTr="003610F3">
        <w:trPr>
          <w:trHeight w:val="300"/>
        </w:trPr>
        <w:tc>
          <w:tcPr>
            <w:tcW w:w="358" w:type="pct"/>
            <w:shd w:val="clear" w:color="auto" w:fill="auto"/>
            <w:noWrap/>
            <w:tcMar>
              <w:top w:w="15" w:type="dxa"/>
              <w:left w:w="15" w:type="dxa"/>
              <w:bottom w:w="0" w:type="dxa"/>
              <w:right w:w="15" w:type="dxa"/>
            </w:tcMar>
            <w:vAlign w:val="bottom"/>
            <w:hideMark/>
          </w:tcPr>
          <w:p w14:paraId="3B6ADA78" w14:textId="77777777" w:rsidR="003610F3" w:rsidRPr="00E2134C" w:rsidRDefault="003610F3">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0D4C0410" w14:textId="77777777" w:rsidR="003610F3" w:rsidRPr="00057DBF" w:rsidRDefault="003610F3" w:rsidP="00E2134C">
            <w:pPr>
              <w:rPr>
                <w:rFonts w:ascii="Calibri" w:hAnsi="Calibri" w:cs="Calibri"/>
                <w:color w:val="000000"/>
                <w:sz w:val="22"/>
                <w:szCs w:val="22"/>
                <w:lang w:val="pt-BR"/>
              </w:rPr>
            </w:pPr>
            <w:r w:rsidRPr="00057DBF">
              <w:rPr>
                <w:rFonts w:ascii="Calibri" w:hAnsi="Calibri" w:cs="Calibri"/>
                <w:color w:val="000000"/>
                <w:sz w:val="22"/>
                <w:szCs w:val="22"/>
                <w:lang w:val="pt-BR"/>
              </w:rPr>
              <w:t xml:space="preserve">Fator de </w:t>
            </w:r>
            <w:proofErr w:type="spellStart"/>
            <w:r w:rsidRPr="00057DBF">
              <w:rPr>
                <w:rFonts w:ascii="Calibri" w:hAnsi="Calibri" w:cs="Calibri"/>
                <w:color w:val="000000"/>
                <w:sz w:val="22"/>
                <w:szCs w:val="22"/>
                <w:lang w:val="pt-BR"/>
              </w:rPr>
              <w:t>Potància</w:t>
            </w:r>
            <w:proofErr w:type="spellEnd"/>
            <w:r w:rsidRPr="00057DBF">
              <w:rPr>
                <w:rFonts w:ascii="Calibri" w:hAnsi="Calibri" w:cs="Calibri"/>
                <w:color w:val="000000"/>
                <w:sz w:val="22"/>
                <w:szCs w:val="22"/>
                <w:lang w:val="pt-BR"/>
              </w:rPr>
              <w:t xml:space="preserve"> - TT 02 Enrolamentos.pdf</w:t>
            </w:r>
          </w:p>
        </w:tc>
        <w:tc>
          <w:tcPr>
            <w:tcW w:w="552" w:type="pct"/>
          </w:tcPr>
          <w:p w14:paraId="48CDC521" w14:textId="22168C8B" w:rsidR="003610F3" w:rsidRPr="00057DBF" w:rsidRDefault="003610F3" w:rsidP="00D20464">
            <w:pPr>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5C1F1641" w14:textId="561A7D99" w:rsidR="003610F3" w:rsidRPr="00057DBF" w:rsidRDefault="003610F3" w:rsidP="00D20464">
            <w:pPr>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15062352" w14:textId="51512CE6" w:rsidR="003610F3" w:rsidRPr="00057DBF" w:rsidRDefault="003610F3" w:rsidP="00D20464">
            <w:pPr>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2785B398" w14:textId="323456FC" w:rsidR="003610F3" w:rsidRPr="00057DBF" w:rsidRDefault="003610F3" w:rsidP="00D20464">
            <w:pPr>
              <w:jc w:val="center"/>
              <w:rPr>
                <w:rFonts w:ascii="Calibri" w:hAnsi="Calibri" w:cs="Calibri"/>
                <w:color w:val="000000"/>
                <w:sz w:val="22"/>
                <w:szCs w:val="22"/>
                <w:lang w:val="pt-BR"/>
              </w:rPr>
            </w:pPr>
            <w:r>
              <w:rPr>
                <w:rFonts w:ascii="Calibri" w:hAnsi="Calibri" w:cs="Calibri"/>
                <w:color w:val="000000"/>
                <w:sz w:val="22"/>
                <w:szCs w:val="22"/>
              </w:rPr>
              <w:t>N/A</w:t>
            </w:r>
          </w:p>
        </w:tc>
      </w:tr>
      <w:tr w:rsidR="003610F3" w:rsidRPr="00057DBF" w14:paraId="757E2DB6" w14:textId="4F47878A" w:rsidTr="003610F3">
        <w:trPr>
          <w:trHeight w:val="300"/>
        </w:trPr>
        <w:tc>
          <w:tcPr>
            <w:tcW w:w="358" w:type="pct"/>
            <w:shd w:val="clear" w:color="auto" w:fill="auto"/>
            <w:noWrap/>
            <w:tcMar>
              <w:top w:w="15" w:type="dxa"/>
              <w:left w:w="15" w:type="dxa"/>
              <w:bottom w:w="0" w:type="dxa"/>
              <w:right w:w="15" w:type="dxa"/>
            </w:tcMar>
            <w:vAlign w:val="bottom"/>
            <w:hideMark/>
          </w:tcPr>
          <w:p w14:paraId="3C73B8F2" w14:textId="77777777" w:rsidR="003610F3" w:rsidRPr="00057DBF" w:rsidRDefault="003610F3">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3E8AFFA5" w14:textId="77777777" w:rsidR="003610F3" w:rsidRPr="00057DBF" w:rsidRDefault="003610F3" w:rsidP="00E2134C">
            <w:pPr>
              <w:rPr>
                <w:rFonts w:ascii="Calibri" w:hAnsi="Calibri" w:cs="Calibri"/>
                <w:color w:val="000000"/>
                <w:sz w:val="22"/>
                <w:szCs w:val="22"/>
                <w:lang w:val="pt-BR"/>
              </w:rPr>
            </w:pPr>
            <w:r w:rsidRPr="00057DBF">
              <w:rPr>
                <w:rFonts w:ascii="Calibri" w:hAnsi="Calibri" w:cs="Calibri"/>
                <w:color w:val="000000"/>
                <w:sz w:val="22"/>
                <w:szCs w:val="22"/>
                <w:lang w:val="pt-BR"/>
              </w:rPr>
              <w:t xml:space="preserve">Fator de </w:t>
            </w:r>
            <w:proofErr w:type="spellStart"/>
            <w:r w:rsidRPr="00057DBF">
              <w:rPr>
                <w:rFonts w:ascii="Calibri" w:hAnsi="Calibri" w:cs="Calibri"/>
                <w:color w:val="000000"/>
                <w:sz w:val="22"/>
                <w:szCs w:val="22"/>
                <w:lang w:val="pt-BR"/>
              </w:rPr>
              <w:t>Potància</w:t>
            </w:r>
            <w:proofErr w:type="spellEnd"/>
            <w:r w:rsidRPr="00057DBF">
              <w:rPr>
                <w:rFonts w:ascii="Calibri" w:hAnsi="Calibri" w:cs="Calibri"/>
                <w:color w:val="000000"/>
                <w:sz w:val="22"/>
                <w:szCs w:val="22"/>
                <w:lang w:val="pt-BR"/>
              </w:rPr>
              <w:t xml:space="preserve"> - TT 03 Enrolamentos.pdf</w:t>
            </w:r>
          </w:p>
        </w:tc>
        <w:tc>
          <w:tcPr>
            <w:tcW w:w="552" w:type="pct"/>
          </w:tcPr>
          <w:p w14:paraId="64713B6D" w14:textId="1A3A5B83" w:rsidR="003610F3" w:rsidRPr="00057DBF" w:rsidRDefault="003610F3" w:rsidP="00D20464">
            <w:pPr>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7EFBADF4" w14:textId="4BD562A4" w:rsidR="003610F3" w:rsidRPr="00057DBF" w:rsidRDefault="003610F3" w:rsidP="00D20464">
            <w:pPr>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06279141" w14:textId="5436144E" w:rsidR="003610F3" w:rsidRPr="00057DBF" w:rsidRDefault="003610F3" w:rsidP="00D20464">
            <w:pPr>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36FC0F1B" w14:textId="39B5CF4D" w:rsidR="003610F3" w:rsidRPr="00057DBF" w:rsidRDefault="003610F3" w:rsidP="00D20464">
            <w:pPr>
              <w:jc w:val="center"/>
              <w:rPr>
                <w:rFonts w:ascii="Calibri" w:hAnsi="Calibri" w:cs="Calibri"/>
                <w:color w:val="000000"/>
                <w:sz w:val="22"/>
                <w:szCs w:val="22"/>
                <w:lang w:val="pt-BR"/>
              </w:rPr>
            </w:pPr>
            <w:r>
              <w:rPr>
                <w:rFonts w:ascii="Calibri" w:hAnsi="Calibri" w:cs="Calibri"/>
                <w:color w:val="000000"/>
                <w:sz w:val="22"/>
                <w:szCs w:val="22"/>
              </w:rPr>
              <w:t>N/A</w:t>
            </w:r>
          </w:p>
        </w:tc>
      </w:tr>
      <w:tr w:rsidR="003610F3" w:rsidRPr="00057DBF" w14:paraId="343984D8" w14:textId="7EDC43E4" w:rsidTr="003610F3">
        <w:trPr>
          <w:trHeight w:val="300"/>
        </w:trPr>
        <w:tc>
          <w:tcPr>
            <w:tcW w:w="358" w:type="pct"/>
            <w:shd w:val="clear" w:color="auto" w:fill="auto"/>
            <w:noWrap/>
            <w:tcMar>
              <w:top w:w="15" w:type="dxa"/>
              <w:left w:w="15" w:type="dxa"/>
              <w:bottom w:w="0" w:type="dxa"/>
              <w:right w:w="15" w:type="dxa"/>
            </w:tcMar>
            <w:vAlign w:val="bottom"/>
            <w:hideMark/>
          </w:tcPr>
          <w:p w14:paraId="04AC97FB" w14:textId="77777777" w:rsidR="003610F3" w:rsidRPr="00057DBF" w:rsidRDefault="003610F3">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6C4F2B35" w14:textId="77777777" w:rsidR="003610F3" w:rsidRPr="00057DBF" w:rsidRDefault="003610F3" w:rsidP="00E2134C">
            <w:pPr>
              <w:rPr>
                <w:rFonts w:ascii="Calibri" w:hAnsi="Calibri" w:cs="Calibri"/>
                <w:color w:val="000000"/>
                <w:sz w:val="22"/>
                <w:szCs w:val="22"/>
                <w:lang w:val="pt-BR"/>
              </w:rPr>
            </w:pPr>
            <w:proofErr w:type="spellStart"/>
            <w:r w:rsidRPr="00057DBF">
              <w:rPr>
                <w:rFonts w:ascii="Calibri" w:hAnsi="Calibri" w:cs="Calibri"/>
                <w:color w:val="000000"/>
                <w:sz w:val="22"/>
                <w:szCs w:val="22"/>
                <w:lang w:val="pt-BR"/>
              </w:rPr>
              <w:t>Resistància</w:t>
            </w:r>
            <w:proofErr w:type="spellEnd"/>
            <w:r w:rsidRPr="00057DBF">
              <w:rPr>
                <w:rFonts w:ascii="Calibri" w:hAnsi="Calibri" w:cs="Calibri"/>
                <w:color w:val="000000"/>
                <w:sz w:val="22"/>
                <w:szCs w:val="22"/>
                <w:lang w:val="pt-BR"/>
              </w:rPr>
              <w:t xml:space="preserve"> de Isolamento - TT 02 Enrolamentos.pdf</w:t>
            </w:r>
          </w:p>
        </w:tc>
        <w:tc>
          <w:tcPr>
            <w:tcW w:w="552" w:type="pct"/>
          </w:tcPr>
          <w:p w14:paraId="7A79263D" w14:textId="0EDE8415" w:rsidR="003610F3" w:rsidRPr="00057DBF" w:rsidRDefault="003610F3" w:rsidP="00D20464">
            <w:pPr>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6E94619C" w14:textId="097DDB92" w:rsidR="003610F3" w:rsidRPr="00057DBF" w:rsidRDefault="003610F3" w:rsidP="00D20464">
            <w:pPr>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63256DCC" w14:textId="3C5D1D85" w:rsidR="003610F3" w:rsidRPr="00057DBF" w:rsidRDefault="003610F3" w:rsidP="00D20464">
            <w:pPr>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2DF22193" w14:textId="5B425AF8" w:rsidR="003610F3" w:rsidRPr="00057DBF" w:rsidRDefault="003610F3" w:rsidP="00D20464">
            <w:pPr>
              <w:jc w:val="center"/>
              <w:rPr>
                <w:rFonts w:ascii="Calibri" w:hAnsi="Calibri" w:cs="Calibri"/>
                <w:color w:val="000000"/>
                <w:sz w:val="22"/>
                <w:szCs w:val="22"/>
                <w:lang w:val="pt-BR"/>
              </w:rPr>
            </w:pPr>
            <w:r>
              <w:rPr>
                <w:rFonts w:ascii="Calibri" w:hAnsi="Calibri" w:cs="Calibri"/>
                <w:color w:val="000000"/>
                <w:sz w:val="22"/>
                <w:szCs w:val="22"/>
              </w:rPr>
              <w:t>N/A</w:t>
            </w:r>
          </w:p>
        </w:tc>
      </w:tr>
      <w:tr w:rsidR="003610F3" w:rsidRPr="00057DBF" w14:paraId="6162E674" w14:textId="3CFEBE8C" w:rsidTr="003610F3">
        <w:trPr>
          <w:trHeight w:val="300"/>
        </w:trPr>
        <w:tc>
          <w:tcPr>
            <w:tcW w:w="358" w:type="pct"/>
            <w:shd w:val="clear" w:color="auto" w:fill="auto"/>
            <w:noWrap/>
            <w:tcMar>
              <w:top w:w="15" w:type="dxa"/>
              <w:left w:w="15" w:type="dxa"/>
              <w:bottom w:w="0" w:type="dxa"/>
              <w:right w:w="15" w:type="dxa"/>
            </w:tcMar>
            <w:vAlign w:val="bottom"/>
            <w:hideMark/>
          </w:tcPr>
          <w:p w14:paraId="1DAA1E39" w14:textId="77777777" w:rsidR="003610F3" w:rsidRPr="00057DBF" w:rsidRDefault="003610F3">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22563CB0" w14:textId="77777777" w:rsidR="003610F3" w:rsidRPr="00057DBF" w:rsidRDefault="003610F3" w:rsidP="00E2134C">
            <w:pPr>
              <w:rPr>
                <w:rFonts w:ascii="Calibri" w:hAnsi="Calibri" w:cs="Calibri"/>
                <w:color w:val="000000"/>
                <w:sz w:val="22"/>
                <w:szCs w:val="22"/>
                <w:lang w:val="pt-BR"/>
              </w:rPr>
            </w:pPr>
            <w:proofErr w:type="spellStart"/>
            <w:r w:rsidRPr="00057DBF">
              <w:rPr>
                <w:rFonts w:ascii="Calibri" w:hAnsi="Calibri" w:cs="Calibri"/>
                <w:color w:val="000000"/>
                <w:sz w:val="22"/>
                <w:szCs w:val="22"/>
                <w:lang w:val="pt-BR"/>
              </w:rPr>
              <w:t>Resistància</w:t>
            </w:r>
            <w:proofErr w:type="spellEnd"/>
            <w:r w:rsidRPr="00057DBF">
              <w:rPr>
                <w:rFonts w:ascii="Calibri" w:hAnsi="Calibri" w:cs="Calibri"/>
                <w:color w:val="000000"/>
                <w:sz w:val="22"/>
                <w:szCs w:val="22"/>
                <w:lang w:val="pt-BR"/>
              </w:rPr>
              <w:t xml:space="preserve"> de Isolamento - TT 03 Enrolamentos.pdf</w:t>
            </w:r>
          </w:p>
        </w:tc>
        <w:tc>
          <w:tcPr>
            <w:tcW w:w="552" w:type="pct"/>
          </w:tcPr>
          <w:p w14:paraId="436A44D4" w14:textId="1BA8CC44" w:rsidR="003610F3" w:rsidRPr="00057DBF" w:rsidRDefault="003610F3" w:rsidP="00D20464">
            <w:pPr>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196C5B70" w14:textId="35B0FCF5" w:rsidR="003610F3" w:rsidRPr="00057DBF" w:rsidRDefault="003610F3" w:rsidP="00D20464">
            <w:pPr>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13E0D8E7" w14:textId="61E51BF1" w:rsidR="003610F3" w:rsidRPr="00057DBF" w:rsidRDefault="003610F3" w:rsidP="00D20464">
            <w:pPr>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33EDD9CE" w14:textId="2D6DDDB2" w:rsidR="003610F3" w:rsidRPr="00057DBF" w:rsidRDefault="003610F3" w:rsidP="00D20464">
            <w:pPr>
              <w:jc w:val="center"/>
              <w:rPr>
                <w:rFonts w:ascii="Calibri" w:hAnsi="Calibri" w:cs="Calibri"/>
                <w:color w:val="000000"/>
                <w:sz w:val="22"/>
                <w:szCs w:val="22"/>
                <w:lang w:val="pt-BR"/>
              </w:rPr>
            </w:pPr>
            <w:r>
              <w:rPr>
                <w:rFonts w:ascii="Calibri" w:hAnsi="Calibri" w:cs="Calibri"/>
                <w:color w:val="000000"/>
                <w:sz w:val="22"/>
                <w:szCs w:val="22"/>
              </w:rPr>
              <w:t>N/A</w:t>
            </w:r>
          </w:p>
        </w:tc>
      </w:tr>
      <w:tr w:rsidR="003610F3" w14:paraId="4E09DBBB" w14:textId="46C97D0A" w:rsidTr="003610F3">
        <w:trPr>
          <w:trHeight w:val="300"/>
        </w:trPr>
        <w:tc>
          <w:tcPr>
            <w:tcW w:w="358" w:type="pct"/>
            <w:shd w:val="clear" w:color="auto" w:fill="4F81BD" w:themeFill="accent1"/>
            <w:noWrap/>
            <w:tcMar>
              <w:top w:w="15" w:type="dxa"/>
              <w:left w:w="15" w:type="dxa"/>
              <w:bottom w:w="0" w:type="dxa"/>
              <w:right w:w="15" w:type="dxa"/>
            </w:tcMar>
            <w:hideMark/>
          </w:tcPr>
          <w:p w14:paraId="2A2FEB06" w14:textId="01C58CAF" w:rsidR="003610F3" w:rsidRPr="00E2134C" w:rsidRDefault="003610F3" w:rsidP="00E2134C">
            <w:pPr>
              <w:jc w:val="center"/>
              <w:rPr>
                <w:rFonts w:ascii="Calibri" w:hAnsi="Calibri" w:cs="Calibri"/>
                <w:color w:val="000000"/>
                <w:sz w:val="22"/>
                <w:szCs w:val="22"/>
              </w:rPr>
            </w:pPr>
            <w:r w:rsidRPr="00CA07E8">
              <w:rPr>
                <w:rFonts w:ascii="Calibri" w:hAnsi="Calibri" w:cs="Calibri"/>
                <w:color w:val="FFFFFF"/>
                <w:sz w:val="36"/>
                <w:szCs w:val="36"/>
              </w:rPr>
              <w:t>I.I</w:t>
            </w:r>
            <w:r>
              <w:rPr>
                <w:rFonts w:ascii="Calibri" w:hAnsi="Calibri" w:cs="Calibri"/>
                <w:color w:val="FFFFFF"/>
                <w:sz w:val="36"/>
                <w:szCs w:val="36"/>
              </w:rPr>
              <w:t>V</w:t>
            </w:r>
          </w:p>
        </w:tc>
        <w:tc>
          <w:tcPr>
            <w:tcW w:w="2065" w:type="pct"/>
            <w:shd w:val="clear" w:color="auto" w:fill="4F81BD" w:themeFill="accent1"/>
            <w:noWrap/>
            <w:tcMar>
              <w:top w:w="15" w:type="dxa"/>
              <w:left w:w="15" w:type="dxa"/>
              <w:bottom w:w="0" w:type="dxa"/>
              <w:right w:w="15" w:type="dxa"/>
            </w:tcMar>
            <w:vAlign w:val="bottom"/>
            <w:hideMark/>
          </w:tcPr>
          <w:p w14:paraId="0B581AD4" w14:textId="77777777" w:rsidR="003610F3" w:rsidRDefault="003610F3" w:rsidP="00E2134C">
            <w:pPr>
              <w:rPr>
                <w:rFonts w:ascii="Calibri" w:hAnsi="Calibri" w:cs="Calibri"/>
                <w:color w:val="000000"/>
                <w:sz w:val="22"/>
                <w:szCs w:val="22"/>
              </w:rPr>
            </w:pPr>
            <w:r w:rsidRPr="00E2134C">
              <w:rPr>
                <w:rFonts w:ascii="Calibri" w:hAnsi="Calibri" w:cs="Calibri"/>
                <w:color w:val="FFFFFF"/>
                <w:sz w:val="22"/>
                <w:szCs w:val="22"/>
              </w:rPr>
              <w:t xml:space="preserve">Anexo 4 </w:t>
            </w:r>
            <w:proofErr w:type="spellStart"/>
            <w:r w:rsidRPr="00E2134C">
              <w:rPr>
                <w:rFonts w:ascii="Calibri" w:hAnsi="Calibri" w:cs="Calibri"/>
                <w:color w:val="FFFFFF"/>
                <w:sz w:val="22"/>
                <w:szCs w:val="22"/>
              </w:rPr>
              <w:t>Actualizacion</w:t>
            </w:r>
            <w:proofErr w:type="spellEnd"/>
            <w:r w:rsidRPr="00E2134C">
              <w:rPr>
                <w:rFonts w:ascii="Calibri" w:hAnsi="Calibri" w:cs="Calibri"/>
                <w:color w:val="FFFFFF"/>
                <w:sz w:val="22"/>
                <w:szCs w:val="22"/>
              </w:rPr>
              <w:t xml:space="preserve"> del plan de Pintura</w:t>
            </w:r>
          </w:p>
        </w:tc>
        <w:tc>
          <w:tcPr>
            <w:tcW w:w="552" w:type="pct"/>
            <w:shd w:val="clear" w:color="auto" w:fill="4F81BD" w:themeFill="accent1"/>
          </w:tcPr>
          <w:p w14:paraId="5F7CE11A" w14:textId="7DDFDED4" w:rsidR="003610F3" w:rsidRPr="00E2134C" w:rsidRDefault="003610F3" w:rsidP="00D20464">
            <w:pPr>
              <w:jc w:val="center"/>
              <w:rPr>
                <w:rFonts w:ascii="Calibri" w:hAnsi="Calibri" w:cs="Calibri"/>
                <w:color w:val="FFFFFF"/>
                <w:sz w:val="22"/>
                <w:szCs w:val="22"/>
              </w:rPr>
            </w:pPr>
            <w:r>
              <w:rPr>
                <w:rFonts w:ascii="Calibri" w:hAnsi="Calibri" w:cs="Calibri"/>
                <w:color w:val="000000"/>
                <w:sz w:val="22"/>
                <w:szCs w:val="22"/>
              </w:rPr>
              <w:t>SÍ</w:t>
            </w:r>
          </w:p>
        </w:tc>
        <w:tc>
          <w:tcPr>
            <w:tcW w:w="630" w:type="pct"/>
            <w:shd w:val="clear" w:color="auto" w:fill="4F81BD" w:themeFill="accent1"/>
          </w:tcPr>
          <w:p w14:paraId="33E308D9" w14:textId="4F9D7E0A" w:rsidR="003610F3" w:rsidRPr="00E2134C" w:rsidRDefault="003610F3" w:rsidP="00D20464">
            <w:pPr>
              <w:jc w:val="center"/>
              <w:rPr>
                <w:rFonts w:ascii="Calibri" w:hAnsi="Calibri" w:cs="Calibri"/>
                <w:color w:val="FFFFFF"/>
                <w:sz w:val="22"/>
                <w:szCs w:val="22"/>
              </w:rPr>
            </w:pPr>
            <w:r>
              <w:rPr>
                <w:rFonts w:ascii="Calibri" w:hAnsi="Calibri" w:cs="Calibri"/>
                <w:color w:val="000000"/>
                <w:sz w:val="22"/>
                <w:szCs w:val="22"/>
              </w:rPr>
              <w:t>SÍ</w:t>
            </w:r>
          </w:p>
        </w:tc>
        <w:tc>
          <w:tcPr>
            <w:tcW w:w="677" w:type="pct"/>
            <w:shd w:val="clear" w:color="auto" w:fill="4F81BD" w:themeFill="accent1"/>
          </w:tcPr>
          <w:p w14:paraId="3ACED43B" w14:textId="5BACC740" w:rsidR="003610F3" w:rsidRPr="00E2134C" w:rsidRDefault="003610F3" w:rsidP="00D20464">
            <w:pPr>
              <w:jc w:val="center"/>
              <w:rPr>
                <w:rFonts w:ascii="Calibri" w:hAnsi="Calibri" w:cs="Calibri"/>
                <w:color w:val="FFFFFF"/>
                <w:sz w:val="22"/>
                <w:szCs w:val="22"/>
              </w:rPr>
            </w:pPr>
            <w:r>
              <w:rPr>
                <w:rFonts w:ascii="Calibri" w:hAnsi="Calibri" w:cs="Calibri"/>
                <w:color w:val="000000"/>
                <w:sz w:val="22"/>
                <w:szCs w:val="22"/>
              </w:rPr>
              <w:t>SÍ</w:t>
            </w:r>
          </w:p>
        </w:tc>
        <w:tc>
          <w:tcPr>
            <w:tcW w:w="718" w:type="pct"/>
            <w:shd w:val="clear" w:color="auto" w:fill="4F81BD" w:themeFill="accent1"/>
          </w:tcPr>
          <w:p w14:paraId="2BB0AEFB" w14:textId="0E64C143" w:rsidR="003610F3" w:rsidRPr="00E2134C" w:rsidRDefault="003610F3" w:rsidP="00D20464">
            <w:pPr>
              <w:jc w:val="center"/>
              <w:rPr>
                <w:rFonts w:ascii="Calibri" w:hAnsi="Calibri" w:cs="Calibri"/>
                <w:color w:val="FFFFFF"/>
                <w:sz w:val="22"/>
                <w:szCs w:val="22"/>
              </w:rPr>
            </w:pPr>
            <w:r>
              <w:rPr>
                <w:rFonts w:ascii="Calibri" w:hAnsi="Calibri" w:cs="Calibri"/>
                <w:color w:val="000000"/>
                <w:sz w:val="22"/>
                <w:szCs w:val="22"/>
              </w:rPr>
              <w:t>N/A</w:t>
            </w:r>
          </w:p>
        </w:tc>
      </w:tr>
      <w:tr w:rsidR="003610F3" w14:paraId="3FB1881E" w14:textId="34359AF7" w:rsidTr="003610F3">
        <w:trPr>
          <w:trHeight w:val="300"/>
        </w:trPr>
        <w:tc>
          <w:tcPr>
            <w:tcW w:w="358" w:type="pct"/>
            <w:shd w:val="clear" w:color="auto" w:fill="4F81BD" w:themeFill="accent1"/>
            <w:noWrap/>
            <w:tcMar>
              <w:top w:w="15" w:type="dxa"/>
              <w:left w:w="15" w:type="dxa"/>
              <w:bottom w:w="0" w:type="dxa"/>
              <w:right w:w="15" w:type="dxa"/>
            </w:tcMar>
            <w:hideMark/>
          </w:tcPr>
          <w:p w14:paraId="6B3F6EEC" w14:textId="0679F680" w:rsidR="003610F3" w:rsidRPr="00E2134C" w:rsidRDefault="003610F3" w:rsidP="00E2134C">
            <w:pPr>
              <w:jc w:val="center"/>
              <w:rPr>
                <w:rFonts w:ascii="Calibri" w:hAnsi="Calibri" w:cs="Calibri"/>
                <w:color w:val="000000"/>
                <w:sz w:val="22"/>
                <w:szCs w:val="22"/>
              </w:rPr>
            </w:pPr>
            <w:r w:rsidRPr="00CA07E8">
              <w:rPr>
                <w:rFonts w:ascii="Calibri" w:hAnsi="Calibri" w:cs="Calibri"/>
                <w:color w:val="FFFFFF"/>
                <w:sz w:val="36"/>
                <w:szCs w:val="36"/>
              </w:rPr>
              <w:t>I.</w:t>
            </w:r>
            <w:r>
              <w:rPr>
                <w:rFonts w:ascii="Calibri" w:hAnsi="Calibri" w:cs="Calibri"/>
                <w:color w:val="FFFFFF"/>
                <w:sz w:val="36"/>
                <w:szCs w:val="36"/>
              </w:rPr>
              <w:t>V</w:t>
            </w:r>
          </w:p>
        </w:tc>
        <w:tc>
          <w:tcPr>
            <w:tcW w:w="2065" w:type="pct"/>
            <w:shd w:val="clear" w:color="000000" w:fill="4F81BD"/>
            <w:noWrap/>
            <w:tcMar>
              <w:top w:w="15" w:type="dxa"/>
              <w:left w:w="15" w:type="dxa"/>
              <w:bottom w:w="0" w:type="dxa"/>
              <w:right w:w="15" w:type="dxa"/>
            </w:tcMar>
            <w:vAlign w:val="bottom"/>
            <w:hideMark/>
          </w:tcPr>
          <w:p w14:paraId="7B8F3357" w14:textId="77777777" w:rsidR="003610F3" w:rsidRDefault="003610F3" w:rsidP="00E2134C">
            <w:pPr>
              <w:rPr>
                <w:rFonts w:ascii="Calibri" w:hAnsi="Calibri" w:cs="Calibri"/>
                <w:color w:val="FFFFFF"/>
                <w:sz w:val="22"/>
                <w:szCs w:val="22"/>
              </w:rPr>
            </w:pPr>
            <w:r>
              <w:rPr>
                <w:rFonts w:ascii="Calibri" w:hAnsi="Calibri" w:cs="Calibri"/>
                <w:color w:val="FFFFFF"/>
                <w:sz w:val="22"/>
                <w:szCs w:val="22"/>
              </w:rPr>
              <w:t>Anexo 5 URSI</w:t>
            </w:r>
          </w:p>
        </w:tc>
        <w:tc>
          <w:tcPr>
            <w:tcW w:w="552" w:type="pct"/>
            <w:shd w:val="clear" w:color="000000" w:fill="4F81BD"/>
          </w:tcPr>
          <w:p w14:paraId="22D2A68F" w14:textId="77777777" w:rsidR="003610F3" w:rsidRDefault="003610F3" w:rsidP="00D20464">
            <w:pPr>
              <w:jc w:val="center"/>
              <w:rPr>
                <w:rFonts w:ascii="Calibri" w:hAnsi="Calibri" w:cs="Calibri"/>
                <w:color w:val="FFFFFF"/>
                <w:sz w:val="22"/>
                <w:szCs w:val="22"/>
              </w:rPr>
            </w:pPr>
          </w:p>
        </w:tc>
        <w:tc>
          <w:tcPr>
            <w:tcW w:w="630" w:type="pct"/>
            <w:shd w:val="clear" w:color="000000" w:fill="4F81BD"/>
          </w:tcPr>
          <w:p w14:paraId="06356363" w14:textId="77777777" w:rsidR="003610F3" w:rsidRDefault="003610F3" w:rsidP="00D20464">
            <w:pPr>
              <w:jc w:val="center"/>
              <w:rPr>
                <w:rFonts w:ascii="Calibri" w:hAnsi="Calibri" w:cs="Calibri"/>
                <w:color w:val="FFFFFF"/>
                <w:sz w:val="22"/>
                <w:szCs w:val="22"/>
              </w:rPr>
            </w:pPr>
          </w:p>
        </w:tc>
        <w:tc>
          <w:tcPr>
            <w:tcW w:w="677" w:type="pct"/>
            <w:shd w:val="clear" w:color="000000" w:fill="4F81BD"/>
          </w:tcPr>
          <w:p w14:paraId="0786D006" w14:textId="77777777" w:rsidR="003610F3" w:rsidRDefault="003610F3" w:rsidP="00D20464">
            <w:pPr>
              <w:jc w:val="center"/>
              <w:rPr>
                <w:rFonts w:ascii="Calibri" w:hAnsi="Calibri" w:cs="Calibri"/>
                <w:color w:val="FFFFFF"/>
                <w:sz w:val="22"/>
                <w:szCs w:val="22"/>
              </w:rPr>
            </w:pPr>
          </w:p>
        </w:tc>
        <w:tc>
          <w:tcPr>
            <w:tcW w:w="718" w:type="pct"/>
            <w:shd w:val="clear" w:color="000000" w:fill="4F81BD"/>
          </w:tcPr>
          <w:p w14:paraId="59E724EF" w14:textId="77777777" w:rsidR="003610F3" w:rsidRDefault="003610F3" w:rsidP="00D20464">
            <w:pPr>
              <w:jc w:val="center"/>
              <w:rPr>
                <w:rFonts w:ascii="Calibri" w:hAnsi="Calibri" w:cs="Calibri"/>
                <w:color w:val="FFFFFF"/>
                <w:sz w:val="22"/>
                <w:szCs w:val="22"/>
              </w:rPr>
            </w:pPr>
          </w:p>
        </w:tc>
      </w:tr>
      <w:tr w:rsidR="00F85CF0" w14:paraId="4C15DA03" w14:textId="1380CBDB" w:rsidTr="003610F3">
        <w:trPr>
          <w:trHeight w:val="300"/>
        </w:trPr>
        <w:tc>
          <w:tcPr>
            <w:tcW w:w="358" w:type="pct"/>
            <w:shd w:val="clear" w:color="auto" w:fill="auto"/>
            <w:noWrap/>
            <w:tcMar>
              <w:top w:w="15" w:type="dxa"/>
              <w:left w:w="15" w:type="dxa"/>
              <w:bottom w:w="0" w:type="dxa"/>
              <w:right w:w="15" w:type="dxa"/>
            </w:tcMar>
            <w:vAlign w:val="bottom"/>
            <w:hideMark/>
          </w:tcPr>
          <w:p w14:paraId="18BFB5F3" w14:textId="77777777" w:rsidR="00F85CF0" w:rsidRPr="00E2134C" w:rsidRDefault="00F85CF0">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0DB3F6F5" w14:textId="77777777" w:rsidR="00F85CF0" w:rsidRDefault="00F85CF0" w:rsidP="0075678F">
            <w:pPr>
              <w:rPr>
                <w:rFonts w:ascii="Calibri" w:hAnsi="Calibri" w:cs="Calibri"/>
                <w:color w:val="000000"/>
                <w:sz w:val="22"/>
                <w:szCs w:val="22"/>
              </w:rPr>
            </w:pPr>
            <w:r>
              <w:rPr>
                <w:rFonts w:ascii="Calibri" w:hAnsi="Calibri" w:cs="Calibri"/>
                <w:color w:val="000000"/>
                <w:sz w:val="22"/>
                <w:szCs w:val="22"/>
              </w:rPr>
              <w:t>Acondicionador do Sensor.pdf</w:t>
            </w:r>
          </w:p>
        </w:tc>
        <w:tc>
          <w:tcPr>
            <w:tcW w:w="552" w:type="pct"/>
          </w:tcPr>
          <w:p w14:paraId="7EA6BA37" w14:textId="492C503C" w:rsidR="00F85CF0" w:rsidRDefault="00F85CF0"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32FD2F23" w14:textId="440EE22B" w:rsidR="00F85CF0" w:rsidRDefault="00F85CF0" w:rsidP="00D20464">
            <w:pPr>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4F193AAB" w14:textId="0A075355" w:rsidR="00F85CF0" w:rsidRDefault="00F85CF0"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15EC8F1C" w14:textId="561490D6" w:rsidR="00F85CF0" w:rsidRDefault="00F85CF0" w:rsidP="00D20464">
            <w:pPr>
              <w:jc w:val="center"/>
              <w:rPr>
                <w:rFonts w:ascii="Calibri" w:hAnsi="Calibri" w:cs="Calibri"/>
                <w:color w:val="000000"/>
                <w:sz w:val="22"/>
                <w:szCs w:val="22"/>
              </w:rPr>
            </w:pPr>
            <w:r>
              <w:rPr>
                <w:rFonts w:ascii="Calibri" w:hAnsi="Calibri" w:cs="Calibri"/>
                <w:color w:val="000000"/>
                <w:sz w:val="22"/>
                <w:szCs w:val="22"/>
              </w:rPr>
              <w:t>N/A</w:t>
            </w:r>
          </w:p>
        </w:tc>
      </w:tr>
      <w:tr w:rsidR="00F85CF0" w14:paraId="5C5C8D86" w14:textId="2F3AE89C" w:rsidTr="003610F3">
        <w:trPr>
          <w:trHeight w:val="300"/>
        </w:trPr>
        <w:tc>
          <w:tcPr>
            <w:tcW w:w="358" w:type="pct"/>
            <w:shd w:val="clear" w:color="auto" w:fill="auto"/>
            <w:noWrap/>
            <w:tcMar>
              <w:top w:w="15" w:type="dxa"/>
              <w:left w:w="15" w:type="dxa"/>
              <w:bottom w:w="0" w:type="dxa"/>
              <w:right w:w="15" w:type="dxa"/>
            </w:tcMar>
            <w:vAlign w:val="bottom"/>
            <w:hideMark/>
          </w:tcPr>
          <w:p w14:paraId="7D598A17" w14:textId="77777777" w:rsidR="00F85CF0" w:rsidRPr="00E2134C" w:rsidRDefault="00F85CF0">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6F138EDC" w14:textId="77777777" w:rsidR="00F85CF0" w:rsidRDefault="00F85CF0" w:rsidP="0075678F">
            <w:pPr>
              <w:rPr>
                <w:rFonts w:ascii="Calibri" w:hAnsi="Calibri" w:cs="Calibri"/>
                <w:color w:val="000000"/>
                <w:sz w:val="22"/>
                <w:szCs w:val="22"/>
              </w:rPr>
            </w:pPr>
            <w:r>
              <w:rPr>
                <w:rFonts w:ascii="Calibri" w:hAnsi="Calibri" w:cs="Calibri"/>
                <w:color w:val="000000"/>
                <w:sz w:val="22"/>
                <w:szCs w:val="22"/>
              </w:rPr>
              <w:t>ANEXO V - U.R.S.I.pdf</w:t>
            </w:r>
          </w:p>
        </w:tc>
        <w:tc>
          <w:tcPr>
            <w:tcW w:w="552" w:type="pct"/>
          </w:tcPr>
          <w:p w14:paraId="5009567C" w14:textId="0DAC2B65" w:rsidR="00F85CF0" w:rsidRDefault="00F85CF0"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22FA163" w14:textId="210972B2" w:rsidR="00F85CF0" w:rsidRDefault="00F85CF0" w:rsidP="00D20464">
            <w:pPr>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01FA6E6F" w14:textId="0281E891" w:rsidR="00F85CF0" w:rsidRDefault="00F85CF0"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7F6B4FEB" w14:textId="4CC3A43E" w:rsidR="00F85CF0" w:rsidRDefault="00F85CF0" w:rsidP="00D20464">
            <w:pPr>
              <w:jc w:val="center"/>
              <w:rPr>
                <w:rFonts w:ascii="Calibri" w:hAnsi="Calibri" w:cs="Calibri"/>
                <w:color w:val="000000"/>
                <w:sz w:val="22"/>
                <w:szCs w:val="22"/>
              </w:rPr>
            </w:pPr>
            <w:r>
              <w:rPr>
                <w:rFonts w:ascii="Calibri" w:hAnsi="Calibri" w:cs="Calibri"/>
                <w:color w:val="000000"/>
                <w:sz w:val="22"/>
                <w:szCs w:val="22"/>
              </w:rPr>
              <w:t>N/A</w:t>
            </w:r>
          </w:p>
        </w:tc>
      </w:tr>
      <w:tr w:rsidR="00F85CF0" w14:paraId="6B48EA7E" w14:textId="52E5E208" w:rsidTr="003610F3">
        <w:trPr>
          <w:trHeight w:val="300"/>
        </w:trPr>
        <w:tc>
          <w:tcPr>
            <w:tcW w:w="358" w:type="pct"/>
            <w:shd w:val="clear" w:color="auto" w:fill="auto"/>
            <w:noWrap/>
            <w:tcMar>
              <w:top w:w="15" w:type="dxa"/>
              <w:left w:w="15" w:type="dxa"/>
              <w:bottom w:w="0" w:type="dxa"/>
              <w:right w:w="15" w:type="dxa"/>
            </w:tcMar>
            <w:vAlign w:val="bottom"/>
            <w:hideMark/>
          </w:tcPr>
          <w:p w14:paraId="65AE3468" w14:textId="77777777" w:rsidR="00F85CF0" w:rsidRPr="00E2134C" w:rsidRDefault="00F85CF0">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671D54BE" w14:textId="77777777" w:rsidR="00F85CF0" w:rsidRDefault="00F85CF0" w:rsidP="0075678F">
            <w:pPr>
              <w:rPr>
                <w:rFonts w:ascii="Calibri" w:hAnsi="Calibri" w:cs="Calibri"/>
                <w:color w:val="000000"/>
                <w:sz w:val="22"/>
                <w:szCs w:val="22"/>
              </w:rPr>
            </w:pPr>
            <w:r>
              <w:rPr>
                <w:rFonts w:ascii="Calibri" w:hAnsi="Calibri" w:cs="Calibri"/>
                <w:color w:val="000000"/>
                <w:sz w:val="22"/>
                <w:szCs w:val="22"/>
              </w:rPr>
              <w:t>N 01.pdf</w:t>
            </w:r>
          </w:p>
        </w:tc>
        <w:tc>
          <w:tcPr>
            <w:tcW w:w="552" w:type="pct"/>
          </w:tcPr>
          <w:p w14:paraId="57902593" w14:textId="4F5597A1" w:rsidR="00F85CF0" w:rsidRDefault="00F85CF0"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B9164E5" w14:textId="0E69FBBE" w:rsidR="00F85CF0" w:rsidRDefault="00F85CF0" w:rsidP="00D20464">
            <w:pPr>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581D40D2" w14:textId="3ADDF2B8" w:rsidR="00F85CF0" w:rsidRDefault="00F85CF0" w:rsidP="00D20464">
            <w:pPr>
              <w:jc w:val="center"/>
              <w:rPr>
                <w:rFonts w:ascii="Calibri" w:hAnsi="Calibri" w:cs="Calibri"/>
                <w:color w:val="000000"/>
                <w:sz w:val="22"/>
                <w:szCs w:val="22"/>
              </w:rPr>
            </w:pPr>
            <w:r>
              <w:rPr>
                <w:rFonts w:ascii="Calibri" w:hAnsi="Calibri" w:cs="Calibri"/>
                <w:color w:val="000000"/>
                <w:sz w:val="22"/>
                <w:szCs w:val="22"/>
              </w:rPr>
              <w:t>N/A</w:t>
            </w:r>
          </w:p>
        </w:tc>
        <w:tc>
          <w:tcPr>
            <w:tcW w:w="718" w:type="pct"/>
          </w:tcPr>
          <w:p w14:paraId="754C920D" w14:textId="6FB5636B" w:rsidR="00F85CF0" w:rsidRDefault="00F85CF0" w:rsidP="00D20464">
            <w:pPr>
              <w:jc w:val="center"/>
              <w:rPr>
                <w:rFonts w:ascii="Calibri" w:hAnsi="Calibri" w:cs="Calibri"/>
                <w:color w:val="000000"/>
                <w:sz w:val="22"/>
                <w:szCs w:val="22"/>
              </w:rPr>
            </w:pPr>
            <w:r>
              <w:rPr>
                <w:rFonts w:ascii="Calibri" w:hAnsi="Calibri" w:cs="Calibri"/>
                <w:color w:val="000000"/>
                <w:sz w:val="22"/>
                <w:szCs w:val="22"/>
              </w:rPr>
              <w:t>N/A</w:t>
            </w:r>
          </w:p>
        </w:tc>
      </w:tr>
      <w:tr w:rsidR="00F85CF0" w14:paraId="2AB72B0B" w14:textId="158BEDCB" w:rsidTr="003610F3">
        <w:trPr>
          <w:trHeight w:val="300"/>
        </w:trPr>
        <w:tc>
          <w:tcPr>
            <w:tcW w:w="358" w:type="pct"/>
            <w:shd w:val="clear" w:color="auto" w:fill="auto"/>
            <w:noWrap/>
            <w:tcMar>
              <w:top w:w="15" w:type="dxa"/>
              <w:left w:w="15" w:type="dxa"/>
              <w:bottom w:w="0" w:type="dxa"/>
              <w:right w:w="15" w:type="dxa"/>
            </w:tcMar>
            <w:vAlign w:val="bottom"/>
            <w:hideMark/>
          </w:tcPr>
          <w:p w14:paraId="6758CC12" w14:textId="77777777" w:rsidR="00F85CF0" w:rsidRPr="00E2134C" w:rsidRDefault="00F85CF0">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5499C8BF" w14:textId="77777777" w:rsidR="00F85CF0" w:rsidRDefault="00F85CF0" w:rsidP="0075678F">
            <w:pPr>
              <w:rPr>
                <w:rFonts w:ascii="Calibri" w:hAnsi="Calibri" w:cs="Calibri"/>
                <w:color w:val="000000"/>
                <w:sz w:val="22"/>
                <w:szCs w:val="22"/>
              </w:rPr>
            </w:pPr>
            <w:r>
              <w:rPr>
                <w:rFonts w:ascii="Calibri" w:hAnsi="Calibri" w:cs="Calibri"/>
                <w:color w:val="000000"/>
                <w:sz w:val="22"/>
                <w:szCs w:val="22"/>
              </w:rPr>
              <w:t>N 02.pdf</w:t>
            </w:r>
          </w:p>
        </w:tc>
        <w:tc>
          <w:tcPr>
            <w:tcW w:w="552" w:type="pct"/>
          </w:tcPr>
          <w:p w14:paraId="342019DC" w14:textId="6F84E794" w:rsidR="00F85CF0" w:rsidRDefault="00F85CF0"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28B7338" w14:textId="68153DCA" w:rsidR="00F85CF0" w:rsidRDefault="00F85CF0" w:rsidP="00D20464">
            <w:pPr>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342E3BF8" w14:textId="327B22A8" w:rsidR="00F85CF0" w:rsidRDefault="00F85CF0" w:rsidP="00D20464">
            <w:pPr>
              <w:jc w:val="center"/>
              <w:rPr>
                <w:rFonts w:ascii="Calibri" w:hAnsi="Calibri" w:cs="Calibri"/>
                <w:color w:val="000000"/>
                <w:sz w:val="22"/>
                <w:szCs w:val="22"/>
              </w:rPr>
            </w:pPr>
            <w:r>
              <w:rPr>
                <w:rFonts w:ascii="Calibri" w:hAnsi="Calibri" w:cs="Calibri"/>
                <w:color w:val="000000"/>
                <w:sz w:val="22"/>
                <w:szCs w:val="22"/>
              </w:rPr>
              <w:t>N/A</w:t>
            </w:r>
          </w:p>
        </w:tc>
        <w:tc>
          <w:tcPr>
            <w:tcW w:w="718" w:type="pct"/>
          </w:tcPr>
          <w:p w14:paraId="6CBF6DE9" w14:textId="38ED630B" w:rsidR="00F85CF0" w:rsidRDefault="00F85CF0" w:rsidP="00D20464">
            <w:pPr>
              <w:jc w:val="center"/>
              <w:rPr>
                <w:rFonts w:ascii="Calibri" w:hAnsi="Calibri" w:cs="Calibri"/>
                <w:color w:val="000000"/>
                <w:sz w:val="22"/>
                <w:szCs w:val="22"/>
              </w:rPr>
            </w:pPr>
            <w:r>
              <w:rPr>
                <w:rFonts w:ascii="Calibri" w:hAnsi="Calibri" w:cs="Calibri"/>
                <w:color w:val="000000"/>
                <w:sz w:val="22"/>
                <w:szCs w:val="22"/>
              </w:rPr>
              <w:t>N/A</w:t>
            </w:r>
          </w:p>
        </w:tc>
      </w:tr>
      <w:tr w:rsidR="00F85CF0" w:rsidRPr="00057DBF" w14:paraId="08913C4D" w14:textId="06E8752A" w:rsidTr="003610F3">
        <w:trPr>
          <w:trHeight w:val="300"/>
        </w:trPr>
        <w:tc>
          <w:tcPr>
            <w:tcW w:w="358" w:type="pct"/>
            <w:shd w:val="clear" w:color="auto" w:fill="auto"/>
            <w:noWrap/>
            <w:tcMar>
              <w:top w:w="15" w:type="dxa"/>
              <w:left w:w="15" w:type="dxa"/>
              <w:bottom w:w="0" w:type="dxa"/>
              <w:right w:w="15" w:type="dxa"/>
            </w:tcMar>
            <w:vAlign w:val="bottom"/>
            <w:hideMark/>
          </w:tcPr>
          <w:p w14:paraId="4FFB0ECD" w14:textId="77777777" w:rsidR="00F85CF0" w:rsidRPr="00E2134C" w:rsidRDefault="00F85CF0">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6D73A516" w14:textId="77777777" w:rsidR="00F85CF0" w:rsidRPr="00057DBF" w:rsidRDefault="00F85CF0" w:rsidP="0075678F">
            <w:pPr>
              <w:rPr>
                <w:rFonts w:ascii="Calibri" w:hAnsi="Calibri" w:cs="Calibri"/>
                <w:color w:val="000000"/>
                <w:sz w:val="22"/>
                <w:szCs w:val="22"/>
                <w:lang w:val="pt-BR"/>
              </w:rPr>
            </w:pPr>
            <w:proofErr w:type="spellStart"/>
            <w:r w:rsidRPr="00057DBF">
              <w:rPr>
                <w:rFonts w:ascii="Calibri" w:hAnsi="Calibri" w:cs="Calibri"/>
                <w:color w:val="000000"/>
                <w:sz w:val="22"/>
                <w:szCs w:val="22"/>
                <w:lang w:val="pt-BR"/>
              </w:rPr>
              <w:t>Relat¢rio</w:t>
            </w:r>
            <w:proofErr w:type="spellEnd"/>
            <w:r w:rsidRPr="00057DBF">
              <w:rPr>
                <w:rFonts w:ascii="Calibri" w:hAnsi="Calibri" w:cs="Calibri"/>
                <w:color w:val="000000"/>
                <w:sz w:val="22"/>
                <w:szCs w:val="22"/>
                <w:lang w:val="pt-BR"/>
              </w:rPr>
              <w:t xml:space="preserve"> de Ensaio.pdf</w:t>
            </w:r>
          </w:p>
        </w:tc>
        <w:tc>
          <w:tcPr>
            <w:tcW w:w="552" w:type="pct"/>
          </w:tcPr>
          <w:p w14:paraId="4A370B6B" w14:textId="5AD887D6" w:rsidR="00F85CF0" w:rsidRPr="00057DBF" w:rsidRDefault="00F85CF0" w:rsidP="00D20464">
            <w:pPr>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7769C481" w14:textId="3FE004D1" w:rsidR="00F85CF0" w:rsidRPr="00057DBF" w:rsidRDefault="00F85CF0" w:rsidP="00D20464">
            <w:pPr>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1EE386EE" w14:textId="1025AB3B" w:rsidR="00F85CF0" w:rsidRPr="00057DBF" w:rsidRDefault="00F85CF0" w:rsidP="00D20464">
            <w:pPr>
              <w:jc w:val="center"/>
              <w:rPr>
                <w:rFonts w:ascii="Calibri" w:hAnsi="Calibri" w:cs="Calibri"/>
                <w:color w:val="000000"/>
                <w:sz w:val="22"/>
                <w:szCs w:val="22"/>
                <w:lang w:val="pt-BR"/>
              </w:rPr>
            </w:pPr>
            <w:r>
              <w:rPr>
                <w:rFonts w:ascii="Calibri" w:hAnsi="Calibri" w:cs="Calibri"/>
                <w:color w:val="000000"/>
                <w:sz w:val="22"/>
                <w:szCs w:val="22"/>
              </w:rPr>
              <w:t>N/A</w:t>
            </w:r>
          </w:p>
        </w:tc>
        <w:tc>
          <w:tcPr>
            <w:tcW w:w="718" w:type="pct"/>
          </w:tcPr>
          <w:p w14:paraId="19BC148E" w14:textId="1026C017" w:rsidR="00F85CF0" w:rsidRPr="00057DBF" w:rsidRDefault="00F85CF0" w:rsidP="00D20464">
            <w:pPr>
              <w:jc w:val="center"/>
              <w:rPr>
                <w:rFonts w:ascii="Calibri" w:hAnsi="Calibri" w:cs="Calibri"/>
                <w:color w:val="000000"/>
                <w:sz w:val="22"/>
                <w:szCs w:val="22"/>
                <w:lang w:val="pt-BR"/>
              </w:rPr>
            </w:pPr>
            <w:r>
              <w:rPr>
                <w:rFonts w:ascii="Calibri" w:hAnsi="Calibri" w:cs="Calibri"/>
                <w:color w:val="000000"/>
                <w:sz w:val="22"/>
                <w:szCs w:val="22"/>
              </w:rPr>
              <w:t>N/A</w:t>
            </w:r>
          </w:p>
        </w:tc>
      </w:tr>
      <w:tr w:rsidR="00F85CF0" w:rsidRPr="00057DBF" w14:paraId="07BB250A" w14:textId="5F6D58FC" w:rsidTr="003610F3">
        <w:trPr>
          <w:trHeight w:val="300"/>
        </w:trPr>
        <w:tc>
          <w:tcPr>
            <w:tcW w:w="358" w:type="pct"/>
            <w:shd w:val="clear" w:color="auto" w:fill="auto"/>
            <w:noWrap/>
            <w:tcMar>
              <w:top w:w="15" w:type="dxa"/>
              <w:left w:w="15" w:type="dxa"/>
              <w:bottom w:w="0" w:type="dxa"/>
              <w:right w:w="15" w:type="dxa"/>
            </w:tcMar>
            <w:vAlign w:val="bottom"/>
            <w:hideMark/>
          </w:tcPr>
          <w:p w14:paraId="46C2FA76" w14:textId="77777777" w:rsidR="00F85CF0" w:rsidRPr="00057DBF" w:rsidRDefault="00F85CF0">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410F6C51" w14:textId="77777777" w:rsidR="00F85CF0" w:rsidRPr="00057DBF" w:rsidRDefault="00F85CF0" w:rsidP="0075678F">
            <w:pPr>
              <w:rPr>
                <w:rFonts w:ascii="Calibri" w:hAnsi="Calibri" w:cs="Calibri"/>
                <w:color w:val="000000"/>
                <w:sz w:val="22"/>
                <w:szCs w:val="22"/>
                <w:lang w:val="pt-BR"/>
              </w:rPr>
            </w:pPr>
            <w:r w:rsidRPr="00057DBF">
              <w:rPr>
                <w:rFonts w:ascii="Calibri" w:hAnsi="Calibri" w:cs="Calibri"/>
                <w:color w:val="000000"/>
                <w:sz w:val="22"/>
                <w:szCs w:val="22"/>
                <w:lang w:val="pt-BR"/>
              </w:rPr>
              <w:t>Tabela (curva) U.R.S.I.pdf</w:t>
            </w:r>
          </w:p>
        </w:tc>
        <w:tc>
          <w:tcPr>
            <w:tcW w:w="552" w:type="pct"/>
          </w:tcPr>
          <w:p w14:paraId="4935BFE8" w14:textId="39A3FB09" w:rsidR="00F85CF0" w:rsidRPr="00057DBF" w:rsidRDefault="00F85CF0" w:rsidP="00D20464">
            <w:pPr>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558FE9E8" w14:textId="62E26973" w:rsidR="00F85CF0" w:rsidRPr="00057DBF" w:rsidRDefault="00F85CF0" w:rsidP="00D20464">
            <w:pPr>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00FBADBE" w14:textId="22F4512C" w:rsidR="00F85CF0" w:rsidRPr="00057DBF" w:rsidRDefault="00F85CF0" w:rsidP="00D20464">
            <w:pPr>
              <w:jc w:val="center"/>
              <w:rPr>
                <w:rFonts w:ascii="Calibri" w:hAnsi="Calibri" w:cs="Calibri"/>
                <w:color w:val="000000"/>
                <w:sz w:val="22"/>
                <w:szCs w:val="22"/>
                <w:lang w:val="pt-BR"/>
              </w:rPr>
            </w:pPr>
            <w:r>
              <w:rPr>
                <w:rFonts w:ascii="Calibri" w:hAnsi="Calibri" w:cs="Calibri"/>
                <w:color w:val="000000"/>
                <w:sz w:val="22"/>
                <w:szCs w:val="22"/>
              </w:rPr>
              <w:t>N/A</w:t>
            </w:r>
          </w:p>
        </w:tc>
        <w:tc>
          <w:tcPr>
            <w:tcW w:w="718" w:type="pct"/>
          </w:tcPr>
          <w:p w14:paraId="5244FE9B" w14:textId="11DACA25" w:rsidR="00F85CF0" w:rsidRPr="00057DBF" w:rsidRDefault="00F85CF0" w:rsidP="00D20464">
            <w:pPr>
              <w:jc w:val="center"/>
              <w:rPr>
                <w:rFonts w:ascii="Calibri" w:hAnsi="Calibri" w:cs="Calibri"/>
                <w:color w:val="000000"/>
                <w:sz w:val="22"/>
                <w:szCs w:val="22"/>
                <w:lang w:val="pt-BR"/>
              </w:rPr>
            </w:pPr>
            <w:r>
              <w:rPr>
                <w:rFonts w:ascii="Calibri" w:hAnsi="Calibri" w:cs="Calibri"/>
                <w:color w:val="000000"/>
                <w:sz w:val="22"/>
                <w:szCs w:val="22"/>
              </w:rPr>
              <w:t>N/A</w:t>
            </w:r>
          </w:p>
        </w:tc>
      </w:tr>
      <w:tr w:rsidR="00F85CF0" w14:paraId="2A21E32F" w14:textId="3BE85D12"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31889A4B" w14:textId="1A03E641" w:rsidR="00F85CF0" w:rsidRPr="00E2134C" w:rsidRDefault="00F85CF0" w:rsidP="00E2134C">
            <w:pPr>
              <w:jc w:val="center"/>
              <w:rPr>
                <w:rFonts w:ascii="Calibri" w:hAnsi="Calibri" w:cs="Calibri"/>
                <w:color w:val="FFFFFF"/>
                <w:sz w:val="36"/>
                <w:szCs w:val="36"/>
              </w:rPr>
            </w:pPr>
            <w:r>
              <w:rPr>
                <w:rFonts w:ascii="Calibri" w:hAnsi="Calibri" w:cs="Calibri"/>
                <w:color w:val="FFFFFF"/>
                <w:sz w:val="36"/>
                <w:szCs w:val="36"/>
              </w:rPr>
              <w:t>I.VI</w:t>
            </w:r>
          </w:p>
        </w:tc>
        <w:tc>
          <w:tcPr>
            <w:tcW w:w="2065" w:type="pct"/>
            <w:shd w:val="clear" w:color="auto" w:fill="4F81BD" w:themeFill="accent1"/>
            <w:noWrap/>
            <w:tcMar>
              <w:top w:w="15" w:type="dxa"/>
              <w:left w:w="15" w:type="dxa"/>
              <w:bottom w:w="0" w:type="dxa"/>
              <w:right w:w="15" w:type="dxa"/>
            </w:tcMar>
            <w:vAlign w:val="bottom"/>
            <w:hideMark/>
          </w:tcPr>
          <w:p w14:paraId="609408C9" w14:textId="77777777" w:rsidR="00F85CF0" w:rsidRPr="00E2134C" w:rsidRDefault="00F85CF0" w:rsidP="00E2134C">
            <w:pPr>
              <w:rPr>
                <w:rFonts w:ascii="Calibri" w:hAnsi="Calibri" w:cs="Calibri"/>
                <w:color w:val="FFFFFF"/>
                <w:sz w:val="22"/>
                <w:szCs w:val="22"/>
              </w:rPr>
            </w:pPr>
            <w:r w:rsidRPr="00E2134C">
              <w:rPr>
                <w:rFonts w:ascii="Calibri" w:hAnsi="Calibri" w:cs="Calibri"/>
                <w:color w:val="FFFFFF"/>
                <w:sz w:val="22"/>
                <w:szCs w:val="22"/>
              </w:rPr>
              <w:t>Anexo 6 Valores de Impedancia</w:t>
            </w:r>
          </w:p>
        </w:tc>
        <w:tc>
          <w:tcPr>
            <w:tcW w:w="552" w:type="pct"/>
            <w:shd w:val="clear" w:color="auto" w:fill="4F81BD" w:themeFill="accent1"/>
          </w:tcPr>
          <w:p w14:paraId="2CB3D5DF" w14:textId="068ED549" w:rsidR="00F85CF0" w:rsidRPr="00E2134C" w:rsidRDefault="00F85CF0" w:rsidP="00D20464">
            <w:pPr>
              <w:jc w:val="center"/>
              <w:rPr>
                <w:rFonts w:ascii="Calibri" w:hAnsi="Calibri" w:cs="Calibri"/>
                <w:color w:val="FFFFFF"/>
                <w:sz w:val="22"/>
                <w:szCs w:val="22"/>
              </w:rPr>
            </w:pPr>
            <w:r>
              <w:rPr>
                <w:rFonts w:ascii="Calibri" w:hAnsi="Calibri" w:cs="Calibri"/>
                <w:color w:val="000000"/>
                <w:sz w:val="22"/>
                <w:szCs w:val="22"/>
              </w:rPr>
              <w:t>SÍ</w:t>
            </w:r>
          </w:p>
        </w:tc>
        <w:tc>
          <w:tcPr>
            <w:tcW w:w="630" w:type="pct"/>
            <w:shd w:val="clear" w:color="auto" w:fill="4F81BD" w:themeFill="accent1"/>
          </w:tcPr>
          <w:p w14:paraId="50A9AFDF" w14:textId="3098FF9A" w:rsidR="00F85CF0" w:rsidRPr="00E2134C" w:rsidRDefault="00F85CF0" w:rsidP="00D20464">
            <w:pPr>
              <w:jc w:val="center"/>
              <w:rPr>
                <w:rFonts w:ascii="Calibri" w:hAnsi="Calibri" w:cs="Calibri"/>
                <w:color w:val="FFFFFF"/>
                <w:sz w:val="22"/>
                <w:szCs w:val="22"/>
              </w:rPr>
            </w:pPr>
            <w:r>
              <w:rPr>
                <w:rFonts w:ascii="Calibri" w:hAnsi="Calibri" w:cs="Calibri"/>
                <w:color w:val="000000"/>
                <w:sz w:val="22"/>
                <w:szCs w:val="22"/>
              </w:rPr>
              <w:t>N/A</w:t>
            </w:r>
          </w:p>
        </w:tc>
        <w:tc>
          <w:tcPr>
            <w:tcW w:w="677" w:type="pct"/>
            <w:shd w:val="clear" w:color="auto" w:fill="4F81BD" w:themeFill="accent1"/>
          </w:tcPr>
          <w:p w14:paraId="5C475BE5" w14:textId="7892859E" w:rsidR="00F85CF0" w:rsidRPr="00E2134C" w:rsidRDefault="00F85CF0" w:rsidP="00D20464">
            <w:pPr>
              <w:jc w:val="center"/>
              <w:rPr>
                <w:rFonts w:ascii="Calibri" w:hAnsi="Calibri" w:cs="Calibri"/>
                <w:color w:val="FFFFFF"/>
                <w:sz w:val="22"/>
                <w:szCs w:val="22"/>
              </w:rPr>
            </w:pPr>
            <w:r>
              <w:rPr>
                <w:rFonts w:ascii="Calibri" w:hAnsi="Calibri" w:cs="Calibri"/>
                <w:color w:val="000000"/>
                <w:sz w:val="22"/>
                <w:szCs w:val="22"/>
              </w:rPr>
              <w:t>N/A</w:t>
            </w:r>
          </w:p>
        </w:tc>
        <w:tc>
          <w:tcPr>
            <w:tcW w:w="718" w:type="pct"/>
            <w:shd w:val="clear" w:color="auto" w:fill="4F81BD" w:themeFill="accent1"/>
          </w:tcPr>
          <w:p w14:paraId="389D50A9" w14:textId="281CF3F6" w:rsidR="00F85CF0" w:rsidRPr="00E2134C" w:rsidRDefault="00F85CF0" w:rsidP="00D20464">
            <w:pPr>
              <w:jc w:val="center"/>
              <w:rPr>
                <w:rFonts w:ascii="Calibri" w:hAnsi="Calibri" w:cs="Calibri"/>
                <w:color w:val="FFFFFF"/>
                <w:sz w:val="22"/>
                <w:szCs w:val="22"/>
              </w:rPr>
            </w:pPr>
            <w:r>
              <w:rPr>
                <w:rFonts w:ascii="Calibri" w:hAnsi="Calibri" w:cs="Calibri"/>
                <w:color w:val="000000"/>
                <w:sz w:val="22"/>
                <w:szCs w:val="22"/>
              </w:rPr>
              <w:t>N/A</w:t>
            </w:r>
          </w:p>
        </w:tc>
      </w:tr>
      <w:tr w:rsidR="00F85CF0" w14:paraId="2C14362F" w14:textId="062C2F87"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71154595" w14:textId="22A50217" w:rsidR="00F85CF0" w:rsidRPr="00E2134C" w:rsidRDefault="00F85CF0" w:rsidP="00E2134C">
            <w:pPr>
              <w:jc w:val="center"/>
              <w:rPr>
                <w:rFonts w:ascii="Calibri" w:hAnsi="Calibri" w:cs="Calibri"/>
                <w:color w:val="FFFFFF"/>
                <w:sz w:val="36"/>
                <w:szCs w:val="36"/>
              </w:rPr>
            </w:pPr>
            <w:r>
              <w:rPr>
                <w:rFonts w:ascii="Calibri" w:hAnsi="Calibri" w:cs="Calibri"/>
                <w:color w:val="FFFFFF"/>
                <w:sz w:val="36"/>
                <w:szCs w:val="36"/>
              </w:rPr>
              <w:t>I.VII</w:t>
            </w:r>
          </w:p>
        </w:tc>
        <w:tc>
          <w:tcPr>
            <w:tcW w:w="2065" w:type="pct"/>
            <w:shd w:val="clear" w:color="auto" w:fill="4F81BD" w:themeFill="accent1"/>
            <w:noWrap/>
            <w:tcMar>
              <w:top w:w="15" w:type="dxa"/>
              <w:left w:w="15" w:type="dxa"/>
              <w:bottom w:w="0" w:type="dxa"/>
              <w:right w:w="15" w:type="dxa"/>
            </w:tcMar>
            <w:vAlign w:val="bottom"/>
            <w:hideMark/>
          </w:tcPr>
          <w:p w14:paraId="581B5838" w14:textId="77777777" w:rsidR="00F85CF0" w:rsidRPr="00E2134C" w:rsidRDefault="00F85CF0" w:rsidP="00E2134C">
            <w:pPr>
              <w:rPr>
                <w:rFonts w:ascii="Calibri" w:hAnsi="Calibri" w:cs="Calibri"/>
                <w:color w:val="FFFFFF"/>
                <w:sz w:val="22"/>
                <w:szCs w:val="22"/>
              </w:rPr>
            </w:pPr>
            <w:r w:rsidRPr="00E2134C">
              <w:rPr>
                <w:rFonts w:ascii="Calibri" w:hAnsi="Calibri" w:cs="Calibri"/>
                <w:color w:val="FFFFFF"/>
                <w:sz w:val="22"/>
                <w:szCs w:val="22"/>
              </w:rPr>
              <w:t xml:space="preserve">ANEXO 7- </w:t>
            </w:r>
            <w:proofErr w:type="spellStart"/>
            <w:r w:rsidRPr="00E2134C">
              <w:rPr>
                <w:rFonts w:ascii="Calibri" w:hAnsi="Calibri" w:cs="Calibri"/>
                <w:color w:val="FFFFFF"/>
                <w:sz w:val="22"/>
                <w:szCs w:val="22"/>
              </w:rPr>
              <w:t>Especificacion</w:t>
            </w:r>
            <w:proofErr w:type="spellEnd"/>
            <w:r w:rsidRPr="00E2134C">
              <w:rPr>
                <w:rFonts w:ascii="Calibri" w:hAnsi="Calibri" w:cs="Calibri"/>
                <w:color w:val="FFFFFF"/>
                <w:sz w:val="22"/>
                <w:szCs w:val="22"/>
              </w:rPr>
              <w:t xml:space="preserve"> </w:t>
            </w:r>
            <w:proofErr w:type="spellStart"/>
            <w:r w:rsidRPr="00E2134C">
              <w:rPr>
                <w:rFonts w:ascii="Calibri" w:hAnsi="Calibri" w:cs="Calibri"/>
                <w:color w:val="FFFFFF"/>
                <w:sz w:val="22"/>
                <w:szCs w:val="22"/>
              </w:rPr>
              <w:t>Rele</w:t>
            </w:r>
            <w:proofErr w:type="spellEnd"/>
            <w:r w:rsidRPr="00E2134C">
              <w:rPr>
                <w:rFonts w:ascii="Calibri" w:hAnsi="Calibri" w:cs="Calibri"/>
                <w:color w:val="FFFFFF"/>
                <w:sz w:val="22"/>
                <w:szCs w:val="22"/>
              </w:rPr>
              <w:t xml:space="preserve"> 90 TT rev092014.pdf</w:t>
            </w:r>
          </w:p>
        </w:tc>
        <w:tc>
          <w:tcPr>
            <w:tcW w:w="552" w:type="pct"/>
            <w:shd w:val="clear" w:color="auto" w:fill="4F81BD" w:themeFill="accent1"/>
          </w:tcPr>
          <w:p w14:paraId="32AC3144" w14:textId="726E6E77" w:rsidR="00F85CF0" w:rsidRPr="00E2134C" w:rsidRDefault="00F85CF0" w:rsidP="00D20464">
            <w:pPr>
              <w:jc w:val="center"/>
              <w:rPr>
                <w:rFonts w:ascii="Calibri" w:hAnsi="Calibri" w:cs="Calibri"/>
                <w:color w:val="FFFFFF"/>
                <w:sz w:val="22"/>
                <w:szCs w:val="22"/>
              </w:rPr>
            </w:pPr>
            <w:r>
              <w:rPr>
                <w:rFonts w:ascii="Calibri" w:hAnsi="Calibri" w:cs="Calibri"/>
                <w:color w:val="000000"/>
                <w:sz w:val="22"/>
                <w:szCs w:val="22"/>
              </w:rPr>
              <w:t>SÍ</w:t>
            </w:r>
          </w:p>
        </w:tc>
        <w:tc>
          <w:tcPr>
            <w:tcW w:w="630" w:type="pct"/>
            <w:shd w:val="clear" w:color="auto" w:fill="4F81BD" w:themeFill="accent1"/>
          </w:tcPr>
          <w:p w14:paraId="08F4102B" w14:textId="5C0FF784" w:rsidR="00F85CF0" w:rsidRPr="00E2134C" w:rsidRDefault="00F85CF0" w:rsidP="00D20464">
            <w:pPr>
              <w:jc w:val="center"/>
              <w:rPr>
                <w:rFonts w:ascii="Calibri" w:hAnsi="Calibri" w:cs="Calibri"/>
                <w:color w:val="FFFFFF"/>
                <w:sz w:val="22"/>
                <w:szCs w:val="22"/>
              </w:rPr>
            </w:pPr>
            <w:r>
              <w:rPr>
                <w:rFonts w:ascii="Calibri" w:hAnsi="Calibri" w:cs="Calibri"/>
                <w:color w:val="000000"/>
                <w:sz w:val="22"/>
                <w:szCs w:val="22"/>
              </w:rPr>
              <w:t>SÍ</w:t>
            </w:r>
          </w:p>
        </w:tc>
        <w:tc>
          <w:tcPr>
            <w:tcW w:w="677" w:type="pct"/>
            <w:shd w:val="clear" w:color="auto" w:fill="4F81BD" w:themeFill="accent1"/>
          </w:tcPr>
          <w:p w14:paraId="6827F022" w14:textId="45902C92" w:rsidR="00F85CF0" w:rsidRPr="00E2134C" w:rsidRDefault="00F85CF0" w:rsidP="00D20464">
            <w:pPr>
              <w:jc w:val="center"/>
              <w:rPr>
                <w:rFonts w:ascii="Calibri" w:hAnsi="Calibri" w:cs="Calibri"/>
                <w:color w:val="FFFFFF"/>
                <w:sz w:val="22"/>
                <w:szCs w:val="22"/>
              </w:rPr>
            </w:pPr>
            <w:r>
              <w:rPr>
                <w:rFonts w:ascii="Calibri" w:hAnsi="Calibri" w:cs="Calibri"/>
                <w:color w:val="000000"/>
                <w:sz w:val="22"/>
                <w:szCs w:val="22"/>
              </w:rPr>
              <w:t>SÍ</w:t>
            </w:r>
          </w:p>
        </w:tc>
        <w:tc>
          <w:tcPr>
            <w:tcW w:w="718" w:type="pct"/>
            <w:shd w:val="clear" w:color="auto" w:fill="4F81BD" w:themeFill="accent1"/>
          </w:tcPr>
          <w:p w14:paraId="5F343AFE" w14:textId="093CAED7" w:rsidR="00F85CF0" w:rsidRPr="00E2134C" w:rsidRDefault="00F85CF0" w:rsidP="00D20464">
            <w:pPr>
              <w:jc w:val="center"/>
              <w:rPr>
                <w:rFonts w:ascii="Calibri" w:hAnsi="Calibri" w:cs="Calibri"/>
                <w:color w:val="FFFFFF"/>
                <w:sz w:val="22"/>
                <w:szCs w:val="22"/>
              </w:rPr>
            </w:pPr>
            <w:r>
              <w:rPr>
                <w:rFonts w:ascii="Calibri" w:hAnsi="Calibri" w:cs="Calibri"/>
                <w:color w:val="000000"/>
                <w:sz w:val="22"/>
                <w:szCs w:val="22"/>
              </w:rPr>
              <w:t>N/A</w:t>
            </w:r>
          </w:p>
        </w:tc>
      </w:tr>
      <w:tr w:rsidR="00F85CF0" w14:paraId="59A40284" w14:textId="71C7F8AA"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1E6F7AC0" w14:textId="2F4DE1DB" w:rsidR="00F85CF0" w:rsidRPr="00E2134C" w:rsidRDefault="00F85CF0" w:rsidP="00E2134C">
            <w:pPr>
              <w:jc w:val="center"/>
              <w:rPr>
                <w:rFonts w:ascii="Calibri" w:hAnsi="Calibri" w:cs="Calibri"/>
                <w:color w:val="FFFFFF"/>
                <w:sz w:val="36"/>
                <w:szCs w:val="36"/>
              </w:rPr>
            </w:pPr>
            <w:r>
              <w:rPr>
                <w:rFonts w:ascii="Calibri" w:hAnsi="Calibri" w:cs="Calibri"/>
                <w:color w:val="FFFFFF"/>
                <w:sz w:val="36"/>
                <w:szCs w:val="36"/>
              </w:rPr>
              <w:t>I.VIII</w:t>
            </w:r>
          </w:p>
        </w:tc>
        <w:tc>
          <w:tcPr>
            <w:tcW w:w="2065" w:type="pct"/>
            <w:shd w:val="clear" w:color="auto" w:fill="4F81BD" w:themeFill="accent1"/>
            <w:noWrap/>
            <w:tcMar>
              <w:top w:w="15" w:type="dxa"/>
              <w:left w:w="15" w:type="dxa"/>
              <w:bottom w:w="0" w:type="dxa"/>
              <w:right w:w="15" w:type="dxa"/>
            </w:tcMar>
            <w:vAlign w:val="bottom"/>
            <w:hideMark/>
          </w:tcPr>
          <w:p w14:paraId="35C4CAC7" w14:textId="77777777" w:rsidR="00F85CF0" w:rsidRPr="00E2134C" w:rsidRDefault="00F85CF0" w:rsidP="00E2134C">
            <w:pPr>
              <w:rPr>
                <w:rFonts w:ascii="Calibri" w:hAnsi="Calibri" w:cs="Calibri"/>
                <w:color w:val="FFFFFF"/>
                <w:sz w:val="22"/>
                <w:szCs w:val="22"/>
              </w:rPr>
            </w:pPr>
            <w:r w:rsidRPr="00E2134C">
              <w:rPr>
                <w:rFonts w:ascii="Calibri" w:hAnsi="Calibri" w:cs="Calibri"/>
                <w:color w:val="FFFFFF"/>
                <w:sz w:val="22"/>
                <w:szCs w:val="22"/>
              </w:rPr>
              <w:t xml:space="preserve">ANEXO 8- </w:t>
            </w:r>
            <w:proofErr w:type="spellStart"/>
            <w:r w:rsidRPr="00E2134C">
              <w:rPr>
                <w:rFonts w:ascii="Calibri" w:hAnsi="Calibri" w:cs="Calibri"/>
                <w:color w:val="FFFFFF"/>
                <w:sz w:val="22"/>
                <w:szCs w:val="22"/>
              </w:rPr>
              <w:t>Especificacion</w:t>
            </w:r>
            <w:proofErr w:type="spellEnd"/>
            <w:r w:rsidRPr="00E2134C">
              <w:rPr>
                <w:rFonts w:ascii="Calibri" w:hAnsi="Calibri" w:cs="Calibri"/>
                <w:color w:val="FFFFFF"/>
                <w:sz w:val="22"/>
                <w:szCs w:val="22"/>
              </w:rPr>
              <w:t xml:space="preserve"> de Analizador de gases.pdf</w:t>
            </w:r>
          </w:p>
        </w:tc>
        <w:tc>
          <w:tcPr>
            <w:tcW w:w="552" w:type="pct"/>
            <w:shd w:val="clear" w:color="auto" w:fill="4F81BD" w:themeFill="accent1"/>
          </w:tcPr>
          <w:p w14:paraId="79A73E21" w14:textId="05345497" w:rsidR="00F85CF0" w:rsidRPr="00E2134C" w:rsidRDefault="00F85CF0" w:rsidP="00D20464">
            <w:pPr>
              <w:jc w:val="center"/>
              <w:rPr>
                <w:rFonts w:ascii="Calibri" w:hAnsi="Calibri" w:cs="Calibri"/>
                <w:color w:val="FFFFFF"/>
                <w:sz w:val="22"/>
                <w:szCs w:val="22"/>
              </w:rPr>
            </w:pPr>
            <w:r>
              <w:rPr>
                <w:rFonts w:ascii="Calibri" w:hAnsi="Calibri" w:cs="Calibri"/>
                <w:color w:val="000000"/>
                <w:sz w:val="22"/>
                <w:szCs w:val="22"/>
              </w:rPr>
              <w:t>SÍ</w:t>
            </w:r>
          </w:p>
        </w:tc>
        <w:tc>
          <w:tcPr>
            <w:tcW w:w="630" w:type="pct"/>
            <w:shd w:val="clear" w:color="auto" w:fill="4F81BD" w:themeFill="accent1"/>
          </w:tcPr>
          <w:p w14:paraId="7001F11B" w14:textId="439DEA8A" w:rsidR="00F85CF0" w:rsidRPr="00E2134C" w:rsidRDefault="00F85CF0" w:rsidP="00D20464">
            <w:pPr>
              <w:jc w:val="center"/>
              <w:rPr>
                <w:rFonts w:ascii="Calibri" w:hAnsi="Calibri" w:cs="Calibri"/>
                <w:color w:val="FFFFFF"/>
                <w:sz w:val="22"/>
                <w:szCs w:val="22"/>
              </w:rPr>
            </w:pPr>
            <w:r>
              <w:rPr>
                <w:rFonts w:ascii="Calibri" w:hAnsi="Calibri" w:cs="Calibri"/>
                <w:color w:val="000000"/>
                <w:sz w:val="22"/>
                <w:szCs w:val="22"/>
              </w:rPr>
              <w:t>SÍ</w:t>
            </w:r>
          </w:p>
        </w:tc>
        <w:tc>
          <w:tcPr>
            <w:tcW w:w="677" w:type="pct"/>
            <w:shd w:val="clear" w:color="auto" w:fill="4F81BD" w:themeFill="accent1"/>
          </w:tcPr>
          <w:p w14:paraId="1F9B7C29" w14:textId="1C3B8721" w:rsidR="00F85CF0" w:rsidRPr="00E2134C" w:rsidRDefault="00F85CF0" w:rsidP="00D20464">
            <w:pPr>
              <w:jc w:val="center"/>
              <w:rPr>
                <w:rFonts w:ascii="Calibri" w:hAnsi="Calibri" w:cs="Calibri"/>
                <w:color w:val="FFFFFF"/>
                <w:sz w:val="22"/>
                <w:szCs w:val="22"/>
              </w:rPr>
            </w:pPr>
            <w:r>
              <w:rPr>
                <w:rFonts w:ascii="Calibri" w:hAnsi="Calibri" w:cs="Calibri"/>
                <w:color w:val="000000"/>
                <w:sz w:val="22"/>
                <w:szCs w:val="22"/>
              </w:rPr>
              <w:t>SÍ</w:t>
            </w:r>
          </w:p>
        </w:tc>
        <w:tc>
          <w:tcPr>
            <w:tcW w:w="718" w:type="pct"/>
            <w:shd w:val="clear" w:color="auto" w:fill="4F81BD" w:themeFill="accent1"/>
          </w:tcPr>
          <w:p w14:paraId="2AF6E1AD" w14:textId="32BBAC0B" w:rsidR="00F85CF0" w:rsidRPr="00E2134C" w:rsidRDefault="00F85CF0" w:rsidP="00D20464">
            <w:pPr>
              <w:jc w:val="center"/>
              <w:rPr>
                <w:rFonts w:ascii="Calibri" w:hAnsi="Calibri" w:cs="Calibri"/>
                <w:color w:val="FFFFFF"/>
                <w:sz w:val="22"/>
                <w:szCs w:val="22"/>
              </w:rPr>
            </w:pPr>
            <w:r>
              <w:rPr>
                <w:rFonts w:ascii="Calibri" w:hAnsi="Calibri" w:cs="Calibri"/>
                <w:color w:val="000000"/>
                <w:sz w:val="22"/>
                <w:szCs w:val="22"/>
              </w:rPr>
              <w:t>N/A</w:t>
            </w:r>
          </w:p>
        </w:tc>
      </w:tr>
      <w:tr w:rsidR="000C45C4" w14:paraId="003D82D7" w14:textId="5C3C66D7" w:rsidTr="003610F3">
        <w:trPr>
          <w:trHeight w:val="300"/>
        </w:trPr>
        <w:tc>
          <w:tcPr>
            <w:tcW w:w="358" w:type="pct"/>
            <w:shd w:val="clear" w:color="auto" w:fill="auto"/>
            <w:noWrap/>
            <w:tcMar>
              <w:top w:w="15" w:type="dxa"/>
              <w:left w:w="15" w:type="dxa"/>
              <w:bottom w:w="0" w:type="dxa"/>
              <w:right w:w="15" w:type="dxa"/>
            </w:tcMar>
            <w:vAlign w:val="bottom"/>
            <w:hideMark/>
          </w:tcPr>
          <w:p w14:paraId="04017413" w14:textId="77777777" w:rsidR="000C45C4" w:rsidRPr="00E2134C" w:rsidRDefault="000C45C4">
            <w:pPr>
              <w:rPr>
                <w:rFonts w:ascii="Calibri" w:hAnsi="Calibri" w:cs="Calibri"/>
                <w:color w:val="000000"/>
                <w:sz w:val="22"/>
                <w:szCs w:val="22"/>
              </w:rPr>
            </w:pPr>
          </w:p>
        </w:tc>
        <w:tc>
          <w:tcPr>
            <w:tcW w:w="2065" w:type="pct"/>
            <w:shd w:val="clear" w:color="auto" w:fill="auto"/>
            <w:noWrap/>
            <w:tcMar>
              <w:top w:w="15" w:type="dxa"/>
              <w:left w:w="15" w:type="dxa"/>
              <w:bottom w:w="0" w:type="dxa"/>
              <w:right w:w="15" w:type="dxa"/>
            </w:tcMar>
            <w:vAlign w:val="bottom"/>
            <w:hideMark/>
          </w:tcPr>
          <w:p w14:paraId="46CEA284" w14:textId="77777777" w:rsidR="000C45C4" w:rsidRDefault="000C45C4">
            <w:pPr>
              <w:rPr>
                <w:rFonts w:ascii="Calibri" w:hAnsi="Calibri" w:cs="Calibri"/>
                <w:color w:val="000000"/>
                <w:sz w:val="22"/>
                <w:szCs w:val="22"/>
              </w:rPr>
            </w:pPr>
            <w:r>
              <w:rPr>
                <w:rFonts w:ascii="Calibri" w:hAnsi="Calibri" w:cs="Calibri"/>
                <w:color w:val="000000"/>
                <w:sz w:val="22"/>
                <w:szCs w:val="22"/>
              </w:rPr>
              <w:t>ET_TFÄ_99.REV (10_2016).pdf</w:t>
            </w:r>
          </w:p>
        </w:tc>
        <w:tc>
          <w:tcPr>
            <w:tcW w:w="552" w:type="pct"/>
          </w:tcPr>
          <w:p w14:paraId="4C2AF1ED" w14:textId="7EF2A8D0" w:rsidR="000C45C4" w:rsidRDefault="000C45C4" w:rsidP="00D20464">
            <w:pPr>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4521E1B" w14:textId="3E433770" w:rsidR="000C45C4" w:rsidRDefault="000C45C4" w:rsidP="00D20464">
            <w:pPr>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14421A67" w14:textId="33B2918A" w:rsidR="000C45C4" w:rsidRDefault="000C45C4" w:rsidP="00D20464">
            <w:pPr>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46FBA228" w14:textId="64862A68" w:rsidR="000C45C4" w:rsidRDefault="000C45C4" w:rsidP="00D20464">
            <w:pPr>
              <w:jc w:val="center"/>
              <w:rPr>
                <w:rFonts w:ascii="Calibri" w:hAnsi="Calibri" w:cs="Calibri"/>
                <w:color w:val="000000"/>
                <w:sz w:val="22"/>
                <w:szCs w:val="22"/>
              </w:rPr>
            </w:pPr>
            <w:r>
              <w:rPr>
                <w:rFonts w:ascii="Calibri" w:hAnsi="Calibri" w:cs="Calibri"/>
                <w:color w:val="000000"/>
                <w:sz w:val="22"/>
                <w:szCs w:val="22"/>
              </w:rPr>
              <w:t>N/A</w:t>
            </w:r>
          </w:p>
        </w:tc>
      </w:tr>
      <w:tr w:rsidR="000C45C4" w14:paraId="30C76944" w14:textId="3E88AFF9" w:rsidTr="003610F3">
        <w:trPr>
          <w:trHeight w:val="465"/>
        </w:trPr>
        <w:tc>
          <w:tcPr>
            <w:tcW w:w="358" w:type="pct"/>
            <w:shd w:val="clear" w:color="000000" w:fill="4F81BD"/>
            <w:noWrap/>
            <w:tcMar>
              <w:top w:w="15" w:type="dxa"/>
              <w:left w:w="15" w:type="dxa"/>
              <w:bottom w:w="0" w:type="dxa"/>
              <w:right w:w="15" w:type="dxa"/>
            </w:tcMar>
            <w:hideMark/>
          </w:tcPr>
          <w:p w14:paraId="618136CD" w14:textId="7468F4E3" w:rsidR="000C45C4" w:rsidRDefault="000C45C4" w:rsidP="0075678F">
            <w:pPr>
              <w:jc w:val="center"/>
              <w:rPr>
                <w:rFonts w:ascii="Calibri" w:hAnsi="Calibri" w:cs="Calibri"/>
                <w:color w:val="FFFFFF"/>
                <w:sz w:val="22"/>
                <w:szCs w:val="22"/>
                <w:lang w:eastAsia="es-CL"/>
              </w:rPr>
            </w:pPr>
            <w:r w:rsidRPr="00FC6FB6">
              <w:rPr>
                <w:rFonts w:ascii="Calibri" w:hAnsi="Calibri" w:cs="Calibri"/>
                <w:color w:val="FFFFFF"/>
                <w:sz w:val="36"/>
                <w:szCs w:val="36"/>
              </w:rPr>
              <w:t>II</w:t>
            </w:r>
          </w:p>
        </w:tc>
        <w:tc>
          <w:tcPr>
            <w:tcW w:w="2065" w:type="pct"/>
            <w:shd w:val="clear" w:color="000000" w:fill="4F81BD"/>
            <w:noWrap/>
            <w:tcMar>
              <w:top w:w="15" w:type="dxa"/>
              <w:left w:w="15" w:type="dxa"/>
              <w:bottom w:w="0" w:type="dxa"/>
              <w:right w:w="15" w:type="dxa"/>
            </w:tcMar>
            <w:vAlign w:val="bottom"/>
            <w:hideMark/>
          </w:tcPr>
          <w:p w14:paraId="35203CC0" w14:textId="77777777" w:rsidR="000C45C4" w:rsidRDefault="000C45C4" w:rsidP="0075678F">
            <w:pPr>
              <w:rPr>
                <w:rFonts w:ascii="Calibri" w:hAnsi="Calibri" w:cs="Calibri"/>
                <w:b/>
                <w:bCs/>
                <w:color w:val="FFFFFF"/>
                <w:sz w:val="36"/>
                <w:szCs w:val="36"/>
              </w:rPr>
            </w:pPr>
            <w:r>
              <w:rPr>
                <w:rFonts w:ascii="Calibri" w:hAnsi="Calibri" w:cs="Calibri"/>
                <w:b/>
                <w:bCs/>
                <w:color w:val="FFFFFF"/>
                <w:sz w:val="36"/>
                <w:szCs w:val="36"/>
              </w:rPr>
              <w:t xml:space="preserve"> Proyecto Subestación </w:t>
            </w:r>
            <w:proofErr w:type="spellStart"/>
            <w:r>
              <w:rPr>
                <w:rFonts w:ascii="Calibri" w:hAnsi="Calibri" w:cs="Calibri"/>
                <w:b/>
                <w:bCs/>
                <w:color w:val="FFFFFF"/>
                <w:sz w:val="36"/>
                <w:szCs w:val="36"/>
              </w:rPr>
              <w:t>Brusque</w:t>
            </w:r>
            <w:proofErr w:type="spellEnd"/>
          </w:p>
        </w:tc>
        <w:tc>
          <w:tcPr>
            <w:tcW w:w="552" w:type="pct"/>
            <w:shd w:val="clear" w:color="000000" w:fill="4F81BD"/>
          </w:tcPr>
          <w:p w14:paraId="699A5629" w14:textId="77777777" w:rsidR="000C45C4" w:rsidRDefault="000C45C4" w:rsidP="00D20464">
            <w:pPr>
              <w:jc w:val="center"/>
              <w:rPr>
                <w:rFonts w:ascii="Calibri" w:hAnsi="Calibri" w:cs="Calibri"/>
                <w:b/>
                <w:bCs/>
                <w:color w:val="FFFFFF"/>
                <w:sz w:val="36"/>
                <w:szCs w:val="36"/>
              </w:rPr>
            </w:pPr>
          </w:p>
        </w:tc>
        <w:tc>
          <w:tcPr>
            <w:tcW w:w="630" w:type="pct"/>
            <w:shd w:val="clear" w:color="000000" w:fill="4F81BD"/>
          </w:tcPr>
          <w:p w14:paraId="742687AE" w14:textId="77777777" w:rsidR="000C45C4" w:rsidRDefault="000C45C4" w:rsidP="00D20464">
            <w:pPr>
              <w:jc w:val="center"/>
              <w:rPr>
                <w:rFonts w:ascii="Calibri" w:hAnsi="Calibri" w:cs="Calibri"/>
                <w:b/>
                <w:bCs/>
                <w:color w:val="FFFFFF"/>
                <w:sz w:val="36"/>
                <w:szCs w:val="36"/>
              </w:rPr>
            </w:pPr>
          </w:p>
        </w:tc>
        <w:tc>
          <w:tcPr>
            <w:tcW w:w="677" w:type="pct"/>
            <w:shd w:val="clear" w:color="000000" w:fill="4F81BD"/>
          </w:tcPr>
          <w:p w14:paraId="1CD3BC53" w14:textId="77777777" w:rsidR="000C45C4" w:rsidRDefault="000C45C4" w:rsidP="00D20464">
            <w:pPr>
              <w:jc w:val="center"/>
              <w:rPr>
                <w:rFonts w:ascii="Calibri" w:hAnsi="Calibri" w:cs="Calibri"/>
                <w:b/>
                <w:bCs/>
                <w:color w:val="FFFFFF"/>
                <w:sz w:val="36"/>
                <w:szCs w:val="36"/>
              </w:rPr>
            </w:pPr>
          </w:p>
        </w:tc>
        <w:tc>
          <w:tcPr>
            <w:tcW w:w="718" w:type="pct"/>
            <w:shd w:val="clear" w:color="000000" w:fill="4F81BD"/>
          </w:tcPr>
          <w:p w14:paraId="01EC7FF7" w14:textId="77777777" w:rsidR="000C45C4" w:rsidRDefault="000C45C4" w:rsidP="00D20464">
            <w:pPr>
              <w:jc w:val="center"/>
              <w:rPr>
                <w:rFonts w:ascii="Calibri" w:hAnsi="Calibri" w:cs="Calibri"/>
                <w:b/>
                <w:bCs/>
                <w:color w:val="FFFFFF"/>
                <w:sz w:val="36"/>
                <w:szCs w:val="36"/>
              </w:rPr>
            </w:pPr>
          </w:p>
        </w:tc>
      </w:tr>
      <w:tr w:rsidR="000C45C4" w14:paraId="71579769" w14:textId="68F5E8F7" w:rsidTr="003610F3">
        <w:trPr>
          <w:trHeight w:val="300"/>
        </w:trPr>
        <w:tc>
          <w:tcPr>
            <w:tcW w:w="358" w:type="pct"/>
            <w:shd w:val="clear" w:color="auto" w:fill="4F81BD" w:themeFill="accent1"/>
            <w:noWrap/>
            <w:tcMar>
              <w:top w:w="15" w:type="dxa"/>
              <w:left w:w="15" w:type="dxa"/>
              <w:bottom w:w="0" w:type="dxa"/>
              <w:right w:w="15" w:type="dxa"/>
            </w:tcMar>
            <w:hideMark/>
          </w:tcPr>
          <w:p w14:paraId="6D1E3589" w14:textId="4DE64B81" w:rsidR="000C45C4" w:rsidRDefault="000C45C4" w:rsidP="0075678F">
            <w:pPr>
              <w:jc w:val="center"/>
              <w:rPr>
                <w:rFonts w:ascii="Calibri" w:hAnsi="Calibri" w:cs="Calibri"/>
                <w:b/>
                <w:bCs/>
                <w:color w:val="FFFFFF"/>
                <w:sz w:val="36"/>
                <w:szCs w:val="36"/>
              </w:rPr>
            </w:pPr>
            <w:r w:rsidRPr="00FC6FB6">
              <w:rPr>
                <w:rFonts w:ascii="Calibri" w:hAnsi="Calibri" w:cs="Calibri"/>
                <w:color w:val="FFFFFF"/>
                <w:sz w:val="36"/>
                <w:szCs w:val="36"/>
              </w:rPr>
              <w:lastRenderedPageBreak/>
              <w:t>I</w:t>
            </w:r>
            <w:r>
              <w:rPr>
                <w:rFonts w:ascii="Calibri" w:hAnsi="Calibri" w:cs="Calibri"/>
                <w:color w:val="FFFFFF"/>
                <w:sz w:val="36"/>
                <w:szCs w:val="36"/>
              </w:rPr>
              <w:t>I</w:t>
            </w:r>
            <w:r w:rsidRPr="00FC6FB6">
              <w:rPr>
                <w:rFonts w:ascii="Calibri" w:hAnsi="Calibri" w:cs="Calibri"/>
                <w:color w:val="FFFFFF"/>
                <w:sz w:val="36"/>
                <w:szCs w:val="36"/>
              </w:rPr>
              <w:t>.I</w:t>
            </w:r>
          </w:p>
        </w:tc>
        <w:tc>
          <w:tcPr>
            <w:tcW w:w="2065" w:type="pct"/>
            <w:shd w:val="clear" w:color="000000" w:fill="4F81BD"/>
            <w:noWrap/>
            <w:tcMar>
              <w:top w:w="15" w:type="dxa"/>
              <w:left w:w="15" w:type="dxa"/>
              <w:bottom w:w="0" w:type="dxa"/>
              <w:right w:w="15" w:type="dxa"/>
            </w:tcMar>
            <w:vAlign w:val="bottom"/>
            <w:hideMark/>
          </w:tcPr>
          <w:p w14:paraId="3AF8AED3" w14:textId="77777777" w:rsidR="000C45C4" w:rsidRDefault="000C45C4" w:rsidP="0075678F">
            <w:pPr>
              <w:rPr>
                <w:rFonts w:ascii="Calibri" w:hAnsi="Calibri" w:cs="Calibri"/>
                <w:color w:val="FFFFFF"/>
                <w:sz w:val="22"/>
                <w:szCs w:val="22"/>
              </w:rPr>
            </w:pPr>
            <w:r>
              <w:rPr>
                <w:rFonts w:ascii="Calibri" w:hAnsi="Calibri" w:cs="Calibri"/>
                <w:color w:val="FFFFFF"/>
                <w:sz w:val="22"/>
                <w:szCs w:val="22"/>
              </w:rPr>
              <w:t>Especificaciones Técnicas</w:t>
            </w:r>
          </w:p>
        </w:tc>
        <w:tc>
          <w:tcPr>
            <w:tcW w:w="552" w:type="pct"/>
            <w:shd w:val="clear" w:color="000000" w:fill="4F81BD"/>
          </w:tcPr>
          <w:p w14:paraId="5A673B90" w14:textId="77777777" w:rsidR="000C45C4" w:rsidRDefault="000C45C4" w:rsidP="00D20464">
            <w:pPr>
              <w:jc w:val="center"/>
              <w:rPr>
                <w:rFonts w:ascii="Calibri" w:hAnsi="Calibri" w:cs="Calibri"/>
                <w:color w:val="FFFFFF"/>
                <w:sz w:val="22"/>
                <w:szCs w:val="22"/>
              </w:rPr>
            </w:pPr>
          </w:p>
        </w:tc>
        <w:tc>
          <w:tcPr>
            <w:tcW w:w="630" w:type="pct"/>
            <w:shd w:val="clear" w:color="000000" w:fill="4F81BD"/>
          </w:tcPr>
          <w:p w14:paraId="1EC44005" w14:textId="77777777" w:rsidR="000C45C4" w:rsidRDefault="000C45C4" w:rsidP="00D20464">
            <w:pPr>
              <w:jc w:val="center"/>
              <w:rPr>
                <w:rFonts w:ascii="Calibri" w:hAnsi="Calibri" w:cs="Calibri"/>
                <w:color w:val="FFFFFF"/>
                <w:sz w:val="22"/>
                <w:szCs w:val="22"/>
              </w:rPr>
            </w:pPr>
          </w:p>
        </w:tc>
        <w:tc>
          <w:tcPr>
            <w:tcW w:w="677" w:type="pct"/>
            <w:shd w:val="clear" w:color="000000" w:fill="4F81BD"/>
          </w:tcPr>
          <w:p w14:paraId="3CF73B74" w14:textId="77777777" w:rsidR="000C45C4" w:rsidRDefault="000C45C4" w:rsidP="00D20464">
            <w:pPr>
              <w:jc w:val="center"/>
              <w:rPr>
                <w:rFonts w:ascii="Calibri" w:hAnsi="Calibri" w:cs="Calibri"/>
                <w:color w:val="FFFFFF"/>
                <w:sz w:val="22"/>
                <w:szCs w:val="22"/>
              </w:rPr>
            </w:pPr>
          </w:p>
        </w:tc>
        <w:tc>
          <w:tcPr>
            <w:tcW w:w="718" w:type="pct"/>
            <w:shd w:val="clear" w:color="000000" w:fill="4F81BD"/>
          </w:tcPr>
          <w:p w14:paraId="73B094F3" w14:textId="77777777" w:rsidR="000C45C4" w:rsidRDefault="000C45C4" w:rsidP="00D20464">
            <w:pPr>
              <w:jc w:val="center"/>
              <w:rPr>
                <w:rFonts w:ascii="Calibri" w:hAnsi="Calibri" w:cs="Calibri"/>
                <w:color w:val="FFFFFF"/>
                <w:sz w:val="22"/>
                <w:szCs w:val="22"/>
              </w:rPr>
            </w:pPr>
          </w:p>
        </w:tc>
      </w:tr>
      <w:tr w:rsidR="000C45C4" w:rsidRPr="00057DBF" w14:paraId="4F45555A" w14:textId="584F16E0" w:rsidTr="003610F3">
        <w:trPr>
          <w:trHeight w:val="300"/>
        </w:trPr>
        <w:tc>
          <w:tcPr>
            <w:tcW w:w="358" w:type="pct"/>
            <w:shd w:val="clear" w:color="auto" w:fill="auto"/>
            <w:noWrap/>
            <w:tcMar>
              <w:top w:w="15" w:type="dxa"/>
              <w:left w:w="15" w:type="dxa"/>
              <w:bottom w:w="0" w:type="dxa"/>
              <w:right w:w="15" w:type="dxa"/>
            </w:tcMar>
            <w:vAlign w:val="bottom"/>
            <w:hideMark/>
          </w:tcPr>
          <w:p w14:paraId="48589147" w14:textId="77777777" w:rsidR="000C45C4" w:rsidRDefault="000C45C4">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08CA2DA2" w14:textId="77777777" w:rsidR="000C45C4" w:rsidRPr="00057DBF" w:rsidRDefault="000C45C4"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8349E41-16-0372 - </w:t>
            </w:r>
            <w:proofErr w:type="spellStart"/>
            <w:r w:rsidRPr="00057DBF">
              <w:rPr>
                <w:rFonts w:ascii="Calibri" w:hAnsi="Calibri" w:cs="Calibri"/>
                <w:color w:val="000000"/>
                <w:sz w:val="22"/>
                <w:szCs w:val="22"/>
                <w:lang w:val="pt-BR"/>
              </w:rPr>
              <w:t>Especificações</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Técnicas</w:t>
            </w:r>
            <w:proofErr w:type="spellEnd"/>
            <w:r w:rsidRPr="00057DBF">
              <w:rPr>
                <w:rFonts w:ascii="Calibri" w:hAnsi="Calibri" w:cs="Calibri"/>
                <w:color w:val="000000"/>
                <w:sz w:val="22"/>
                <w:szCs w:val="22"/>
                <w:lang w:val="pt-BR"/>
              </w:rPr>
              <w:t xml:space="preserve"> Casa de Comando.pdf</w:t>
            </w:r>
          </w:p>
        </w:tc>
        <w:tc>
          <w:tcPr>
            <w:tcW w:w="552" w:type="pct"/>
          </w:tcPr>
          <w:p w14:paraId="0614BDC6" w14:textId="529C1A41"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3C79925B" w14:textId="49A8099A"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6D2D7F17" w14:textId="4E85388E"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05718EE5" w14:textId="332E5913"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0C45C4" w:rsidRPr="00057DBF" w14:paraId="02E9F1B8" w14:textId="70838C21" w:rsidTr="003610F3">
        <w:trPr>
          <w:trHeight w:val="300"/>
        </w:trPr>
        <w:tc>
          <w:tcPr>
            <w:tcW w:w="358" w:type="pct"/>
            <w:shd w:val="clear" w:color="auto" w:fill="auto"/>
            <w:noWrap/>
            <w:tcMar>
              <w:top w:w="15" w:type="dxa"/>
              <w:left w:w="15" w:type="dxa"/>
              <w:bottom w:w="0" w:type="dxa"/>
              <w:right w:w="15" w:type="dxa"/>
            </w:tcMar>
            <w:vAlign w:val="bottom"/>
            <w:hideMark/>
          </w:tcPr>
          <w:p w14:paraId="31E82BB2" w14:textId="77777777" w:rsidR="000C45C4" w:rsidRPr="00057DBF" w:rsidRDefault="000C45C4">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32E128E0" w14:textId="77777777" w:rsidR="000C45C4" w:rsidRPr="00057DBF" w:rsidRDefault="000C45C4"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8349E41-16-0373 - </w:t>
            </w:r>
            <w:proofErr w:type="spellStart"/>
            <w:r w:rsidRPr="00057DBF">
              <w:rPr>
                <w:rFonts w:ascii="Calibri" w:hAnsi="Calibri" w:cs="Calibri"/>
                <w:color w:val="000000"/>
                <w:sz w:val="22"/>
                <w:szCs w:val="22"/>
                <w:lang w:val="pt-BR"/>
              </w:rPr>
              <w:t>Especificações</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Técnicas</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Patio</w:t>
            </w:r>
            <w:proofErr w:type="spellEnd"/>
            <w:r w:rsidRPr="00057DBF">
              <w:rPr>
                <w:rFonts w:ascii="Calibri" w:hAnsi="Calibri" w:cs="Calibri"/>
                <w:color w:val="000000"/>
                <w:sz w:val="22"/>
                <w:szCs w:val="22"/>
                <w:lang w:val="pt-BR"/>
              </w:rPr>
              <w:t xml:space="preserve"> Externo.pdf</w:t>
            </w:r>
          </w:p>
        </w:tc>
        <w:tc>
          <w:tcPr>
            <w:tcW w:w="552" w:type="pct"/>
          </w:tcPr>
          <w:p w14:paraId="44560CCF" w14:textId="3457B4E2"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09467BD4" w14:textId="23C319C5"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01A3BCE3" w14:textId="0EC061FA"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0191FD5A" w14:textId="141C09B1"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0C45C4" w:rsidRPr="00057DBF" w14:paraId="7320C69F" w14:textId="58B1119A" w:rsidTr="003610F3">
        <w:trPr>
          <w:trHeight w:val="300"/>
        </w:trPr>
        <w:tc>
          <w:tcPr>
            <w:tcW w:w="358" w:type="pct"/>
            <w:shd w:val="clear" w:color="auto" w:fill="auto"/>
            <w:noWrap/>
            <w:tcMar>
              <w:top w:w="15" w:type="dxa"/>
              <w:left w:w="15" w:type="dxa"/>
              <w:bottom w:w="0" w:type="dxa"/>
              <w:right w:w="15" w:type="dxa"/>
            </w:tcMar>
            <w:vAlign w:val="bottom"/>
            <w:hideMark/>
          </w:tcPr>
          <w:p w14:paraId="63EAD93D" w14:textId="77777777" w:rsidR="000C45C4" w:rsidRPr="00057DBF" w:rsidRDefault="000C45C4">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439CD83F" w14:textId="77777777" w:rsidR="000C45C4" w:rsidRPr="00057DBF" w:rsidRDefault="000C45C4"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8349E41-16-0374 - </w:t>
            </w:r>
            <w:proofErr w:type="spellStart"/>
            <w:r w:rsidRPr="00057DBF">
              <w:rPr>
                <w:rFonts w:ascii="Calibri" w:hAnsi="Calibri" w:cs="Calibri"/>
                <w:color w:val="000000"/>
                <w:sz w:val="22"/>
                <w:szCs w:val="22"/>
                <w:lang w:val="pt-BR"/>
              </w:rPr>
              <w:t>Especifiações</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Técnicas</w:t>
            </w:r>
            <w:proofErr w:type="spellEnd"/>
            <w:r w:rsidRPr="00057DBF">
              <w:rPr>
                <w:rFonts w:ascii="Calibri" w:hAnsi="Calibri" w:cs="Calibri"/>
                <w:color w:val="000000"/>
                <w:sz w:val="22"/>
                <w:szCs w:val="22"/>
                <w:lang w:val="pt-BR"/>
              </w:rPr>
              <w:t xml:space="preserve"> Estruturas de Concreto.pdf</w:t>
            </w:r>
          </w:p>
        </w:tc>
        <w:tc>
          <w:tcPr>
            <w:tcW w:w="552" w:type="pct"/>
          </w:tcPr>
          <w:p w14:paraId="6F608C14" w14:textId="4F6FCE4D"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2C78E4B6" w14:textId="0F4A4069"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1BFD3738" w14:textId="2E95A6DB"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5C3C2AA5" w14:textId="12AC9256"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0C45C4" w:rsidRPr="00057DBF" w14:paraId="10C66385" w14:textId="0B3CEAD7" w:rsidTr="003610F3">
        <w:trPr>
          <w:trHeight w:val="300"/>
        </w:trPr>
        <w:tc>
          <w:tcPr>
            <w:tcW w:w="358" w:type="pct"/>
            <w:shd w:val="clear" w:color="auto" w:fill="auto"/>
            <w:noWrap/>
            <w:tcMar>
              <w:top w:w="15" w:type="dxa"/>
              <w:left w:w="15" w:type="dxa"/>
              <w:bottom w:w="0" w:type="dxa"/>
              <w:right w:w="15" w:type="dxa"/>
            </w:tcMar>
            <w:vAlign w:val="bottom"/>
            <w:hideMark/>
          </w:tcPr>
          <w:p w14:paraId="4B70A484" w14:textId="77777777" w:rsidR="000C45C4" w:rsidRPr="00057DBF" w:rsidRDefault="000C45C4">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3B644561" w14:textId="77777777" w:rsidR="000C45C4" w:rsidRPr="00057DBF" w:rsidRDefault="000C45C4"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8349E41-16-0375 - C Comando - Memorial de </w:t>
            </w:r>
            <w:proofErr w:type="spellStart"/>
            <w:r w:rsidRPr="00057DBF">
              <w:rPr>
                <w:rFonts w:ascii="Calibri" w:hAnsi="Calibri" w:cs="Calibri"/>
                <w:color w:val="000000"/>
                <w:sz w:val="22"/>
                <w:szCs w:val="22"/>
                <w:lang w:val="pt-BR"/>
              </w:rPr>
              <w:t>Cálculo</w:t>
            </w:r>
            <w:proofErr w:type="spellEnd"/>
            <w:r w:rsidRPr="00057DBF">
              <w:rPr>
                <w:rFonts w:ascii="Calibri" w:hAnsi="Calibri" w:cs="Calibri"/>
                <w:color w:val="000000"/>
                <w:sz w:val="22"/>
                <w:szCs w:val="22"/>
                <w:lang w:val="pt-BR"/>
              </w:rPr>
              <w:t xml:space="preserve"> - Incêndio.pdf</w:t>
            </w:r>
          </w:p>
        </w:tc>
        <w:tc>
          <w:tcPr>
            <w:tcW w:w="552" w:type="pct"/>
          </w:tcPr>
          <w:p w14:paraId="3C974CB5" w14:textId="113DBB27"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3264A949" w14:textId="08418CB5"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3B09E6FD" w14:textId="55BF9E72"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05EF4A2F" w14:textId="0176A837"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0C45C4" w:rsidRPr="00057DBF" w14:paraId="7857E32D" w14:textId="47FDB17C" w:rsidTr="003610F3">
        <w:trPr>
          <w:trHeight w:val="300"/>
        </w:trPr>
        <w:tc>
          <w:tcPr>
            <w:tcW w:w="358" w:type="pct"/>
            <w:shd w:val="clear" w:color="auto" w:fill="auto"/>
            <w:noWrap/>
            <w:tcMar>
              <w:top w:w="15" w:type="dxa"/>
              <w:left w:w="15" w:type="dxa"/>
              <w:bottom w:w="0" w:type="dxa"/>
              <w:right w:w="15" w:type="dxa"/>
            </w:tcMar>
            <w:vAlign w:val="bottom"/>
            <w:hideMark/>
          </w:tcPr>
          <w:p w14:paraId="25E4B185" w14:textId="77777777" w:rsidR="000C45C4" w:rsidRPr="00057DBF" w:rsidRDefault="000C45C4">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517B0ABD" w14:textId="77777777" w:rsidR="000C45C4" w:rsidRPr="00057DBF" w:rsidRDefault="000C45C4"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8349E41-16-0376 - C Comando - Memorial de </w:t>
            </w:r>
            <w:proofErr w:type="spellStart"/>
            <w:r w:rsidRPr="00057DBF">
              <w:rPr>
                <w:rFonts w:ascii="Calibri" w:hAnsi="Calibri" w:cs="Calibri"/>
                <w:color w:val="000000"/>
                <w:sz w:val="22"/>
                <w:szCs w:val="22"/>
                <w:lang w:val="pt-BR"/>
              </w:rPr>
              <w:t>Cálculo</w:t>
            </w:r>
            <w:proofErr w:type="spellEnd"/>
            <w:r w:rsidRPr="00057DBF">
              <w:rPr>
                <w:rFonts w:ascii="Calibri" w:hAnsi="Calibri" w:cs="Calibri"/>
                <w:color w:val="000000"/>
                <w:sz w:val="22"/>
                <w:szCs w:val="22"/>
                <w:lang w:val="pt-BR"/>
              </w:rPr>
              <w:t xml:space="preserve"> - Fossa Séptica.pdf</w:t>
            </w:r>
          </w:p>
        </w:tc>
        <w:tc>
          <w:tcPr>
            <w:tcW w:w="552" w:type="pct"/>
          </w:tcPr>
          <w:p w14:paraId="080FBDEE" w14:textId="7F8450BC"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6F445F3C" w14:textId="121A4412"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6A8EB5AA" w14:textId="14B21F1D"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7FDC2FDE" w14:textId="10605456"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0C45C4" w:rsidRPr="00057DBF" w14:paraId="0B047BCF" w14:textId="3D25542E" w:rsidTr="003610F3">
        <w:trPr>
          <w:trHeight w:val="300"/>
        </w:trPr>
        <w:tc>
          <w:tcPr>
            <w:tcW w:w="358" w:type="pct"/>
            <w:shd w:val="clear" w:color="auto" w:fill="auto"/>
            <w:noWrap/>
            <w:tcMar>
              <w:top w:w="15" w:type="dxa"/>
              <w:left w:w="15" w:type="dxa"/>
              <w:bottom w:w="0" w:type="dxa"/>
              <w:right w:w="15" w:type="dxa"/>
            </w:tcMar>
            <w:vAlign w:val="bottom"/>
            <w:hideMark/>
          </w:tcPr>
          <w:p w14:paraId="5EB3327A" w14:textId="77777777" w:rsidR="000C45C4" w:rsidRPr="00057DBF" w:rsidRDefault="000C45C4">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1BA45959" w14:textId="77777777" w:rsidR="000C45C4" w:rsidRPr="00057DBF" w:rsidRDefault="000C45C4"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Anexo </w:t>
            </w:r>
            <w:proofErr w:type="spellStart"/>
            <w:r w:rsidRPr="00057DBF">
              <w:rPr>
                <w:rFonts w:ascii="Calibri" w:hAnsi="Calibri" w:cs="Calibri"/>
                <w:color w:val="000000"/>
                <w:sz w:val="22"/>
                <w:szCs w:val="22"/>
                <w:lang w:val="pt-BR"/>
              </w:rPr>
              <w:t>Especificação</w:t>
            </w:r>
            <w:proofErr w:type="spellEnd"/>
            <w:r w:rsidRPr="00057DBF">
              <w:rPr>
                <w:rFonts w:ascii="Calibri" w:hAnsi="Calibri" w:cs="Calibri"/>
                <w:color w:val="000000"/>
                <w:sz w:val="22"/>
                <w:szCs w:val="22"/>
                <w:lang w:val="pt-BR"/>
              </w:rPr>
              <w:t xml:space="preserve"> Técnica-Teleccom.pdf</w:t>
            </w:r>
          </w:p>
        </w:tc>
        <w:tc>
          <w:tcPr>
            <w:tcW w:w="552" w:type="pct"/>
          </w:tcPr>
          <w:p w14:paraId="043901DF" w14:textId="4BF1DD24"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6C75FB6B" w14:textId="18BD7A82"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5C1B3E34" w14:textId="38118B31"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1C2E3466" w14:textId="1415B8F6"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0C45C4" w14:paraId="4C4F0C1D" w14:textId="339CE8EC" w:rsidTr="003610F3">
        <w:trPr>
          <w:trHeight w:val="300"/>
        </w:trPr>
        <w:tc>
          <w:tcPr>
            <w:tcW w:w="358" w:type="pct"/>
            <w:shd w:val="clear" w:color="auto" w:fill="auto"/>
            <w:noWrap/>
            <w:tcMar>
              <w:top w:w="15" w:type="dxa"/>
              <w:left w:w="15" w:type="dxa"/>
              <w:bottom w:w="0" w:type="dxa"/>
              <w:right w:w="15" w:type="dxa"/>
            </w:tcMar>
            <w:vAlign w:val="bottom"/>
            <w:hideMark/>
          </w:tcPr>
          <w:p w14:paraId="460E6AD2" w14:textId="77777777" w:rsidR="000C45C4" w:rsidRPr="00057DBF" w:rsidRDefault="000C45C4">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3224E417" w14:textId="77777777" w:rsidR="000C45C4" w:rsidRDefault="000C45C4" w:rsidP="00365869">
            <w:pPr>
              <w:ind w:left="-256" w:right="91"/>
              <w:rPr>
                <w:rFonts w:ascii="Calibri" w:hAnsi="Calibri" w:cs="Calibri"/>
                <w:color w:val="000000"/>
                <w:sz w:val="22"/>
                <w:szCs w:val="22"/>
              </w:rPr>
            </w:pPr>
            <w:proofErr w:type="spellStart"/>
            <w:r>
              <w:rPr>
                <w:rFonts w:ascii="Calibri" w:hAnsi="Calibri" w:cs="Calibri"/>
                <w:color w:val="000000"/>
                <w:sz w:val="22"/>
                <w:szCs w:val="22"/>
              </w:rPr>
              <w:t>Diretrizes</w:t>
            </w:r>
            <w:proofErr w:type="spellEnd"/>
            <w:r>
              <w:rPr>
                <w:rFonts w:ascii="Calibri" w:hAnsi="Calibri" w:cs="Calibri"/>
                <w:color w:val="000000"/>
                <w:sz w:val="22"/>
                <w:szCs w:val="22"/>
              </w:rPr>
              <w:t xml:space="preserve"> Ambientais.pdf</w:t>
            </w:r>
          </w:p>
        </w:tc>
        <w:tc>
          <w:tcPr>
            <w:tcW w:w="552" w:type="pct"/>
          </w:tcPr>
          <w:p w14:paraId="179C3AB6" w14:textId="7AFACF51"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4A25769F" w14:textId="02F0434D"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25A08498" w14:textId="5652919A"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1A0B9369" w14:textId="38A8965E"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0C45C4" w:rsidRPr="00057DBF" w14:paraId="1231F63D" w14:textId="4922F4F7" w:rsidTr="003610F3">
        <w:trPr>
          <w:trHeight w:val="300"/>
        </w:trPr>
        <w:tc>
          <w:tcPr>
            <w:tcW w:w="358" w:type="pct"/>
            <w:shd w:val="clear" w:color="auto" w:fill="auto"/>
            <w:noWrap/>
            <w:tcMar>
              <w:top w:w="15" w:type="dxa"/>
              <w:left w:w="15" w:type="dxa"/>
              <w:bottom w:w="0" w:type="dxa"/>
              <w:right w:w="15" w:type="dxa"/>
            </w:tcMar>
            <w:vAlign w:val="bottom"/>
            <w:hideMark/>
          </w:tcPr>
          <w:p w14:paraId="0F909280" w14:textId="77777777" w:rsidR="000C45C4" w:rsidRDefault="000C45C4">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3850E36F" w14:textId="77777777" w:rsidR="000C45C4" w:rsidRPr="00057DBF" w:rsidRDefault="000C45C4"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Diretrizes de Segurança.pdf</w:t>
            </w:r>
          </w:p>
        </w:tc>
        <w:tc>
          <w:tcPr>
            <w:tcW w:w="552" w:type="pct"/>
          </w:tcPr>
          <w:p w14:paraId="076B5A83" w14:textId="240DB7E4"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50989C8B" w14:textId="3D54690A"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5D1C8F0E" w14:textId="6A4E7BD9"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2BA8F86F" w14:textId="5FF21E27"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0C45C4" w14:paraId="21F6A3BC" w14:textId="0C4F86D4" w:rsidTr="003610F3">
        <w:trPr>
          <w:trHeight w:val="300"/>
        </w:trPr>
        <w:tc>
          <w:tcPr>
            <w:tcW w:w="358" w:type="pct"/>
            <w:shd w:val="clear" w:color="auto" w:fill="auto"/>
            <w:noWrap/>
            <w:tcMar>
              <w:top w:w="15" w:type="dxa"/>
              <w:left w:w="15" w:type="dxa"/>
              <w:bottom w:w="0" w:type="dxa"/>
              <w:right w:w="15" w:type="dxa"/>
            </w:tcMar>
            <w:vAlign w:val="bottom"/>
            <w:hideMark/>
          </w:tcPr>
          <w:p w14:paraId="21C03EA1" w14:textId="77777777" w:rsidR="000C45C4" w:rsidRPr="00057DBF" w:rsidRDefault="000C45C4">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672F705E" w14:textId="77777777" w:rsidR="000C45C4" w:rsidRDefault="000C45C4" w:rsidP="00365869">
            <w:pPr>
              <w:ind w:left="-256" w:right="91"/>
              <w:rPr>
                <w:rFonts w:ascii="Calibri" w:hAnsi="Calibri" w:cs="Calibri"/>
                <w:color w:val="000000"/>
                <w:sz w:val="22"/>
                <w:szCs w:val="22"/>
              </w:rPr>
            </w:pPr>
            <w:r>
              <w:rPr>
                <w:rFonts w:ascii="Calibri" w:hAnsi="Calibri" w:cs="Calibri"/>
                <w:color w:val="000000"/>
                <w:sz w:val="22"/>
                <w:szCs w:val="22"/>
              </w:rPr>
              <w:t xml:space="preserve">DJR-99-001 - </w:t>
            </w:r>
            <w:proofErr w:type="spellStart"/>
            <w:r>
              <w:rPr>
                <w:rFonts w:ascii="Calibri" w:hAnsi="Calibri" w:cs="Calibri"/>
                <w:color w:val="000000"/>
                <w:sz w:val="22"/>
                <w:szCs w:val="22"/>
              </w:rPr>
              <w:t>Disjuntores</w:t>
            </w:r>
            <w:proofErr w:type="spellEnd"/>
            <w:r>
              <w:rPr>
                <w:rFonts w:ascii="Calibri" w:hAnsi="Calibri" w:cs="Calibri"/>
                <w:color w:val="000000"/>
                <w:sz w:val="22"/>
                <w:szCs w:val="22"/>
              </w:rPr>
              <w:t xml:space="preserve"> para Subestações.pdf</w:t>
            </w:r>
          </w:p>
        </w:tc>
        <w:tc>
          <w:tcPr>
            <w:tcW w:w="552" w:type="pct"/>
          </w:tcPr>
          <w:p w14:paraId="63A26194" w14:textId="21466CBC"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4C5C5019" w14:textId="25C61FE5"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61F437F3" w14:textId="3CC2657D"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7113434F" w14:textId="08BC4953"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0C45C4" w:rsidRPr="00057DBF" w14:paraId="0B6AADAF" w14:textId="0B0A2C55" w:rsidTr="003610F3">
        <w:trPr>
          <w:trHeight w:val="300"/>
        </w:trPr>
        <w:tc>
          <w:tcPr>
            <w:tcW w:w="358" w:type="pct"/>
            <w:shd w:val="clear" w:color="auto" w:fill="auto"/>
            <w:noWrap/>
            <w:tcMar>
              <w:top w:w="15" w:type="dxa"/>
              <w:left w:w="15" w:type="dxa"/>
              <w:bottom w:w="0" w:type="dxa"/>
              <w:right w:w="15" w:type="dxa"/>
            </w:tcMar>
            <w:vAlign w:val="bottom"/>
            <w:hideMark/>
          </w:tcPr>
          <w:p w14:paraId="0DF4381E" w14:textId="77777777" w:rsidR="000C45C4" w:rsidRDefault="000C45C4">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6D19A20D" w14:textId="77777777" w:rsidR="000C45C4" w:rsidRPr="00057DBF" w:rsidRDefault="000C45C4"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E-313.0046 - Isoladores de BT.pdf</w:t>
            </w:r>
          </w:p>
        </w:tc>
        <w:tc>
          <w:tcPr>
            <w:tcW w:w="552" w:type="pct"/>
          </w:tcPr>
          <w:p w14:paraId="345A2D54" w14:textId="28EF79D1"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301BF0E2" w14:textId="0620FD2D"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20536B4F" w14:textId="3A9D6E4E"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3B48728B" w14:textId="449D80B3"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0C45C4" w:rsidRPr="00057DBF" w14:paraId="7FF19374" w14:textId="655F04DA" w:rsidTr="003610F3">
        <w:trPr>
          <w:trHeight w:val="300"/>
        </w:trPr>
        <w:tc>
          <w:tcPr>
            <w:tcW w:w="358" w:type="pct"/>
            <w:shd w:val="clear" w:color="auto" w:fill="auto"/>
            <w:noWrap/>
            <w:tcMar>
              <w:top w:w="15" w:type="dxa"/>
              <w:left w:w="15" w:type="dxa"/>
              <w:bottom w:w="0" w:type="dxa"/>
              <w:right w:w="15" w:type="dxa"/>
            </w:tcMar>
            <w:vAlign w:val="bottom"/>
            <w:hideMark/>
          </w:tcPr>
          <w:p w14:paraId="1695C7DA" w14:textId="77777777" w:rsidR="000C45C4" w:rsidRPr="00057DBF" w:rsidRDefault="000C45C4">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0B20AF4B" w14:textId="77777777" w:rsidR="000C45C4" w:rsidRPr="00057DBF" w:rsidRDefault="000C45C4"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E-313.0058 - Isoladores de AT.pdf</w:t>
            </w:r>
          </w:p>
        </w:tc>
        <w:tc>
          <w:tcPr>
            <w:tcW w:w="552" w:type="pct"/>
          </w:tcPr>
          <w:p w14:paraId="78229205" w14:textId="695F2F1D"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61503043" w14:textId="039F4E72"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094A0E8B" w14:textId="119115E7"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791C9AD2" w14:textId="0601F206"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0C45C4" w14:paraId="76E220DE" w14:textId="596C708F" w:rsidTr="003610F3">
        <w:trPr>
          <w:trHeight w:val="300"/>
        </w:trPr>
        <w:tc>
          <w:tcPr>
            <w:tcW w:w="358" w:type="pct"/>
            <w:shd w:val="clear" w:color="auto" w:fill="auto"/>
            <w:noWrap/>
            <w:tcMar>
              <w:top w:w="15" w:type="dxa"/>
              <w:left w:w="15" w:type="dxa"/>
              <w:bottom w:w="0" w:type="dxa"/>
              <w:right w:w="15" w:type="dxa"/>
            </w:tcMar>
            <w:vAlign w:val="bottom"/>
            <w:hideMark/>
          </w:tcPr>
          <w:p w14:paraId="71B2C6B8" w14:textId="77777777" w:rsidR="000C45C4" w:rsidRPr="00057DBF" w:rsidRDefault="000C45C4">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27E6B2A" w14:textId="77777777" w:rsidR="000C45C4" w:rsidRDefault="000C45C4" w:rsidP="00365869">
            <w:pPr>
              <w:ind w:left="-256" w:right="91"/>
              <w:rPr>
                <w:rFonts w:ascii="Calibri" w:hAnsi="Calibri" w:cs="Calibri"/>
                <w:color w:val="000000"/>
                <w:sz w:val="22"/>
                <w:szCs w:val="22"/>
              </w:rPr>
            </w:pPr>
            <w:r>
              <w:rPr>
                <w:rFonts w:ascii="Calibri" w:hAnsi="Calibri" w:cs="Calibri"/>
                <w:color w:val="000000"/>
                <w:sz w:val="22"/>
                <w:szCs w:val="22"/>
              </w:rPr>
              <w:t>E3130012_DDI117_21052012.pdf</w:t>
            </w:r>
          </w:p>
        </w:tc>
        <w:tc>
          <w:tcPr>
            <w:tcW w:w="552" w:type="pct"/>
          </w:tcPr>
          <w:p w14:paraId="6B13ADAC" w14:textId="13AE7F03"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47C12AEC" w14:textId="284B5DB9"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30270AF9" w14:textId="6E574E8E"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64DCB0F2" w14:textId="266DA150"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0C45C4" w14:paraId="29276FB7" w14:textId="017D207D" w:rsidTr="003610F3">
        <w:trPr>
          <w:trHeight w:val="300"/>
        </w:trPr>
        <w:tc>
          <w:tcPr>
            <w:tcW w:w="358" w:type="pct"/>
            <w:shd w:val="clear" w:color="auto" w:fill="auto"/>
            <w:noWrap/>
            <w:tcMar>
              <w:top w:w="15" w:type="dxa"/>
              <w:left w:w="15" w:type="dxa"/>
              <w:bottom w:w="0" w:type="dxa"/>
              <w:right w:w="15" w:type="dxa"/>
            </w:tcMar>
            <w:vAlign w:val="bottom"/>
            <w:hideMark/>
          </w:tcPr>
          <w:p w14:paraId="5C13D32B" w14:textId="77777777" w:rsidR="000C45C4" w:rsidRDefault="000C45C4">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7F98EF76" w14:textId="77777777" w:rsidR="000C45C4" w:rsidRDefault="000C45C4" w:rsidP="00365869">
            <w:pPr>
              <w:ind w:left="-256" w:right="91"/>
              <w:rPr>
                <w:rFonts w:ascii="Calibri" w:hAnsi="Calibri" w:cs="Calibri"/>
                <w:color w:val="000000"/>
                <w:sz w:val="22"/>
                <w:szCs w:val="22"/>
              </w:rPr>
            </w:pPr>
            <w:r>
              <w:rPr>
                <w:rFonts w:ascii="Calibri" w:hAnsi="Calibri" w:cs="Calibri"/>
                <w:color w:val="000000"/>
                <w:sz w:val="22"/>
                <w:szCs w:val="22"/>
              </w:rPr>
              <w:t>E3130055_DDI027_07022012.pdf</w:t>
            </w:r>
          </w:p>
        </w:tc>
        <w:tc>
          <w:tcPr>
            <w:tcW w:w="552" w:type="pct"/>
          </w:tcPr>
          <w:p w14:paraId="3045D2F9" w14:textId="56D239FA"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69FBCAE9" w14:textId="5A070356"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38541674" w14:textId="5A17DA13"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0CEE3F14" w14:textId="6015F0F4"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0C45C4" w14:paraId="42EAE80E" w14:textId="2AF6A687" w:rsidTr="003610F3">
        <w:trPr>
          <w:trHeight w:val="300"/>
        </w:trPr>
        <w:tc>
          <w:tcPr>
            <w:tcW w:w="358" w:type="pct"/>
            <w:shd w:val="clear" w:color="auto" w:fill="auto"/>
            <w:noWrap/>
            <w:tcMar>
              <w:top w:w="15" w:type="dxa"/>
              <w:left w:w="15" w:type="dxa"/>
              <w:bottom w:w="0" w:type="dxa"/>
              <w:right w:w="15" w:type="dxa"/>
            </w:tcMar>
            <w:vAlign w:val="bottom"/>
            <w:hideMark/>
          </w:tcPr>
          <w:p w14:paraId="68F57E0B" w14:textId="77777777" w:rsidR="000C45C4" w:rsidRDefault="000C45C4">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2CF15F89" w14:textId="77777777" w:rsidR="000C45C4" w:rsidRDefault="000C45C4" w:rsidP="00365869">
            <w:pPr>
              <w:ind w:left="-256" w:right="91"/>
              <w:rPr>
                <w:rFonts w:ascii="Calibri" w:hAnsi="Calibri" w:cs="Calibri"/>
                <w:color w:val="000000"/>
                <w:sz w:val="22"/>
                <w:szCs w:val="22"/>
              </w:rPr>
            </w:pPr>
            <w:r>
              <w:rPr>
                <w:rFonts w:ascii="Calibri" w:hAnsi="Calibri" w:cs="Calibri"/>
                <w:color w:val="000000"/>
                <w:sz w:val="22"/>
                <w:szCs w:val="22"/>
              </w:rPr>
              <w:t>E3130057_DTE154_04062010.pdf</w:t>
            </w:r>
          </w:p>
        </w:tc>
        <w:tc>
          <w:tcPr>
            <w:tcW w:w="552" w:type="pct"/>
          </w:tcPr>
          <w:p w14:paraId="6172C430" w14:textId="44C9A99D"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68D19641" w14:textId="077CD83C"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535F4EBA" w14:textId="5B80345C"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0A5C0C91" w14:textId="6065A0F6"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0C45C4" w14:paraId="7BA7FBF9" w14:textId="085AC5BC" w:rsidTr="003610F3">
        <w:trPr>
          <w:trHeight w:val="300"/>
        </w:trPr>
        <w:tc>
          <w:tcPr>
            <w:tcW w:w="358" w:type="pct"/>
            <w:shd w:val="clear" w:color="auto" w:fill="auto"/>
            <w:noWrap/>
            <w:tcMar>
              <w:top w:w="15" w:type="dxa"/>
              <w:left w:w="15" w:type="dxa"/>
              <w:bottom w:w="0" w:type="dxa"/>
              <w:right w:w="15" w:type="dxa"/>
            </w:tcMar>
            <w:vAlign w:val="bottom"/>
            <w:hideMark/>
          </w:tcPr>
          <w:p w14:paraId="48D54065" w14:textId="77777777" w:rsidR="000C45C4" w:rsidRDefault="000C45C4">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38143E54" w14:textId="77777777" w:rsidR="000C45C4" w:rsidRDefault="000C45C4" w:rsidP="00365869">
            <w:pPr>
              <w:ind w:left="-256" w:right="91"/>
              <w:rPr>
                <w:rFonts w:ascii="Calibri" w:hAnsi="Calibri" w:cs="Calibri"/>
                <w:color w:val="000000"/>
                <w:sz w:val="22"/>
                <w:szCs w:val="22"/>
              </w:rPr>
            </w:pPr>
            <w:r>
              <w:rPr>
                <w:rFonts w:ascii="Calibri" w:hAnsi="Calibri" w:cs="Calibri"/>
                <w:color w:val="000000"/>
                <w:sz w:val="22"/>
                <w:szCs w:val="22"/>
              </w:rPr>
              <w:t>E3130058_DTE206_01082011.pdf</w:t>
            </w:r>
          </w:p>
        </w:tc>
        <w:tc>
          <w:tcPr>
            <w:tcW w:w="552" w:type="pct"/>
          </w:tcPr>
          <w:p w14:paraId="79698033" w14:textId="35DCDAA7"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3FA50DD4" w14:textId="74BD17F9"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1D607379" w14:textId="154DAD76"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183AA8F3" w14:textId="60044109"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0C45C4" w14:paraId="414B8288" w14:textId="1D702A67" w:rsidTr="003610F3">
        <w:trPr>
          <w:trHeight w:val="300"/>
        </w:trPr>
        <w:tc>
          <w:tcPr>
            <w:tcW w:w="358" w:type="pct"/>
            <w:shd w:val="clear" w:color="auto" w:fill="auto"/>
            <w:noWrap/>
            <w:tcMar>
              <w:top w:w="15" w:type="dxa"/>
              <w:left w:w="15" w:type="dxa"/>
              <w:bottom w:w="0" w:type="dxa"/>
              <w:right w:w="15" w:type="dxa"/>
            </w:tcMar>
            <w:vAlign w:val="bottom"/>
            <w:hideMark/>
          </w:tcPr>
          <w:p w14:paraId="767A6907" w14:textId="77777777" w:rsidR="000C45C4" w:rsidRDefault="000C45C4">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511C2F32" w14:textId="77777777" w:rsidR="000C45C4" w:rsidRDefault="000C45C4" w:rsidP="00365869">
            <w:pPr>
              <w:ind w:left="-256" w:right="91"/>
              <w:rPr>
                <w:rFonts w:ascii="Calibri" w:hAnsi="Calibri" w:cs="Calibri"/>
                <w:color w:val="000000"/>
                <w:sz w:val="22"/>
                <w:szCs w:val="22"/>
              </w:rPr>
            </w:pPr>
            <w:r>
              <w:rPr>
                <w:rFonts w:ascii="Calibri" w:hAnsi="Calibri" w:cs="Calibri"/>
                <w:color w:val="000000"/>
                <w:sz w:val="22"/>
                <w:szCs w:val="22"/>
              </w:rPr>
              <w:t>E3130073_DDI009_22032012.pdf</w:t>
            </w:r>
          </w:p>
        </w:tc>
        <w:tc>
          <w:tcPr>
            <w:tcW w:w="552" w:type="pct"/>
          </w:tcPr>
          <w:p w14:paraId="36AEAD67" w14:textId="1E3FE6D0"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11B31D1" w14:textId="14868CA9"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731766C4" w14:textId="08CEF3BC"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63CE53A1" w14:textId="06691997"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0C45C4" w:rsidRPr="00057DBF" w14:paraId="51AC7A4A" w14:textId="7D6B2D03" w:rsidTr="003610F3">
        <w:trPr>
          <w:trHeight w:val="300"/>
        </w:trPr>
        <w:tc>
          <w:tcPr>
            <w:tcW w:w="358" w:type="pct"/>
            <w:shd w:val="clear" w:color="auto" w:fill="auto"/>
            <w:noWrap/>
            <w:tcMar>
              <w:top w:w="15" w:type="dxa"/>
              <w:left w:w="15" w:type="dxa"/>
              <w:bottom w:w="0" w:type="dxa"/>
              <w:right w:w="15" w:type="dxa"/>
            </w:tcMar>
            <w:vAlign w:val="bottom"/>
            <w:hideMark/>
          </w:tcPr>
          <w:p w14:paraId="08DB6E6E" w14:textId="77777777" w:rsidR="000C45C4" w:rsidRDefault="000C45C4">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65282F53" w14:textId="77777777" w:rsidR="000C45C4" w:rsidRPr="00057DBF" w:rsidRDefault="000C45C4" w:rsidP="00365869">
            <w:pPr>
              <w:ind w:left="-256" w:right="91"/>
              <w:rPr>
                <w:rFonts w:ascii="Calibri" w:hAnsi="Calibri" w:cs="Calibri"/>
                <w:color w:val="000000"/>
                <w:sz w:val="22"/>
                <w:szCs w:val="22"/>
                <w:lang w:val="pt-BR"/>
              </w:rPr>
            </w:pPr>
            <w:proofErr w:type="spellStart"/>
            <w:r w:rsidRPr="00057DBF">
              <w:rPr>
                <w:rFonts w:ascii="Calibri" w:hAnsi="Calibri" w:cs="Calibri"/>
                <w:color w:val="000000"/>
                <w:sz w:val="22"/>
                <w:szCs w:val="22"/>
                <w:lang w:val="pt-BR"/>
              </w:rPr>
              <w:t>Especificações</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Técnicas</w:t>
            </w:r>
            <w:proofErr w:type="spellEnd"/>
            <w:r w:rsidRPr="00057DBF">
              <w:rPr>
                <w:rFonts w:ascii="Calibri" w:hAnsi="Calibri" w:cs="Calibri"/>
                <w:color w:val="000000"/>
                <w:sz w:val="22"/>
                <w:szCs w:val="22"/>
                <w:lang w:val="pt-BR"/>
              </w:rPr>
              <w:t xml:space="preserve"> de montagem eletromecânica.pdf</w:t>
            </w:r>
          </w:p>
        </w:tc>
        <w:tc>
          <w:tcPr>
            <w:tcW w:w="552" w:type="pct"/>
          </w:tcPr>
          <w:p w14:paraId="63D46DE0" w14:textId="0907625E"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27411E58" w14:textId="7B555F93"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13AAD104" w14:textId="154089C9"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1B2142C6" w14:textId="67F28F67"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0C45C4" w:rsidRPr="00057DBF" w14:paraId="2E19FBD8" w14:textId="660B61DF" w:rsidTr="003610F3">
        <w:trPr>
          <w:trHeight w:val="300"/>
        </w:trPr>
        <w:tc>
          <w:tcPr>
            <w:tcW w:w="358" w:type="pct"/>
            <w:shd w:val="clear" w:color="auto" w:fill="auto"/>
            <w:noWrap/>
            <w:tcMar>
              <w:top w:w="15" w:type="dxa"/>
              <w:left w:w="15" w:type="dxa"/>
              <w:bottom w:w="0" w:type="dxa"/>
              <w:right w:w="15" w:type="dxa"/>
            </w:tcMar>
            <w:vAlign w:val="bottom"/>
            <w:hideMark/>
          </w:tcPr>
          <w:p w14:paraId="60DC3B61" w14:textId="77777777" w:rsidR="000C45C4" w:rsidRPr="00057DBF" w:rsidRDefault="000C45C4">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BDED18D" w14:textId="77777777" w:rsidR="000C45C4" w:rsidRPr="008C546A" w:rsidRDefault="000C45C4" w:rsidP="00365869">
            <w:pPr>
              <w:ind w:left="-256" w:right="91"/>
              <w:rPr>
                <w:rFonts w:ascii="Calibri" w:hAnsi="Calibri" w:cs="Calibri"/>
                <w:color w:val="000000"/>
                <w:sz w:val="22"/>
                <w:szCs w:val="22"/>
                <w:lang w:val="fr-FR"/>
              </w:rPr>
            </w:pPr>
            <w:r w:rsidRPr="008C546A">
              <w:rPr>
                <w:rFonts w:ascii="Calibri" w:hAnsi="Calibri" w:cs="Calibri"/>
                <w:color w:val="000000"/>
                <w:sz w:val="22"/>
                <w:szCs w:val="22"/>
                <w:lang w:val="fr-FR"/>
              </w:rPr>
              <w:t>ET SSCP SE BSP.pdf</w:t>
            </w:r>
          </w:p>
        </w:tc>
        <w:tc>
          <w:tcPr>
            <w:tcW w:w="552" w:type="pct"/>
          </w:tcPr>
          <w:p w14:paraId="2C452FF7" w14:textId="5F7442C6"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173535C6" w14:textId="0A329667"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5DB68DD6" w14:textId="51C0932E"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3F6C452D" w14:textId="63DB3A87"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0C45C4" w14:paraId="54246355" w14:textId="37A6A18B" w:rsidTr="003610F3">
        <w:trPr>
          <w:trHeight w:val="300"/>
        </w:trPr>
        <w:tc>
          <w:tcPr>
            <w:tcW w:w="358" w:type="pct"/>
            <w:shd w:val="clear" w:color="auto" w:fill="auto"/>
            <w:noWrap/>
            <w:tcMar>
              <w:top w:w="15" w:type="dxa"/>
              <w:left w:w="15" w:type="dxa"/>
              <w:bottom w:w="0" w:type="dxa"/>
              <w:right w:w="15" w:type="dxa"/>
            </w:tcMar>
            <w:vAlign w:val="bottom"/>
            <w:hideMark/>
          </w:tcPr>
          <w:p w14:paraId="35DF5D6B" w14:textId="77777777" w:rsidR="000C45C4" w:rsidRPr="00057DBF" w:rsidRDefault="000C45C4">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550FA471" w14:textId="77777777" w:rsidR="000C45C4" w:rsidRDefault="000C45C4" w:rsidP="00365869">
            <w:pPr>
              <w:ind w:left="-256" w:right="91"/>
              <w:rPr>
                <w:rFonts w:ascii="Calibri" w:hAnsi="Calibri" w:cs="Calibri"/>
                <w:color w:val="000000"/>
                <w:sz w:val="22"/>
                <w:szCs w:val="22"/>
              </w:rPr>
            </w:pPr>
            <w:r>
              <w:rPr>
                <w:rFonts w:ascii="Calibri" w:hAnsi="Calibri" w:cs="Calibri"/>
                <w:color w:val="000000"/>
                <w:sz w:val="22"/>
                <w:szCs w:val="22"/>
              </w:rPr>
              <w:t>NE-138E - FerragensSE_2016.11.pdf</w:t>
            </w:r>
          </w:p>
        </w:tc>
        <w:tc>
          <w:tcPr>
            <w:tcW w:w="552" w:type="pct"/>
          </w:tcPr>
          <w:p w14:paraId="691D98EA" w14:textId="2FC6DC3C"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4EC4CFFD" w14:textId="7AFBBE76"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0E90354E" w14:textId="26C6BED0"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4D59A2B7" w14:textId="3192F47A"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0C45C4" w:rsidRPr="00057DBF" w14:paraId="3F041D7E" w14:textId="02C414DC" w:rsidTr="003610F3">
        <w:trPr>
          <w:trHeight w:val="300"/>
        </w:trPr>
        <w:tc>
          <w:tcPr>
            <w:tcW w:w="358" w:type="pct"/>
            <w:shd w:val="clear" w:color="auto" w:fill="auto"/>
            <w:noWrap/>
            <w:tcMar>
              <w:top w:w="15" w:type="dxa"/>
              <w:left w:w="15" w:type="dxa"/>
              <w:bottom w:w="0" w:type="dxa"/>
              <w:right w:w="15" w:type="dxa"/>
            </w:tcMar>
            <w:vAlign w:val="bottom"/>
            <w:hideMark/>
          </w:tcPr>
          <w:p w14:paraId="13039D62" w14:textId="77777777" w:rsidR="000C45C4" w:rsidRDefault="000C45C4">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0CB9627D" w14:textId="77777777" w:rsidR="000C45C4" w:rsidRPr="00057DBF" w:rsidRDefault="000C45C4"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NE-146E - </w:t>
            </w:r>
            <w:proofErr w:type="spellStart"/>
            <w:r w:rsidRPr="00057DBF">
              <w:rPr>
                <w:rFonts w:ascii="Calibri" w:hAnsi="Calibri" w:cs="Calibri"/>
                <w:color w:val="000000"/>
                <w:sz w:val="22"/>
                <w:szCs w:val="22"/>
                <w:lang w:val="pt-BR"/>
              </w:rPr>
              <w:t>Religadores</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automáticos</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trifásicos</w:t>
            </w:r>
            <w:proofErr w:type="spellEnd"/>
            <w:r w:rsidRPr="00057DBF">
              <w:rPr>
                <w:rFonts w:ascii="Calibri" w:hAnsi="Calibri" w:cs="Calibri"/>
                <w:color w:val="000000"/>
                <w:sz w:val="22"/>
                <w:szCs w:val="22"/>
                <w:lang w:val="pt-BR"/>
              </w:rPr>
              <w:t xml:space="preserve"> para redes de </w:t>
            </w:r>
            <w:proofErr w:type="spellStart"/>
            <w:r w:rsidRPr="00057DBF">
              <w:rPr>
                <w:rFonts w:ascii="Calibri" w:hAnsi="Calibri" w:cs="Calibri"/>
                <w:color w:val="000000"/>
                <w:sz w:val="22"/>
                <w:szCs w:val="22"/>
                <w:lang w:val="pt-BR"/>
              </w:rPr>
              <w:t>distribuição</w:t>
            </w:r>
            <w:proofErr w:type="spellEnd"/>
            <w:r w:rsidRPr="00057DBF">
              <w:rPr>
                <w:rFonts w:ascii="Calibri" w:hAnsi="Calibri" w:cs="Calibri"/>
                <w:color w:val="000000"/>
                <w:sz w:val="22"/>
                <w:szCs w:val="22"/>
                <w:lang w:val="pt-BR"/>
              </w:rPr>
              <w:t xml:space="preserve"> e </w:t>
            </w:r>
            <w:proofErr w:type="spellStart"/>
            <w:r w:rsidRPr="00057DBF">
              <w:rPr>
                <w:rFonts w:ascii="Calibri" w:hAnsi="Calibri" w:cs="Calibri"/>
                <w:color w:val="000000"/>
                <w:sz w:val="22"/>
                <w:szCs w:val="22"/>
                <w:lang w:val="pt-BR"/>
              </w:rPr>
              <w:t>subestações</w:t>
            </w:r>
            <w:proofErr w:type="spellEnd"/>
            <w:r w:rsidRPr="00057DBF">
              <w:rPr>
                <w:rFonts w:ascii="Calibri" w:hAnsi="Calibri" w:cs="Calibri"/>
                <w:color w:val="000000"/>
                <w:sz w:val="22"/>
                <w:szCs w:val="22"/>
                <w:lang w:val="pt-BR"/>
              </w:rPr>
              <w:t xml:space="preserve"> _08_2016.pdf</w:t>
            </w:r>
          </w:p>
        </w:tc>
        <w:tc>
          <w:tcPr>
            <w:tcW w:w="552" w:type="pct"/>
          </w:tcPr>
          <w:p w14:paraId="2931DE3E" w14:textId="6DB9A7A9"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1C58F040" w14:textId="0661F935"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3760EF40" w14:textId="77A20EA3"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1CC72DFD" w14:textId="1F187FBF"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0C45C4" w:rsidRPr="00057DBF" w14:paraId="3A45E7CC" w14:textId="203C152F" w:rsidTr="003610F3">
        <w:trPr>
          <w:trHeight w:val="300"/>
        </w:trPr>
        <w:tc>
          <w:tcPr>
            <w:tcW w:w="358" w:type="pct"/>
            <w:shd w:val="clear" w:color="auto" w:fill="auto"/>
            <w:noWrap/>
            <w:tcMar>
              <w:top w:w="15" w:type="dxa"/>
              <w:left w:w="15" w:type="dxa"/>
              <w:bottom w:w="0" w:type="dxa"/>
              <w:right w:w="15" w:type="dxa"/>
            </w:tcMar>
            <w:vAlign w:val="bottom"/>
            <w:hideMark/>
          </w:tcPr>
          <w:p w14:paraId="1BEC3A93" w14:textId="77777777" w:rsidR="000C45C4" w:rsidRPr="00057DBF" w:rsidRDefault="000C45C4">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508FDE09" w14:textId="77777777" w:rsidR="000C45C4" w:rsidRPr="00057DBF" w:rsidRDefault="000C45C4"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NE-155E - </w:t>
            </w:r>
            <w:proofErr w:type="spellStart"/>
            <w:r w:rsidRPr="00057DBF">
              <w:rPr>
                <w:rFonts w:ascii="Calibri" w:hAnsi="Calibri" w:cs="Calibri"/>
                <w:color w:val="000000"/>
                <w:sz w:val="22"/>
                <w:szCs w:val="22"/>
                <w:lang w:val="pt-BR"/>
              </w:rPr>
              <w:t>Relés</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Multifunção</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Microprocessados</w:t>
            </w:r>
            <w:proofErr w:type="spellEnd"/>
            <w:r w:rsidRPr="00057DBF">
              <w:rPr>
                <w:rFonts w:ascii="Calibri" w:hAnsi="Calibri" w:cs="Calibri"/>
                <w:color w:val="000000"/>
                <w:sz w:val="22"/>
                <w:szCs w:val="22"/>
                <w:lang w:val="pt-BR"/>
              </w:rPr>
              <w:t xml:space="preserve"> aplicados em subestações_07-2016.pdf</w:t>
            </w:r>
          </w:p>
        </w:tc>
        <w:tc>
          <w:tcPr>
            <w:tcW w:w="552" w:type="pct"/>
          </w:tcPr>
          <w:p w14:paraId="4709F3C1" w14:textId="09E997E2"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403B9576" w14:textId="6174763E"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3C05707C" w14:textId="4BE90AC1"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37B918AB" w14:textId="464E6CF9"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0C45C4" w14:paraId="53A9C0E3" w14:textId="52F426DF" w:rsidTr="003610F3">
        <w:trPr>
          <w:trHeight w:val="300"/>
        </w:trPr>
        <w:tc>
          <w:tcPr>
            <w:tcW w:w="358" w:type="pct"/>
            <w:shd w:val="clear" w:color="auto" w:fill="auto"/>
            <w:noWrap/>
            <w:tcMar>
              <w:top w:w="15" w:type="dxa"/>
              <w:left w:w="15" w:type="dxa"/>
              <w:bottom w:w="0" w:type="dxa"/>
              <w:right w:w="15" w:type="dxa"/>
            </w:tcMar>
            <w:vAlign w:val="bottom"/>
            <w:hideMark/>
          </w:tcPr>
          <w:p w14:paraId="26DA3F7F" w14:textId="77777777" w:rsidR="000C45C4" w:rsidRPr="00057DBF" w:rsidRDefault="000C45C4">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1DC2C26E" w14:textId="77777777" w:rsidR="000C45C4" w:rsidRDefault="000C45C4" w:rsidP="00365869">
            <w:pPr>
              <w:ind w:left="-256" w:right="91"/>
              <w:rPr>
                <w:rFonts w:ascii="Calibri" w:hAnsi="Calibri" w:cs="Calibri"/>
                <w:color w:val="000000"/>
                <w:sz w:val="22"/>
                <w:szCs w:val="22"/>
              </w:rPr>
            </w:pPr>
            <w:r>
              <w:rPr>
                <w:rFonts w:ascii="Calibri" w:hAnsi="Calibri" w:cs="Calibri"/>
                <w:color w:val="000000"/>
                <w:sz w:val="22"/>
                <w:szCs w:val="22"/>
              </w:rPr>
              <w:t>NE-156E - Modulo Hibrido de Manobra Compacto_10_2014.pdf</w:t>
            </w:r>
          </w:p>
        </w:tc>
        <w:tc>
          <w:tcPr>
            <w:tcW w:w="552" w:type="pct"/>
          </w:tcPr>
          <w:p w14:paraId="0EE09E14" w14:textId="49B764A6"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13FED904" w14:textId="1B9D0621"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7B840F2D" w14:textId="7200E0F3"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14472D35" w14:textId="26C2B6A0"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0C45C4" w14:paraId="747B1A40" w14:textId="099E0779" w:rsidTr="003610F3">
        <w:trPr>
          <w:trHeight w:val="300"/>
        </w:trPr>
        <w:tc>
          <w:tcPr>
            <w:tcW w:w="358" w:type="pct"/>
            <w:shd w:val="clear" w:color="auto" w:fill="auto"/>
            <w:noWrap/>
            <w:tcMar>
              <w:top w:w="15" w:type="dxa"/>
              <w:left w:w="15" w:type="dxa"/>
              <w:bottom w:w="0" w:type="dxa"/>
              <w:right w:w="15" w:type="dxa"/>
            </w:tcMar>
            <w:vAlign w:val="bottom"/>
            <w:hideMark/>
          </w:tcPr>
          <w:p w14:paraId="3259B6E2" w14:textId="77777777" w:rsidR="000C45C4" w:rsidRDefault="000C45C4">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36C9BD97" w14:textId="77777777" w:rsidR="000C45C4" w:rsidRPr="008C546A" w:rsidRDefault="000C45C4" w:rsidP="00365869">
            <w:pPr>
              <w:ind w:left="-256" w:right="91"/>
              <w:rPr>
                <w:rFonts w:ascii="Calibri" w:hAnsi="Calibri" w:cs="Calibri"/>
                <w:color w:val="000000"/>
                <w:sz w:val="22"/>
                <w:szCs w:val="22"/>
                <w:lang w:val="pt-BR"/>
              </w:rPr>
            </w:pPr>
            <w:r w:rsidRPr="008C546A">
              <w:rPr>
                <w:rFonts w:ascii="Calibri" w:hAnsi="Calibri" w:cs="Calibri"/>
                <w:color w:val="000000"/>
                <w:sz w:val="22"/>
                <w:szCs w:val="22"/>
                <w:lang w:val="pt-BR"/>
              </w:rPr>
              <w:t xml:space="preserve">NE-158E - Anunciador de Alarme para </w:t>
            </w:r>
            <w:proofErr w:type="spellStart"/>
            <w:r w:rsidRPr="008C546A">
              <w:rPr>
                <w:rFonts w:ascii="Calibri" w:hAnsi="Calibri" w:cs="Calibri"/>
                <w:color w:val="000000"/>
                <w:sz w:val="22"/>
                <w:szCs w:val="22"/>
                <w:lang w:val="pt-BR"/>
              </w:rPr>
              <w:t>Subestaçõ</w:t>
            </w:r>
            <w:proofErr w:type="gramStart"/>
            <w:r w:rsidRPr="008C546A">
              <w:rPr>
                <w:rFonts w:ascii="Calibri" w:hAnsi="Calibri" w:cs="Calibri"/>
                <w:color w:val="000000"/>
                <w:sz w:val="22"/>
                <w:szCs w:val="22"/>
                <w:lang w:val="pt-BR"/>
              </w:rPr>
              <w:t>es</w:t>
            </w:r>
            <w:proofErr w:type="spellEnd"/>
            <w:proofErr w:type="gramEnd"/>
            <w:r w:rsidRPr="008C546A">
              <w:rPr>
                <w:rFonts w:ascii="Calibri" w:hAnsi="Calibri" w:cs="Calibri"/>
                <w:color w:val="000000"/>
                <w:sz w:val="22"/>
                <w:szCs w:val="22"/>
                <w:lang w:val="pt-BR"/>
              </w:rPr>
              <w:t xml:space="preserve"> - 02-2015.pdf</w:t>
            </w:r>
          </w:p>
        </w:tc>
        <w:tc>
          <w:tcPr>
            <w:tcW w:w="552" w:type="pct"/>
          </w:tcPr>
          <w:p w14:paraId="74C6E671" w14:textId="16E4E4A1"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963B015" w14:textId="6623B96C"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0E916FCC" w14:textId="038D4246"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7C7A997B" w14:textId="5D342955"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0C45C4" w14:paraId="749E8486" w14:textId="065F029E" w:rsidTr="003610F3">
        <w:trPr>
          <w:trHeight w:val="300"/>
        </w:trPr>
        <w:tc>
          <w:tcPr>
            <w:tcW w:w="358" w:type="pct"/>
            <w:shd w:val="clear" w:color="auto" w:fill="auto"/>
            <w:noWrap/>
            <w:tcMar>
              <w:top w:w="15" w:type="dxa"/>
              <w:left w:w="15" w:type="dxa"/>
              <w:bottom w:w="0" w:type="dxa"/>
              <w:right w:w="15" w:type="dxa"/>
            </w:tcMar>
            <w:vAlign w:val="bottom"/>
            <w:hideMark/>
          </w:tcPr>
          <w:p w14:paraId="31AB05A2" w14:textId="77777777" w:rsidR="000C45C4" w:rsidRDefault="000C45C4">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0903DF69" w14:textId="77777777" w:rsidR="000C45C4" w:rsidRDefault="000C45C4" w:rsidP="00365869">
            <w:pPr>
              <w:ind w:left="-256" w:right="91"/>
              <w:rPr>
                <w:rFonts w:ascii="Calibri" w:hAnsi="Calibri" w:cs="Calibri"/>
                <w:color w:val="000000"/>
                <w:sz w:val="22"/>
                <w:szCs w:val="22"/>
              </w:rPr>
            </w:pPr>
            <w:r>
              <w:rPr>
                <w:rFonts w:ascii="Calibri" w:hAnsi="Calibri" w:cs="Calibri"/>
                <w:color w:val="000000"/>
                <w:sz w:val="22"/>
                <w:szCs w:val="22"/>
              </w:rPr>
              <w:t>QCM-81-001 - Painéis.pdf</w:t>
            </w:r>
          </w:p>
        </w:tc>
        <w:tc>
          <w:tcPr>
            <w:tcW w:w="552" w:type="pct"/>
          </w:tcPr>
          <w:p w14:paraId="0CCCE4B1" w14:textId="35227AAB"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34EFC371" w14:textId="06C8D554"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05F40F57" w14:textId="61ACBDDF"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7EFD28F6" w14:textId="3AFD035B"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0C45C4" w14:paraId="68207109" w14:textId="51195396" w:rsidTr="003610F3">
        <w:trPr>
          <w:trHeight w:val="300"/>
        </w:trPr>
        <w:tc>
          <w:tcPr>
            <w:tcW w:w="358" w:type="pct"/>
            <w:shd w:val="clear" w:color="auto" w:fill="auto"/>
            <w:noWrap/>
            <w:tcMar>
              <w:top w:w="15" w:type="dxa"/>
              <w:left w:w="15" w:type="dxa"/>
              <w:bottom w:w="0" w:type="dxa"/>
              <w:right w:w="15" w:type="dxa"/>
            </w:tcMar>
            <w:vAlign w:val="bottom"/>
            <w:hideMark/>
          </w:tcPr>
          <w:p w14:paraId="004F1087" w14:textId="77777777" w:rsidR="000C45C4" w:rsidRDefault="000C45C4">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7439CAA7" w14:textId="77777777" w:rsidR="000C45C4" w:rsidRDefault="000C45C4" w:rsidP="00365869">
            <w:pPr>
              <w:ind w:left="-256" w:right="91"/>
              <w:rPr>
                <w:rFonts w:ascii="Calibri" w:hAnsi="Calibri" w:cs="Calibri"/>
                <w:color w:val="000000"/>
                <w:sz w:val="22"/>
                <w:szCs w:val="22"/>
              </w:rPr>
            </w:pPr>
            <w:r>
              <w:rPr>
                <w:rFonts w:ascii="Calibri" w:hAnsi="Calibri" w:cs="Calibri"/>
                <w:color w:val="000000"/>
                <w:sz w:val="22"/>
                <w:szCs w:val="22"/>
              </w:rPr>
              <w:t xml:space="preserve">SDR-99-001 - Seccionadoras para </w:t>
            </w:r>
            <w:proofErr w:type="spellStart"/>
            <w:r>
              <w:rPr>
                <w:rFonts w:ascii="Calibri" w:hAnsi="Calibri" w:cs="Calibri"/>
                <w:color w:val="000000"/>
                <w:sz w:val="22"/>
                <w:szCs w:val="22"/>
              </w:rPr>
              <w:t>subestações</w:t>
            </w:r>
            <w:proofErr w:type="spellEnd"/>
            <w:r>
              <w:rPr>
                <w:rFonts w:ascii="Calibri" w:hAnsi="Calibri" w:cs="Calibri"/>
                <w:color w:val="000000"/>
                <w:sz w:val="22"/>
                <w:szCs w:val="22"/>
              </w:rPr>
              <w:t xml:space="preserve"> - Rev-09-2013.pdf</w:t>
            </w:r>
          </w:p>
        </w:tc>
        <w:tc>
          <w:tcPr>
            <w:tcW w:w="552" w:type="pct"/>
          </w:tcPr>
          <w:p w14:paraId="6DE01A9D" w14:textId="177690C1"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721871CA" w14:textId="3A9BF5A9"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53A882D3" w14:textId="0C2C1B0E"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02AFB09F" w14:textId="1316A694" w:rsidR="000C45C4" w:rsidRDefault="000C45C4"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0C45C4" w:rsidRPr="00057DBF" w14:paraId="30D81111" w14:textId="291780AE" w:rsidTr="003610F3">
        <w:trPr>
          <w:trHeight w:val="300"/>
        </w:trPr>
        <w:tc>
          <w:tcPr>
            <w:tcW w:w="358" w:type="pct"/>
            <w:shd w:val="clear" w:color="auto" w:fill="auto"/>
            <w:noWrap/>
            <w:tcMar>
              <w:top w:w="15" w:type="dxa"/>
              <w:left w:w="15" w:type="dxa"/>
              <w:bottom w:w="0" w:type="dxa"/>
              <w:right w:w="15" w:type="dxa"/>
            </w:tcMar>
            <w:vAlign w:val="bottom"/>
            <w:hideMark/>
          </w:tcPr>
          <w:p w14:paraId="3F9D64F9" w14:textId="77777777" w:rsidR="000C45C4" w:rsidRDefault="000C45C4">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14378438" w14:textId="77777777" w:rsidR="000C45C4" w:rsidRPr="00057DBF" w:rsidRDefault="000C45C4"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TI_99-001 - Transformadores de Instrumentos - 05-2012.pdf</w:t>
            </w:r>
          </w:p>
        </w:tc>
        <w:tc>
          <w:tcPr>
            <w:tcW w:w="552" w:type="pct"/>
          </w:tcPr>
          <w:p w14:paraId="08B50935" w14:textId="670141F9"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536CB09F" w14:textId="364CCEDD"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05B0608B" w14:textId="3BA8D338"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5A7469FE" w14:textId="56BBEA80" w:rsidR="000C45C4" w:rsidRPr="00057DBF" w:rsidRDefault="000C45C4"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0C45C4" w14:paraId="789B6F2E" w14:textId="3F1329A3" w:rsidTr="003610F3">
        <w:trPr>
          <w:trHeight w:val="300"/>
        </w:trPr>
        <w:tc>
          <w:tcPr>
            <w:tcW w:w="358" w:type="pct"/>
            <w:shd w:val="clear" w:color="auto" w:fill="4F81BD" w:themeFill="accent1"/>
            <w:noWrap/>
            <w:tcMar>
              <w:top w:w="15" w:type="dxa"/>
              <w:left w:w="15" w:type="dxa"/>
              <w:bottom w:w="0" w:type="dxa"/>
              <w:right w:w="15" w:type="dxa"/>
            </w:tcMar>
          </w:tcPr>
          <w:p w14:paraId="69B65A26" w14:textId="3393D0E1" w:rsidR="000C45C4" w:rsidRDefault="000C45C4" w:rsidP="0002627A">
            <w:pPr>
              <w:tabs>
                <w:tab w:val="left" w:pos="-15"/>
              </w:tabs>
              <w:ind w:left="-15" w:right="-15"/>
              <w:jc w:val="center"/>
              <w:rPr>
                <w:rFonts w:ascii="Calibri" w:hAnsi="Calibri" w:cs="Calibri"/>
                <w:color w:val="000000"/>
                <w:sz w:val="22"/>
                <w:szCs w:val="22"/>
              </w:rPr>
            </w:pPr>
            <w:r>
              <w:rPr>
                <w:rFonts w:ascii="Calibri" w:hAnsi="Calibri" w:cs="Calibri"/>
                <w:color w:val="FFFFFF"/>
                <w:sz w:val="36"/>
                <w:szCs w:val="36"/>
              </w:rPr>
              <w:t>I</w:t>
            </w:r>
            <w:r w:rsidRPr="00FC6FB6">
              <w:rPr>
                <w:rFonts w:ascii="Calibri" w:hAnsi="Calibri" w:cs="Calibri"/>
                <w:color w:val="FFFFFF"/>
                <w:sz w:val="36"/>
                <w:szCs w:val="36"/>
              </w:rPr>
              <w:t>I</w:t>
            </w:r>
            <w:r>
              <w:rPr>
                <w:rFonts w:ascii="Calibri" w:hAnsi="Calibri" w:cs="Calibri"/>
                <w:color w:val="FFFFFF"/>
                <w:sz w:val="36"/>
                <w:szCs w:val="36"/>
              </w:rPr>
              <w:t>.II</w:t>
            </w:r>
          </w:p>
        </w:tc>
        <w:tc>
          <w:tcPr>
            <w:tcW w:w="2065" w:type="pct"/>
            <w:shd w:val="clear" w:color="auto" w:fill="4F81BD" w:themeFill="accent1"/>
            <w:noWrap/>
            <w:tcMar>
              <w:top w:w="15" w:type="dxa"/>
              <w:left w:w="540" w:type="dxa"/>
              <w:bottom w:w="0" w:type="dxa"/>
              <w:right w:w="15" w:type="dxa"/>
            </w:tcMar>
            <w:vAlign w:val="bottom"/>
          </w:tcPr>
          <w:p w14:paraId="13AD40CB" w14:textId="7B9893E6" w:rsidR="000C45C4" w:rsidRDefault="000C45C4" w:rsidP="0002627A">
            <w:pPr>
              <w:ind w:left="-398"/>
              <w:rPr>
                <w:rFonts w:ascii="Calibri" w:hAnsi="Calibri" w:cs="Calibri"/>
                <w:color w:val="000000"/>
                <w:sz w:val="22"/>
                <w:szCs w:val="22"/>
              </w:rPr>
            </w:pPr>
            <w:r>
              <w:rPr>
                <w:rFonts w:ascii="Calibri" w:hAnsi="Calibri" w:cs="Calibri"/>
                <w:color w:val="FFFFFF"/>
                <w:sz w:val="22"/>
                <w:szCs w:val="22"/>
              </w:rPr>
              <w:t xml:space="preserve">Planilla de presupuesto </w:t>
            </w:r>
          </w:p>
        </w:tc>
        <w:tc>
          <w:tcPr>
            <w:tcW w:w="552" w:type="pct"/>
            <w:shd w:val="clear" w:color="auto" w:fill="4F81BD" w:themeFill="accent1"/>
          </w:tcPr>
          <w:p w14:paraId="4300B6ED" w14:textId="169570C9" w:rsidR="000C45C4" w:rsidRDefault="000C45C4" w:rsidP="00D20464">
            <w:pPr>
              <w:ind w:left="-398"/>
              <w:jc w:val="center"/>
              <w:rPr>
                <w:rFonts w:ascii="Calibri" w:hAnsi="Calibri" w:cs="Calibri"/>
                <w:color w:val="FFFFFF"/>
                <w:sz w:val="22"/>
                <w:szCs w:val="22"/>
              </w:rPr>
            </w:pPr>
          </w:p>
        </w:tc>
        <w:tc>
          <w:tcPr>
            <w:tcW w:w="630" w:type="pct"/>
            <w:shd w:val="clear" w:color="auto" w:fill="4F81BD" w:themeFill="accent1"/>
          </w:tcPr>
          <w:p w14:paraId="77E6890E" w14:textId="57709F20" w:rsidR="000C45C4" w:rsidRDefault="000C45C4" w:rsidP="00D20464">
            <w:pPr>
              <w:ind w:left="-398"/>
              <w:jc w:val="center"/>
              <w:rPr>
                <w:rFonts w:ascii="Calibri" w:hAnsi="Calibri" w:cs="Calibri"/>
                <w:color w:val="FFFFFF"/>
                <w:sz w:val="22"/>
                <w:szCs w:val="22"/>
              </w:rPr>
            </w:pPr>
          </w:p>
        </w:tc>
        <w:tc>
          <w:tcPr>
            <w:tcW w:w="677" w:type="pct"/>
            <w:shd w:val="clear" w:color="auto" w:fill="4F81BD" w:themeFill="accent1"/>
          </w:tcPr>
          <w:p w14:paraId="5D312F6D" w14:textId="34FFE13D" w:rsidR="000C45C4" w:rsidRDefault="000C45C4" w:rsidP="00D20464">
            <w:pPr>
              <w:ind w:left="-398"/>
              <w:jc w:val="center"/>
              <w:rPr>
                <w:rFonts w:ascii="Calibri" w:hAnsi="Calibri" w:cs="Calibri"/>
                <w:color w:val="FFFFFF"/>
                <w:sz w:val="22"/>
                <w:szCs w:val="22"/>
              </w:rPr>
            </w:pPr>
          </w:p>
        </w:tc>
        <w:tc>
          <w:tcPr>
            <w:tcW w:w="718" w:type="pct"/>
            <w:shd w:val="clear" w:color="auto" w:fill="4F81BD" w:themeFill="accent1"/>
          </w:tcPr>
          <w:p w14:paraId="42F540F0" w14:textId="725EAC2B" w:rsidR="000C45C4" w:rsidRDefault="000C45C4" w:rsidP="00D20464">
            <w:pPr>
              <w:ind w:left="-398"/>
              <w:jc w:val="center"/>
              <w:rPr>
                <w:rFonts w:ascii="Calibri" w:hAnsi="Calibri" w:cs="Calibri"/>
                <w:color w:val="FFFFFF"/>
                <w:sz w:val="22"/>
                <w:szCs w:val="22"/>
              </w:rPr>
            </w:pPr>
          </w:p>
        </w:tc>
      </w:tr>
      <w:tr w:rsidR="000C45C4" w:rsidRPr="00057DBF" w14:paraId="2199AAC5" w14:textId="55C916F2" w:rsidTr="003610F3">
        <w:trPr>
          <w:trHeight w:val="300"/>
        </w:trPr>
        <w:tc>
          <w:tcPr>
            <w:tcW w:w="358" w:type="pct"/>
            <w:shd w:val="clear" w:color="auto" w:fill="auto"/>
            <w:noWrap/>
            <w:tcMar>
              <w:top w:w="15" w:type="dxa"/>
              <w:left w:w="15" w:type="dxa"/>
              <w:bottom w:w="0" w:type="dxa"/>
              <w:right w:w="15" w:type="dxa"/>
            </w:tcMar>
            <w:vAlign w:val="bottom"/>
            <w:hideMark/>
          </w:tcPr>
          <w:p w14:paraId="50B536D8" w14:textId="77777777" w:rsidR="000C45C4" w:rsidRDefault="000C45C4">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5305D3C2" w14:textId="77777777" w:rsidR="000C45C4" w:rsidRPr="00057DBF" w:rsidRDefault="000C45C4" w:rsidP="0002627A">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Anexo II - QP SE Brusque </w:t>
            </w:r>
            <w:proofErr w:type="spellStart"/>
            <w:r w:rsidRPr="00057DBF">
              <w:rPr>
                <w:rFonts w:ascii="Calibri" w:hAnsi="Calibri" w:cs="Calibri"/>
                <w:color w:val="000000"/>
                <w:sz w:val="22"/>
                <w:szCs w:val="22"/>
                <w:lang w:val="pt-BR"/>
              </w:rPr>
              <w:t>São</w:t>
            </w:r>
            <w:proofErr w:type="spellEnd"/>
            <w:r w:rsidRPr="00057DBF">
              <w:rPr>
                <w:rFonts w:ascii="Calibri" w:hAnsi="Calibri" w:cs="Calibri"/>
                <w:color w:val="000000"/>
                <w:sz w:val="22"/>
                <w:szCs w:val="22"/>
                <w:lang w:val="pt-BR"/>
              </w:rPr>
              <w:t xml:space="preserve"> Pedro Enlace.pdf</w:t>
            </w:r>
          </w:p>
        </w:tc>
        <w:tc>
          <w:tcPr>
            <w:tcW w:w="552" w:type="pct"/>
          </w:tcPr>
          <w:p w14:paraId="646F5359" w14:textId="7F73DAE1" w:rsidR="000C45C4" w:rsidRPr="00057DBF" w:rsidRDefault="000C45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37D01854" w14:textId="05078BB9" w:rsidR="000C45C4"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1E822100" w14:textId="036D5A32" w:rsidR="000C45C4" w:rsidRPr="00057DBF" w:rsidRDefault="000C45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0138C3BD" w14:textId="0414707C" w:rsidR="000C45C4" w:rsidRPr="00057DBF" w:rsidRDefault="000C45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0C45C4" w:rsidRPr="00057DBF" w14:paraId="395573A6" w14:textId="79B9C8C1" w:rsidTr="003610F3">
        <w:trPr>
          <w:trHeight w:val="300"/>
        </w:trPr>
        <w:tc>
          <w:tcPr>
            <w:tcW w:w="358" w:type="pct"/>
            <w:shd w:val="clear" w:color="auto" w:fill="auto"/>
            <w:noWrap/>
            <w:tcMar>
              <w:top w:w="15" w:type="dxa"/>
              <w:left w:w="15" w:type="dxa"/>
              <w:bottom w:w="0" w:type="dxa"/>
              <w:right w:w="15" w:type="dxa"/>
            </w:tcMar>
            <w:vAlign w:val="bottom"/>
            <w:hideMark/>
          </w:tcPr>
          <w:p w14:paraId="1F39139F" w14:textId="77777777" w:rsidR="000C45C4" w:rsidRPr="00057DBF" w:rsidRDefault="000C45C4">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6BB27C3F" w14:textId="77777777" w:rsidR="000C45C4" w:rsidRPr="00057DBF" w:rsidRDefault="000C45C4" w:rsidP="0002627A">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Anexo II - QP SE Brusque </w:t>
            </w:r>
            <w:proofErr w:type="spellStart"/>
            <w:r w:rsidRPr="00057DBF">
              <w:rPr>
                <w:rFonts w:ascii="Calibri" w:hAnsi="Calibri" w:cs="Calibri"/>
                <w:color w:val="000000"/>
                <w:sz w:val="22"/>
                <w:szCs w:val="22"/>
                <w:lang w:val="pt-BR"/>
              </w:rPr>
              <w:t>São</w:t>
            </w:r>
            <w:proofErr w:type="spellEnd"/>
            <w:r w:rsidRPr="00057DBF">
              <w:rPr>
                <w:rFonts w:ascii="Calibri" w:hAnsi="Calibri" w:cs="Calibri"/>
                <w:color w:val="000000"/>
                <w:sz w:val="22"/>
                <w:szCs w:val="22"/>
                <w:lang w:val="pt-BR"/>
              </w:rPr>
              <w:t xml:space="preserve"> Pedro Equipamentos BQE.pdf</w:t>
            </w:r>
          </w:p>
        </w:tc>
        <w:tc>
          <w:tcPr>
            <w:tcW w:w="552" w:type="pct"/>
          </w:tcPr>
          <w:p w14:paraId="40B7189E" w14:textId="73A128D5" w:rsidR="000C45C4" w:rsidRPr="00057DBF" w:rsidRDefault="000C45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1444318E" w14:textId="33609F20" w:rsidR="000C45C4"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67577C90" w14:textId="41588D73" w:rsidR="000C45C4" w:rsidRPr="00057DBF" w:rsidRDefault="000C45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22528DA3" w14:textId="7D373C68" w:rsidR="000C45C4" w:rsidRPr="00057DBF" w:rsidRDefault="000C45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0C45C4" w:rsidRPr="00057DBF" w14:paraId="3B3E9564" w14:textId="54105A37" w:rsidTr="003610F3">
        <w:trPr>
          <w:trHeight w:val="300"/>
        </w:trPr>
        <w:tc>
          <w:tcPr>
            <w:tcW w:w="358" w:type="pct"/>
            <w:shd w:val="clear" w:color="auto" w:fill="auto"/>
            <w:noWrap/>
            <w:tcMar>
              <w:top w:w="15" w:type="dxa"/>
              <w:left w:w="15" w:type="dxa"/>
              <w:bottom w:w="0" w:type="dxa"/>
              <w:right w:w="15" w:type="dxa"/>
            </w:tcMar>
            <w:vAlign w:val="bottom"/>
            <w:hideMark/>
          </w:tcPr>
          <w:p w14:paraId="1E427D66" w14:textId="77777777" w:rsidR="000C45C4" w:rsidRPr="00057DBF" w:rsidRDefault="000C45C4">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7D18094" w14:textId="77777777" w:rsidR="000C45C4" w:rsidRPr="00057DBF" w:rsidRDefault="000C45C4" w:rsidP="0002627A">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Anexo II - QP SE Brusque </w:t>
            </w:r>
            <w:proofErr w:type="spellStart"/>
            <w:r w:rsidRPr="00057DBF">
              <w:rPr>
                <w:rFonts w:ascii="Calibri" w:hAnsi="Calibri" w:cs="Calibri"/>
                <w:color w:val="000000"/>
                <w:sz w:val="22"/>
                <w:szCs w:val="22"/>
                <w:lang w:val="pt-BR"/>
              </w:rPr>
              <w:t>São</w:t>
            </w:r>
            <w:proofErr w:type="spellEnd"/>
            <w:r w:rsidRPr="00057DBF">
              <w:rPr>
                <w:rFonts w:ascii="Calibri" w:hAnsi="Calibri" w:cs="Calibri"/>
                <w:color w:val="000000"/>
                <w:sz w:val="22"/>
                <w:szCs w:val="22"/>
                <w:lang w:val="pt-BR"/>
              </w:rPr>
              <w:t xml:space="preserve"> Pedro Equipamentos BRB.pdf</w:t>
            </w:r>
          </w:p>
        </w:tc>
        <w:tc>
          <w:tcPr>
            <w:tcW w:w="552" w:type="pct"/>
          </w:tcPr>
          <w:p w14:paraId="3977A6A9" w14:textId="3EEA9337" w:rsidR="000C45C4" w:rsidRPr="00057DBF" w:rsidRDefault="000C45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5401ACBB" w14:textId="1CC55EE0" w:rsidR="000C45C4"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1261CC12" w14:textId="564180F5" w:rsidR="000C45C4" w:rsidRPr="00057DBF" w:rsidRDefault="000C45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CDE8B15" w14:textId="29FD2513" w:rsidR="000C45C4" w:rsidRPr="00057DBF" w:rsidRDefault="000C45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0C45C4" w:rsidRPr="00057DBF" w14:paraId="2E3808FA" w14:textId="108A757B" w:rsidTr="003610F3">
        <w:trPr>
          <w:trHeight w:val="300"/>
        </w:trPr>
        <w:tc>
          <w:tcPr>
            <w:tcW w:w="358" w:type="pct"/>
            <w:shd w:val="clear" w:color="auto" w:fill="auto"/>
            <w:noWrap/>
            <w:tcMar>
              <w:top w:w="15" w:type="dxa"/>
              <w:left w:w="15" w:type="dxa"/>
              <w:bottom w:w="0" w:type="dxa"/>
              <w:right w:w="15" w:type="dxa"/>
            </w:tcMar>
            <w:vAlign w:val="bottom"/>
            <w:hideMark/>
          </w:tcPr>
          <w:p w14:paraId="6AF5FF42" w14:textId="77777777" w:rsidR="000C45C4" w:rsidRPr="00057DBF" w:rsidRDefault="000C45C4">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A4E7053" w14:textId="77777777" w:rsidR="000C45C4" w:rsidRPr="00057DBF" w:rsidRDefault="000C45C4" w:rsidP="0002627A">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Anexo II - QP SE Brusque </w:t>
            </w:r>
            <w:proofErr w:type="spellStart"/>
            <w:r w:rsidRPr="00057DBF">
              <w:rPr>
                <w:rFonts w:ascii="Calibri" w:hAnsi="Calibri" w:cs="Calibri"/>
                <w:color w:val="000000"/>
                <w:sz w:val="22"/>
                <w:szCs w:val="22"/>
                <w:lang w:val="pt-BR"/>
              </w:rPr>
              <w:t>São</w:t>
            </w:r>
            <w:proofErr w:type="spellEnd"/>
            <w:r w:rsidRPr="00057DBF">
              <w:rPr>
                <w:rFonts w:ascii="Calibri" w:hAnsi="Calibri" w:cs="Calibri"/>
                <w:color w:val="000000"/>
                <w:sz w:val="22"/>
                <w:szCs w:val="22"/>
                <w:lang w:val="pt-BR"/>
              </w:rPr>
              <w:t xml:space="preserve"> Pedro Equipamentos GPR.pdf</w:t>
            </w:r>
          </w:p>
        </w:tc>
        <w:tc>
          <w:tcPr>
            <w:tcW w:w="552" w:type="pct"/>
          </w:tcPr>
          <w:p w14:paraId="0FBB8F63" w14:textId="29F4279B" w:rsidR="000C45C4" w:rsidRPr="00057DBF" w:rsidRDefault="000C45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11C81151" w14:textId="5AD57F74" w:rsidR="000C45C4"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2AC9A2C9" w14:textId="19114F9B" w:rsidR="000C45C4" w:rsidRPr="00057DBF" w:rsidRDefault="000C45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476CE37" w14:textId="4827A67B" w:rsidR="000C45C4" w:rsidRPr="00057DBF" w:rsidRDefault="000C45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0C45C4" w:rsidRPr="00057DBF" w14:paraId="6ED2A001" w14:textId="2CD1DB9D" w:rsidTr="003610F3">
        <w:trPr>
          <w:trHeight w:val="300"/>
        </w:trPr>
        <w:tc>
          <w:tcPr>
            <w:tcW w:w="358" w:type="pct"/>
            <w:shd w:val="clear" w:color="auto" w:fill="auto"/>
            <w:noWrap/>
            <w:tcMar>
              <w:top w:w="15" w:type="dxa"/>
              <w:left w:w="15" w:type="dxa"/>
              <w:bottom w:w="0" w:type="dxa"/>
              <w:right w:w="15" w:type="dxa"/>
            </w:tcMar>
            <w:vAlign w:val="bottom"/>
            <w:hideMark/>
          </w:tcPr>
          <w:p w14:paraId="36BD3D28" w14:textId="77777777" w:rsidR="000C45C4" w:rsidRPr="00057DBF" w:rsidRDefault="000C45C4">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14DFF54F" w14:textId="77777777" w:rsidR="000C45C4" w:rsidRPr="00057DBF" w:rsidRDefault="000C45C4" w:rsidP="0002627A">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Anexo II - QP SE Brusque </w:t>
            </w:r>
            <w:proofErr w:type="spellStart"/>
            <w:r w:rsidRPr="00057DBF">
              <w:rPr>
                <w:rFonts w:ascii="Calibri" w:hAnsi="Calibri" w:cs="Calibri"/>
                <w:color w:val="000000"/>
                <w:sz w:val="22"/>
                <w:szCs w:val="22"/>
                <w:lang w:val="pt-BR"/>
              </w:rPr>
              <w:t>São</w:t>
            </w:r>
            <w:proofErr w:type="spellEnd"/>
            <w:r w:rsidRPr="00057DBF">
              <w:rPr>
                <w:rFonts w:ascii="Calibri" w:hAnsi="Calibri" w:cs="Calibri"/>
                <w:color w:val="000000"/>
                <w:sz w:val="22"/>
                <w:szCs w:val="22"/>
                <w:lang w:val="pt-BR"/>
              </w:rPr>
              <w:t xml:space="preserve"> Pedro Equipamentos sobressalentes.pdf</w:t>
            </w:r>
          </w:p>
        </w:tc>
        <w:tc>
          <w:tcPr>
            <w:tcW w:w="552" w:type="pct"/>
          </w:tcPr>
          <w:p w14:paraId="179E517B" w14:textId="141947FB" w:rsidR="000C45C4" w:rsidRPr="00057DBF" w:rsidRDefault="000C45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7E75D13F" w14:textId="4B877B4D" w:rsidR="000C45C4"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09E2E264" w14:textId="5DF5BB0C" w:rsidR="000C45C4" w:rsidRPr="00057DBF" w:rsidRDefault="000C45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6013CD53" w14:textId="3715B378" w:rsidR="000C45C4" w:rsidRPr="00057DBF" w:rsidRDefault="000C45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037EA3" w:rsidRPr="00057DBF" w14:paraId="63FB33D9" w14:textId="72B8CF6D" w:rsidTr="003610F3">
        <w:trPr>
          <w:trHeight w:val="300"/>
        </w:trPr>
        <w:tc>
          <w:tcPr>
            <w:tcW w:w="358" w:type="pct"/>
            <w:shd w:val="clear" w:color="auto" w:fill="auto"/>
            <w:noWrap/>
            <w:tcMar>
              <w:top w:w="15" w:type="dxa"/>
              <w:left w:w="15" w:type="dxa"/>
              <w:bottom w:w="0" w:type="dxa"/>
              <w:right w:w="15" w:type="dxa"/>
            </w:tcMar>
            <w:vAlign w:val="bottom"/>
            <w:hideMark/>
          </w:tcPr>
          <w:p w14:paraId="21512B12" w14:textId="77777777" w:rsidR="00037EA3" w:rsidRPr="00057DBF" w:rsidRDefault="00037EA3">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41EE09CF" w14:textId="77777777" w:rsidR="00037EA3" w:rsidRPr="00057DBF" w:rsidRDefault="00037EA3" w:rsidP="0002627A">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Anexo II - QP SE Brusque </w:t>
            </w:r>
            <w:proofErr w:type="spellStart"/>
            <w:r w:rsidRPr="00057DBF">
              <w:rPr>
                <w:rFonts w:ascii="Calibri" w:hAnsi="Calibri" w:cs="Calibri"/>
                <w:color w:val="000000"/>
                <w:sz w:val="22"/>
                <w:szCs w:val="22"/>
                <w:lang w:val="pt-BR"/>
              </w:rPr>
              <w:t>São</w:t>
            </w:r>
            <w:proofErr w:type="spellEnd"/>
            <w:r w:rsidRPr="00057DBF">
              <w:rPr>
                <w:rFonts w:ascii="Calibri" w:hAnsi="Calibri" w:cs="Calibri"/>
                <w:color w:val="000000"/>
                <w:sz w:val="22"/>
                <w:szCs w:val="22"/>
                <w:lang w:val="pt-BR"/>
              </w:rPr>
              <w:t xml:space="preserve"> Pedro Equipamentos.pdf</w:t>
            </w:r>
          </w:p>
        </w:tc>
        <w:tc>
          <w:tcPr>
            <w:tcW w:w="552" w:type="pct"/>
          </w:tcPr>
          <w:p w14:paraId="73078263" w14:textId="54DD262E"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7D4F7891" w14:textId="279223F9"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36FA867A" w14:textId="227774C6"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405D627" w14:textId="5BC78E7E"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037EA3" w:rsidRPr="00057DBF" w14:paraId="6260DA94" w14:textId="2EF57C39" w:rsidTr="003610F3">
        <w:trPr>
          <w:trHeight w:val="300"/>
        </w:trPr>
        <w:tc>
          <w:tcPr>
            <w:tcW w:w="358" w:type="pct"/>
            <w:shd w:val="clear" w:color="auto" w:fill="auto"/>
            <w:noWrap/>
            <w:tcMar>
              <w:top w:w="15" w:type="dxa"/>
              <w:left w:w="15" w:type="dxa"/>
              <w:bottom w:w="0" w:type="dxa"/>
              <w:right w:w="15" w:type="dxa"/>
            </w:tcMar>
            <w:vAlign w:val="bottom"/>
            <w:hideMark/>
          </w:tcPr>
          <w:p w14:paraId="3700EA05" w14:textId="77777777" w:rsidR="00037EA3" w:rsidRPr="00057DBF" w:rsidRDefault="00037EA3">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391E81A8" w14:textId="77777777" w:rsidR="00037EA3" w:rsidRPr="00057DBF" w:rsidRDefault="00037EA3" w:rsidP="0002627A">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Anexo II - QP SE Brusque </w:t>
            </w:r>
            <w:proofErr w:type="spellStart"/>
            <w:r w:rsidRPr="00057DBF">
              <w:rPr>
                <w:rFonts w:ascii="Calibri" w:hAnsi="Calibri" w:cs="Calibri"/>
                <w:color w:val="000000"/>
                <w:sz w:val="22"/>
                <w:szCs w:val="22"/>
                <w:lang w:val="pt-BR"/>
              </w:rPr>
              <w:t>São</w:t>
            </w:r>
            <w:proofErr w:type="spellEnd"/>
            <w:r w:rsidRPr="00057DBF">
              <w:rPr>
                <w:rFonts w:ascii="Calibri" w:hAnsi="Calibri" w:cs="Calibri"/>
                <w:color w:val="000000"/>
                <w:sz w:val="22"/>
                <w:szCs w:val="22"/>
                <w:lang w:val="pt-BR"/>
              </w:rPr>
              <w:t xml:space="preserve"> Pedro Fibra.pdf</w:t>
            </w:r>
          </w:p>
        </w:tc>
        <w:tc>
          <w:tcPr>
            <w:tcW w:w="552" w:type="pct"/>
          </w:tcPr>
          <w:p w14:paraId="09A7F71B" w14:textId="11B26B51"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3271556D" w14:textId="2C7AC99F"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1AAB5952" w14:textId="16926AA5"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3A8E649F" w14:textId="0A11F138"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037EA3" w:rsidRPr="00057DBF" w14:paraId="1FEE0DD1" w14:textId="03B70CB2" w:rsidTr="003610F3">
        <w:trPr>
          <w:trHeight w:val="300"/>
        </w:trPr>
        <w:tc>
          <w:tcPr>
            <w:tcW w:w="358" w:type="pct"/>
            <w:shd w:val="clear" w:color="auto" w:fill="auto"/>
            <w:noWrap/>
            <w:tcMar>
              <w:top w:w="15" w:type="dxa"/>
              <w:left w:w="15" w:type="dxa"/>
              <w:bottom w:w="0" w:type="dxa"/>
              <w:right w:w="15" w:type="dxa"/>
            </w:tcMar>
            <w:vAlign w:val="bottom"/>
            <w:hideMark/>
          </w:tcPr>
          <w:p w14:paraId="38AE43B9" w14:textId="77777777" w:rsidR="00037EA3" w:rsidRPr="00057DBF" w:rsidRDefault="00037EA3">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1068CF86" w14:textId="77777777" w:rsidR="00037EA3" w:rsidRPr="00057DBF" w:rsidRDefault="00037EA3" w:rsidP="0002627A">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Anexo II - QP SE Brusque </w:t>
            </w:r>
            <w:proofErr w:type="spellStart"/>
            <w:r w:rsidRPr="00057DBF">
              <w:rPr>
                <w:rFonts w:ascii="Calibri" w:hAnsi="Calibri" w:cs="Calibri"/>
                <w:color w:val="000000"/>
                <w:sz w:val="22"/>
                <w:szCs w:val="22"/>
                <w:lang w:val="pt-BR"/>
              </w:rPr>
              <w:t>São</w:t>
            </w:r>
            <w:proofErr w:type="spellEnd"/>
            <w:r w:rsidRPr="00057DBF">
              <w:rPr>
                <w:rFonts w:ascii="Calibri" w:hAnsi="Calibri" w:cs="Calibri"/>
                <w:color w:val="000000"/>
                <w:sz w:val="22"/>
                <w:szCs w:val="22"/>
                <w:lang w:val="pt-BR"/>
              </w:rPr>
              <w:t xml:space="preserve"> Pedro Totalizador.pdf</w:t>
            </w:r>
          </w:p>
        </w:tc>
        <w:tc>
          <w:tcPr>
            <w:tcW w:w="552" w:type="pct"/>
          </w:tcPr>
          <w:p w14:paraId="5293AAAB" w14:textId="6D5FAA70"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77131C89" w14:textId="7D959B25"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206EAF7B" w14:textId="33EB05A2"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514EB89B" w14:textId="5A43E2C7"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037EA3" w:rsidRPr="00057DBF" w14:paraId="793C65DE" w14:textId="540CF19E" w:rsidTr="003610F3">
        <w:trPr>
          <w:trHeight w:val="300"/>
        </w:trPr>
        <w:tc>
          <w:tcPr>
            <w:tcW w:w="358" w:type="pct"/>
            <w:shd w:val="clear" w:color="auto" w:fill="auto"/>
            <w:noWrap/>
            <w:tcMar>
              <w:top w:w="15" w:type="dxa"/>
              <w:left w:w="15" w:type="dxa"/>
              <w:bottom w:w="0" w:type="dxa"/>
              <w:right w:w="15" w:type="dxa"/>
            </w:tcMar>
            <w:vAlign w:val="bottom"/>
            <w:hideMark/>
          </w:tcPr>
          <w:p w14:paraId="0A94BF01" w14:textId="77777777" w:rsidR="00037EA3" w:rsidRPr="00057DBF" w:rsidRDefault="00037EA3">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0770460F" w14:textId="77777777" w:rsidR="00037EA3" w:rsidRPr="00057DBF" w:rsidRDefault="00037EA3" w:rsidP="0002627A">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ANEXO V - Planilha </w:t>
            </w:r>
            <w:proofErr w:type="spellStart"/>
            <w:r w:rsidRPr="00057DBF">
              <w:rPr>
                <w:rFonts w:ascii="Calibri" w:hAnsi="Calibri" w:cs="Calibri"/>
                <w:color w:val="000000"/>
                <w:sz w:val="22"/>
                <w:szCs w:val="22"/>
                <w:lang w:val="pt-BR"/>
              </w:rPr>
              <w:t>Orçamentária</w:t>
            </w:r>
            <w:proofErr w:type="spellEnd"/>
            <w:r w:rsidRPr="00057DBF">
              <w:rPr>
                <w:rFonts w:ascii="Calibri" w:hAnsi="Calibri" w:cs="Calibri"/>
                <w:color w:val="000000"/>
                <w:sz w:val="22"/>
                <w:szCs w:val="22"/>
                <w:lang w:val="pt-BR"/>
              </w:rPr>
              <w:t xml:space="preserve"> Brusque </w:t>
            </w:r>
            <w:proofErr w:type="spellStart"/>
            <w:r w:rsidRPr="00057DBF">
              <w:rPr>
                <w:rFonts w:ascii="Calibri" w:hAnsi="Calibri" w:cs="Calibri"/>
                <w:color w:val="000000"/>
                <w:sz w:val="22"/>
                <w:szCs w:val="22"/>
                <w:lang w:val="pt-BR"/>
              </w:rPr>
              <w:t>São</w:t>
            </w:r>
            <w:proofErr w:type="spellEnd"/>
            <w:r w:rsidRPr="00057DBF">
              <w:rPr>
                <w:rFonts w:ascii="Calibri" w:hAnsi="Calibri" w:cs="Calibri"/>
                <w:color w:val="000000"/>
                <w:sz w:val="22"/>
                <w:szCs w:val="22"/>
                <w:lang w:val="pt-BR"/>
              </w:rPr>
              <w:t xml:space="preserve"> Pedro-.pdf</w:t>
            </w:r>
          </w:p>
        </w:tc>
        <w:tc>
          <w:tcPr>
            <w:tcW w:w="552" w:type="pct"/>
          </w:tcPr>
          <w:p w14:paraId="44559D50" w14:textId="5692E2F3"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w:t>
            </w:r>
          </w:p>
        </w:tc>
        <w:tc>
          <w:tcPr>
            <w:tcW w:w="630" w:type="pct"/>
          </w:tcPr>
          <w:p w14:paraId="6C2E7F30" w14:textId="7B5251F3"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w:t>
            </w:r>
          </w:p>
        </w:tc>
        <w:tc>
          <w:tcPr>
            <w:tcW w:w="677" w:type="pct"/>
          </w:tcPr>
          <w:p w14:paraId="0F9E160A" w14:textId="57A08F83"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w:t>
            </w:r>
          </w:p>
        </w:tc>
        <w:tc>
          <w:tcPr>
            <w:tcW w:w="718" w:type="pct"/>
          </w:tcPr>
          <w:p w14:paraId="3EC036BB" w14:textId="45AE8369"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037EA3" w:rsidRPr="00057DBF" w14:paraId="3917F59D" w14:textId="6F006724" w:rsidTr="003610F3">
        <w:trPr>
          <w:trHeight w:val="300"/>
        </w:trPr>
        <w:tc>
          <w:tcPr>
            <w:tcW w:w="358" w:type="pct"/>
            <w:shd w:val="clear" w:color="auto" w:fill="auto"/>
            <w:noWrap/>
            <w:tcMar>
              <w:top w:w="15" w:type="dxa"/>
              <w:left w:w="15" w:type="dxa"/>
              <w:bottom w:w="0" w:type="dxa"/>
              <w:right w:w="15" w:type="dxa"/>
            </w:tcMar>
            <w:vAlign w:val="bottom"/>
            <w:hideMark/>
          </w:tcPr>
          <w:p w14:paraId="1D1CED3D" w14:textId="77777777" w:rsidR="00037EA3" w:rsidRPr="00057DBF" w:rsidRDefault="00037EA3">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9C5ECBD" w14:textId="77777777" w:rsidR="00037EA3" w:rsidRPr="00057DBF" w:rsidRDefault="00037EA3" w:rsidP="0002627A">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ANEXO V - Planilha </w:t>
            </w:r>
            <w:proofErr w:type="spellStart"/>
            <w:r w:rsidRPr="00057DBF">
              <w:rPr>
                <w:rFonts w:ascii="Calibri" w:hAnsi="Calibri" w:cs="Calibri"/>
                <w:color w:val="000000"/>
                <w:sz w:val="22"/>
                <w:szCs w:val="22"/>
                <w:lang w:val="pt-BR"/>
              </w:rPr>
              <w:t>Orçamentária</w:t>
            </w:r>
            <w:proofErr w:type="spellEnd"/>
            <w:r w:rsidRPr="00057DBF">
              <w:rPr>
                <w:rFonts w:ascii="Calibri" w:hAnsi="Calibri" w:cs="Calibri"/>
                <w:color w:val="000000"/>
                <w:sz w:val="22"/>
                <w:szCs w:val="22"/>
                <w:lang w:val="pt-BR"/>
              </w:rPr>
              <w:t xml:space="preserve"> Brusque </w:t>
            </w:r>
            <w:proofErr w:type="spellStart"/>
            <w:r w:rsidRPr="00057DBF">
              <w:rPr>
                <w:rFonts w:ascii="Calibri" w:hAnsi="Calibri" w:cs="Calibri"/>
                <w:color w:val="000000"/>
                <w:sz w:val="22"/>
                <w:szCs w:val="22"/>
                <w:lang w:val="pt-BR"/>
              </w:rPr>
              <w:t>São</w:t>
            </w:r>
            <w:proofErr w:type="spellEnd"/>
            <w:r w:rsidRPr="00057DBF">
              <w:rPr>
                <w:rFonts w:ascii="Calibri" w:hAnsi="Calibri" w:cs="Calibri"/>
                <w:color w:val="000000"/>
                <w:sz w:val="22"/>
                <w:szCs w:val="22"/>
                <w:lang w:val="pt-BR"/>
              </w:rPr>
              <w:t xml:space="preserve"> Pedro.pdf</w:t>
            </w:r>
          </w:p>
        </w:tc>
        <w:tc>
          <w:tcPr>
            <w:tcW w:w="552" w:type="pct"/>
          </w:tcPr>
          <w:p w14:paraId="55C62EB0" w14:textId="2BA1FF98"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72C16EE2" w14:textId="64080215"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7D81CDA8" w14:textId="5A75267C"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77BB905A" w14:textId="5B5257DC"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037EA3" w:rsidRPr="00057DBF" w14:paraId="60806D5D" w14:textId="719DC34E" w:rsidTr="003610F3">
        <w:trPr>
          <w:trHeight w:val="300"/>
        </w:trPr>
        <w:tc>
          <w:tcPr>
            <w:tcW w:w="358" w:type="pct"/>
            <w:shd w:val="clear" w:color="auto" w:fill="auto"/>
            <w:noWrap/>
            <w:tcMar>
              <w:top w:w="15" w:type="dxa"/>
              <w:left w:w="15" w:type="dxa"/>
              <w:bottom w:w="0" w:type="dxa"/>
              <w:right w:w="15" w:type="dxa"/>
            </w:tcMar>
            <w:vAlign w:val="bottom"/>
            <w:hideMark/>
          </w:tcPr>
          <w:p w14:paraId="673651B0" w14:textId="77777777" w:rsidR="00037EA3" w:rsidRPr="00057DBF" w:rsidRDefault="00037EA3">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29E8BBFC" w14:textId="77777777" w:rsidR="00037EA3" w:rsidRPr="00057DBF" w:rsidRDefault="00037EA3" w:rsidP="0002627A">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Custos ambientais SE Brusque </w:t>
            </w:r>
            <w:proofErr w:type="spellStart"/>
            <w:r w:rsidRPr="00057DBF">
              <w:rPr>
                <w:rFonts w:ascii="Calibri" w:hAnsi="Calibri" w:cs="Calibri"/>
                <w:color w:val="000000"/>
                <w:sz w:val="22"/>
                <w:szCs w:val="22"/>
                <w:lang w:val="pt-BR"/>
              </w:rPr>
              <w:t>São</w:t>
            </w:r>
            <w:proofErr w:type="spellEnd"/>
            <w:r w:rsidRPr="00057DBF">
              <w:rPr>
                <w:rFonts w:ascii="Calibri" w:hAnsi="Calibri" w:cs="Calibri"/>
                <w:color w:val="000000"/>
                <w:sz w:val="22"/>
                <w:szCs w:val="22"/>
                <w:lang w:val="pt-BR"/>
              </w:rPr>
              <w:t xml:space="preserve"> Pedro.pdf</w:t>
            </w:r>
          </w:p>
        </w:tc>
        <w:tc>
          <w:tcPr>
            <w:tcW w:w="552" w:type="pct"/>
          </w:tcPr>
          <w:p w14:paraId="47A34A42" w14:textId="648E4B8B"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65D5D7CC" w14:textId="41F502EA"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4C5A75DB" w14:textId="6F7DA8AA"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5682967" w14:textId="42BC83E9"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037EA3" w:rsidRPr="00057DBF" w14:paraId="2A8C9D97" w14:textId="48091BE6" w:rsidTr="003610F3">
        <w:trPr>
          <w:trHeight w:val="300"/>
        </w:trPr>
        <w:tc>
          <w:tcPr>
            <w:tcW w:w="358" w:type="pct"/>
            <w:shd w:val="clear" w:color="auto" w:fill="auto"/>
            <w:noWrap/>
            <w:tcMar>
              <w:top w:w="15" w:type="dxa"/>
              <w:left w:w="15" w:type="dxa"/>
              <w:bottom w:w="0" w:type="dxa"/>
              <w:right w:w="15" w:type="dxa"/>
            </w:tcMar>
            <w:vAlign w:val="bottom"/>
            <w:hideMark/>
          </w:tcPr>
          <w:p w14:paraId="39F0792E" w14:textId="77777777" w:rsidR="00037EA3" w:rsidRPr="00057DBF" w:rsidRDefault="00037EA3">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59659EDE" w14:textId="77777777" w:rsidR="00037EA3" w:rsidRPr="00057DBF" w:rsidRDefault="00037EA3" w:rsidP="0002627A">
            <w:pPr>
              <w:ind w:left="-256"/>
              <w:rPr>
                <w:rFonts w:ascii="Calibri" w:hAnsi="Calibri" w:cs="Calibri"/>
                <w:color w:val="000000"/>
                <w:sz w:val="22"/>
                <w:szCs w:val="22"/>
                <w:lang w:val="pt-BR"/>
              </w:rPr>
            </w:pPr>
            <w:proofErr w:type="spellStart"/>
            <w:r w:rsidRPr="00057DBF">
              <w:rPr>
                <w:rFonts w:ascii="Calibri" w:hAnsi="Calibri" w:cs="Calibri"/>
                <w:color w:val="000000"/>
                <w:sz w:val="22"/>
                <w:szCs w:val="22"/>
                <w:lang w:val="pt-BR"/>
              </w:rPr>
              <w:t>Mobilização</w:t>
            </w:r>
            <w:proofErr w:type="spellEnd"/>
            <w:r w:rsidRPr="00057DBF">
              <w:rPr>
                <w:rFonts w:ascii="Calibri" w:hAnsi="Calibri" w:cs="Calibri"/>
                <w:color w:val="000000"/>
                <w:sz w:val="22"/>
                <w:szCs w:val="22"/>
                <w:lang w:val="pt-BR"/>
              </w:rPr>
              <w:t xml:space="preserve"> Brusque </w:t>
            </w:r>
            <w:proofErr w:type="spellStart"/>
            <w:r w:rsidRPr="00057DBF">
              <w:rPr>
                <w:rFonts w:ascii="Calibri" w:hAnsi="Calibri" w:cs="Calibri"/>
                <w:color w:val="000000"/>
                <w:sz w:val="22"/>
                <w:szCs w:val="22"/>
                <w:lang w:val="pt-BR"/>
              </w:rPr>
              <w:t>São</w:t>
            </w:r>
            <w:proofErr w:type="spellEnd"/>
            <w:r w:rsidRPr="00057DBF">
              <w:rPr>
                <w:rFonts w:ascii="Calibri" w:hAnsi="Calibri" w:cs="Calibri"/>
                <w:color w:val="000000"/>
                <w:sz w:val="22"/>
                <w:szCs w:val="22"/>
                <w:lang w:val="pt-BR"/>
              </w:rPr>
              <w:t xml:space="preserve"> Pedro.pdf</w:t>
            </w:r>
          </w:p>
        </w:tc>
        <w:tc>
          <w:tcPr>
            <w:tcW w:w="552" w:type="pct"/>
          </w:tcPr>
          <w:p w14:paraId="1C50CBA3" w14:textId="418890AF"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2B76CA10" w14:textId="2F236045"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20802B56" w14:textId="7B30F09C"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700B417B" w14:textId="1F8B7DB2"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037EA3" w14:paraId="52516DF8" w14:textId="7ADBF135" w:rsidTr="003610F3">
        <w:trPr>
          <w:trHeight w:val="300"/>
        </w:trPr>
        <w:tc>
          <w:tcPr>
            <w:tcW w:w="358" w:type="pct"/>
            <w:shd w:val="clear" w:color="auto" w:fill="auto"/>
            <w:noWrap/>
            <w:tcMar>
              <w:top w:w="15" w:type="dxa"/>
              <w:left w:w="15" w:type="dxa"/>
              <w:bottom w:w="0" w:type="dxa"/>
              <w:right w:w="15" w:type="dxa"/>
            </w:tcMar>
            <w:vAlign w:val="bottom"/>
            <w:hideMark/>
          </w:tcPr>
          <w:p w14:paraId="6F8675C1" w14:textId="77777777" w:rsidR="00037EA3" w:rsidRPr="00057DBF" w:rsidRDefault="00037EA3">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14606D65" w14:textId="77777777" w:rsidR="00037EA3" w:rsidRDefault="00037EA3" w:rsidP="0002627A">
            <w:pPr>
              <w:ind w:left="-256"/>
              <w:rPr>
                <w:rFonts w:ascii="Calibri" w:hAnsi="Calibri" w:cs="Calibri"/>
                <w:color w:val="000000"/>
                <w:sz w:val="22"/>
                <w:szCs w:val="22"/>
              </w:rPr>
            </w:pPr>
            <w:proofErr w:type="spellStart"/>
            <w:r>
              <w:rPr>
                <w:rFonts w:ascii="Calibri" w:hAnsi="Calibri" w:cs="Calibri"/>
                <w:color w:val="000000"/>
                <w:sz w:val="22"/>
                <w:szCs w:val="22"/>
              </w:rPr>
              <w:t>Orçamento</w:t>
            </w:r>
            <w:proofErr w:type="spellEnd"/>
            <w:r>
              <w:rPr>
                <w:rFonts w:ascii="Calibri" w:hAnsi="Calibri" w:cs="Calibri"/>
                <w:color w:val="000000"/>
                <w:sz w:val="22"/>
                <w:szCs w:val="22"/>
              </w:rPr>
              <w:t xml:space="preserve"> civil.pdf</w:t>
            </w:r>
          </w:p>
        </w:tc>
        <w:tc>
          <w:tcPr>
            <w:tcW w:w="552" w:type="pct"/>
          </w:tcPr>
          <w:p w14:paraId="57AB4814" w14:textId="089383B4"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3AEF26AC" w14:textId="1E304990"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c>
          <w:tcPr>
            <w:tcW w:w="677" w:type="pct"/>
          </w:tcPr>
          <w:p w14:paraId="62C18340" w14:textId="3D82E37E"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34D517FA" w14:textId="615E2BDE"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r>
      <w:tr w:rsidR="00037EA3" w:rsidRPr="00057DBF" w14:paraId="0049FC33" w14:textId="6E05909C" w:rsidTr="003610F3">
        <w:trPr>
          <w:trHeight w:val="300"/>
        </w:trPr>
        <w:tc>
          <w:tcPr>
            <w:tcW w:w="358" w:type="pct"/>
            <w:shd w:val="clear" w:color="auto" w:fill="auto"/>
            <w:noWrap/>
            <w:tcMar>
              <w:top w:w="15" w:type="dxa"/>
              <w:left w:w="15" w:type="dxa"/>
              <w:bottom w:w="0" w:type="dxa"/>
              <w:right w:w="15" w:type="dxa"/>
            </w:tcMar>
            <w:vAlign w:val="bottom"/>
            <w:hideMark/>
          </w:tcPr>
          <w:p w14:paraId="18F4985D" w14:textId="77777777" w:rsidR="00037EA3" w:rsidRDefault="00037EA3">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7A85F662" w14:textId="77777777" w:rsidR="00037EA3" w:rsidRPr="00057DBF" w:rsidRDefault="00037EA3" w:rsidP="0002627A">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Planilha </w:t>
            </w:r>
            <w:proofErr w:type="spellStart"/>
            <w:r w:rsidRPr="00057DBF">
              <w:rPr>
                <w:rFonts w:ascii="Calibri" w:hAnsi="Calibri" w:cs="Calibri"/>
                <w:color w:val="000000"/>
                <w:sz w:val="22"/>
                <w:szCs w:val="22"/>
                <w:lang w:val="pt-BR"/>
              </w:rPr>
              <w:t>orçamento</w:t>
            </w:r>
            <w:proofErr w:type="spellEnd"/>
            <w:r w:rsidRPr="00057DBF">
              <w:rPr>
                <w:rFonts w:ascii="Calibri" w:hAnsi="Calibri" w:cs="Calibri"/>
                <w:color w:val="000000"/>
                <w:sz w:val="22"/>
                <w:szCs w:val="22"/>
                <w:lang w:val="pt-BR"/>
              </w:rPr>
              <w:t xml:space="preserve"> - BSP-3.105.1-2 - Equipamentos.pdf</w:t>
            </w:r>
          </w:p>
        </w:tc>
        <w:tc>
          <w:tcPr>
            <w:tcW w:w="552" w:type="pct"/>
          </w:tcPr>
          <w:p w14:paraId="2D1A2234" w14:textId="6BB7585B"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5F27E0B1" w14:textId="73C59351"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668992C0" w14:textId="7DB178CB"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6CFC71C" w14:textId="1C73F304"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037EA3" w:rsidRPr="00057DBF" w14:paraId="3424DF5C" w14:textId="2C166493" w:rsidTr="003610F3">
        <w:trPr>
          <w:trHeight w:val="300"/>
        </w:trPr>
        <w:tc>
          <w:tcPr>
            <w:tcW w:w="358" w:type="pct"/>
            <w:shd w:val="clear" w:color="auto" w:fill="auto"/>
            <w:noWrap/>
            <w:tcMar>
              <w:top w:w="15" w:type="dxa"/>
              <w:left w:w="15" w:type="dxa"/>
              <w:bottom w:w="0" w:type="dxa"/>
              <w:right w:w="15" w:type="dxa"/>
            </w:tcMar>
            <w:vAlign w:val="bottom"/>
            <w:hideMark/>
          </w:tcPr>
          <w:p w14:paraId="315CE7E7" w14:textId="77777777" w:rsidR="00037EA3" w:rsidRPr="00057DBF" w:rsidRDefault="00037EA3">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54394550" w14:textId="77777777" w:rsidR="00037EA3" w:rsidRPr="00057DBF" w:rsidRDefault="00037EA3" w:rsidP="0002627A">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Planilha </w:t>
            </w:r>
            <w:proofErr w:type="spellStart"/>
            <w:r w:rsidRPr="00057DBF">
              <w:rPr>
                <w:rFonts w:ascii="Calibri" w:hAnsi="Calibri" w:cs="Calibri"/>
                <w:color w:val="000000"/>
                <w:sz w:val="22"/>
                <w:szCs w:val="22"/>
                <w:lang w:val="pt-BR"/>
              </w:rPr>
              <w:t>orçamento</w:t>
            </w:r>
            <w:proofErr w:type="spellEnd"/>
            <w:r w:rsidRPr="00057DBF">
              <w:rPr>
                <w:rFonts w:ascii="Calibri" w:hAnsi="Calibri" w:cs="Calibri"/>
                <w:color w:val="000000"/>
                <w:sz w:val="22"/>
                <w:szCs w:val="22"/>
                <w:lang w:val="pt-BR"/>
              </w:rPr>
              <w:t xml:space="preserve"> - BSP-3.105.1-2 - Materiais.pdf</w:t>
            </w:r>
          </w:p>
        </w:tc>
        <w:tc>
          <w:tcPr>
            <w:tcW w:w="552" w:type="pct"/>
          </w:tcPr>
          <w:p w14:paraId="78CEA043" w14:textId="273EB041"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16ED3B26" w14:textId="2AFC7240"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721D285A" w14:textId="31B7C36A"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63A1F370" w14:textId="71D07BE4"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037EA3" w:rsidRPr="00386F27" w14:paraId="2F7B83FF" w14:textId="5704FB5C" w:rsidTr="003610F3">
        <w:trPr>
          <w:trHeight w:val="300"/>
        </w:trPr>
        <w:tc>
          <w:tcPr>
            <w:tcW w:w="358" w:type="pct"/>
            <w:shd w:val="clear" w:color="auto" w:fill="auto"/>
            <w:noWrap/>
            <w:tcMar>
              <w:top w:w="15" w:type="dxa"/>
              <w:left w:w="15" w:type="dxa"/>
              <w:bottom w:w="0" w:type="dxa"/>
              <w:right w:w="15" w:type="dxa"/>
            </w:tcMar>
            <w:vAlign w:val="bottom"/>
            <w:hideMark/>
          </w:tcPr>
          <w:p w14:paraId="0599A956" w14:textId="77777777" w:rsidR="00037EA3" w:rsidRPr="00057DBF" w:rsidRDefault="00037EA3">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30204B5" w14:textId="77777777" w:rsidR="00037EA3" w:rsidRPr="00057DBF" w:rsidRDefault="00037EA3" w:rsidP="0002627A">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Planilha </w:t>
            </w:r>
            <w:proofErr w:type="spellStart"/>
            <w:r w:rsidRPr="00057DBF">
              <w:rPr>
                <w:rFonts w:ascii="Calibri" w:hAnsi="Calibri" w:cs="Calibri"/>
                <w:color w:val="000000"/>
                <w:sz w:val="22"/>
                <w:szCs w:val="22"/>
                <w:lang w:val="pt-BR"/>
              </w:rPr>
              <w:t>orçamento</w:t>
            </w:r>
            <w:proofErr w:type="spellEnd"/>
            <w:r w:rsidRPr="00057DBF">
              <w:rPr>
                <w:rFonts w:ascii="Calibri" w:hAnsi="Calibri" w:cs="Calibri"/>
                <w:color w:val="000000"/>
                <w:sz w:val="22"/>
                <w:szCs w:val="22"/>
                <w:lang w:val="pt-BR"/>
              </w:rPr>
              <w:t xml:space="preserve"> - BSP-3.105.1-2 - </w:t>
            </w:r>
            <w:proofErr w:type="spellStart"/>
            <w:r w:rsidRPr="00057DBF">
              <w:rPr>
                <w:rFonts w:ascii="Calibri" w:hAnsi="Calibri" w:cs="Calibri"/>
                <w:color w:val="000000"/>
                <w:sz w:val="22"/>
                <w:szCs w:val="22"/>
                <w:lang w:val="pt-BR"/>
              </w:rPr>
              <w:t>Serviços</w:t>
            </w:r>
            <w:proofErr w:type="spellEnd"/>
            <w:r w:rsidRPr="00057DBF">
              <w:rPr>
                <w:rFonts w:ascii="Calibri" w:hAnsi="Calibri" w:cs="Calibri"/>
                <w:color w:val="000000"/>
                <w:sz w:val="22"/>
                <w:szCs w:val="22"/>
                <w:lang w:val="pt-BR"/>
              </w:rPr>
              <w:t xml:space="preserve"> Montagem.pdf</w:t>
            </w:r>
          </w:p>
        </w:tc>
        <w:tc>
          <w:tcPr>
            <w:tcW w:w="552" w:type="pct"/>
          </w:tcPr>
          <w:p w14:paraId="0519BFB9" w14:textId="662DD77B"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59457568" w14:textId="07B07B0E"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752BD2EF" w14:textId="186D74BF"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2D4804D9" w14:textId="3A2480C1"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037EA3" w14:paraId="5C2B9FFA" w14:textId="3EEED392" w:rsidTr="003610F3">
        <w:trPr>
          <w:trHeight w:val="300"/>
        </w:trPr>
        <w:tc>
          <w:tcPr>
            <w:tcW w:w="358" w:type="pct"/>
            <w:shd w:val="clear" w:color="auto" w:fill="auto"/>
            <w:noWrap/>
            <w:tcMar>
              <w:top w:w="15" w:type="dxa"/>
              <w:left w:w="15" w:type="dxa"/>
              <w:bottom w:w="0" w:type="dxa"/>
              <w:right w:w="15" w:type="dxa"/>
            </w:tcMar>
            <w:vAlign w:val="bottom"/>
            <w:hideMark/>
          </w:tcPr>
          <w:p w14:paraId="3083AB60" w14:textId="77777777" w:rsidR="00037EA3" w:rsidRPr="00057DBF" w:rsidRDefault="00037EA3">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46523E44" w14:textId="77777777" w:rsidR="00037EA3" w:rsidRDefault="00037EA3" w:rsidP="0002627A">
            <w:pPr>
              <w:ind w:left="-256"/>
              <w:rPr>
                <w:rFonts w:ascii="Calibri" w:hAnsi="Calibri" w:cs="Calibri"/>
                <w:color w:val="000000"/>
                <w:sz w:val="22"/>
                <w:szCs w:val="22"/>
              </w:rPr>
            </w:pPr>
            <w:r>
              <w:rPr>
                <w:rFonts w:ascii="Calibri" w:hAnsi="Calibri" w:cs="Calibri"/>
                <w:color w:val="000000"/>
                <w:sz w:val="22"/>
                <w:szCs w:val="22"/>
              </w:rPr>
              <w:t>Remota_CadastroPreco_BSP.pdf</w:t>
            </w:r>
          </w:p>
        </w:tc>
        <w:tc>
          <w:tcPr>
            <w:tcW w:w="552" w:type="pct"/>
          </w:tcPr>
          <w:p w14:paraId="1A330378" w14:textId="748259A6"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5B326383" w14:textId="47B62938"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c>
          <w:tcPr>
            <w:tcW w:w="677" w:type="pct"/>
          </w:tcPr>
          <w:p w14:paraId="6B37609A" w14:textId="3258232F"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4681E89C" w14:textId="7A4A93BE"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r>
      <w:tr w:rsidR="00037EA3" w14:paraId="79ED3015" w14:textId="00C57B79" w:rsidTr="003610F3">
        <w:trPr>
          <w:trHeight w:val="300"/>
        </w:trPr>
        <w:tc>
          <w:tcPr>
            <w:tcW w:w="358" w:type="pct"/>
            <w:shd w:val="clear" w:color="auto" w:fill="auto"/>
            <w:noWrap/>
            <w:tcMar>
              <w:top w:w="15" w:type="dxa"/>
              <w:left w:w="15" w:type="dxa"/>
              <w:bottom w:w="0" w:type="dxa"/>
              <w:right w:w="15" w:type="dxa"/>
            </w:tcMar>
            <w:vAlign w:val="bottom"/>
            <w:hideMark/>
          </w:tcPr>
          <w:p w14:paraId="10A51B88" w14:textId="77777777" w:rsidR="00037EA3" w:rsidRDefault="00037EA3">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291DDE7D" w14:textId="77777777" w:rsidR="00037EA3" w:rsidRDefault="00037EA3" w:rsidP="0002627A">
            <w:pPr>
              <w:ind w:left="-256"/>
              <w:rPr>
                <w:rFonts w:ascii="Calibri" w:hAnsi="Calibri" w:cs="Calibri"/>
                <w:color w:val="000000"/>
                <w:sz w:val="22"/>
                <w:szCs w:val="22"/>
              </w:rPr>
            </w:pPr>
            <w:r>
              <w:rPr>
                <w:rFonts w:ascii="Calibri" w:hAnsi="Calibri" w:cs="Calibri"/>
                <w:color w:val="000000"/>
                <w:sz w:val="22"/>
                <w:szCs w:val="22"/>
              </w:rPr>
              <w:t>Resumo - BSP.pdf</w:t>
            </w:r>
          </w:p>
        </w:tc>
        <w:tc>
          <w:tcPr>
            <w:tcW w:w="552" w:type="pct"/>
          </w:tcPr>
          <w:p w14:paraId="0518A7CB" w14:textId="1A12DFC7"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75D514F8" w14:textId="611FA397"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c>
          <w:tcPr>
            <w:tcW w:w="677" w:type="pct"/>
          </w:tcPr>
          <w:p w14:paraId="331E796B" w14:textId="15D3D0F1"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3324DB02" w14:textId="7A037567"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r>
      <w:tr w:rsidR="00037EA3" w14:paraId="78719581" w14:textId="27F2B89A" w:rsidTr="003610F3">
        <w:trPr>
          <w:trHeight w:val="300"/>
        </w:trPr>
        <w:tc>
          <w:tcPr>
            <w:tcW w:w="358" w:type="pct"/>
            <w:shd w:val="clear" w:color="auto" w:fill="4F81BD" w:themeFill="accent1"/>
            <w:noWrap/>
            <w:tcMar>
              <w:top w:w="15" w:type="dxa"/>
              <w:left w:w="15" w:type="dxa"/>
              <w:bottom w:w="0" w:type="dxa"/>
              <w:right w:w="15" w:type="dxa"/>
            </w:tcMar>
            <w:hideMark/>
          </w:tcPr>
          <w:p w14:paraId="1B5A8B32" w14:textId="4238B163" w:rsidR="00037EA3" w:rsidRDefault="00037EA3" w:rsidP="0002627A">
            <w:pPr>
              <w:jc w:val="center"/>
              <w:rPr>
                <w:rFonts w:ascii="Calibri" w:hAnsi="Calibri" w:cs="Calibri"/>
                <w:color w:val="000000"/>
                <w:sz w:val="22"/>
                <w:szCs w:val="22"/>
              </w:rPr>
            </w:pPr>
            <w:r>
              <w:rPr>
                <w:rFonts w:ascii="Calibri" w:hAnsi="Calibri" w:cs="Calibri"/>
                <w:color w:val="FFFFFF"/>
                <w:sz w:val="36"/>
                <w:szCs w:val="36"/>
              </w:rPr>
              <w:t>I</w:t>
            </w:r>
            <w:r w:rsidRPr="00FC6FB6">
              <w:rPr>
                <w:rFonts w:ascii="Calibri" w:hAnsi="Calibri" w:cs="Calibri"/>
                <w:color w:val="FFFFFF"/>
                <w:sz w:val="36"/>
                <w:szCs w:val="36"/>
              </w:rPr>
              <w:t>I</w:t>
            </w:r>
            <w:r>
              <w:rPr>
                <w:rFonts w:ascii="Calibri" w:hAnsi="Calibri" w:cs="Calibri"/>
                <w:color w:val="FFFFFF"/>
                <w:sz w:val="36"/>
                <w:szCs w:val="36"/>
              </w:rPr>
              <w:t>.III</w:t>
            </w:r>
          </w:p>
        </w:tc>
        <w:tc>
          <w:tcPr>
            <w:tcW w:w="2065" w:type="pct"/>
            <w:shd w:val="clear" w:color="000000" w:fill="4F81BD"/>
            <w:noWrap/>
            <w:tcMar>
              <w:top w:w="15" w:type="dxa"/>
              <w:left w:w="15" w:type="dxa"/>
              <w:bottom w:w="0" w:type="dxa"/>
              <w:right w:w="15" w:type="dxa"/>
            </w:tcMar>
            <w:vAlign w:val="bottom"/>
            <w:hideMark/>
          </w:tcPr>
          <w:p w14:paraId="7B9AB07D" w14:textId="77777777" w:rsidR="00037EA3" w:rsidRDefault="00037EA3" w:rsidP="0002627A">
            <w:pPr>
              <w:ind w:left="127"/>
              <w:rPr>
                <w:rFonts w:ascii="Calibri" w:hAnsi="Calibri" w:cs="Calibri"/>
                <w:color w:val="FFFFFF"/>
                <w:sz w:val="22"/>
                <w:szCs w:val="22"/>
              </w:rPr>
            </w:pPr>
            <w:r>
              <w:rPr>
                <w:rFonts w:ascii="Calibri" w:hAnsi="Calibri" w:cs="Calibri"/>
                <w:color w:val="FFFFFF"/>
                <w:sz w:val="22"/>
                <w:szCs w:val="22"/>
              </w:rPr>
              <w:t>Proyecto Básico</w:t>
            </w:r>
          </w:p>
        </w:tc>
        <w:tc>
          <w:tcPr>
            <w:tcW w:w="552" w:type="pct"/>
            <w:shd w:val="clear" w:color="000000" w:fill="4F81BD"/>
          </w:tcPr>
          <w:p w14:paraId="3AA03563" w14:textId="77777777" w:rsidR="00037EA3" w:rsidRDefault="00037EA3" w:rsidP="00D20464">
            <w:pPr>
              <w:ind w:left="127"/>
              <w:jc w:val="center"/>
              <w:rPr>
                <w:rFonts w:ascii="Calibri" w:hAnsi="Calibri" w:cs="Calibri"/>
                <w:color w:val="FFFFFF"/>
                <w:sz w:val="22"/>
                <w:szCs w:val="22"/>
              </w:rPr>
            </w:pPr>
          </w:p>
        </w:tc>
        <w:tc>
          <w:tcPr>
            <w:tcW w:w="630" w:type="pct"/>
            <w:shd w:val="clear" w:color="000000" w:fill="4F81BD"/>
          </w:tcPr>
          <w:p w14:paraId="2FC35E2B" w14:textId="77777777" w:rsidR="00037EA3" w:rsidRDefault="00037EA3" w:rsidP="00D20464">
            <w:pPr>
              <w:ind w:left="127"/>
              <w:jc w:val="center"/>
              <w:rPr>
                <w:rFonts w:ascii="Calibri" w:hAnsi="Calibri" w:cs="Calibri"/>
                <w:color w:val="FFFFFF"/>
                <w:sz w:val="22"/>
                <w:szCs w:val="22"/>
              </w:rPr>
            </w:pPr>
          </w:p>
        </w:tc>
        <w:tc>
          <w:tcPr>
            <w:tcW w:w="677" w:type="pct"/>
            <w:shd w:val="clear" w:color="000000" w:fill="4F81BD"/>
          </w:tcPr>
          <w:p w14:paraId="25A0B81D" w14:textId="77777777" w:rsidR="00037EA3" w:rsidRDefault="00037EA3" w:rsidP="00D20464">
            <w:pPr>
              <w:ind w:left="127"/>
              <w:jc w:val="center"/>
              <w:rPr>
                <w:rFonts w:ascii="Calibri" w:hAnsi="Calibri" w:cs="Calibri"/>
                <w:color w:val="FFFFFF"/>
                <w:sz w:val="22"/>
                <w:szCs w:val="22"/>
              </w:rPr>
            </w:pPr>
          </w:p>
        </w:tc>
        <w:tc>
          <w:tcPr>
            <w:tcW w:w="718" w:type="pct"/>
            <w:shd w:val="clear" w:color="000000" w:fill="4F81BD"/>
          </w:tcPr>
          <w:p w14:paraId="21C3E94C" w14:textId="77777777" w:rsidR="00037EA3" w:rsidRDefault="00037EA3" w:rsidP="00D20464">
            <w:pPr>
              <w:ind w:left="127"/>
              <w:jc w:val="center"/>
              <w:rPr>
                <w:rFonts w:ascii="Calibri" w:hAnsi="Calibri" w:cs="Calibri"/>
                <w:color w:val="FFFFFF"/>
                <w:sz w:val="22"/>
                <w:szCs w:val="22"/>
              </w:rPr>
            </w:pPr>
          </w:p>
        </w:tc>
      </w:tr>
      <w:tr w:rsidR="00037EA3" w14:paraId="7FF1B1B8" w14:textId="73D9BFA4" w:rsidTr="003610F3">
        <w:trPr>
          <w:trHeight w:val="300"/>
        </w:trPr>
        <w:tc>
          <w:tcPr>
            <w:tcW w:w="358" w:type="pct"/>
            <w:shd w:val="clear" w:color="auto" w:fill="auto"/>
            <w:noWrap/>
            <w:tcMar>
              <w:top w:w="15" w:type="dxa"/>
              <w:left w:w="15" w:type="dxa"/>
              <w:bottom w:w="0" w:type="dxa"/>
              <w:right w:w="15" w:type="dxa"/>
            </w:tcMar>
            <w:vAlign w:val="bottom"/>
            <w:hideMark/>
          </w:tcPr>
          <w:p w14:paraId="38817DDC" w14:textId="77777777" w:rsidR="00037EA3" w:rsidRDefault="00037EA3" w:rsidP="0002627A">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5AC62E79" w14:textId="77777777" w:rsidR="00037EA3" w:rsidRPr="008C546A" w:rsidRDefault="00037EA3" w:rsidP="0002627A">
            <w:pPr>
              <w:ind w:left="-256"/>
              <w:rPr>
                <w:rFonts w:ascii="Calibri" w:hAnsi="Calibri" w:cs="Calibri"/>
                <w:color w:val="000000"/>
                <w:sz w:val="22"/>
                <w:szCs w:val="22"/>
                <w:lang w:val="pt-BR"/>
              </w:rPr>
            </w:pPr>
            <w:proofErr w:type="gramStart"/>
            <w:r w:rsidRPr="008C546A">
              <w:rPr>
                <w:rFonts w:ascii="Calibri" w:hAnsi="Calibri" w:cs="Calibri"/>
                <w:color w:val="000000"/>
                <w:sz w:val="22"/>
                <w:szCs w:val="22"/>
                <w:lang w:val="pt-BR"/>
              </w:rPr>
              <w:t>BSP.</w:t>
            </w:r>
            <w:proofErr w:type="gramEnd"/>
            <w:r w:rsidRPr="008C546A">
              <w:rPr>
                <w:rFonts w:ascii="Calibri" w:hAnsi="Calibri" w:cs="Calibri"/>
                <w:color w:val="000000"/>
                <w:sz w:val="22"/>
                <w:szCs w:val="22"/>
                <w:lang w:val="pt-BR"/>
              </w:rPr>
              <w:t>ARJ.CRT-3.105.1-2-A1 Arranjo.pdf</w:t>
            </w:r>
          </w:p>
        </w:tc>
        <w:tc>
          <w:tcPr>
            <w:tcW w:w="552" w:type="pct"/>
          </w:tcPr>
          <w:p w14:paraId="715A074E" w14:textId="29E5CFF7"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88721A9" w14:textId="1AF8AC39"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0399F386" w14:textId="626D6CED"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44201DFE" w14:textId="71BBF809"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037EA3" w14:paraId="40A7A454" w14:textId="1F2B6999" w:rsidTr="003610F3">
        <w:trPr>
          <w:trHeight w:val="300"/>
        </w:trPr>
        <w:tc>
          <w:tcPr>
            <w:tcW w:w="358" w:type="pct"/>
            <w:shd w:val="clear" w:color="auto" w:fill="auto"/>
            <w:noWrap/>
            <w:tcMar>
              <w:top w:w="15" w:type="dxa"/>
              <w:left w:w="15" w:type="dxa"/>
              <w:bottom w:w="0" w:type="dxa"/>
              <w:right w:w="15" w:type="dxa"/>
            </w:tcMar>
            <w:vAlign w:val="bottom"/>
            <w:hideMark/>
          </w:tcPr>
          <w:p w14:paraId="763BD0E8" w14:textId="77777777" w:rsidR="00037EA3" w:rsidRDefault="00037EA3"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6FCA583A" w14:textId="77777777" w:rsidR="00037EA3" w:rsidRDefault="00037EA3" w:rsidP="0002627A">
            <w:pPr>
              <w:ind w:left="-256"/>
              <w:rPr>
                <w:rFonts w:ascii="Calibri" w:hAnsi="Calibri" w:cs="Calibri"/>
                <w:color w:val="000000"/>
                <w:sz w:val="22"/>
                <w:szCs w:val="22"/>
              </w:rPr>
            </w:pPr>
            <w:r>
              <w:rPr>
                <w:rFonts w:ascii="Calibri" w:hAnsi="Calibri" w:cs="Calibri"/>
                <w:color w:val="000000"/>
                <w:sz w:val="22"/>
                <w:szCs w:val="22"/>
              </w:rPr>
              <w:t>BSP.ARJ.CRT-3.105.1-2-A1 Cortes AT.pdf</w:t>
            </w:r>
          </w:p>
        </w:tc>
        <w:tc>
          <w:tcPr>
            <w:tcW w:w="552" w:type="pct"/>
          </w:tcPr>
          <w:p w14:paraId="7564E68F" w14:textId="01E91BB2"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52F6410F" w14:textId="66D82E63"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5F7EE1A1" w14:textId="0E788B0D"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21A2CF88" w14:textId="417B183C"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037EA3" w:rsidRPr="00386F27" w14:paraId="76FDF679" w14:textId="7E005969" w:rsidTr="003610F3">
        <w:trPr>
          <w:trHeight w:val="300"/>
        </w:trPr>
        <w:tc>
          <w:tcPr>
            <w:tcW w:w="358" w:type="pct"/>
            <w:shd w:val="clear" w:color="auto" w:fill="auto"/>
            <w:noWrap/>
            <w:tcMar>
              <w:top w:w="15" w:type="dxa"/>
              <w:left w:w="15" w:type="dxa"/>
              <w:bottom w:w="0" w:type="dxa"/>
              <w:right w:w="15" w:type="dxa"/>
            </w:tcMar>
            <w:vAlign w:val="bottom"/>
            <w:hideMark/>
          </w:tcPr>
          <w:p w14:paraId="7A57FCB5" w14:textId="77777777" w:rsidR="00037EA3" w:rsidRDefault="00037EA3"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1C86B5ED" w14:textId="77777777" w:rsidR="00037EA3" w:rsidRPr="00AA71ED" w:rsidRDefault="00037EA3" w:rsidP="0002627A">
            <w:pPr>
              <w:ind w:left="-256"/>
              <w:rPr>
                <w:rFonts w:ascii="Calibri" w:hAnsi="Calibri" w:cs="Calibri"/>
                <w:color w:val="000000"/>
                <w:sz w:val="22"/>
                <w:szCs w:val="22"/>
                <w:lang w:val="en-US"/>
              </w:rPr>
            </w:pPr>
            <w:r w:rsidRPr="00AA71ED">
              <w:rPr>
                <w:rFonts w:ascii="Calibri" w:hAnsi="Calibri" w:cs="Calibri"/>
                <w:color w:val="000000"/>
                <w:sz w:val="22"/>
                <w:szCs w:val="22"/>
                <w:lang w:val="en-US"/>
              </w:rPr>
              <w:t>BSP.CRT.BT-3.105.1-2-A1.pdf</w:t>
            </w:r>
          </w:p>
        </w:tc>
        <w:tc>
          <w:tcPr>
            <w:tcW w:w="552" w:type="pct"/>
          </w:tcPr>
          <w:p w14:paraId="403D57AB" w14:textId="3A3DA268" w:rsidR="00037EA3" w:rsidRPr="00AA71ED" w:rsidRDefault="00037EA3" w:rsidP="00D20464">
            <w:pPr>
              <w:ind w:left="-256"/>
              <w:jc w:val="center"/>
              <w:rPr>
                <w:rFonts w:ascii="Calibri" w:hAnsi="Calibri" w:cs="Calibri"/>
                <w:color w:val="000000"/>
                <w:sz w:val="22"/>
                <w:szCs w:val="22"/>
                <w:lang w:val="en-US"/>
              </w:rPr>
            </w:pPr>
            <w:r>
              <w:rPr>
                <w:rFonts w:ascii="Calibri" w:hAnsi="Calibri" w:cs="Calibri"/>
                <w:color w:val="000000"/>
                <w:sz w:val="22"/>
                <w:szCs w:val="22"/>
              </w:rPr>
              <w:t>SÍ</w:t>
            </w:r>
          </w:p>
        </w:tc>
        <w:tc>
          <w:tcPr>
            <w:tcW w:w="630" w:type="pct"/>
          </w:tcPr>
          <w:p w14:paraId="209CA428" w14:textId="698C3F81" w:rsidR="00037EA3" w:rsidRPr="00AA71ED" w:rsidRDefault="00037EA3" w:rsidP="00D20464">
            <w:pPr>
              <w:ind w:left="-256"/>
              <w:jc w:val="center"/>
              <w:rPr>
                <w:rFonts w:ascii="Calibri" w:hAnsi="Calibri" w:cs="Calibri"/>
                <w:color w:val="000000"/>
                <w:sz w:val="22"/>
                <w:szCs w:val="22"/>
                <w:lang w:val="en-US"/>
              </w:rPr>
            </w:pPr>
            <w:r>
              <w:rPr>
                <w:rFonts w:ascii="Calibri" w:hAnsi="Calibri" w:cs="Calibri"/>
                <w:color w:val="000000"/>
                <w:sz w:val="22"/>
                <w:szCs w:val="22"/>
              </w:rPr>
              <w:t>N/A</w:t>
            </w:r>
          </w:p>
        </w:tc>
        <w:tc>
          <w:tcPr>
            <w:tcW w:w="677" w:type="pct"/>
          </w:tcPr>
          <w:p w14:paraId="6E731C82" w14:textId="446D1BE5" w:rsidR="00037EA3" w:rsidRPr="00AA71ED" w:rsidRDefault="00037EA3" w:rsidP="00D20464">
            <w:pPr>
              <w:ind w:left="-256"/>
              <w:jc w:val="center"/>
              <w:rPr>
                <w:rFonts w:ascii="Calibri" w:hAnsi="Calibri" w:cs="Calibri"/>
                <w:color w:val="000000"/>
                <w:sz w:val="22"/>
                <w:szCs w:val="22"/>
                <w:lang w:val="en-US"/>
              </w:rPr>
            </w:pPr>
            <w:r>
              <w:rPr>
                <w:rFonts w:ascii="Calibri" w:hAnsi="Calibri" w:cs="Calibri"/>
                <w:color w:val="000000"/>
                <w:sz w:val="22"/>
                <w:szCs w:val="22"/>
              </w:rPr>
              <w:t>SÍ</w:t>
            </w:r>
          </w:p>
        </w:tc>
        <w:tc>
          <w:tcPr>
            <w:tcW w:w="718" w:type="pct"/>
          </w:tcPr>
          <w:p w14:paraId="5119A1BC" w14:textId="28D3E67A" w:rsidR="00037EA3" w:rsidRPr="00AA71ED" w:rsidRDefault="00037EA3" w:rsidP="00D20464">
            <w:pPr>
              <w:ind w:left="-256"/>
              <w:jc w:val="center"/>
              <w:rPr>
                <w:rFonts w:ascii="Calibri" w:hAnsi="Calibri" w:cs="Calibri"/>
                <w:color w:val="000000"/>
                <w:sz w:val="22"/>
                <w:szCs w:val="22"/>
                <w:lang w:val="en-US"/>
              </w:rPr>
            </w:pPr>
            <w:r>
              <w:rPr>
                <w:rFonts w:ascii="Calibri" w:hAnsi="Calibri" w:cs="Calibri"/>
                <w:color w:val="000000"/>
                <w:sz w:val="22"/>
                <w:szCs w:val="22"/>
              </w:rPr>
              <w:t>N/A</w:t>
            </w:r>
          </w:p>
        </w:tc>
      </w:tr>
      <w:tr w:rsidR="00037EA3" w14:paraId="7C2BE888" w14:textId="5F5E8289" w:rsidTr="003610F3">
        <w:trPr>
          <w:trHeight w:val="300"/>
        </w:trPr>
        <w:tc>
          <w:tcPr>
            <w:tcW w:w="358" w:type="pct"/>
            <w:shd w:val="clear" w:color="auto" w:fill="auto"/>
            <w:noWrap/>
            <w:tcMar>
              <w:top w:w="15" w:type="dxa"/>
              <w:left w:w="15" w:type="dxa"/>
              <w:bottom w:w="0" w:type="dxa"/>
              <w:right w:w="15" w:type="dxa"/>
            </w:tcMar>
            <w:vAlign w:val="bottom"/>
            <w:hideMark/>
          </w:tcPr>
          <w:p w14:paraId="07E574B3" w14:textId="77777777" w:rsidR="00037EA3" w:rsidRPr="00AA71ED" w:rsidRDefault="00037EA3" w:rsidP="0002627A">
            <w:pPr>
              <w:ind w:firstLineChars="400" w:firstLine="880"/>
              <w:rPr>
                <w:rFonts w:ascii="Calibri" w:hAnsi="Calibri" w:cs="Calibri"/>
                <w:color w:val="000000"/>
                <w:sz w:val="22"/>
                <w:szCs w:val="22"/>
                <w:lang w:val="en-US"/>
              </w:rPr>
            </w:pPr>
          </w:p>
        </w:tc>
        <w:tc>
          <w:tcPr>
            <w:tcW w:w="2065" w:type="pct"/>
            <w:shd w:val="clear" w:color="auto" w:fill="auto"/>
            <w:noWrap/>
            <w:tcMar>
              <w:top w:w="15" w:type="dxa"/>
              <w:left w:w="540" w:type="dxa"/>
              <w:bottom w:w="0" w:type="dxa"/>
              <w:right w:w="15" w:type="dxa"/>
            </w:tcMar>
            <w:vAlign w:val="bottom"/>
            <w:hideMark/>
          </w:tcPr>
          <w:p w14:paraId="08BAAA82" w14:textId="77777777" w:rsidR="00037EA3" w:rsidRDefault="00037EA3" w:rsidP="0002627A">
            <w:pPr>
              <w:ind w:left="-256"/>
              <w:rPr>
                <w:rFonts w:ascii="Calibri" w:hAnsi="Calibri" w:cs="Calibri"/>
                <w:color w:val="000000"/>
                <w:sz w:val="22"/>
                <w:szCs w:val="22"/>
              </w:rPr>
            </w:pPr>
            <w:r>
              <w:rPr>
                <w:rFonts w:ascii="Calibri" w:hAnsi="Calibri" w:cs="Calibri"/>
                <w:color w:val="000000"/>
                <w:sz w:val="22"/>
                <w:szCs w:val="22"/>
              </w:rPr>
              <w:t>BSP.UNF-3.105.1-2-A1.pdf</w:t>
            </w:r>
          </w:p>
        </w:tc>
        <w:tc>
          <w:tcPr>
            <w:tcW w:w="552" w:type="pct"/>
          </w:tcPr>
          <w:p w14:paraId="35EFD58E" w14:textId="7E6617D4"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55B5F0FB" w14:textId="2DAD0AB8"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47C2A86C" w14:textId="6280F20F"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11C40B3B" w14:textId="07D312A7"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037EA3" w14:paraId="03F648E4" w14:textId="28EFA1AA" w:rsidTr="003610F3">
        <w:trPr>
          <w:trHeight w:val="300"/>
        </w:trPr>
        <w:tc>
          <w:tcPr>
            <w:tcW w:w="358" w:type="pct"/>
            <w:shd w:val="clear" w:color="auto" w:fill="auto"/>
            <w:noWrap/>
            <w:tcMar>
              <w:top w:w="15" w:type="dxa"/>
              <w:left w:w="15" w:type="dxa"/>
              <w:bottom w:w="0" w:type="dxa"/>
              <w:right w:w="15" w:type="dxa"/>
            </w:tcMar>
            <w:vAlign w:val="bottom"/>
            <w:hideMark/>
          </w:tcPr>
          <w:p w14:paraId="3B84A929" w14:textId="77777777" w:rsidR="00037EA3" w:rsidRDefault="00037EA3"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6B5A5831" w14:textId="77777777" w:rsidR="00037EA3" w:rsidRDefault="00037EA3" w:rsidP="0002627A">
            <w:pPr>
              <w:ind w:left="-256"/>
              <w:rPr>
                <w:rFonts w:ascii="Calibri" w:hAnsi="Calibri" w:cs="Calibri"/>
                <w:color w:val="000000"/>
                <w:sz w:val="22"/>
                <w:szCs w:val="22"/>
              </w:rPr>
            </w:pPr>
            <w:r>
              <w:rPr>
                <w:rFonts w:ascii="Calibri" w:hAnsi="Calibri" w:cs="Calibri"/>
                <w:color w:val="000000"/>
                <w:sz w:val="22"/>
                <w:szCs w:val="22"/>
              </w:rPr>
              <w:t xml:space="preserve">Memorial </w:t>
            </w:r>
            <w:proofErr w:type="spellStart"/>
            <w:r>
              <w:rPr>
                <w:rFonts w:ascii="Calibri" w:hAnsi="Calibri" w:cs="Calibri"/>
                <w:color w:val="000000"/>
                <w:sz w:val="22"/>
                <w:szCs w:val="22"/>
              </w:rPr>
              <w:t>descritivo</w:t>
            </w:r>
            <w:proofErr w:type="spellEnd"/>
            <w:r>
              <w:rPr>
                <w:rFonts w:ascii="Calibri" w:hAnsi="Calibri" w:cs="Calibri"/>
                <w:color w:val="000000"/>
                <w:sz w:val="22"/>
                <w:szCs w:val="22"/>
              </w:rPr>
              <w:t xml:space="preserve"> BSP - 3.105.1-2.pdf</w:t>
            </w:r>
          </w:p>
        </w:tc>
        <w:tc>
          <w:tcPr>
            <w:tcW w:w="552" w:type="pct"/>
          </w:tcPr>
          <w:p w14:paraId="76D55C0E" w14:textId="1252CC35"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95294A1" w14:textId="07F53603"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0C19B853" w14:textId="3A1D11EA"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51C0F928" w14:textId="084521E4"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037EA3" w14:paraId="1BFED05C" w14:textId="7323456D"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1A56F453" w14:textId="497C0CB4" w:rsidR="00037EA3" w:rsidRDefault="00037EA3" w:rsidP="00C778AE">
            <w:pPr>
              <w:jc w:val="center"/>
              <w:rPr>
                <w:rFonts w:ascii="Calibri" w:hAnsi="Calibri" w:cs="Calibri"/>
                <w:color w:val="000000"/>
                <w:sz w:val="22"/>
                <w:szCs w:val="22"/>
              </w:rPr>
            </w:pPr>
            <w:r>
              <w:rPr>
                <w:rFonts w:ascii="Calibri" w:hAnsi="Calibri" w:cs="Calibri"/>
                <w:color w:val="FFFFFF"/>
                <w:sz w:val="36"/>
                <w:szCs w:val="36"/>
              </w:rPr>
              <w:t>I</w:t>
            </w:r>
            <w:r w:rsidRPr="00FC6FB6">
              <w:rPr>
                <w:rFonts w:ascii="Calibri" w:hAnsi="Calibri" w:cs="Calibri"/>
                <w:color w:val="FFFFFF"/>
                <w:sz w:val="36"/>
                <w:szCs w:val="36"/>
              </w:rPr>
              <w:t>I</w:t>
            </w:r>
            <w:r>
              <w:rPr>
                <w:rFonts w:ascii="Calibri" w:hAnsi="Calibri" w:cs="Calibri"/>
                <w:color w:val="FFFFFF"/>
                <w:sz w:val="36"/>
                <w:szCs w:val="36"/>
              </w:rPr>
              <w:t>.IV</w:t>
            </w:r>
          </w:p>
        </w:tc>
        <w:tc>
          <w:tcPr>
            <w:tcW w:w="2065" w:type="pct"/>
            <w:shd w:val="clear" w:color="000000" w:fill="4F81BD"/>
            <w:noWrap/>
            <w:tcMar>
              <w:top w:w="15" w:type="dxa"/>
              <w:left w:w="15" w:type="dxa"/>
              <w:bottom w:w="0" w:type="dxa"/>
              <w:right w:w="15" w:type="dxa"/>
            </w:tcMar>
            <w:vAlign w:val="bottom"/>
            <w:hideMark/>
          </w:tcPr>
          <w:p w14:paraId="14E7CF0D" w14:textId="77777777" w:rsidR="00037EA3" w:rsidRDefault="00037EA3" w:rsidP="00C778AE">
            <w:pPr>
              <w:ind w:left="127"/>
              <w:rPr>
                <w:rFonts w:ascii="Calibri" w:hAnsi="Calibri" w:cs="Calibri"/>
                <w:color w:val="FFFFFF"/>
                <w:sz w:val="22"/>
                <w:szCs w:val="22"/>
              </w:rPr>
            </w:pPr>
            <w:r>
              <w:rPr>
                <w:rFonts w:ascii="Calibri" w:hAnsi="Calibri" w:cs="Calibri"/>
                <w:color w:val="FFFFFF"/>
                <w:sz w:val="22"/>
                <w:szCs w:val="22"/>
              </w:rPr>
              <w:t>Proyecto Civil Casa de Control</w:t>
            </w:r>
          </w:p>
        </w:tc>
        <w:tc>
          <w:tcPr>
            <w:tcW w:w="552" w:type="pct"/>
            <w:shd w:val="clear" w:color="000000" w:fill="4F81BD"/>
          </w:tcPr>
          <w:p w14:paraId="1A34D1EA" w14:textId="77777777" w:rsidR="00037EA3" w:rsidRDefault="00037EA3" w:rsidP="00D20464">
            <w:pPr>
              <w:ind w:left="127"/>
              <w:jc w:val="center"/>
              <w:rPr>
                <w:rFonts w:ascii="Calibri" w:hAnsi="Calibri" w:cs="Calibri"/>
                <w:color w:val="FFFFFF"/>
                <w:sz w:val="22"/>
                <w:szCs w:val="22"/>
              </w:rPr>
            </w:pPr>
          </w:p>
        </w:tc>
        <w:tc>
          <w:tcPr>
            <w:tcW w:w="630" w:type="pct"/>
            <w:shd w:val="clear" w:color="000000" w:fill="4F81BD"/>
          </w:tcPr>
          <w:p w14:paraId="44FBA506" w14:textId="77777777" w:rsidR="00037EA3" w:rsidRDefault="00037EA3" w:rsidP="00D20464">
            <w:pPr>
              <w:ind w:left="127"/>
              <w:jc w:val="center"/>
              <w:rPr>
                <w:rFonts w:ascii="Calibri" w:hAnsi="Calibri" w:cs="Calibri"/>
                <w:color w:val="FFFFFF"/>
                <w:sz w:val="22"/>
                <w:szCs w:val="22"/>
              </w:rPr>
            </w:pPr>
          </w:p>
        </w:tc>
        <w:tc>
          <w:tcPr>
            <w:tcW w:w="677" w:type="pct"/>
            <w:shd w:val="clear" w:color="000000" w:fill="4F81BD"/>
          </w:tcPr>
          <w:p w14:paraId="2B2B54E5" w14:textId="77777777" w:rsidR="00037EA3" w:rsidRDefault="00037EA3" w:rsidP="00D20464">
            <w:pPr>
              <w:ind w:left="127"/>
              <w:jc w:val="center"/>
              <w:rPr>
                <w:rFonts w:ascii="Calibri" w:hAnsi="Calibri" w:cs="Calibri"/>
                <w:color w:val="FFFFFF"/>
                <w:sz w:val="22"/>
                <w:szCs w:val="22"/>
              </w:rPr>
            </w:pPr>
          </w:p>
        </w:tc>
        <w:tc>
          <w:tcPr>
            <w:tcW w:w="718" w:type="pct"/>
            <w:shd w:val="clear" w:color="000000" w:fill="4F81BD"/>
          </w:tcPr>
          <w:p w14:paraId="3864970E" w14:textId="77777777" w:rsidR="00037EA3" w:rsidRDefault="00037EA3" w:rsidP="00D20464">
            <w:pPr>
              <w:ind w:left="127"/>
              <w:jc w:val="center"/>
              <w:rPr>
                <w:rFonts w:ascii="Calibri" w:hAnsi="Calibri" w:cs="Calibri"/>
                <w:color w:val="FFFFFF"/>
                <w:sz w:val="22"/>
                <w:szCs w:val="22"/>
              </w:rPr>
            </w:pPr>
          </w:p>
        </w:tc>
      </w:tr>
      <w:tr w:rsidR="00037EA3" w:rsidRPr="00057DBF" w14:paraId="5FB359AB" w14:textId="0603C0F7" w:rsidTr="003610F3">
        <w:trPr>
          <w:trHeight w:val="300"/>
        </w:trPr>
        <w:tc>
          <w:tcPr>
            <w:tcW w:w="358" w:type="pct"/>
            <w:shd w:val="clear" w:color="auto" w:fill="auto"/>
            <w:noWrap/>
            <w:tcMar>
              <w:top w:w="15" w:type="dxa"/>
              <w:left w:w="15" w:type="dxa"/>
              <w:bottom w:w="0" w:type="dxa"/>
              <w:right w:w="15" w:type="dxa"/>
            </w:tcMar>
            <w:vAlign w:val="bottom"/>
            <w:hideMark/>
          </w:tcPr>
          <w:p w14:paraId="198C1A76" w14:textId="77777777" w:rsidR="00037EA3" w:rsidRDefault="00037EA3" w:rsidP="0002627A">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2EDFEDD2" w14:textId="77777777" w:rsidR="00037EA3" w:rsidRPr="00057DBF" w:rsidRDefault="00037EA3"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8349D11-16-0356- Forma - Vigas de Baldrame e Cobertura.pdf</w:t>
            </w:r>
          </w:p>
        </w:tc>
        <w:tc>
          <w:tcPr>
            <w:tcW w:w="552" w:type="pct"/>
          </w:tcPr>
          <w:p w14:paraId="6074F21C" w14:textId="51AB9CFA"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0445BD46" w14:textId="3FB204AD"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590E8524" w14:textId="26A1F4DE"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D16A5E0" w14:textId="2E3BB899"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381E1C00" w14:textId="08E63627" w:rsidTr="003610F3">
        <w:trPr>
          <w:trHeight w:val="300"/>
        </w:trPr>
        <w:tc>
          <w:tcPr>
            <w:tcW w:w="358" w:type="pct"/>
            <w:shd w:val="clear" w:color="auto" w:fill="auto"/>
            <w:noWrap/>
            <w:tcMar>
              <w:top w:w="15" w:type="dxa"/>
              <w:left w:w="15" w:type="dxa"/>
              <w:bottom w:w="0" w:type="dxa"/>
              <w:right w:w="15" w:type="dxa"/>
            </w:tcMar>
            <w:vAlign w:val="bottom"/>
            <w:hideMark/>
          </w:tcPr>
          <w:p w14:paraId="7E83E0CA"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2453A643" w14:textId="77777777" w:rsidR="00037EA3" w:rsidRPr="00057DBF" w:rsidRDefault="00037EA3"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8349D11-16-0357 - Planta Baixa - </w:t>
            </w:r>
            <w:proofErr w:type="spellStart"/>
            <w:r w:rsidRPr="00057DBF">
              <w:rPr>
                <w:rFonts w:ascii="Calibri" w:hAnsi="Calibri" w:cs="Calibri"/>
                <w:color w:val="000000"/>
                <w:sz w:val="22"/>
                <w:szCs w:val="22"/>
                <w:lang w:val="pt-BR"/>
              </w:rPr>
              <w:t>Locação</w:t>
            </w:r>
            <w:proofErr w:type="spellEnd"/>
            <w:r w:rsidRPr="00057DBF">
              <w:rPr>
                <w:rFonts w:ascii="Calibri" w:hAnsi="Calibri" w:cs="Calibri"/>
                <w:color w:val="000000"/>
                <w:sz w:val="22"/>
                <w:szCs w:val="22"/>
                <w:lang w:val="pt-BR"/>
              </w:rPr>
              <w:t xml:space="preserve"> Canaleta_R1.pdf</w:t>
            </w:r>
          </w:p>
        </w:tc>
        <w:tc>
          <w:tcPr>
            <w:tcW w:w="552" w:type="pct"/>
          </w:tcPr>
          <w:p w14:paraId="05F2F901" w14:textId="0810788B"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3B770871" w14:textId="7AED122F"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02B83D5B" w14:textId="73DF7CEC"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71166E99" w14:textId="5FC8607E"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39A56A8E" w14:textId="049DD9AD" w:rsidTr="003610F3">
        <w:trPr>
          <w:trHeight w:val="300"/>
        </w:trPr>
        <w:tc>
          <w:tcPr>
            <w:tcW w:w="358" w:type="pct"/>
            <w:shd w:val="clear" w:color="auto" w:fill="auto"/>
            <w:noWrap/>
            <w:tcMar>
              <w:top w:w="15" w:type="dxa"/>
              <w:left w:w="15" w:type="dxa"/>
              <w:bottom w:w="0" w:type="dxa"/>
              <w:right w:w="15" w:type="dxa"/>
            </w:tcMar>
            <w:vAlign w:val="bottom"/>
            <w:hideMark/>
          </w:tcPr>
          <w:p w14:paraId="762506A9"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057D795C" w14:textId="77777777" w:rsidR="00037EA3" w:rsidRPr="00057DBF" w:rsidRDefault="00037EA3"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8349D11-16-0358 - Cortes e Fachadas_R1.pdf</w:t>
            </w:r>
          </w:p>
        </w:tc>
        <w:tc>
          <w:tcPr>
            <w:tcW w:w="552" w:type="pct"/>
          </w:tcPr>
          <w:p w14:paraId="5F9A07B7" w14:textId="0D211139"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671165E7" w14:textId="489E7A05"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36B47014" w14:textId="02BBE225"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33C8BE1" w14:textId="7CDF4E20"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1CBF7139" w14:textId="04CEFDB3" w:rsidTr="003610F3">
        <w:trPr>
          <w:trHeight w:val="300"/>
        </w:trPr>
        <w:tc>
          <w:tcPr>
            <w:tcW w:w="358" w:type="pct"/>
            <w:shd w:val="clear" w:color="auto" w:fill="auto"/>
            <w:noWrap/>
            <w:tcMar>
              <w:top w:w="15" w:type="dxa"/>
              <w:left w:w="15" w:type="dxa"/>
              <w:bottom w:w="0" w:type="dxa"/>
              <w:right w:w="15" w:type="dxa"/>
            </w:tcMar>
            <w:vAlign w:val="bottom"/>
            <w:hideMark/>
          </w:tcPr>
          <w:p w14:paraId="19F5A2E7"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F773F2C" w14:textId="77777777" w:rsidR="00037EA3" w:rsidRPr="00057DBF" w:rsidRDefault="00037EA3"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8349D11-16-0359 - Ferragem - Vigas de Cobertura e Pilares.pdf</w:t>
            </w:r>
          </w:p>
        </w:tc>
        <w:tc>
          <w:tcPr>
            <w:tcW w:w="552" w:type="pct"/>
          </w:tcPr>
          <w:p w14:paraId="7D9AE816" w14:textId="4FDA1615"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282B768E" w14:textId="7C8DFFDD"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13E77008" w14:textId="6E9DB220"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30C198A2" w14:textId="32C76498"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14:paraId="6C9F4C80" w14:textId="0E093B66" w:rsidTr="003610F3">
        <w:trPr>
          <w:trHeight w:val="300"/>
        </w:trPr>
        <w:tc>
          <w:tcPr>
            <w:tcW w:w="358" w:type="pct"/>
            <w:shd w:val="clear" w:color="auto" w:fill="auto"/>
            <w:noWrap/>
            <w:tcMar>
              <w:top w:w="15" w:type="dxa"/>
              <w:left w:w="15" w:type="dxa"/>
              <w:bottom w:w="0" w:type="dxa"/>
              <w:right w:w="15" w:type="dxa"/>
            </w:tcMar>
            <w:vAlign w:val="bottom"/>
            <w:hideMark/>
          </w:tcPr>
          <w:p w14:paraId="77676375"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545F71D8" w14:textId="77777777" w:rsidR="00037EA3" w:rsidRDefault="00037EA3" w:rsidP="00C778AE">
            <w:pPr>
              <w:ind w:left="-256"/>
              <w:rPr>
                <w:rFonts w:ascii="Calibri" w:hAnsi="Calibri" w:cs="Calibri"/>
                <w:color w:val="000000"/>
                <w:sz w:val="22"/>
                <w:szCs w:val="22"/>
              </w:rPr>
            </w:pPr>
            <w:r>
              <w:rPr>
                <w:rFonts w:ascii="Calibri" w:hAnsi="Calibri" w:cs="Calibri"/>
                <w:color w:val="000000"/>
                <w:sz w:val="22"/>
                <w:szCs w:val="22"/>
              </w:rPr>
              <w:t xml:space="preserve">8349D11-16-0360 - </w:t>
            </w:r>
            <w:proofErr w:type="spellStart"/>
            <w:r>
              <w:rPr>
                <w:rFonts w:ascii="Calibri" w:hAnsi="Calibri" w:cs="Calibri"/>
                <w:color w:val="000000"/>
                <w:sz w:val="22"/>
                <w:szCs w:val="22"/>
              </w:rPr>
              <w:t>Ferragem</w:t>
            </w:r>
            <w:proofErr w:type="spellEnd"/>
            <w:r>
              <w:rPr>
                <w:rFonts w:ascii="Calibri" w:hAnsi="Calibri" w:cs="Calibri"/>
                <w:color w:val="000000"/>
                <w:sz w:val="22"/>
                <w:szCs w:val="22"/>
              </w:rPr>
              <w:t xml:space="preserve"> - Beiral.pdf</w:t>
            </w:r>
          </w:p>
        </w:tc>
        <w:tc>
          <w:tcPr>
            <w:tcW w:w="552" w:type="pct"/>
          </w:tcPr>
          <w:p w14:paraId="1EE92417" w14:textId="3F675507"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2C2EE941" w14:textId="7A35D338"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c>
          <w:tcPr>
            <w:tcW w:w="677" w:type="pct"/>
          </w:tcPr>
          <w:p w14:paraId="1338628B" w14:textId="7DF4F7D6"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75292198" w14:textId="39D4CD8B"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r>
      <w:tr w:rsidR="00037EA3" w:rsidRPr="00057DBF" w14:paraId="74302159" w14:textId="45FABFC7" w:rsidTr="003610F3">
        <w:trPr>
          <w:trHeight w:val="300"/>
        </w:trPr>
        <w:tc>
          <w:tcPr>
            <w:tcW w:w="358" w:type="pct"/>
            <w:shd w:val="clear" w:color="auto" w:fill="auto"/>
            <w:noWrap/>
            <w:tcMar>
              <w:top w:w="15" w:type="dxa"/>
              <w:left w:w="15" w:type="dxa"/>
              <w:bottom w:w="0" w:type="dxa"/>
              <w:right w:w="15" w:type="dxa"/>
            </w:tcMar>
            <w:vAlign w:val="bottom"/>
            <w:hideMark/>
          </w:tcPr>
          <w:p w14:paraId="3646ACF5" w14:textId="77777777" w:rsidR="00037EA3" w:rsidRDefault="00037EA3"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5066008E" w14:textId="77777777" w:rsidR="00037EA3" w:rsidRPr="00057DBF" w:rsidRDefault="00037EA3"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8349D21-16-0361- Ferragem - Viga de Baldrame.pdf</w:t>
            </w:r>
          </w:p>
        </w:tc>
        <w:tc>
          <w:tcPr>
            <w:tcW w:w="552" w:type="pct"/>
          </w:tcPr>
          <w:p w14:paraId="6DF3EB8F" w14:textId="36313789"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7294CDFB" w14:textId="192C59EA"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3F9BFD00" w14:textId="55822300"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5E45BC52" w14:textId="7C858B4A"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5AC89A78" w14:textId="34566F08" w:rsidTr="003610F3">
        <w:trPr>
          <w:trHeight w:val="300"/>
        </w:trPr>
        <w:tc>
          <w:tcPr>
            <w:tcW w:w="358" w:type="pct"/>
            <w:shd w:val="clear" w:color="auto" w:fill="auto"/>
            <w:noWrap/>
            <w:tcMar>
              <w:top w:w="15" w:type="dxa"/>
              <w:left w:w="15" w:type="dxa"/>
              <w:bottom w:w="0" w:type="dxa"/>
              <w:right w:w="15" w:type="dxa"/>
            </w:tcMar>
            <w:vAlign w:val="bottom"/>
            <w:hideMark/>
          </w:tcPr>
          <w:p w14:paraId="757C4465"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3B58DAA4" w14:textId="77777777" w:rsidR="00037EA3" w:rsidRPr="00057DBF" w:rsidRDefault="00037EA3"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8349D21-16-0362 - Tanque </w:t>
            </w:r>
            <w:proofErr w:type="spellStart"/>
            <w:r w:rsidRPr="00057DBF">
              <w:rPr>
                <w:rFonts w:ascii="Calibri" w:hAnsi="Calibri" w:cs="Calibri"/>
                <w:color w:val="000000"/>
                <w:sz w:val="22"/>
                <w:szCs w:val="22"/>
                <w:lang w:val="pt-BR"/>
              </w:rPr>
              <w:t>Septica</w:t>
            </w:r>
            <w:proofErr w:type="spellEnd"/>
            <w:r w:rsidRPr="00057DBF">
              <w:rPr>
                <w:rFonts w:ascii="Calibri" w:hAnsi="Calibri" w:cs="Calibri"/>
                <w:color w:val="000000"/>
                <w:sz w:val="22"/>
                <w:szCs w:val="22"/>
                <w:lang w:val="pt-BR"/>
              </w:rPr>
              <w:t xml:space="preserve">, Filtro </w:t>
            </w:r>
            <w:proofErr w:type="spellStart"/>
            <w:r w:rsidRPr="00057DBF">
              <w:rPr>
                <w:rFonts w:ascii="Calibri" w:hAnsi="Calibri" w:cs="Calibri"/>
                <w:color w:val="000000"/>
                <w:sz w:val="22"/>
                <w:szCs w:val="22"/>
                <w:lang w:val="pt-BR"/>
              </w:rPr>
              <w:t>Anaerobio</w:t>
            </w:r>
            <w:proofErr w:type="spellEnd"/>
            <w:r w:rsidRPr="00057DBF">
              <w:rPr>
                <w:rFonts w:ascii="Calibri" w:hAnsi="Calibri" w:cs="Calibri"/>
                <w:color w:val="000000"/>
                <w:sz w:val="22"/>
                <w:szCs w:val="22"/>
                <w:lang w:val="pt-BR"/>
              </w:rPr>
              <w:t xml:space="preserve"> e Sumidouro.pdf</w:t>
            </w:r>
          </w:p>
        </w:tc>
        <w:tc>
          <w:tcPr>
            <w:tcW w:w="552" w:type="pct"/>
          </w:tcPr>
          <w:p w14:paraId="171C81A2" w14:textId="56F398F8"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412C317A" w14:textId="5A4051D0"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72EE4631" w14:textId="708F6BBB"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3A07C029" w14:textId="4924D699"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14:paraId="6828434E" w14:textId="5663B032" w:rsidTr="003610F3">
        <w:trPr>
          <w:trHeight w:val="300"/>
        </w:trPr>
        <w:tc>
          <w:tcPr>
            <w:tcW w:w="358" w:type="pct"/>
            <w:shd w:val="clear" w:color="auto" w:fill="auto"/>
            <w:noWrap/>
            <w:tcMar>
              <w:top w:w="15" w:type="dxa"/>
              <w:left w:w="15" w:type="dxa"/>
              <w:bottom w:w="0" w:type="dxa"/>
              <w:right w:w="15" w:type="dxa"/>
            </w:tcMar>
            <w:vAlign w:val="bottom"/>
            <w:hideMark/>
          </w:tcPr>
          <w:p w14:paraId="5CDAE614"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54B96A1A" w14:textId="77777777" w:rsidR="00037EA3" w:rsidRDefault="00037EA3" w:rsidP="00C778AE">
            <w:pPr>
              <w:ind w:left="-256"/>
              <w:rPr>
                <w:rFonts w:ascii="Calibri" w:hAnsi="Calibri" w:cs="Calibri"/>
                <w:color w:val="000000"/>
                <w:sz w:val="22"/>
                <w:szCs w:val="22"/>
              </w:rPr>
            </w:pPr>
            <w:r>
              <w:rPr>
                <w:rFonts w:ascii="Calibri" w:hAnsi="Calibri" w:cs="Calibri"/>
                <w:color w:val="000000"/>
                <w:sz w:val="22"/>
                <w:szCs w:val="22"/>
              </w:rPr>
              <w:t>8349D21-16-0363 - Elétrico_R1.pdf</w:t>
            </w:r>
          </w:p>
        </w:tc>
        <w:tc>
          <w:tcPr>
            <w:tcW w:w="552" w:type="pct"/>
          </w:tcPr>
          <w:p w14:paraId="290D837F" w14:textId="76B5EDEC"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71A0CECB" w14:textId="3C757D9B"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c>
          <w:tcPr>
            <w:tcW w:w="677" w:type="pct"/>
          </w:tcPr>
          <w:p w14:paraId="496B5D0F" w14:textId="02607B5A"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36DDDBB2" w14:textId="4A68EF94"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r>
      <w:tr w:rsidR="00037EA3" w:rsidRPr="00057DBF" w14:paraId="662EFF80" w14:textId="78420DEF" w:rsidTr="003610F3">
        <w:trPr>
          <w:trHeight w:val="300"/>
        </w:trPr>
        <w:tc>
          <w:tcPr>
            <w:tcW w:w="358" w:type="pct"/>
            <w:shd w:val="clear" w:color="auto" w:fill="auto"/>
            <w:noWrap/>
            <w:tcMar>
              <w:top w:w="15" w:type="dxa"/>
              <w:left w:w="15" w:type="dxa"/>
              <w:bottom w:w="0" w:type="dxa"/>
              <w:right w:w="15" w:type="dxa"/>
            </w:tcMar>
            <w:vAlign w:val="bottom"/>
            <w:hideMark/>
          </w:tcPr>
          <w:p w14:paraId="6BAAFBB2" w14:textId="77777777" w:rsidR="00037EA3" w:rsidRDefault="00037EA3"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1986DF3E" w14:textId="77777777" w:rsidR="00037EA3" w:rsidRPr="00057DBF" w:rsidRDefault="00037EA3"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8349D21-16-0364 - </w:t>
            </w:r>
            <w:proofErr w:type="spellStart"/>
            <w:r w:rsidRPr="00057DBF">
              <w:rPr>
                <w:rFonts w:ascii="Calibri" w:hAnsi="Calibri" w:cs="Calibri"/>
                <w:color w:val="000000"/>
                <w:sz w:val="22"/>
                <w:szCs w:val="22"/>
                <w:lang w:val="pt-BR"/>
              </w:rPr>
              <w:t>Iluminação</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Emergencia</w:t>
            </w:r>
            <w:proofErr w:type="spellEnd"/>
            <w:r w:rsidRPr="00057DBF">
              <w:rPr>
                <w:rFonts w:ascii="Calibri" w:hAnsi="Calibri" w:cs="Calibri"/>
                <w:color w:val="000000"/>
                <w:sz w:val="22"/>
                <w:szCs w:val="22"/>
                <w:lang w:val="pt-BR"/>
              </w:rPr>
              <w:t xml:space="preserve"> e Telefonico_R1.pdf</w:t>
            </w:r>
          </w:p>
        </w:tc>
        <w:tc>
          <w:tcPr>
            <w:tcW w:w="552" w:type="pct"/>
          </w:tcPr>
          <w:p w14:paraId="5C8C0E64" w14:textId="043E4B81"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0BC3C961" w14:textId="64E33BA6"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191D749A" w14:textId="7C743A73"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A0EE548" w14:textId="11F3443E"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14:paraId="1EE9FC8C" w14:textId="487EAA83" w:rsidTr="003610F3">
        <w:trPr>
          <w:trHeight w:val="300"/>
        </w:trPr>
        <w:tc>
          <w:tcPr>
            <w:tcW w:w="358" w:type="pct"/>
            <w:shd w:val="clear" w:color="auto" w:fill="auto"/>
            <w:noWrap/>
            <w:tcMar>
              <w:top w:w="15" w:type="dxa"/>
              <w:left w:w="15" w:type="dxa"/>
              <w:bottom w:w="0" w:type="dxa"/>
              <w:right w:w="15" w:type="dxa"/>
            </w:tcMar>
            <w:vAlign w:val="bottom"/>
            <w:hideMark/>
          </w:tcPr>
          <w:p w14:paraId="340CB142"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65F9100F" w14:textId="77777777" w:rsidR="00037EA3" w:rsidRDefault="00037EA3" w:rsidP="00C778AE">
            <w:pPr>
              <w:ind w:left="-256"/>
              <w:rPr>
                <w:rFonts w:ascii="Calibri" w:hAnsi="Calibri" w:cs="Calibri"/>
                <w:color w:val="000000"/>
                <w:sz w:val="22"/>
                <w:szCs w:val="22"/>
              </w:rPr>
            </w:pPr>
            <w:r>
              <w:rPr>
                <w:rFonts w:ascii="Calibri" w:hAnsi="Calibri" w:cs="Calibri"/>
                <w:color w:val="000000"/>
                <w:sz w:val="22"/>
                <w:szCs w:val="22"/>
              </w:rPr>
              <w:t>8349D21-16-0365 - Hidrosanitário.pdf</w:t>
            </w:r>
          </w:p>
        </w:tc>
        <w:tc>
          <w:tcPr>
            <w:tcW w:w="552" w:type="pct"/>
          </w:tcPr>
          <w:p w14:paraId="492BECC5" w14:textId="737485F4"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3BF39398" w14:textId="5843DFAB"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c>
          <w:tcPr>
            <w:tcW w:w="677" w:type="pct"/>
          </w:tcPr>
          <w:p w14:paraId="3E6035A3" w14:textId="3EE890E4"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0BF68416" w14:textId="7B0B58A3"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r>
      <w:tr w:rsidR="00037EA3" w:rsidRPr="00057DBF" w14:paraId="3E9B1E28" w14:textId="0B35F99E" w:rsidTr="003610F3">
        <w:trPr>
          <w:trHeight w:val="300"/>
        </w:trPr>
        <w:tc>
          <w:tcPr>
            <w:tcW w:w="358" w:type="pct"/>
            <w:shd w:val="clear" w:color="auto" w:fill="auto"/>
            <w:noWrap/>
            <w:tcMar>
              <w:top w:w="15" w:type="dxa"/>
              <w:left w:w="15" w:type="dxa"/>
              <w:bottom w:w="0" w:type="dxa"/>
              <w:right w:w="15" w:type="dxa"/>
            </w:tcMar>
            <w:vAlign w:val="bottom"/>
            <w:hideMark/>
          </w:tcPr>
          <w:p w14:paraId="118A4C52" w14:textId="77777777" w:rsidR="00037EA3" w:rsidRDefault="00037EA3"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019EA7E1" w14:textId="77777777" w:rsidR="00037EA3" w:rsidRPr="00057DBF" w:rsidRDefault="00037EA3"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8349D21-16-0366 - </w:t>
            </w:r>
            <w:proofErr w:type="spellStart"/>
            <w:r w:rsidRPr="00057DBF">
              <w:rPr>
                <w:rFonts w:ascii="Calibri" w:hAnsi="Calibri" w:cs="Calibri"/>
                <w:color w:val="000000"/>
                <w:sz w:val="22"/>
                <w:szCs w:val="22"/>
                <w:lang w:val="pt-BR"/>
              </w:rPr>
              <w:t>Locação</w:t>
            </w:r>
            <w:proofErr w:type="spellEnd"/>
            <w:r w:rsidRPr="00057DBF">
              <w:rPr>
                <w:rFonts w:ascii="Calibri" w:hAnsi="Calibri" w:cs="Calibri"/>
                <w:color w:val="000000"/>
                <w:sz w:val="22"/>
                <w:szCs w:val="22"/>
                <w:lang w:val="pt-BR"/>
              </w:rPr>
              <w:t xml:space="preserve"> das Sapatas.pdf</w:t>
            </w:r>
          </w:p>
        </w:tc>
        <w:tc>
          <w:tcPr>
            <w:tcW w:w="552" w:type="pct"/>
          </w:tcPr>
          <w:p w14:paraId="28252C1E" w14:textId="7D544EEF"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555B25B9" w14:textId="2665326B"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30B5C9AA" w14:textId="134BF5A3"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9063920" w14:textId="641B1B9F"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14:paraId="7B35A461" w14:textId="0ECA6D93" w:rsidTr="003610F3">
        <w:trPr>
          <w:trHeight w:val="300"/>
        </w:trPr>
        <w:tc>
          <w:tcPr>
            <w:tcW w:w="358" w:type="pct"/>
            <w:shd w:val="clear" w:color="auto" w:fill="auto"/>
            <w:noWrap/>
            <w:tcMar>
              <w:top w:w="15" w:type="dxa"/>
              <w:left w:w="15" w:type="dxa"/>
              <w:bottom w:w="0" w:type="dxa"/>
              <w:right w:w="15" w:type="dxa"/>
            </w:tcMar>
            <w:vAlign w:val="bottom"/>
            <w:hideMark/>
          </w:tcPr>
          <w:p w14:paraId="5FE0BFF1"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4C307CEE" w14:textId="77777777" w:rsidR="00037EA3" w:rsidRDefault="00037EA3" w:rsidP="00C778AE">
            <w:pPr>
              <w:ind w:left="-256"/>
              <w:rPr>
                <w:rFonts w:ascii="Calibri" w:hAnsi="Calibri" w:cs="Calibri"/>
                <w:color w:val="000000"/>
                <w:sz w:val="22"/>
                <w:szCs w:val="22"/>
              </w:rPr>
            </w:pPr>
            <w:r>
              <w:rPr>
                <w:rFonts w:ascii="Calibri" w:hAnsi="Calibri" w:cs="Calibri"/>
                <w:color w:val="000000"/>
                <w:sz w:val="22"/>
                <w:szCs w:val="22"/>
              </w:rPr>
              <w:t xml:space="preserve">8349D21-16-0367 - </w:t>
            </w:r>
            <w:proofErr w:type="spellStart"/>
            <w:r>
              <w:rPr>
                <w:rFonts w:ascii="Calibri" w:hAnsi="Calibri" w:cs="Calibri"/>
                <w:color w:val="000000"/>
                <w:sz w:val="22"/>
                <w:szCs w:val="22"/>
              </w:rPr>
              <w:t>Ferragem</w:t>
            </w:r>
            <w:proofErr w:type="spellEnd"/>
            <w:r>
              <w:rPr>
                <w:rFonts w:ascii="Calibri" w:hAnsi="Calibri" w:cs="Calibri"/>
                <w:color w:val="000000"/>
                <w:sz w:val="22"/>
                <w:szCs w:val="22"/>
              </w:rPr>
              <w:t xml:space="preserve"> - Sapatas.pdf</w:t>
            </w:r>
          </w:p>
        </w:tc>
        <w:tc>
          <w:tcPr>
            <w:tcW w:w="552" w:type="pct"/>
          </w:tcPr>
          <w:p w14:paraId="33B38E18" w14:textId="7EFF7F72"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67C71A4E" w14:textId="2AC92CB4"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c>
          <w:tcPr>
            <w:tcW w:w="677" w:type="pct"/>
          </w:tcPr>
          <w:p w14:paraId="06DA57EE" w14:textId="02C4CBA3"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016BE96E" w14:textId="52C4E250" w:rsidR="00037EA3" w:rsidRDefault="00037EA3"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r>
      <w:tr w:rsidR="00037EA3" w:rsidRPr="00057DBF" w14:paraId="1655EB31" w14:textId="23E6DBA2" w:rsidTr="003610F3">
        <w:trPr>
          <w:trHeight w:val="300"/>
        </w:trPr>
        <w:tc>
          <w:tcPr>
            <w:tcW w:w="358" w:type="pct"/>
            <w:shd w:val="clear" w:color="auto" w:fill="auto"/>
            <w:noWrap/>
            <w:tcMar>
              <w:top w:w="15" w:type="dxa"/>
              <w:left w:w="15" w:type="dxa"/>
              <w:bottom w:w="0" w:type="dxa"/>
              <w:right w:w="15" w:type="dxa"/>
            </w:tcMar>
            <w:vAlign w:val="bottom"/>
            <w:hideMark/>
          </w:tcPr>
          <w:p w14:paraId="53F008FC" w14:textId="77777777" w:rsidR="00037EA3" w:rsidRDefault="00037EA3"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3A958D2E" w14:textId="77777777" w:rsidR="00037EA3" w:rsidRPr="00057DBF" w:rsidRDefault="00037EA3"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8349D21-16-0368 - Porta de Aço.pdf</w:t>
            </w:r>
          </w:p>
        </w:tc>
        <w:tc>
          <w:tcPr>
            <w:tcW w:w="552" w:type="pct"/>
          </w:tcPr>
          <w:p w14:paraId="65155253" w14:textId="662AF672"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7BF5A2DB" w14:textId="193D6D06"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6A8491F1" w14:textId="648C5173"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7ADFC9D0" w14:textId="761D938C"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744887E5" w14:textId="764E3170" w:rsidTr="003610F3">
        <w:trPr>
          <w:trHeight w:val="300"/>
        </w:trPr>
        <w:tc>
          <w:tcPr>
            <w:tcW w:w="358" w:type="pct"/>
            <w:shd w:val="clear" w:color="auto" w:fill="auto"/>
            <w:noWrap/>
            <w:tcMar>
              <w:top w:w="15" w:type="dxa"/>
              <w:left w:w="15" w:type="dxa"/>
              <w:bottom w:w="0" w:type="dxa"/>
              <w:right w:w="15" w:type="dxa"/>
            </w:tcMar>
            <w:vAlign w:val="bottom"/>
            <w:hideMark/>
          </w:tcPr>
          <w:p w14:paraId="792C633B"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36E7C39F" w14:textId="77777777" w:rsidR="00037EA3" w:rsidRPr="00057DBF" w:rsidRDefault="00037EA3"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8349D31-16-0369 - Preventivo Contra Incendio_R1.pdf</w:t>
            </w:r>
          </w:p>
        </w:tc>
        <w:tc>
          <w:tcPr>
            <w:tcW w:w="552" w:type="pct"/>
          </w:tcPr>
          <w:p w14:paraId="47CD0B1E" w14:textId="67B25BD7"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4F76CA2D" w14:textId="407A3C38"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30CB7FB6" w14:textId="2C650683"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09EF43DC" w14:textId="3AB7A515"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5741AB45" w14:textId="3B0B0120" w:rsidTr="003610F3">
        <w:trPr>
          <w:trHeight w:val="300"/>
        </w:trPr>
        <w:tc>
          <w:tcPr>
            <w:tcW w:w="358" w:type="pct"/>
            <w:shd w:val="clear" w:color="auto" w:fill="auto"/>
            <w:noWrap/>
            <w:tcMar>
              <w:top w:w="15" w:type="dxa"/>
              <w:left w:w="15" w:type="dxa"/>
              <w:bottom w:w="0" w:type="dxa"/>
              <w:right w:w="15" w:type="dxa"/>
            </w:tcMar>
            <w:vAlign w:val="bottom"/>
            <w:hideMark/>
          </w:tcPr>
          <w:p w14:paraId="1D9253EE"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11AA8F21" w14:textId="77777777" w:rsidR="00037EA3" w:rsidRPr="00057DBF" w:rsidRDefault="00037EA3"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8349D31-16-0370 - Detalhes Portas e Janelas.pdf</w:t>
            </w:r>
          </w:p>
        </w:tc>
        <w:tc>
          <w:tcPr>
            <w:tcW w:w="552" w:type="pct"/>
          </w:tcPr>
          <w:p w14:paraId="30B8A32C" w14:textId="0F27320E"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288A6534" w14:textId="6DB7F207"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3036F6ED" w14:textId="44CCDBCF"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7ABB4D1" w14:textId="02196D98"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4379D0D2" w14:textId="2144A426" w:rsidTr="003610F3">
        <w:trPr>
          <w:trHeight w:val="300"/>
        </w:trPr>
        <w:tc>
          <w:tcPr>
            <w:tcW w:w="358" w:type="pct"/>
            <w:shd w:val="clear" w:color="auto" w:fill="auto"/>
            <w:noWrap/>
            <w:tcMar>
              <w:top w:w="15" w:type="dxa"/>
              <w:left w:w="15" w:type="dxa"/>
              <w:bottom w:w="0" w:type="dxa"/>
              <w:right w:w="15" w:type="dxa"/>
            </w:tcMar>
            <w:vAlign w:val="bottom"/>
            <w:hideMark/>
          </w:tcPr>
          <w:p w14:paraId="0D545E72"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8B7EFDC" w14:textId="77777777" w:rsidR="00037EA3" w:rsidRPr="00057DBF" w:rsidRDefault="00037EA3"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8349D31-16-0371 - Madeiramento e Cobertura.pdf</w:t>
            </w:r>
          </w:p>
        </w:tc>
        <w:tc>
          <w:tcPr>
            <w:tcW w:w="552" w:type="pct"/>
          </w:tcPr>
          <w:p w14:paraId="72B647EB" w14:textId="248E0815"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5CF0277A" w14:textId="77D8D961"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615A00B2" w14:textId="55186795"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54D9A406" w14:textId="244A9706"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14:paraId="228D6C87" w14:textId="3C766195"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334CD28B" w14:textId="0D7DD2BF" w:rsidR="00037EA3" w:rsidRDefault="00037EA3" w:rsidP="00C778AE">
            <w:pPr>
              <w:jc w:val="center"/>
              <w:rPr>
                <w:rFonts w:ascii="Calibri" w:hAnsi="Calibri" w:cs="Calibri"/>
                <w:color w:val="000000"/>
                <w:sz w:val="22"/>
                <w:szCs w:val="22"/>
              </w:rPr>
            </w:pPr>
            <w:r>
              <w:rPr>
                <w:rFonts w:ascii="Calibri" w:hAnsi="Calibri" w:cs="Calibri"/>
                <w:color w:val="FFFFFF"/>
                <w:sz w:val="36"/>
                <w:szCs w:val="36"/>
              </w:rPr>
              <w:t>I</w:t>
            </w:r>
            <w:r w:rsidRPr="00FC6FB6">
              <w:rPr>
                <w:rFonts w:ascii="Calibri" w:hAnsi="Calibri" w:cs="Calibri"/>
                <w:color w:val="FFFFFF"/>
                <w:sz w:val="36"/>
                <w:szCs w:val="36"/>
              </w:rPr>
              <w:t>I</w:t>
            </w:r>
            <w:r>
              <w:rPr>
                <w:rFonts w:ascii="Calibri" w:hAnsi="Calibri" w:cs="Calibri"/>
                <w:color w:val="FFFFFF"/>
                <w:sz w:val="36"/>
                <w:szCs w:val="36"/>
              </w:rPr>
              <w:t>.V</w:t>
            </w:r>
          </w:p>
        </w:tc>
        <w:tc>
          <w:tcPr>
            <w:tcW w:w="2065" w:type="pct"/>
            <w:shd w:val="clear" w:color="000000" w:fill="4F81BD"/>
            <w:noWrap/>
            <w:tcMar>
              <w:top w:w="15" w:type="dxa"/>
              <w:left w:w="15" w:type="dxa"/>
              <w:bottom w:w="0" w:type="dxa"/>
              <w:right w:w="15" w:type="dxa"/>
            </w:tcMar>
            <w:vAlign w:val="bottom"/>
            <w:hideMark/>
          </w:tcPr>
          <w:p w14:paraId="2535F890" w14:textId="77777777" w:rsidR="00037EA3" w:rsidRDefault="00037EA3" w:rsidP="00C778AE">
            <w:pPr>
              <w:ind w:left="127"/>
              <w:rPr>
                <w:rFonts w:ascii="Calibri" w:hAnsi="Calibri" w:cs="Calibri"/>
                <w:color w:val="FFFFFF"/>
                <w:sz w:val="22"/>
                <w:szCs w:val="22"/>
              </w:rPr>
            </w:pPr>
            <w:r>
              <w:rPr>
                <w:rFonts w:ascii="Calibri" w:hAnsi="Calibri" w:cs="Calibri"/>
                <w:color w:val="FFFFFF"/>
                <w:sz w:val="22"/>
                <w:szCs w:val="22"/>
              </w:rPr>
              <w:t>Proyecto Civil Patio Exterior</w:t>
            </w:r>
          </w:p>
        </w:tc>
        <w:tc>
          <w:tcPr>
            <w:tcW w:w="552" w:type="pct"/>
            <w:shd w:val="clear" w:color="000000" w:fill="4F81BD"/>
          </w:tcPr>
          <w:p w14:paraId="026BCC8B" w14:textId="77777777" w:rsidR="00037EA3" w:rsidRDefault="00037EA3" w:rsidP="00D20464">
            <w:pPr>
              <w:ind w:left="127"/>
              <w:jc w:val="center"/>
              <w:rPr>
                <w:rFonts w:ascii="Calibri" w:hAnsi="Calibri" w:cs="Calibri"/>
                <w:color w:val="FFFFFF"/>
                <w:sz w:val="22"/>
                <w:szCs w:val="22"/>
              </w:rPr>
            </w:pPr>
          </w:p>
        </w:tc>
        <w:tc>
          <w:tcPr>
            <w:tcW w:w="630" w:type="pct"/>
            <w:shd w:val="clear" w:color="000000" w:fill="4F81BD"/>
          </w:tcPr>
          <w:p w14:paraId="74BEF8EE" w14:textId="77777777" w:rsidR="00037EA3" w:rsidRDefault="00037EA3" w:rsidP="00D20464">
            <w:pPr>
              <w:ind w:left="127"/>
              <w:jc w:val="center"/>
              <w:rPr>
                <w:rFonts w:ascii="Calibri" w:hAnsi="Calibri" w:cs="Calibri"/>
                <w:color w:val="FFFFFF"/>
                <w:sz w:val="22"/>
                <w:szCs w:val="22"/>
              </w:rPr>
            </w:pPr>
          </w:p>
        </w:tc>
        <w:tc>
          <w:tcPr>
            <w:tcW w:w="677" w:type="pct"/>
            <w:shd w:val="clear" w:color="000000" w:fill="4F81BD"/>
          </w:tcPr>
          <w:p w14:paraId="248A5E15" w14:textId="77777777" w:rsidR="00037EA3" w:rsidRDefault="00037EA3" w:rsidP="00D20464">
            <w:pPr>
              <w:ind w:left="127"/>
              <w:jc w:val="center"/>
              <w:rPr>
                <w:rFonts w:ascii="Calibri" w:hAnsi="Calibri" w:cs="Calibri"/>
                <w:color w:val="FFFFFF"/>
                <w:sz w:val="22"/>
                <w:szCs w:val="22"/>
              </w:rPr>
            </w:pPr>
          </w:p>
        </w:tc>
        <w:tc>
          <w:tcPr>
            <w:tcW w:w="718" w:type="pct"/>
            <w:shd w:val="clear" w:color="000000" w:fill="4F81BD"/>
          </w:tcPr>
          <w:p w14:paraId="6B481402" w14:textId="77777777" w:rsidR="00037EA3" w:rsidRDefault="00037EA3" w:rsidP="00D20464">
            <w:pPr>
              <w:ind w:left="127"/>
              <w:jc w:val="center"/>
              <w:rPr>
                <w:rFonts w:ascii="Calibri" w:hAnsi="Calibri" w:cs="Calibri"/>
                <w:color w:val="FFFFFF"/>
                <w:sz w:val="22"/>
                <w:szCs w:val="22"/>
              </w:rPr>
            </w:pPr>
          </w:p>
        </w:tc>
      </w:tr>
      <w:tr w:rsidR="00037EA3" w:rsidRPr="00057DBF" w14:paraId="11F12D05" w14:textId="47347C66" w:rsidTr="003610F3">
        <w:trPr>
          <w:trHeight w:val="300"/>
        </w:trPr>
        <w:tc>
          <w:tcPr>
            <w:tcW w:w="358" w:type="pct"/>
            <w:shd w:val="clear" w:color="auto" w:fill="auto"/>
            <w:noWrap/>
            <w:tcMar>
              <w:top w:w="15" w:type="dxa"/>
              <w:left w:w="15" w:type="dxa"/>
              <w:bottom w:w="0" w:type="dxa"/>
              <w:right w:w="15" w:type="dxa"/>
            </w:tcMar>
            <w:vAlign w:val="bottom"/>
            <w:hideMark/>
          </w:tcPr>
          <w:p w14:paraId="26894412" w14:textId="77777777" w:rsidR="00037EA3" w:rsidRDefault="00037EA3" w:rsidP="0002627A">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7B0535E3"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8349D11-16-0329 - P Externo - </w:t>
            </w:r>
            <w:proofErr w:type="spellStart"/>
            <w:r w:rsidRPr="00057DBF">
              <w:rPr>
                <w:rFonts w:ascii="Calibri" w:hAnsi="Calibri" w:cs="Calibri"/>
                <w:color w:val="000000"/>
                <w:sz w:val="22"/>
                <w:szCs w:val="22"/>
                <w:lang w:val="pt-BR"/>
              </w:rPr>
              <w:t>Locação</w:t>
            </w:r>
            <w:proofErr w:type="spellEnd"/>
            <w:r w:rsidRPr="00057DBF">
              <w:rPr>
                <w:rFonts w:ascii="Calibri" w:hAnsi="Calibri" w:cs="Calibri"/>
                <w:color w:val="000000"/>
                <w:sz w:val="22"/>
                <w:szCs w:val="22"/>
                <w:lang w:val="pt-BR"/>
              </w:rPr>
              <w:t xml:space="preserve"> de Bases e Canaletas.pdf</w:t>
            </w:r>
          </w:p>
        </w:tc>
        <w:tc>
          <w:tcPr>
            <w:tcW w:w="552" w:type="pct"/>
          </w:tcPr>
          <w:p w14:paraId="74CA7D2C" w14:textId="322CF76D"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652F98E2" w14:textId="021CEC64"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43952FA5" w14:textId="2AA55900"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D519792" w14:textId="24540FF9"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386F27" w14:paraId="3DBBF129" w14:textId="4E309295" w:rsidTr="003610F3">
        <w:trPr>
          <w:trHeight w:val="300"/>
        </w:trPr>
        <w:tc>
          <w:tcPr>
            <w:tcW w:w="358" w:type="pct"/>
            <w:shd w:val="clear" w:color="auto" w:fill="auto"/>
            <w:noWrap/>
            <w:tcMar>
              <w:top w:w="15" w:type="dxa"/>
              <w:left w:w="15" w:type="dxa"/>
              <w:bottom w:w="0" w:type="dxa"/>
              <w:right w:w="15" w:type="dxa"/>
            </w:tcMar>
            <w:vAlign w:val="bottom"/>
            <w:hideMark/>
          </w:tcPr>
          <w:p w14:paraId="6C58CD7D"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25D028DA"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8349D11-16-0330 - P Externo - Drenagem - Planta.pdf</w:t>
            </w:r>
          </w:p>
        </w:tc>
        <w:tc>
          <w:tcPr>
            <w:tcW w:w="552" w:type="pct"/>
          </w:tcPr>
          <w:p w14:paraId="6F1A3748" w14:textId="47F58C10"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6B2E3C96" w14:textId="320B1C07"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3874301A" w14:textId="6F3F06B1"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5C662458" w14:textId="5FF09F72"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548EF96C" w14:textId="558D2812" w:rsidTr="003610F3">
        <w:trPr>
          <w:trHeight w:val="300"/>
        </w:trPr>
        <w:tc>
          <w:tcPr>
            <w:tcW w:w="358" w:type="pct"/>
            <w:shd w:val="clear" w:color="auto" w:fill="auto"/>
            <w:noWrap/>
            <w:tcMar>
              <w:top w:w="15" w:type="dxa"/>
              <w:left w:w="15" w:type="dxa"/>
              <w:bottom w:w="0" w:type="dxa"/>
              <w:right w:w="15" w:type="dxa"/>
            </w:tcMar>
            <w:vAlign w:val="bottom"/>
            <w:hideMark/>
          </w:tcPr>
          <w:p w14:paraId="6E1F940C"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4C7F8E9D"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8349D11-16-0331 - P Externo - Diagrama de </w:t>
            </w:r>
            <w:proofErr w:type="spellStart"/>
            <w:r w:rsidRPr="00057DBF">
              <w:rPr>
                <w:rFonts w:ascii="Calibri" w:hAnsi="Calibri" w:cs="Calibri"/>
                <w:color w:val="000000"/>
                <w:sz w:val="22"/>
                <w:szCs w:val="22"/>
                <w:lang w:val="pt-BR"/>
              </w:rPr>
              <w:t>Esforços</w:t>
            </w:r>
            <w:proofErr w:type="spellEnd"/>
            <w:r w:rsidRPr="00057DBF">
              <w:rPr>
                <w:rFonts w:ascii="Calibri" w:hAnsi="Calibri" w:cs="Calibri"/>
                <w:color w:val="000000"/>
                <w:sz w:val="22"/>
                <w:szCs w:val="22"/>
                <w:lang w:val="pt-BR"/>
              </w:rPr>
              <w:t xml:space="preserve"> Estruturas - R01.pdf</w:t>
            </w:r>
          </w:p>
        </w:tc>
        <w:tc>
          <w:tcPr>
            <w:tcW w:w="552" w:type="pct"/>
          </w:tcPr>
          <w:p w14:paraId="3F6C0397" w14:textId="2D21CEE1"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47333E42" w14:textId="050A47E3"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23472E28" w14:textId="76748124"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7CC2726B" w14:textId="6E8B2C53"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1899B4DF" w14:textId="4AAC746C" w:rsidTr="003610F3">
        <w:trPr>
          <w:trHeight w:val="300"/>
        </w:trPr>
        <w:tc>
          <w:tcPr>
            <w:tcW w:w="358" w:type="pct"/>
            <w:shd w:val="clear" w:color="auto" w:fill="auto"/>
            <w:noWrap/>
            <w:tcMar>
              <w:top w:w="15" w:type="dxa"/>
              <w:left w:w="15" w:type="dxa"/>
              <w:bottom w:w="0" w:type="dxa"/>
              <w:right w:w="15" w:type="dxa"/>
            </w:tcMar>
            <w:vAlign w:val="bottom"/>
            <w:hideMark/>
          </w:tcPr>
          <w:p w14:paraId="0C037CA7"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CD1D307"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8349D11-16-0332 - P Externo - Urbanização.pdf</w:t>
            </w:r>
          </w:p>
        </w:tc>
        <w:tc>
          <w:tcPr>
            <w:tcW w:w="552" w:type="pct"/>
          </w:tcPr>
          <w:p w14:paraId="47FC2ABB" w14:textId="6C305BB8"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5075DAFC" w14:textId="163B8D85"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54FB2F52" w14:textId="05B0DB8C"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3533FB2" w14:textId="6CE32E1F"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0E0D7D28" w14:textId="6BBF6082" w:rsidTr="003610F3">
        <w:trPr>
          <w:trHeight w:val="300"/>
        </w:trPr>
        <w:tc>
          <w:tcPr>
            <w:tcW w:w="358" w:type="pct"/>
            <w:shd w:val="clear" w:color="auto" w:fill="auto"/>
            <w:noWrap/>
            <w:tcMar>
              <w:top w:w="15" w:type="dxa"/>
              <w:left w:w="15" w:type="dxa"/>
              <w:bottom w:w="0" w:type="dxa"/>
              <w:right w:w="15" w:type="dxa"/>
            </w:tcMar>
            <w:vAlign w:val="bottom"/>
            <w:hideMark/>
          </w:tcPr>
          <w:p w14:paraId="5BBC9644"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6CDDA4F0"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8349D11-16-0333 - Trafo - Bacia de </w:t>
            </w:r>
            <w:proofErr w:type="spellStart"/>
            <w:r w:rsidRPr="00057DBF">
              <w:rPr>
                <w:rFonts w:ascii="Calibri" w:hAnsi="Calibri" w:cs="Calibri"/>
                <w:color w:val="000000"/>
                <w:sz w:val="22"/>
                <w:szCs w:val="22"/>
                <w:lang w:val="pt-BR"/>
              </w:rPr>
              <w:t>Captacao</w:t>
            </w:r>
            <w:proofErr w:type="spellEnd"/>
            <w:r w:rsidRPr="00057DBF">
              <w:rPr>
                <w:rFonts w:ascii="Calibri" w:hAnsi="Calibri" w:cs="Calibri"/>
                <w:color w:val="000000"/>
                <w:sz w:val="22"/>
                <w:szCs w:val="22"/>
                <w:lang w:val="pt-BR"/>
              </w:rPr>
              <w:t xml:space="preserve">-Via de </w:t>
            </w:r>
            <w:proofErr w:type="spellStart"/>
            <w:r w:rsidRPr="00057DBF">
              <w:rPr>
                <w:rFonts w:ascii="Calibri" w:hAnsi="Calibri" w:cs="Calibri"/>
                <w:color w:val="000000"/>
                <w:sz w:val="22"/>
                <w:szCs w:val="22"/>
                <w:lang w:val="pt-BR"/>
              </w:rPr>
              <w:t>Transferencia</w:t>
            </w:r>
            <w:proofErr w:type="spellEnd"/>
            <w:r w:rsidRPr="00057DBF">
              <w:rPr>
                <w:rFonts w:ascii="Calibri" w:hAnsi="Calibri" w:cs="Calibri"/>
                <w:color w:val="000000"/>
                <w:sz w:val="22"/>
                <w:szCs w:val="22"/>
                <w:lang w:val="pt-BR"/>
              </w:rPr>
              <w:t xml:space="preserve"> - Formas - R00.pdf</w:t>
            </w:r>
          </w:p>
        </w:tc>
        <w:tc>
          <w:tcPr>
            <w:tcW w:w="552" w:type="pct"/>
          </w:tcPr>
          <w:p w14:paraId="046A65C2" w14:textId="626D582A"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560FE613" w14:textId="17DC3BAC"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27E65B0E" w14:textId="76E9E4FC"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B3FFD47" w14:textId="06029DE6"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4065F7EB" w14:textId="70E47AC9" w:rsidTr="003610F3">
        <w:trPr>
          <w:trHeight w:val="300"/>
        </w:trPr>
        <w:tc>
          <w:tcPr>
            <w:tcW w:w="358" w:type="pct"/>
            <w:shd w:val="clear" w:color="auto" w:fill="auto"/>
            <w:noWrap/>
            <w:tcMar>
              <w:top w:w="15" w:type="dxa"/>
              <w:left w:w="15" w:type="dxa"/>
              <w:bottom w:w="0" w:type="dxa"/>
              <w:right w:w="15" w:type="dxa"/>
            </w:tcMar>
            <w:vAlign w:val="bottom"/>
            <w:hideMark/>
          </w:tcPr>
          <w:p w14:paraId="368725A6"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9BC1B08"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8349D11-16-0334 - P Externo - Trafo - </w:t>
            </w:r>
            <w:proofErr w:type="spellStart"/>
            <w:r w:rsidRPr="00057DBF">
              <w:rPr>
                <w:rFonts w:ascii="Calibri" w:hAnsi="Calibri" w:cs="Calibri"/>
                <w:color w:val="000000"/>
                <w:sz w:val="22"/>
                <w:szCs w:val="22"/>
                <w:lang w:val="pt-BR"/>
              </w:rPr>
              <w:t>Locação</w:t>
            </w:r>
            <w:proofErr w:type="spellEnd"/>
            <w:r w:rsidRPr="00057DBF">
              <w:rPr>
                <w:rFonts w:ascii="Calibri" w:hAnsi="Calibri" w:cs="Calibri"/>
                <w:color w:val="000000"/>
                <w:sz w:val="22"/>
                <w:szCs w:val="22"/>
                <w:lang w:val="pt-BR"/>
              </w:rPr>
              <w:t xml:space="preserve"> dos Chumbadores e Detalhes - R00.pdf</w:t>
            </w:r>
          </w:p>
        </w:tc>
        <w:tc>
          <w:tcPr>
            <w:tcW w:w="552" w:type="pct"/>
          </w:tcPr>
          <w:p w14:paraId="5A1A8183" w14:textId="2D7027E5"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2D0B70C6" w14:textId="42B73D87"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084763BD" w14:textId="0AC04CDF"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35CA00BC" w14:textId="0E51BEE9"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04A0F477" w14:textId="218AF32E" w:rsidTr="003610F3">
        <w:trPr>
          <w:trHeight w:val="300"/>
        </w:trPr>
        <w:tc>
          <w:tcPr>
            <w:tcW w:w="358" w:type="pct"/>
            <w:shd w:val="clear" w:color="auto" w:fill="auto"/>
            <w:noWrap/>
            <w:tcMar>
              <w:top w:w="15" w:type="dxa"/>
              <w:left w:w="15" w:type="dxa"/>
              <w:bottom w:w="0" w:type="dxa"/>
              <w:right w:w="15" w:type="dxa"/>
            </w:tcMar>
            <w:vAlign w:val="bottom"/>
            <w:hideMark/>
          </w:tcPr>
          <w:p w14:paraId="22E4CF82"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3EF97F99"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8349D11-16-0335 - P Externo - Trafo – Bacia de </w:t>
            </w:r>
            <w:proofErr w:type="spellStart"/>
            <w:r w:rsidRPr="00057DBF">
              <w:rPr>
                <w:rFonts w:ascii="Calibri" w:hAnsi="Calibri" w:cs="Calibri"/>
                <w:color w:val="000000"/>
                <w:sz w:val="22"/>
                <w:szCs w:val="22"/>
                <w:lang w:val="pt-BR"/>
              </w:rPr>
              <w:t>Captação</w:t>
            </w:r>
            <w:proofErr w:type="spellEnd"/>
            <w:r w:rsidRPr="00057DBF">
              <w:rPr>
                <w:rFonts w:ascii="Calibri" w:hAnsi="Calibri" w:cs="Calibri"/>
                <w:color w:val="000000"/>
                <w:sz w:val="22"/>
                <w:szCs w:val="22"/>
                <w:lang w:val="pt-BR"/>
              </w:rPr>
              <w:t xml:space="preserve"> – Ferragem - R01.pdf</w:t>
            </w:r>
          </w:p>
        </w:tc>
        <w:tc>
          <w:tcPr>
            <w:tcW w:w="552" w:type="pct"/>
          </w:tcPr>
          <w:p w14:paraId="3DBDE1AB" w14:textId="5180D235"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293C35C8" w14:textId="560D1791"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6A9FFF1B" w14:textId="4F4DF582"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70A8F05" w14:textId="7CD06247"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256C2AE2" w14:textId="0B1D6EFD" w:rsidTr="003610F3">
        <w:trPr>
          <w:trHeight w:val="300"/>
        </w:trPr>
        <w:tc>
          <w:tcPr>
            <w:tcW w:w="358" w:type="pct"/>
            <w:shd w:val="clear" w:color="auto" w:fill="auto"/>
            <w:noWrap/>
            <w:tcMar>
              <w:top w:w="15" w:type="dxa"/>
              <w:left w:w="15" w:type="dxa"/>
              <w:bottom w:w="0" w:type="dxa"/>
              <w:right w:w="15" w:type="dxa"/>
            </w:tcMar>
            <w:vAlign w:val="bottom"/>
            <w:hideMark/>
          </w:tcPr>
          <w:p w14:paraId="2DCF3194"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00ADC506"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8349D11-16-0340 - P Externo - Caixa </w:t>
            </w:r>
            <w:proofErr w:type="spellStart"/>
            <w:r w:rsidRPr="00057DBF">
              <w:rPr>
                <w:rFonts w:ascii="Calibri" w:hAnsi="Calibri" w:cs="Calibri"/>
                <w:color w:val="000000"/>
                <w:sz w:val="22"/>
                <w:szCs w:val="22"/>
                <w:lang w:val="pt-BR"/>
              </w:rPr>
              <w:t>Separodora</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Óleo</w:t>
            </w:r>
            <w:proofErr w:type="spellEnd"/>
            <w:r w:rsidRPr="00057DBF">
              <w:rPr>
                <w:rFonts w:ascii="Calibri" w:hAnsi="Calibri" w:cs="Calibri"/>
                <w:color w:val="000000"/>
                <w:sz w:val="22"/>
                <w:szCs w:val="22"/>
                <w:lang w:val="pt-BR"/>
              </w:rPr>
              <w:t xml:space="preserve"> - Ferragens - R00.pdf</w:t>
            </w:r>
          </w:p>
        </w:tc>
        <w:tc>
          <w:tcPr>
            <w:tcW w:w="552" w:type="pct"/>
          </w:tcPr>
          <w:p w14:paraId="4D8DDB5C" w14:textId="615726C4"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32F3244D" w14:textId="67771979"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03378DEC" w14:textId="5F1922DA"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054C3815" w14:textId="625AF49D"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26B37D9A" w14:textId="58102A96" w:rsidTr="003610F3">
        <w:trPr>
          <w:trHeight w:val="300"/>
        </w:trPr>
        <w:tc>
          <w:tcPr>
            <w:tcW w:w="358" w:type="pct"/>
            <w:shd w:val="clear" w:color="auto" w:fill="auto"/>
            <w:noWrap/>
            <w:tcMar>
              <w:top w:w="15" w:type="dxa"/>
              <w:left w:w="15" w:type="dxa"/>
              <w:bottom w:w="0" w:type="dxa"/>
              <w:right w:w="15" w:type="dxa"/>
            </w:tcMar>
            <w:vAlign w:val="bottom"/>
            <w:hideMark/>
          </w:tcPr>
          <w:p w14:paraId="41B5E051"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96B5BF3"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8349D11-16-0341 - P Externo - Parede Corta Fogo - </w:t>
            </w:r>
            <w:proofErr w:type="spellStart"/>
            <w:r w:rsidRPr="00057DBF">
              <w:rPr>
                <w:rFonts w:ascii="Calibri" w:hAnsi="Calibri" w:cs="Calibri"/>
                <w:color w:val="000000"/>
                <w:sz w:val="22"/>
                <w:szCs w:val="22"/>
                <w:lang w:val="pt-BR"/>
              </w:rPr>
              <w:t>Fundação</w:t>
            </w:r>
            <w:proofErr w:type="spellEnd"/>
            <w:r w:rsidRPr="00057DBF">
              <w:rPr>
                <w:rFonts w:ascii="Calibri" w:hAnsi="Calibri" w:cs="Calibri"/>
                <w:color w:val="000000"/>
                <w:sz w:val="22"/>
                <w:szCs w:val="22"/>
                <w:lang w:val="pt-BR"/>
              </w:rPr>
              <w:t xml:space="preserve"> Forma e Ferragem - R00.pdf</w:t>
            </w:r>
          </w:p>
        </w:tc>
        <w:tc>
          <w:tcPr>
            <w:tcW w:w="552" w:type="pct"/>
          </w:tcPr>
          <w:p w14:paraId="4F5E9C29" w14:textId="566708B2"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6F915F9A" w14:textId="49C57073"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7F3EACBA" w14:textId="3677D92C"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227557E1" w14:textId="2ED34E51"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44E9C1F0" w14:textId="0AB91368" w:rsidTr="003610F3">
        <w:trPr>
          <w:trHeight w:val="300"/>
        </w:trPr>
        <w:tc>
          <w:tcPr>
            <w:tcW w:w="358" w:type="pct"/>
            <w:shd w:val="clear" w:color="auto" w:fill="auto"/>
            <w:noWrap/>
            <w:tcMar>
              <w:top w:w="15" w:type="dxa"/>
              <w:left w:w="15" w:type="dxa"/>
              <w:bottom w:w="0" w:type="dxa"/>
              <w:right w:w="15" w:type="dxa"/>
            </w:tcMar>
            <w:vAlign w:val="bottom"/>
            <w:hideMark/>
          </w:tcPr>
          <w:p w14:paraId="4EE64E64"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45A3D2C"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8349D11-16-0342 - P Externo - </w:t>
            </w:r>
            <w:proofErr w:type="spellStart"/>
            <w:r w:rsidRPr="00057DBF">
              <w:rPr>
                <w:rFonts w:ascii="Calibri" w:hAnsi="Calibri" w:cs="Calibri"/>
                <w:color w:val="000000"/>
                <w:sz w:val="22"/>
                <w:szCs w:val="22"/>
                <w:lang w:val="pt-BR"/>
              </w:rPr>
              <w:t>Portão</w:t>
            </w:r>
            <w:proofErr w:type="spellEnd"/>
            <w:r w:rsidRPr="00057DBF">
              <w:rPr>
                <w:rFonts w:ascii="Calibri" w:hAnsi="Calibri" w:cs="Calibri"/>
                <w:color w:val="000000"/>
                <w:sz w:val="22"/>
                <w:szCs w:val="22"/>
                <w:lang w:val="pt-BR"/>
              </w:rPr>
              <w:t xml:space="preserve">, Pilar </w:t>
            </w:r>
            <w:proofErr w:type="spellStart"/>
            <w:r w:rsidRPr="00057DBF">
              <w:rPr>
                <w:rFonts w:ascii="Calibri" w:hAnsi="Calibri" w:cs="Calibri"/>
                <w:color w:val="000000"/>
                <w:sz w:val="22"/>
                <w:szCs w:val="22"/>
                <w:lang w:val="pt-BR"/>
              </w:rPr>
              <w:t>Sustentação</w:t>
            </w:r>
            <w:proofErr w:type="spellEnd"/>
            <w:r w:rsidRPr="00057DBF">
              <w:rPr>
                <w:rFonts w:ascii="Calibri" w:hAnsi="Calibri" w:cs="Calibri"/>
                <w:color w:val="000000"/>
                <w:sz w:val="22"/>
                <w:szCs w:val="22"/>
                <w:lang w:val="pt-BR"/>
              </w:rPr>
              <w:t xml:space="preserve"> e Detalhes - R00.pdf</w:t>
            </w:r>
          </w:p>
        </w:tc>
        <w:tc>
          <w:tcPr>
            <w:tcW w:w="552" w:type="pct"/>
          </w:tcPr>
          <w:p w14:paraId="5AB461CC" w14:textId="7B705163"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2010371B" w14:textId="1EEF4C9C"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792A26E3" w14:textId="5D5ACA12"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6122D5D0" w14:textId="7F0706BA"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577D0D74" w14:textId="10717670" w:rsidTr="003610F3">
        <w:trPr>
          <w:trHeight w:val="300"/>
        </w:trPr>
        <w:tc>
          <w:tcPr>
            <w:tcW w:w="358" w:type="pct"/>
            <w:shd w:val="clear" w:color="auto" w:fill="auto"/>
            <w:noWrap/>
            <w:tcMar>
              <w:top w:w="15" w:type="dxa"/>
              <w:left w:w="15" w:type="dxa"/>
              <w:bottom w:w="0" w:type="dxa"/>
              <w:right w:w="15" w:type="dxa"/>
            </w:tcMar>
            <w:vAlign w:val="bottom"/>
            <w:hideMark/>
          </w:tcPr>
          <w:p w14:paraId="56C1DEE4"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6690AE56"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8349D11-16-0343 - P Externo - Canaleta, Linha de Duto e Detalhes - R00.pdf</w:t>
            </w:r>
          </w:p>
        </w:tc>
        <w:tc>
          <w:tcPr>
            <w:tcW w:w="552" w:type="pct"/>
          </w:tcPr>
          <w:p w14:paraId="3A1F6633" w14:textId="4B9A06E1"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1FD6BAE7" w14:textId="6F06C292"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6BD97369" w14:textId="71635D43"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02D835A" w14:textId="0BFDC7B5"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08C3AA76" w14:textId="3D14BF14" w:rsidTr="003610F3">
        <w:trPr>
          <w:trHeight w:val="300"/>
        </w:trPr>
        <w:tc>
          <w:tcPr>
            <w:tcW w:w="358" w:type="pct"/>
            <w:shd w:val="clear" w:color="auto" w:fill="auto"/>
            <w:noWrap/>
            <w:tcMar>
              <w:top w:w="15" w:type="dxa"/>
              <w:left w:w="15" w:type="dxa"/>
              <w:bottom w:w="0" w:type="dxa"/>
              <w:right w:w="15" w:type="dxa"/>
            </w:tcMar>
            <w:vAlign w:val="bottom"/>
            <w:hideMark/>
          </w:tcPr>
          <w:p w14:paraId="737A10C6"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2CE282E1"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8349D11-16-0344 - P Externo - Abrigo para Extintor - </w:t>
            </w:r>
            <w:r w:rsidRPr="00057DBF">
              <w:rPr>
                <w:rFonts w:ascii="Calibri" w:hAnsi="Calibri" w:cs="Calibri"/>
                <w:color w:val="000000"/>
                <w:sz w:val="22"/>
                <w:szCs w:val="22"/>
                <w:lang w:val="pt-BR"/>
              </w:rPr>
              <w:lastRenderedPageBreak/>
              <w:t>R00.pdf</w:t>
            </w:r>
          </w:p>
        </w:tc>
        <w:tc>
          <w:tcPr>
            <w:tcW w:w="552" w:type="pct"/>
          </w:tcPr>
          <w:p w14:paraId="7B31E534" w14:textId="21E321AE"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lastRenderedPageBreak/>
              <w:t>SÍ</w:t>
            </w:r>
          </w:p>
        </w:tc>
        <w:tc>
          <w:tcPr>
            <w:tcW w:w="630" w:type="pct"/>
          </w:tcPr>
          <w:p w14:paraId="5089B0DA" w14:textId="218FC929"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5FF3429F" w14:textId="2424DF2C"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24FBE3B" w14:textId="35925415"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02455BDF" w14:textId="1841A990" w:rsidTr="003610F3">
        <w:trPr>
          <w:trHeight w:val="300"/>
        </w:trPr>
        <w:tc>
          <w:tcPr>
            <w:tcW w:w="358" w:type="pct"/>
            <w:shd w:val="clear" w:color="auto" w:fill="auto"/>
            <w:noWrap/>
            <w:tcMar>
              <w:top w:w="15" w:type="dxa"/>
              <w:left w:w="15" w:type="dxa"/>
              <w:bottom w:w="0" w:type="dxa"/>
              <w:right w:w="15" w:type="dxa"/>
            </w:tcMar>
            <w:vAlign w:val="bottom"/>
            <w:hideMark/>
          </w:tcPr>
          <w:p w14:paraId="556F3799"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26B4D468"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8349D21-16-0336 - P Externo - Trafo - Ferragem Base Giro e Dormentes - R00.pdf</w:t>
            </w:r>
          </w:p>
        </w:tc>
        <w:tc>
          <w:tcPr>
            <w:tcW w:w="552" w:type="pct"/>
          </w:tcPr>
          <w:p w14:paraId="5CCE8D53" w14:textId="6796DA3A"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6F2FCE23" w14:textId="213EDD5B"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2A12C1C5" w14:textId="03BEB053"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2CA06ED8" w14:textId="457EFF79"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4E6A7C6E" w14:textId="21C92ADD" w:rsidTr="003610F3">
        <w:trPr>
          <w:trHeight w:val="300"/>
        </w:trPr>
        <w:tc>
          <w:tcPr>
            <w:tcW w:w="358" w:type="pct"/>
            <w:shd w:val="clear" w:color="auto" w:fill="auto"/>
            <w:noWrap/>
            <w:tcMar>
              <w:top w:w="15" w:type="dxa"/>
              <w:left w:w="15" w:type="dxa"/>
              <w:bottom w:w="0" w:type="dxa"/>
              <w:right w:w="15" w:type="dxa"/>
            </w:tcMar>
            <w:vAlign w:val="bottom"/>
            <w:hideMark/>
          </w:tcPr>
          <w:p w14:paraId="39E2356E"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36289860"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8349D21-16-0345 - P Externo - Drenagem - Cx. Passagem, </w:t>
            </w:r>
            <w:proofErr w:type="spellStart"/>
            <w:r w:rsidRPr="00057DBF">
              <w:rPr>
                <w:rFonts w:ascii="Calibri" w:hAnsi="Calibri" w:cs="Calibri"/>
                <w:color w:val="000000"/>
                <w:sz w:val="22"/>
                <w:szCs w:val="22"/>
                <w:lang w:val="pt-BR"/>
              </w:rPr>
              <w:t>B.Lobo</w:t>
            </w:r>
            <w:proofErr w:type="spellEnd"/>
            <w:r w:rsidRPr="00057DBF">
              <w:rPr>
                <w:rFonts w:ascii="Calibri" w:hAnsi="Calibri" w:cs="Calibri"/>
                <w:color w:val="000000"/>
                <w:sz w:val="22"/>
                <w:szCs w:val="22"/>
                <w:lang w:val="pt-BR"/>
              </w:rPr>
              <w:t xml:space="preserve"> Cortes e Detalhes - R00.pdf</w:t>
            </w:r>
          </w:p>
        </w:tc>
        <w:tc>
          <w:tcPr>
            <w:tcW w:w="552" w:type="pct"/>
          </w:tcPr>
          <w:p w14:paraId="0CD25750" w14:textId="341B9BF3"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6E923954" w14:textId="223A8EB3"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3D7E2452" w14:textId="3B811F33"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2B4434EF" w14:textId="6396CDE1"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23F9C010" w14:textId="72AF71D0" w:rsidTr="003610F3">
        <w:trPr>
          <w:trHeight w:val="300"/>
        </w:trPr>
        <w:tc>
          <w:tcPr>
            <w:tcW w:w="358" w:type="pct"/>
            <w:shd w:val="clear" w:color="auto" w:fill="auto"/>
            <w:noWrap/>
            <w:tcMar>
              <w:top w:w="15" w:type="dxa"/>
              <w:left w:w="15" w:type="dxa"/>
              <w:bottom w:w="0" w:type="dxa"/>
              <w:right w:w="15" w:type="dxa"/>
            </w:tcMar>
            <w:vAlign w:val="bottom"/>
            <w:hideMark/>
          </w:tcPr>
          <w:p w14:paraId="663474D4"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0572E64D"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8349D21-16-0346 - P Externo - Base de </w:t>
            </w:r>
            <w:proofErr w:type="spellStart"/>
            <w:r w:rsidRPr="00057DBF">
              <w:rPr>
                <w:rFonts w:ascii="Calibri" w:hAnsi="Calibri" w:cs="Calibri"/>
                <w:color w:val="000000"/>
                <w:sz w:val="22"/>
                <w:szCs w:val="22"/>
                <w:lang w:val="pt-BR"/>
              </w:rPr>
              <w:t>Tração</w:t>
            </w:r>
            <w:proofErr w:type="spellEnd"/>
            <w:r w:rsidRPr="00057DBF">
              <w:rPr>
                <w:rFonts w:ascii="Calibri" w:hAnsi="Calibri" w:cs="Calibri"/>
                <w:color w:val="000000"/>
                <w:sz w:val="22"/>
                <w:szCs w:val="22"/>
                <w:lang w:val="pt-BR"/>
              </w:rPr>
              <w:t xml:space="preserve"> do Transformador - R00.pdf</w:t>
            </w:r>
          </w:p>
        </w:tc>
        <w:tc>
          <w:tcPr>
            <w:tcW w:w="552" w:type="pct"/>
          </w:tcPr>
          <w:p w14:paraId="3F2DF044" w14:textId="2B650F39"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06F878EE" w14:textId="5F05D96B"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4FAE3338" w14:textId="7E72C44B"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68EFD285" w14:textId="13E17D11"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4F796E06" w14:textId="536C16BA" w:rsidTr="003610F3">
        <w:trPr>
          <w:trHeight w:val="300"/>
        </w:trPr>
        <w:tc>
          <w:tcPr>
            <w:tcW w:w="358" w:type="pct"/>
            <w:shd w:val="clear" w:color="auto" w:fill="auto"/>
            <w:noWrap/>
            <w:tcMar>
              <w:top w:w="15" w:type="dxa"/>
              <w:left w:w="15" w:type="dxa"/>
              <w:bottom w:w="0" w:type="dxa"/>
              <w:right w:w="15" w:type="dxa"/>
            </w:tcMar>
            <w:vAlign w:val="bottom"/>
            <w:hideMark/>
          </w:tcPr>
          <w:p w14:paraId="3F49E01B"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102751CA"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8349D21-16-0347 - P Externo - Caixa </w:t>
            </w:r>
            <w:proofErr w:type="spellStart"/>
            <w:r w:rsidRPr="00057DBF">
              <w:rPr>
                <w:rFonts w:ascii="Calibri" w:hAnsi="Calibri" w:cs="Calibri"/>
                <w:color w:val="000000"/>
                <w:sz w:val="22"/>
                <w:szCs w:val="22"/>
                <w:lang w:val="pt-BR"/>
              </w:rPr>
              <w:t>Separodora</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Óleo</w:t>
            </w:r>
            <w:proofErr w:type="spellEnd"/>
            <w:r w:rsidRPr="00057DBF">
              <w:rPr>
                <w:rFonts w:ascii="Calibri" w:hAnsi="Calibri" w:cs="Calibri"/>
                <w:color w:val="000000"/>
                <w:sz w:val="22"/>
                <w:szCs w:val="22"/>
                <w:lang w:val="pt-BR"/>
              </w:rPr>
              <w:t xml:space="preserve"> - Forma - R00.pdf</w:t>
            </w:r>
          </w:p>
        </w:tc>
        <w:tc>
          <w:tcPr>
            <w:tcW w:w="552" w:type="pct"/>
          </w:tcPr>
          <w:p w14:paraId="573A1F8D" w14:textId="4C87A667"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1D49F253" w14:textId="0B07A439"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74B0B250" w14:textId="3F33DA47"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39B5919C" w14:textId="434998C7"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66F23EFF" w14:textId="059FF2C1" w:rsidTr="003610F3">
        <w:trPr>
          <w:trHeight w:val="300"/>
        </w:trPr>
        <w:tc>
          <w:tcPr>
            <w:tcW w:w="358" w:type="pct"/>
            <w:shd w:val="clear" w:color="auto" w:fill="auto"/>
            <w:noWrap/>
            <w:tcMar>
              <w:top w:w="15" w:type="dxa"/>
              <w:left w:w="15" w:type="dxa"/>
              <w:bottom w:w="0" w:type="dxa"/>
              <w:right w:w="15" w:type="dxa"/>
            </w:tcMar>
            <w:vAlign w:val="bottom"/>
            <w:hideMark/>
          </w:tcPr>
          <w:p w14:paraId="007ECC80"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1B7808B1"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8349D21-16-0348 - P Externo - Base para Disjuntor 138 KV - R00.pdf</w:t>
            </w:r>
          </w:p>
        </w:tc>
        <w:tc>
          <w:tcPr>
            <w:tcW w:w="552" w:type="pct"/>
          </w:tcPr>
          <w:p w14:paraId="64447921" w14:textId="7976F2F7"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55B58E31" w14:textId="6353E46A"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64308ADC" w14:textId="246EABEC"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354C1554" w14:textId="44C64869"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53C999FF" w14:textId="42DB1793" w:rsidTr="003610F3">
        <w:trPr>
          <w:trHeight w:val="300"/>
        </w:trPr>
        <w:tc>
          <w:tcPr>
            <w:tcW w:w="358" w:type="pct"/>
            <w:shd w:val="clear" w:color="auto" w:fill="auto"/>
            <w:noWrap/>
            <w:tcMar>
              <w:top w:w="15" w:type="dxa"/>
              <w:left w:w="15" w:type="dxa"/>
              <w:bottom w:w="0" w:type="dxa"/>
              <w:right w:w="15" w:type="dxa"/>
            </w:tcMar>
            <w:vAlign w:val="bottom"/>
            <w:hideMark/>
          </w:tcPr>
          <w:p w14:paraId="7667BA07"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04588A98"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8349D21-16-0349 - P Externo - Muro Fechamento em Bloco - R 00.pdf</w:t>
            </w:r>
          </w:p>
        </w:tc>
        <w:tc>
          <w:tcPr>
            <w:tcW w:w="552" w:type="pct"/>
          </w:tcPr>
          <w:p w14:paraId="2F6B7ABB" w14:textId="05D4CF85"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37B6752A" w14:textId="5029DFF5"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6A2436FE" w14:textId="71818E25"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0A5EB140" w14:textId="123720F9"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038313DB" w14:textId="6DC2AB34" w:rsidTr="003610F3">
        <w:trPr>
          <w:trHeight w:val="300"/>
        </w:trPr>
        <w:tc>
          <w:tcPr>
            <w:tcW w:w="358" w:type="pct"/>
            <w:shd w:val="clear" w:color="auto" w:fill="auto"/>
            <w:noWrap/>
            <w:tcMar>
              <w:top w:w="15" w:type="dxa"/>
              <w:left w:w="15" w:type="dxa"/>
              <w:bottom w:w="0" w:type="dxa"/>
              <w:right w:w="15" w:type="dxa"/>
            </w:tcMar>
            <w:vAlign w:val="bottom"/>
            <w:hideMark/>
          </w:tcPr>
          <w:p w14:paraId="7825AEFD"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58B71A91"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8349D31-16-0337 - P Externo - </w:t>
            </w:r>
            <w:proofErr w:type="spellStart"/>
            <w:r w:rsidRPr="00057DBF">
              <w:rPr>
                <w:rFonts w:ascii="Calibri" w:hAnsi="Calibri" w:cs="Calibri"/>
                <w:color w:val="000000"/>
                <w:sz w:val="22"/>
                <w:szCs w:val="22"/>
                <w:lang w:val="pt-BR"/>
              </w:rPr>
              <w:t>Fundação</w:t>
            </w:r>
            <w:proofErr w:type="spellEnd"/>
            <w:r w:rsidRPr="00057DBF">
              <w:rPr>
                <w:rFonts w:ascii="Calibri" w:hAnsi="Calibri" w:cs="Calibri"/>
                <w:color w:val="000000"/>
                <w:sz w:val="22"/>
                <w:szCs w:val="22"/>
                <w:lang w:val="pt-BR"/>
              </w:rPr>
              <w:t xml:space="preserve"> para Estrutura de Concreto - R00.pdf</w:t>
            </w:r>
          </w:p>
        </w:tc>
        <w:tc>
          <w:tcPr>
            <w:tcW w:w="552" w:type="pct"/>
          </w:tcPr>
          <w:p w14:paraId="7B9F6B3E" w14:textId="7C922658"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068D5A1A" w14:textId="6189A00B"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602EEA9E" w14:textId="77CDA693"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02EB8B7D" w14:textId="277C5AC7"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1EAF4046" w14:textId="2152F6F4" w:rsidTr="003610F3">
        <w:trPr>
          <w:trHeight w:val="300"/>
        </w:trPr>
        <w:tc>
          <w:tcPr>
            <w:tcW w:w="358" w:type="pct"/>
            <w:shd w:val="clear" w:color="auto" w:fill="auto"/>
            <w:noWrap/>
            <w:tcMar>
              <w:top w:w="15" w:type="dxa"/>
              <w:left w:w="15" w:type="dxa"/>
              <w:bottom w:w="0" w:type="dxa"/>
              <w:right w:w="15" w:type="dxa"/>
            </w:tcMar>
            <w:vAlign w:val="bottom"/>
            <w:hideMark/>
          </w:tcPr>
          <w:p w14:paraId="569D709B"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0F5BF0D"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8349D31-16-0350 - P Externo - Caixa </w:t>
            </w:r>
            <w:proofErr w:type="spellStart"/>
            <w:r w:rsidRPr="00057DBF">
              <w:rPr>
                <w:rFonts w:ascii="Calibri" w:hAnsi="Calibri" w:cs="Calibri"/>
                <w:color w:val="000000"/>
                <w:sz w:val="22"/>
                <w:szCs w:val="22"/>
                <w:lang w:val="pt-BR"/>
              </w:rPr>
              <w:t>Separodora</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Óleo</w:t>
            </w:r>
            <w:proofErr w:type="spellEnd"/>
            <w:r w:rsidRPr="00057DBF">
              <w:rPr>
                <w:rFonts w:ascii="Calibri" w:hAnsi="Calibri" w:cs="Calibri"/>
                <w:color w:val="000000"/>
                <w:sz w:val="22"/>
                <w:szCs w:val="22"/>
                <w:lang w:val="pt-BR"/>
              </w:rPr>
              <w:t xml:space="preserve"> - </w:t>
            </w:r>
            <w:proofErr w:type="spellStart"/>
            <w:r w:rsidRPr="00057DBF">
              <w:rPr>
                <w:rFonts w:ascii="Calibri" w:hAnsi="Calibri" w:cs="Calibri"/>
                <w:color w:val="000000"/>
                <w:sz w:val="22"/>
                <w:szCs w:val="22"/>
                <w:lang w:val="pt-BR"/>
              </w:rPr>
              <w:t>Indicação</w:t>
            </w:r>
            <w:proofErr w:type="spellEnd"/>
            <w:r w:rsidRPr="00057DBF">
              <w:rPr>
                <w:rFonts w:ascii="Calibri" w:hAnsi="Calibri" w:cs="Calibri"/>
                <w:color w:val="000000"/>
                <w:sz w:val="22"/>
                <w:szCs w:val="22"/>
                <w:lang w:val="pt-BR"/>
              </w:rPr>
              <w:t xml:space="preserve"> Dutos de Entrada e </w:t>
            </w:r>
            <w:proofErr w:type="spellStart"/>
            <w:r w:rsidRPr="00057DBF">
              <w:rPr>
                <w:rFonts w:ascii="Calibri" w:hAnsi="Calibri" w:cs="Calibri"/>
                <w:color w:val="000000"/>
                <w:sz w:val="22"/>
                <w:szCs w:val="22"/>
                <w:lang w:val="pt-BR"/>
              </w:rPr>
              <w:t>Saida</w:t>
            </w:r>
            <w:proofErr w:type="spellEnd"/>
            <w:r w:rsidRPr="00057DBF">
              <w:rPr>
                <w:rFonts w:ascii="Calibri" w:hAnsi="Calibri" w:cs="Calibri"/>
                <w:color w:val="000000"/>
                <w:sz w:val="22"/>
                <w:szCs w:val="22"/>
                <w:lang w:val="pt-BR"/>
              </w:rPr>
              <w:t xml:space="preserve"> - R00.pdf</w:t>
            </w:r>
          </w:p>
        </w:tc>
        <w:tc>
          <w:tcPr>
            <w:tcW w:w="552" w:type="pct"/>
          </w:tcPr>
          <w:p w14:paraId="294AC863" w14:textId="68B3440E"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0DE74964" w14:textId="4046BD07"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06D8BF7F" w14:textId="74CE9D9E"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4370EE1" w14:textId="35819BB4"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7C785A68" w14:textId="0F4299DE" w:rsidTr="003610F3">
        <w:trPr>
          <w:trHeight w:val="300"/>
        </w:trPr>
        <w:tc>
          <w:tcPr>
            <w:tcW w:w="358" w:type="pct"/>
            <w:shd w:val="clear" w:color="auto" w:fill="auto"/>
            <w:noWrap/>
            <w:tcMar>
              <w:top w:w="15" w:type="dxa"/>
              <w:left w:w="15" w:type="dxa"/>
              <w:bottom w:w="0" w:type="dxa"/>
              <w:right w:w="15" w:type="dxa"/>
            </w:tcMar>
            <w:vAlign w:val="bottom"/>
            <w:hideMark/>
          </w:tcPr>
          <w:p w14:paraId="44417C4B"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1F4A324C"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8349D31-16-0351 - P Externo - Parede Corta Fogo - </w:t>
            </w:r>
            <w:proofErr w:type="spellStart"/>
            <w:r w:rsidRPr="00057DBF">
              <w:rPr>
                <w:rFonts w:ascii="Calibri" w:hAnsi="Calibri" w:cs="Calibri"/>
                <w:color w:val="000000"/>
                <w:sz w:val="22"/>
                <w:szCs w:val="22"/>
                <w:lang w:val="pt-BR"/>
              </w:rPr>
              <w:t>Esquemático</w:t>
            </w:r>
            <w:proofErr w:type="spellEnd"/>
            <w:r w:rsidRPr="00057DBF">
              <w:rPr>
                <w:rFonts w:ascii="Calibri" w:hAnsi="Calibri" w:cs="Calibri"/>
                <w:color w:val="000000"/>
                <w:sz w:val="22"/>
                <w:szCs w:val="22"/>
                <w:lang w:val="pt-BR"/>
              </w:rPr>
              <w:t xml:space="preserve"> - R00.pdf</w:t>
            </w:r>
          </w:p>
        </w:tc>
        <w:tc>
          <w:tcPr>
            <w:tcW w:w="552" w:type="pct"/>
          </w:tcPr>
          <w:p w14:paraId="06298EFE" w14:textId="483F120C"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34947EC8" w14:textId="36A41F0A"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0915A21C" w14:textId="5147A3D0"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DF8B217" w14:textId="446452F4"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3F439591" w14:textId="68D4CC62" w:rsidTr="003610F3">
        <w:trPr>
          <w:trHeight w:val="300"/>
        </w:trPr>
        <w:tc>
          <w:tcPr>
            <w:tcW w:w="358" w:type="pct"/>
            <w:shd w:val="clear" w:color="auto" w:fill="auto"/>
            <w:noWrap/>
            <w:tcMar>
              <w:top w:w="15" w:type="dxa"/>
              <w:left w:w="15" w:type="dxa"/>
              <w:bottom w:w="0" w:type="dxa"/>
              <w:right w:w="15" w:type="dxa"/>
            </w:tcMar>
            <w:vAlign w:val="bottom"/>
            <w:hideMark/>
          </w:tcPr>
          <w:p w14:paraId="30314EF4"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6EAEB430"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8349D31-16-0352 - P Externo - Base para Disjuntor Com TC 15kV - R01.pdf</w:t>
            </w:r>
          </w:p>
        </w:tc>
        <w:tc>
          <w:tcPr>
            <w:tcW w:w="552" w:type="pct"/>
          </w:tcPr>
          <w:p w14:paraId="605F5872" w14:textId="57CF4629"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4020D5B0" w14:textId="45C385D6"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46B1B600" w14:textId="78F22EA4"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2A9FF525" w14:textId="7DF449DA"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3ED3CB62" w14:textId="558C496F" w:rsidTr="003610F3">
        <w:trPr>
          <w:trHeight w:val="300"/>
        </w:trPr>
        <w:tc>
          <w:tcPr>
            <w:tcW w:w="358" w:type="pct"/>
            <w:shd w:val="clear" w:color="auto" w:fill="auto"/>
            <w:noWrap/>
            <w:tcMar>
              <w:top w:w="15" w:type="dxa"/>
              <w:left w:w="15" w:type="dxa"/>
              <w:bottom w:w="0" w:type="dxa"/>
              <w:right w:w="15" w:type="dxa"/>
            </w:tcMar>
            <w:vAlign w:val="bottom"/>
            <w:hideMark/>
          </w:tcPr>
          <w:p w14:paraId="1ECDA688"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527A747D"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8349D31-16-0353 - P Externo - Base para Equipamentos CD, TC, TP e PR - R00.pdf</w:t>
            </w:r>
          </w:p>
        </w:tc>
        <w:tc>
          <w:tcPr>
            <w:tcW w:w="552" w:type="pct"/>
          </w:tcPr>
          <w:p w14:paraId="29EE7202" w14:textId="1FC22F33"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4E1F07FF" w14:textId="77998CDE"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01E9FB9F" w14:textId="58BE1C94"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0866C381" w14:textId="105B443E"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46EDAAEB" w14:textId="6966DCF1" w:rsidTr="003610F3">
        <w:trPr>
          <w:trHeight w:val="300"/>
        </w:trPr>
        <w:tc>
          <w:tcPr>
            <w:tcW w:w="358" w:type="pct"/>
            <w:shd w:val="clear" w:color="auto" w:fill="auto"/>
            <w:noWrap/>
            <w:tcMar>
              <w:top w:w="15" w:type="dxa"/>
              <w:left w:w="15" w:type="dxa"/>
              <w:bottom w:w="0" w:type="dxa"/>
              <w:right w:w="15" w:type="dxa"/>
            </w:tcMar>
            <w:vAlign w:val="bottom"/>
            <w:hideMark/>
          </w:tcPr>
          <w:p w14:paraId="5E2E3EA0"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2F2559AA"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8349D31-16-0354 - P Externo - Base para Banco Capacitor- R00.pdf</w:t>
            </w:r>
          </w:p>
        </w:tc>
        <w:tc>
          <w:tcPr>
            <w:tcW w:w="552" w:type="pct"/>
          </w:tcPr>
          <w:p w14:paraId="7155E520" w14:textId="1855B646"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0ACC8F64" w14:textId="2B3E544D"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2A36F969" w14:textId="1134E2A5"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A0B02F8" w14:textId="34E79129"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6CE1C4DF" w14:textId="337DA50F" w:rsidTr="003610F3">
        <w:trPr>
          <w:trHeight w:val="300"/>
        </w:trPr>
        <w:tc>
          <w:tcPr>
            <w:tcW w:w="358" w:type="pct"/>
            <w:shd w:val="clear" w:color="auto" w:fill="auto"/>
            <w:noWrap/>
            <w:tcMar>
              <w:top w:w="15" w:type="dxa"/>
              <w:left w:w="15" w:type="dxa"/>
              <w:bottom w:w="0" w:type="dxa"/>
              <w:right w:w="15" w:type="dxa"/>
            </w:tcMar>
            <w:vAlign w:val="bottom"/>
            <w:hideMark/>
          </w:tcPr>
          <w:p w14:paraId="26C2E33F"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1D94B49E"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8349D31-16-0355 - P Externo - Base para Disjuntor Sem TC 15kV - R00.pdf</w:t>
            </w:r>
          </w:p>
        </w:tc>
        <w:tc>
          <w:tcPr>
            <w:tcW w:w="552" w:type="pct"/>
          </w:tcPr>
          <w:p w14:paraId="60BF6541" w14:textId="5CD797C9"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3FC59D22" w14:textId="55E6D9C7"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7631F66E" w14:textId="143D8661"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75C7CCD3" w14:textId="1758FDF9"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1D0AD3B8" w14:textId="0D09A607" w:rsidTr="003610F3">
        <w:trPr>
          <w:trHeight w:val="300"/>
        </w:trPr>
        <w:tc>
          <w:tcPr>
            <w:tcW w:w="358" w:type="pct"/>
            <w:shd w:val="clear" w:color="auto" w:fill="auto"/>
            <w:noWrap/>
            <w:tcMar>
              <w:top w:w="15" w:type="dxa"/>
              <w:left w:w="15" w:type="dxa"/>
              <w:bottom w:w="0" w:type="dxa"/>
              <w:right w:w="15" w:type="dxa"/>
            </w:tcMar>
            <w:vAlign w:val="bottom"/>
            <w:hideMark/>
          </w:tcPr>
          <w:p w14:paraId="2C4A970C"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449180E6"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8349D41-16-0338 - P Externo - </w:t>
            </w:r>
            <w:proofErr w:type="spellStart"/>
            <w:r w:rsidRPr="00057DBF">
              <w:rPr>
                <w:rFonts w:ascii="Calibri" w:hAnsi="Calibri" w:cs="Calibri"/>
                <w:color w:val="000000"/>
                <w:sz w:val="22"/>
                <w:szCs w:val="22"/>
                <w:lang w:val="pt-BR"/>
              </w:rPr>
              <w:t>Pavimentação</w:t>
            </w:r>
            <w:proofErr w:type="spellEnd"/>
            <w:r w:rsidRPr="00057DBF">
              <w:rPr>
                <w:rFonts w:ascii="Calibri" w:hAnsi="Calibri" w:cs="Calibri"/>
                <w:color w:val="000000"/>
                <w:sz w:val="22"/>
                <w:szCs w:val="22"/>
                <w:lang w:val="pt-BR"/>
              </w:rPr>
              <w:t xml:space="preserve"> Acesso Interno - Detalhes - R00.pdf</w:t>
            </w:r>
          </w:p>
        </w:tc>
        <w:tc>
          <w:tcPr>
            <w:tcW w:w="552" w:type="pct"/>
          </w:tcPr>
          <w:p w14:paraId="32F1813F" w14:textId="4C13FEEA"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31773C6D" w14:textId="36273F75"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46331942" w14:textId="1ABA4D4A"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315CD417" w14:textId="7833C4EE"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1376F0DD" w14:textId="51414B66" w:rsidTr="003610F3">
        <w:trPr>
          <w:trHeight w:val="300"/>
        </w:trPr>
        <w:tc>
          <w:tcPr>
            <w:tcW w:w="358" w:type="pct"/>
            <w:shd w:val="clear" w:color="auto" w:fill="auto"/>
            <w:noWrap/>
            <w:tcMar>
              <w:top w:w="15" w:type="dxa"/>
              <w:left w:w="15" w:type="dxa"/>
              <w:bottom w:w="0" w:type="dxa"/>
              <w:right w:w="15" w:type="dxa"/>
            </w:tcMar>
            <w:vAlign w:val="bottom"/>
            <w:hideMark/>
          </w:tcPr>
          <w:p w14:paraId="4368FD5B"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2DCC58C9" w14:textId="77777777" w:rsidR="00037EA3" w:rsidRPr="00057DBF" w:rsidRDefault="00037EA3"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8349D41-16-0339 - P Externo - Base para Projetor - R00.pdf</w:t>
            </w:r>
          </w:p>
        </w:tc>
        <w:tc>
          <w:tcPr>
            <w:tcW w:w="552" w:type="pct"/>
          </w:tcPr>
          <w:p w14:paraId="66C7272A" w14:textId="7516CF60"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6AC15330" w14:textId="071E8BE4"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50F6681D" w14:textId="39E9609A"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804F522" w14:textId="492BC551" w:rsidR="00037EA3" w:rsidRPr="00057DBF" w:rsidRDefault="00037EA3"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14:paraId="78FFCFE5" w14:textId="113CCF9A"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5502F998" w14:textId="43069253" w:rsidR="00037EA3" w:rsidRDefault="00037EA3" w:rsidP="00C778AE">
            <w:pPr>
              <w:jc w:val="center"/>
              <w:rPr>
                <w:rFonts w:ascii="Calibri" w:hAnsi="Calibri" w:cs="Calibri"/>
                <w:color w:val="000000"/>
                <w:sz w:val="22"/>
                <w:szCs w:val="22"/>
              </w:rPr>
            </w:pPr>
            <w:r>
              <w:rPr>
                <w:rFonts w:ascii="Calibri" w:hAnsi="Calibri" w:cs="Calibri"/>
                <w:color w:val="FFFFFF"/>
                <w:sz w:val="36"/>
                <w:szCs w:val="36"/>
              </w:rPr>
              <w:lastRenderedPageBreak/>
              <w:t>I</w:t>
            </w:r>
            <w:r w:rsidRPr="00FC6FB6">
              <w:rPr>
                <w:rFonts w:ascii="Calibri" w:hAnsi="Calibri" w:cs="Calibri"/>
                <w:color w:val="FFFFFF"/>
                <w:sz w:val="36"/>
                <w:szCs w:val="36"/>
              </w:rPr>
              <w:t>I</w:t>
            </w:r>
            <w:r>
              <w:rPr>
                <w:rFonts w:ascii="Calibri" w:hAnsi="Calibri" w:cs="Calibri"/>
                <w:color w:val="FFFFFF"/>
                <w:sz w:val="36"/>
                <w:szCs w:val="36"/>
              </w:rPr>
              <w:t>.VI</w:t>
            </w:r>
          </w:p>
        </w:tc>
        <w:tc>
          <w:tcPr>
            <w:tcW w:w="2065" w:type="pct"/>
            <w:shd w:val="clear" w:color="000000" w:fill="4F81BD"/>
            <w:noWrap/>
            <w:tcMar>
              <w:top w:w="15" w:type="dxa"/>
              <w:left w:w="15" w:type="dxa"/>
              <w:bottom w:w="0" w:type="dxa"/>
              <w:right w:w="15" w:type="dxa"/>
            </w:tcMar>
            <w:vAlign w:val="bottom"/>
            <w:hideMark/>
          </w:tcPr>
          <w:p w14:paraId="6E2E159B" w14:textId="77777777" w:rsidR="00037EA3" w:rsidRDefault="00037EA3" w:rsidP="00C778AE">
            <w:pPr>
              <w:ind w:left="127"/>
              <w:rPr>
                <w:rFonts w:ascii="Calibri" w:hAnsi="Calibri" w:cs="Calibri"/>
                <w:color w:val="FFFFFF"/>
                <w:sz w:val="22"/>
                <w:szCs w:val="22"/>
              </w:rPr>
            </w:pPr>
            <w:r>
              <w:rPr>
                <w:rFonts w:ascii="Calibri" w:hAnsi="Calibri" w:cs="Calibri"/>
                <w:color w:val="FFFFFF"/>
                <w:sz w:val="22"/>
                <w:szCs w:val="22"/>
              </w:rPr>
              <w:t>Proyecto Civil Terraplén</w:t>
            </w:r>
          </w:p>
        </w:tc>
        <w:tc>
          <w:tcPr>
            <w:tcW w:w="552" w:type="pct"/>
            <w:shd w:val="clear" w:color="000000" w:fill="4F81BD"/>
          </w:tcPr>
          <w:p w14:paraId="2BA63CB8" w14:textId="77777777" w:rsidR="00037EA3" w:rsidRDefault="00037EA3" w:rsidP="00D20464">
            <w:pPr>
              <w:ind w:left="127"/>
              <w:jc w:val="center"/>
              <w:rPr>
                <w:rFonts w:ascii="Calibri" w:hAnsi="Calibri" w:cs="Calibri"/>
                <w:color w:val="FFFFFF"/>
                <w:sz w:val="22"/>
                <w:szCs w:val="22"/>
              </w:rPr>
            </w:pPr>
          </w:p>
        </w:tc>
        <w:tc>
          <w:tcPr>
            <w:tcW w:w="630" w:type="pct"/>
            <w:shd w:val="clear" w:color="000000" w:fill="4F81BD"/>
          </w:tcPr>
          <w:p w14:paraId="64F2D560" w14:textId="77777777" w:rsidR="00037EA3" w:rsidRDefault="00037EA3" w:rsidP="00D20464">
            <w:pPr>
              <w:ind w:left="127"/>
              <w:jc w:val="center"/>
              <w:rPr>
                <w:rFonts w:ascii="Calibri" w:hAnsi="Calibri" w:cs="Calibri"/>
                <w:color w:val="FFFFFF"/>
                <w:sz w:val="22"/>
                <w:szCs w:val="22"/>
              </w:rPr>
            </w:pPr>
          </w:p>
        </w:tc>
        <w:tc>
          <w:tcPr>
            <w:tcW w:w="677" w:type="pct"/>
            <w:shd w:val="clear" w:color="000000" w:fill="4F81BD"/>
          </w:tcPr>
          <w:p w14:paraId="64F50DE7" w14:textId="77777777" w:rsidR="00037EA3" w:rsidRDefault="00037EA3" w:rsidP="00D20464">
            <w:pPr>
              <w:ind w:left="127"/>
              <w:jc w:val="center"/>
              <w:rPr>
                <w:rFonts w:ascii="Calibri" w:hAnsi="Calibri" w:cs="Calibri"/>
                <w:color w:val="FFFFFF"/>
                <w:sz w:val="22"/>
                <w:szCs w:val="22"/>
              </w:rPr>
            </w:pPr>
          </w:p>
        </w:tc>
        <w:tc>
          <w:tcPr>
            <w:tcW w:w="718" w:type="pct"/>
            <w:shd w:val="clear" w:color="000000" w:fill="4F81BD"/>
          </w:tcPr>
          <w:p w14:paraId="28233149" w14:textId="77777777" w:rsidR="00037EA3" w:rsidRDefault="00037EA3" w:rsidP="00D20464">
            <w:pPr>
              <w:ind w:left="127"/>
              <w:jc w:val="center"/>
              <w:rPr>
                <w:rFonts w:ascii="Calibri" w:hAnsi="Calibri" w:cs="Calibri"/>
                <w:color w:val="FFFFFF"/>
                <w:sz w:val="22"/>
                <w:szCs w:val="22"/>
              </w:rPr>
            </w:pPr>
          </w:p>
        </w:tc>
      </w:tr>
      <w:tr w:rsidR="00037EA3" w:rsidRPr="00057DBF" w14:paraId="28722D9A" w14:textId="6926733E" w:rsidTr="003610F3">
        <w:trPr>
          <w:trHeight w:val="300"/>
        </w:trPr>
        <w:tc>
          <w:tcPr>
            <w:tcW w:w="358" w:type="pct"/>
            <w:shd w:val="clear" w:color="auto" w:fill="auto"/>
            <w:noWrap/>
            <w:tcMar>
              <w:top w:w="15" w:type="dxa"/>
              <w:left w:w="15" w:type="dxa"/>
              <w:bottom w:w="0" w:type="dxa"/>
              <w:right w:w="15" w:type="dxa"/>
            </w:tcMar>
            <w:vAlign w:val="bottom"/>
            <w:hideMark/>
          </w:tcPr>
          <w:p w14:paraId="08D77650" w14:textId="77777777" w:rsidR="00037EA3" w:rsidRDefault="00037EA3" w:rsidP="0002627A">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4CE280C0" w14:textId="77777777" w:rsidR="00037EA3" w:rsidRPr="00057DBF" w:rsidRDefault="00037EA3"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8336D11-14-0311 - P Externo - Terraplenagem - Planta - R00.pdf</w:t>
            </w:r>
          </w:p>
        </w:tc>
        <w:tc>
          <w:tcPr>
            <w:tcW w:w="552" w:type="pct"/>
          </w:tcPr>
          <w:p w14:paraId="128AFE72" w14:textId="58455AC5"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77601ECD" w14:textId="77B812AD"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031FF46F" w14:textId="6BB17241"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7BF0F0CE" w14:textId="117907C0"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rsidRPr="00057DBF" w14:paraId="4F496777" w14:textId="65530EAA" w:rsidTr="003610F3">
        <w:trPr>
          <w:trHeight w:val="300"/>
        </w:trPr>
        <w:tc>
          <w:tcPr>
            <w:tcW w:w="358" w:type="pct"/>
            <w:shd w:val="clear" w:color="auto" w:fill="auto"/>
            <w:noWrap/>
            <w:tcMar>
              <w:top w:w="15" w:type="dxa"/>
              <w:left w:w="15" w:type="dxa"/>
              <w:bottom w:w="0" w:type="dxa"/>
              <w:right w:w="15" w:type="dxa"/>
            </w:tcMar>
            <w:vAlign w:val="bottom"/>
            <w:hideMark/>
          </w:tcPr>
          <w:p w14:paraId="3F4C3D58" w14:textId="77777777" w:rsidR="00037EA3" w:rsidRPr="00057DBF" w:rsidRDefault="00037EA3"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6ADA2EFC" w14:textId="77777777" w:rsidR="00037EA3" w:rsidRPr="00057DBF" w:rsidRDefault="00037EA3"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8336D11-14-0312 - P Externo - Terraplenagem - </w:t>
            </w:r>
            <w:proofErr w:type="spellStart"/>
            <w:r w:rsidRPr="00057DBF">
              <w:rPr>
                <w:rFonts w:ascii="Calibri" w:hAnsi="Calibri" w:cs="Calibri"/>
                <w:color w:val="000000"/>
                <w:sz w:val="22"/>
                <w:szCs w:val="22"/>
                <w:lang w:val="pt-BR"/>
              </w:rPr>
              <w:t>Seções</w:t>
            </w:r>
            <w:proofErr w:type="spellEnd"/>
            <w:r w:rsidRPr="00057DBF">
              <w:rPr>
                <w:rFonts w:ascii="Calibri" w:hAnsi="Calibri" w:cs="Calibri"/>
                <w:color w:val="000000"/>
                <w:sz w:val="22"/>
                <w:szCs w:val="22"/>
                <w:lang w:val="pt-BR"/>
              </w:rPr>
              <w:t xml:space="preserve"> - R00.pdf</w:t>
            </w:r>
          </w:p>
        </w:tc>
        <w:tc>
          <w:tcPr>
            <w:tcW w:w="552" w:type="pct"/>
          </w:tcPr>
          <w:p w14:paraId="55D57BC6" w14:textId="6B2B0606"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06EE0784" w14:textId="6C92F3A3"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3E667BE1" w14:textId="5C999DCA"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7CAB44B2" w14:textId="0C4725AE" w:rsidR="00037EA3" w:rsidRPr="00057DBF" w:rsidRDefault="00037EA3"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037EA3" w14:paraId="6C8494C3" w14:textId="51775853"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4E132C0D" w14:textId="2E4BC909" w:rsidR="00037EA3" w:rsidRDefault="00037EA3" w:rsidP="00C778AE">
            <w:pPr>
              <w:jc w:val="center"/>
              <w:rPr>
                <w:rFonts w:ascii="Calibri" w:hAnsi="Calibri" w:cs="Calibri"/>
                <w:color w:val="000000"/>
                <w:sz w:val="22"/>
                <w:szCs w:val="22"/>
              </w:rPr>
            </w:pPr>
            <w:r>
              <w:rPr>
                <w:rFonts w:ascii="Calibri" w:hAnsi="Calibri" w:cs="Calibri"/>
                <w:color w:val="FFFFFF"/>
                <w:sz w:val="36"/>
                <w:szCs w:val="36"/>
              </w:rPr>
              <w:t>I</w:t>
            </w:r>
            <w:r w:rsidRPr="00FC6FB6">
              <w:rPr>
                <w:rFonts w:ascii="Calibri" w:hAnsi="Calibri" w:cs="Calibri"/>
                <w:color w:val="FFFFFF"/>
                <w:sz w:val="36"/>
                <w:szCs w:val="36"/>
              </w:rPr>
              <w:t>I</w:t>
            </w:r>
            <w:r>
              <w:rPr>
                <w:rFonts w:ascii="Calibri" w:hAnsi="Calibri" w:cs="Calibri"/>
                <w:color w:val="FFFFFF"/>
                <w:sz w:val="36"/>
                <w:szCs w:val="36"/>
              </w:rPr>
              <w:t>.VII</w:t>
            </w:r>
          </w:p>
        </w:tc>
        <w:tc>
          <w:tcPr>
            <w:tcW w:w="2065" w:type="pct"/>
            <w:shd w:val="clear" w:color="000000" w:fill="4F81BD"/>
            <w:noWrap/>
            <w:tcMar>
              <w:top w:w="15" w:type="dxa"/>
              <w:left w:w="15" w:type="dxa"/>
              <w:bottom w:w="0" w:type="dxa"/>
              <w:right w:w="15" w:type="dxa"/>
            </w:tcMar>
            <w:vAlign w:val="bottom"/>
            <w:hideMark/>
          </w:tcPr>
          <w:p w14:paraId="508DD72C" w14:textId="77777777" w:rsidR="00037EA3" w:rsidRDefault="00037EA3" w:rsidP="00C778AE">
            <w:pPr>
              <w:ind w:left="127"/>
              <w:rPr>
                <w:rFonts w:ascii="Calibri" w:hAnsi="Calibri" w:cs="Calibri"/>
                <w:color w:val="FFFFFF"/>
                <w:sz w:val="22"/>
                <w:szCs w:val="22"/>
              </w:rPr>
            </w:pPr>
            <w:r>
              <w:rPr>
                <w:rFonts w:ascii="Calibri" w:hAnsi="Calibri" w:cs="Calibri"/>
                <w:color w:val="FFFFFF"/>
                <w:sz w:val="22"/>
                <w:szCs w:val="22"/>
              </w:rPr>
              <w:t>Proyecto Líneas de Transmisión</w:t>
            </w:r>
          </w:p>
        </w:tc>
        <w:tc>
          <w:tcPr>
            <w:tcW w:w="552" w:type="pct"/>
            <w:shd w:val="clear" w:color="000000" w:fill="4F81BD"/>
          </w:tcPr>
          <w:p w14:paraId="19E60065" w14:textId="77777777" w:rsidR="00037EA3" w:rsidRDefault="00037EA3" w:rsidP="00D20464">
            <w:pPr>
              <w:ind w:left="127"/>
              <w:jc w:val="center"/>
              <w:rPr>
                <w:rFonts w:ascii="Calibri" w:hAnsi="Calibri" w:cs="Calibri"/>
                <w:color w:val="FFFFFF"/>
                <w:sz w:val="22"/>
                <w:szCs w:val="22"/>
              </w:rPr>
            </w:pPr>
          </w:p>
        </w:tc>
        <w:tc>
          <w:tcPr>
            <w:tcW w:w="630" w:type="pct"/>
            <w:shd w:val="clear" w:color="000000" w:fill="4F81BD"/>
          </w:tcPr>
          <w:p w14:paraId="2E3A5020" w14:textId="77777777" w:rsidR="00037EA3" w:rsidRDefault="00037EA3" w:rsidP="00D20464">
            <w:pPr>
              <w:ind w:left="127"/>
              <w:jc w:val="center"/>
              <w:rPr>
                <w:rFonts w:ascii="Calibri" w:hAnsi="Calibri" w:cs="Calibri"/>
                <w:color w:val="FFFFFF"/>
                <w:sz w:val="22"/>
                <w:szCs w:val="22"/>
              </w:rPr>
            </w:pPr>
          </w:p>
        </w:tc>
        <w:tc>
          <w:tcPr>
            <w:tcW w:w="677" w:type="pct"/>
            <w:shd w:val="clear" w:color="000000" w:fill="4F81BD"/>
          </w:tcPr>
          <w:p w14:paraId="6A844523" w14:textId="77777777" w:rsidR="00037EA3" w:rsidRDefault="00037EA3" w:rsidP="00D20464">
            <w:pPr>
              <w:ind w:left="127"/>
              <w:jc w:val="center"/>
              <w:rPr>
                <w:rFonts w:ascii="Calibri" w:hAnsi="Calibri" w:cs="Calibri"/>
                <w:color w:val="FFFFFF"/>
                <w:sz w:val="22"/>
                <w:szCs w:val="22"/>
              </w:rPr>
            </w:pPr>
          </w:p>
        </w:tc>
        <w:tc>
          <w:tcPr>
            <w:tcW w:w="718" w:type="pct"/>
            <w:shd w:val="clear" w:color="000000" w:fill="4F81BD"/>
          </w:tcPr>
          <w:p w14:paraId="6F5D3983" w14:textId="77777777" w:rsidR="00037EA3" w:rsidRDefault="00037EA3" w:rsidP="00D20464">
            <w:pPr>
              <w:ind w:left="127"/>
              <w:jc w:val="center"/>
              <w:rPr>
                <w:rFonts w:ascii="Calibri" w:hAnsi="Calibri" w:cs="Calibri"/>
                <w:color w:val="FFFFFF"/>
                <w:sz w:val="22"/>
                <w:szCs w:val="22"/>
              </w:rPr>
            </w:pPr>
          </w:p>
        </w:tc>
      </w:tr>
      <w:tr w:rsidR="00AE3C1A" w14:paraId="564B0937" w14:textId="667442B6" w:rsidTr="003610F3">
        <w:trPr>
          <w:trHeight w:val="300"/>
        </w:trPr>
        <w:tc>
          <w:tcPr>
            <w:tcW w:w="358" w:type="pct"/>
            <w:shd w:val="clear" w:color="auto" w:fill="auto"/>
            <w:noWrap/>
            <w:tcMar>
              <w:top w:w="15" w:type="dxa"/>
              <w:left w:w="15" w:type="dxa"/>
              <w:bottom w:w="0" w:type="dxa"/>
              <w:right w:w="15" w:type="dxa"/>
            </w:tcMar>
            <w:vAlign w:val="bottom"/>
            <w:hideMark/>
          </w:tcPr>
          <w:p w14:paraId="354BFE9E" w14:textId="77777777" w:rsidR="00AE3C1A" w:rsidRDefault="00AE3C1A" w:rsidP="0002627A">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3F73BDF4" w14:textId="77777777" w:rsidR="00AE3C1A" w:rsidRDefault="00AE3C1A" w:rsidP="00C778AE">
            <w:pPr>
              <w:ind w:left="-256"/>
              <w:rPr>
                <w:rFonts w:ascii="Calibri" w:hAnsi="Calibri" w:cs="Calibri"/>
                <w:color w:val="000000"/>
                <w:sz w:val="22"/>
                <w:szCs w:val="22"/>
              </w:rPr>
            </w:pPr>
            <w:r>
              <w:rPr>
                <w:rFonts w:ascii="Calibri" w:hAnsi="Calibri" w:cs="Calibri"/>
                <w:color w:val="000000"/>
                <w:sz w:val="22"/>
                <w:szCs w:val="22"/>
              </w:rPr>
              <w:t xml:space="preserve">LT 80602 - </w:t>
            </w:r>
            <w:proofErr w:type="spellStart"/>
            <w:r>
              <w:rPr>
                <w:rFonts w:ascii="Calibri" w:hAnsi="Calibri" w:cs="Calibri"/>
                <w:color w:val="000000"/>
                <w:sz w:val="22"/>
                <w:szCs w:val="22"/>
              </w:rPr>
              <w:t>Tabela</w:t>
            </w:r>
            <w:proofErr w:type="spellEnd"/>
            <w:r>
              <w:rPr>
                <w:rFonts w:ascii="Calibri" w:hAnsi="Calibri" w:cs="Calibri"/>
                <w:color w:val="000000"/>
                <w:sz w:val="22"/>
                <w:szCs w:val="22"/>
              </w:rPr>
              <w:t xml:space="preserve"> de locação.pdf</w:t>
            </w:r>
          </w:p>
        </w:tc>
        <w:tc>
          <w:tcPr>
            <w:tcW w:w="552" w:type="pct"/>
          </w:tcPr>
          <w:p w14:paraId="0DB6B142" w14:textId="278D7269"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14970DAB" w14:textId="786AFE7B"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c>
          <w:tcPr>
            <w:tcW w:w="677" w:type="pct"/>
          </w:tcPr>
          <w:p w14:paraId="15301E28" w14:textId="061E6B5E"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718" w:type="pct"/>
          </w:tcPr>
          <w:p w14:paraId="7201966E" w14:textId="2C584FEC"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r>
      <w:tr w:rsidR="00AE3C1A" w14:paraId="3B66C939" w14:textId="41F4F91D" w:rsidTr="003610F3">
        <w:trPr>
          <w:trHeight w:val="300"/>
        </w:trPr>
        <w:tc>
          <w:tcPr>
            <w:tcW w:w="358" w:type="pct"/>
            <w:shd w:val="clear" w:color="auto" w:fill="auto"/>
            <w:noWrap/>
            <w:tcMar>
              <w:top w:w="15" w:type="dxa"/>
              <w:left w:w="15" w:type="dxa"/>
              <w:bottom w:w="0" w:type="dxa"/>
              <w:right w:w="15" w:type="dxa"/>
            </w:tcMar>
            <w:vAlign w:val="bottom"/>
            <w:hideMark/>
          </w:tcPr>
          <w:p w14:paraId="17AD5913"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703EFC6D" w14:textId="77777777" w:rsidR="00AE3C1A" w:rsidRPr="008C546A" w:rsidRDefault="00AE3C1A" w:rsidP="00C778AE">
            <w:pPr>
              <w:ind w:left="-256"/>
              <w:rPr>
                <w:rFonts w:ascii="Calibri" w:hAnsi="Calibri" w:cs="Calibri"/>
                <w:color w:val="000000"/>
                <w:sz w:val="22"/>
                <w:szCs w:val="22"/>
                <w:lang w:val="pt-BR"/>
              </w:rPr>
            </w:pPr>
            <w:r w:rsidRPr="008C546A">
              <w:rPr>
                <w:rFonts w:ascii="Calibri" w:hAnsi="Calibri" w:cs="Calibri"/>
                <w:color w:val="000000"/>
                <w:sz w:val="22"/>
                <w:szCs w:val="22"/>
                <w:lang w:val="pt-BR"/>
              </w:rPr>
              <w:t>LT 80603 - Tabela de esticamento.pdf</w:t>
            </w:r>
          </w:p>
        </w:tc>
        <w:tc>
          <w:tcPr>
            <w:tcW w:w="552" w:type="pct"/>
          </w:tcPr>
          <w:p w14:paraId="5C2D16F3" w14:textId="52FED777"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0C9F43B8" w14:textId="159CDC0E"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c>
          <w:tcPr>
            <w:tcW w:w="677" w:type="pct"/>
          </w:tcPr>
          <w:p w14:paraId="6E05B0D0" w14:textId="5809B297"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718" w:type="pct"/>
          </w:tcPr>
          <w:p w14:paraId="6B5D0F40" w14:textId="0E8FC4C5"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r>
      <w:tr w:rsidR="00AE3C1A" w:rsidRPr="00386F27" w14:paraId="4C0E7423" w14:textId="6C1EF578" w:rsidTr="003610F3">
        <w:trPr>
          <w:trHeight w:val="300"/>
        </w:trPr>
        <w:tc>
          <w:tcPr>
            <w:tcW w:w="358" w:type="pct"/>
            <w:shd w:val="clear" w:color="auto" w:fill="auto"/>
            <w:noWrap/>
            <w:tcMar>
              <w:top w:w="15" w:type="dxa"/>
              <w:left w:w="15" w:type="dxa"/>
              <w:bottom w:w="0" w:type="dxa"/>
              <w:right w:w="15" w:type="dxa"/>
            </w:tcMar>
            <w:vAlign w:val="bottom"/>
            <w:hideMark/>
          </w:tcPr>
          <w:p w14:paraId="714271A3"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1D0E6391"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LT 80604 - Planta do traçado.pdf</w:t>
            </w:r>
          </w:p>
        </w:tc>
        <w:tc>
          <w:tcPr>
            <w:tcW w:w="552" w:type="pct"/>
          </w:tcPr>
          <w:p w14:paraId="1195D18E" w14:textId="29231CEB"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70251E7C" w14:textId="43192588"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7ABBFA18" w14:textId="36C1BB28"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8767484" w14:textId="4135C4D3"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583F55EA" w14:textId="1360A0EE" w:rsidTr="003610F3">
        <w:trPr>
          <w:trHeight w:val="300"/>
        </w:trPr>
        <w:tc>
          <w:tcPr>
            <w:tcW w:w="358" w:type="pct"/>
            <w:shd w:val="clear" w:color="auto" w:fill="auto"/>
            <w:noWrap/>
            <w:tcMar>
              <w:top w:w="15" w:type="dxa"/>
              <w:left w:w="15" w:type="dxa"/>
              <w:bottom w:w="0" w:type="dxa"/>
              <w:right w:w="15" w:type="dxa"/>
            </w:tcMar>
            <w:vAlign w:val="bottom"/>
            <w:hideMark/>
          </w:tcPr>
          <w:p w14:paraId="618A40F9"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0FEB7DA1"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LT 80605 - Planta e Perfil.pdf</w:t>
            </w:r>
          </w:p>
        </w:tc>
        <w:tc>
          <w:tcPr>
            <w:tcW w:w="552" w:type="pct"/>
          </w:tcPr>
          <w:p w14:paraId="2212652A" w14:textId="46CC9D95"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77E4A6DD" w14:textId="32C6292F"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7D0A8E0B" w14:textId="7726B18F"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8F8360F" w14:textId="2276B1B6"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14E3B7F3" w14:textId="053E8CE2" w:rsidTr="003610F3">
        <w:trPr>
          <w:trHeight w:val="300"/>
        </w:trPr>
        <w:tc>
          <w:tcPr>
            <w:tcW w:w="358" w:type="pct"/>
            <w:shd w:val="clear" w:color="auto" w:fill="auto"/>
            <w:noWrap/>
            <w:tcMar>
              <w:top w:w="15" w:type="dxa"/>
              <w:left w:w="15" w:type="dxa"/>
              <w:bottom w:w="0" w:type="dxa"/>
              <w:right w:w="15" w:type="dxa"/>
            </w:tcMar>
            <w:vAlign w:val="bottom"/>
            <w:hideMark/>
          </w:tcPr>
          <w:p w14:paraId="10CFD657"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105E8367"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LT 80606 - </w:t>
            </w:r>
            <w:proofErr w:type="spellStart"/>
            <w:r w:rsidRPr="00057DBF">
              <w:rPr>
                <w:rFonts w:ascii="Calibri" w:hAnsi="Calibri" w:cs="Calibri"/>
                <w:color w:val="000000"/>
                <w:sz w:val="22"/>
                <w:szCs w:val="22"/>
                <w:lang w:val="pt-BR"/>
              </w:rPr>
              <w:t>Relação</w:t>
            </w:r>
            <w:proofErr w:type="spellEnd"/>
            <w:r w:rsidRPr="00057DBF">
              <w:rPr>
                <w:rFonts w:ascii="Calibri" w:hAnsi="Calibri" w:cs="Calibri"/>
                <w:color w:val="000000"/>
                <w:sz w:val="22"/>
                <w:szCs w:val="22"/>
                <w:lang w:val="pt-BR"/>
              </w:rPr>
              <w:t xml:space="preserve"> das Fundações.pdf</w:t>
            </w:r>
          </w:p>
        </w:tc>
        <w:tc>
          <w:tcPr>
            <w:tcW w:w="552" w:type="pct"/>
          </w:tcPr>
          <w:p w14:paraId="7430910B" w14:textId="5B388D55"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1E4EEA40" w14:textId="2392E766"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4BAF6CC1" w14:textId="55C3EEA6"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23EBF9DD" w14:textId="58A731CA"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45D99FE0" w14:textId="2EDD4D48" w:rsidTr="003610F3">
        <w:trPr>
          <w:trHeight w:val="300"/>
        </w:trPr>
        <w:tc>
          <w:tcPr>
            <w:tcW w:w="358" w:type="pct"/>
            <w:shd w:val="clear" w:color="auto" w:fill="auto"/>
            <w:noWrap/>
            <w:tcMar>
              <w:top w:w="15" w:type="dxa"/>
              <w:left w:w="15" w:type="dxa"/>
              <w:bottom w:w="0" w:type="dxa"/>
              <w:right w:w="15" w:type="dxa"/>
            </w:tcMar>
            <w:vAlign w:val="bottom"/>
            <w:hideMark/>
          </w:tcPr>
          <w:p w14:paraId="7F149B39"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5493D184"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LT 80612 - Lista de estruturas metálicas.pdf</w:t>
            </w:r>
          </w:p>
        </w:tc>
        <w:tc>
          <w:tcPr>
            <w:tcW w:w="552" w:type="pct"/>
          </w:tcPr>
          <w:p w14:paraId="48A05D7A" w14:textId="212E0A45"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65B33037" w14:textId="7E4CC484"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7AEA8D42" w14:textId="621BF8C8"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33A0F78" w14:textId="66240205"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50440BCC" w14:textId="3570370D" w:rsidTr="003610F3">
        <w:trPr>
          <w:trHeight w:val="300"/>
        </w:trPr>
        <w:tc>
          <w:tcPr>
            <w:tcW w:w="358" w:type="pct"/>
            <w:shd w:val="clear" w:color="auto" w:fill="auto"/>
            <w:noWrap/>
            <w:tcMar>
              <w:top w:w="15" w:type="dxa"/>
              <w:left w:w="15" w:type="dxa"/>
              <w:bottom w:w="0" w:type="dxa"/>
              <w:right w:w="15" w:type="dxa"/>
            </w:tcMar>
            <w:vAlign w:val="bottom"/>
            <w:hideMark/>
          </w:tcPr>
          <w:p w14:paraId="48D735EE"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033CD856"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LT 80613 - </w:t>
            </w:r>
            <w:proofErr w:type="spellStart"/>
            <w:r w:rsidRPr="00057DBF">
              <w:rPr>
                <w:rFonts w:ascii="Calibri" w:hAnsi="Calibri" w:cs="Calibri"/>
                <w:color w:val="000000"/>
                <w:sz w:val="22"/>
                <w:szCs w:val="22"/>
                <w:lang w:val="pt-BR"/>
              </w:rPr>
              <w:t>Relação</w:t>
            </w:r>
            <w:proofErr w:type="spellEnd"/>
            <w:r w:rsidRPr="00057DBF">
              <w:rPr>
                <w:rFonts w:ascii="Calibri" w:hAnsi="Calibri" w:cs="Calibri"/>
                <w:color w:val="000000"/>
                <w:sz w:val="22"/>
                <w:szCs w:val="22"/>
                <w:lang w:val="pt-BR"/>
              </w:rPr>
              <w:t xml:space="preserve"> de materiais das estruturas metálicas.pdf</w:t>
            </w:r>
          </w:p>
        </w:tc>
        <w:tc>
          <w:tcPr>
            <w:tcW w:w="552" w:type="pct"/>
          </w:tcPr>
          <w:p w14:paraId="249D6978" w14:textId="0E6E7334"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0A03D693" w14:textId="3E464F42"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2CFCBA00" w14:textId="2A5B67C0"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76786864" w14:textId="0FA80340"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577B8595" w14:textId="0449AEBB" w:rsidTr="003610F3">
        <w:trPr>
          <w:trHeight w:val="300"/>
        </w:trPr>
        <w:tc>
          <w:tcPr>
            <w:tcW w:w="358" w:type="pct"/>
            <w:shd w:val="clear" w:color="auto" w:fill="auto"/>
            <w:noWrap/>
            <w:tcMar>
              <w:top w:w="15" w:type="dxa"/>
              <w:left w:w="15" w:type="dxa"/>
              <w:bottom w:w="0" w:type="dxa"/>
              <w:right w:w="15" w:type="dxa"/>
            </w:tcMar>
            <w:vAlign w:val="bottom"/>
            <w:hideMark/>
          </w:tcPr>
          <w:p w14:paraId="5D855F8F"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60AFE89C"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LT 80614 - Desenho de estrutura tipo ADCE.pdf</w:t>
            </w:r>
          </w:p>
        </w:tc>
        <w:tc>
          <w:tcPr>
            <w:tcW w:w="552" w:type="pct"/>
          </w:tcPr>
          <w:p w14:paraId="3F7091FF" w14:textId="3B916134"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78F09259" w14:textId="534ACF26"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19C0ECB7" w14:textId="77F9B4AD"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945E57A" w14:textId="419542D0"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46BEF879" w14:textId="29812741" w:rsidTr="003610F3">
        <w:trPr>
          <w:trHeight w:val="300"/>
        </w:trPr>
        <w:tc>
          <w:tcPr>
            <w:tcW w:w="358" w:type="pct"/>
            <w:shd w:val="clear" w:color="auto" w:fill="auto"/>
            <w:noWrap/>
            <w:tcMar>
              <w:top w:w="15" w:type="dxa"/>
              <w:left w:w="15" w:type="dxa"/>
              <w:bottom w:w="0" w:type="dxa"/>
              <w:right w:w="15" w:type="dxa"/>
            </w:tcMar>
            <w:vAlign w:val="bottom"/>
            <w:hideMark/>
          </w:tcPr>
          <w:p w14:paraId="38C087F6"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4D2CB23F"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LT 80615 - Desenho de estrutura tipo EAGD.pdf</w:t>
            </w:r>
          </w:p>
        </w:tc>
        <w:tc>
          <w:tcPr>
            <w:tcW w:w="552" w:type="pct"/>
          </w:tcPr>
          <w:p w14:paraId="3EC99B89" w14:textId="48DDDCE1"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5B7C556E" w14:textId="026F7317"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5ACBA95A" w14:textId="089EFA8C"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522CB923" w14:textId="55FE8163"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14:paraId="794EFD5E" w14:textId="18C74C95"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274F0EC7" w14:textId="7D669425" w:rsidR="00AE3C1A" w:rsidRDefault="00AE3C1A" w:rsidP="00C778AE">
            <w:pPr>
              <w:jc w:val="center"/>
              <w:rPr>
                <w:rFonts w:ascii="Calibri" w:hAnsi="Calibri" w:cs="Calibri"/>
                <w:color w:val="000000"/>
                <w:sz w:val="22"/>
                <w:szCs w:val="22"/>
              </w:rPr>
            </w:pPr>
            <w:r>
              <w:rPr>
                <w:rFonts w:ascii="Calibri" w:hAnsi="Calibri" w:cs="Calibri"/>
                <w:color w:val="FFFFFF"/>
                <w:sz w:val="36"/>
                <w:szCs w:val="36"/>
              </w:rPr>
              <w:t>I</w:t>
            </w:r>
            <w:r w:rsidRPr="00FC6FB6">
              <w:rPr>
                <w:rFonts w:ascii="Calibri" w:hAnsi="Calibri" w:cs="Calibri"/>
                <w:color w:val="FFFFFF"/>
                <w:sz w:val="36"/>
                <w:szCs w:val="36"/>
              </w:rPr>
              <w:t>I</w:t>
            </w:r>
            <w:r>
              <w:rPr>
                <w:rFonts w:ascii="Calibri" w:hAnsi="Calibri" w:cs="Calibri"/>
                <w:color w:val="FFFFFF"/>
                <w:sz w:val="36"/>
                <w:szCs w:val="36"/>
              </w:rPr>
              <w:t>.VIII</w:t>
            </w:r>
          </w:p>
        </w:tc>
        <w:tc>
          <w:tcPr>
            <w:tcW w:w="2065" w:type="pct"/>
            <w:shd w:val="clear" w:color="000000" w:fill="4F81BD"/>
            <w:noWrap/>
            <w:tcMar>
              <w:top w:w="15" w:type="dxa"/>
              <w:left w:w="15" w:type="dxa"/>
              <w:bottom w:w="0" w:type="dxa"/>
              <w:right w:w="15" w:type="dxa"/>
            </w:tcMar>
            <w:vAlign w:val="bottom"/>
            <w:hideMark/>
          </w:tcPr>
          <w:p w14:paraId="1EF6B373" w14:textId="77777777" w:rsidR="00AE3C1A" w:rsidRDefault="00AE3C1A" w:rsidP="00C778AE">
            <w:pPr>
              <w:ind w:left="127"/>
              <w:rPr>
                <w:rFonts w:ascii="Calibri" w:hAnsi="Calibri" w:cs="Calibri"/>
                <w:color w:val="FFFFFF"/>
                <w:sz w:val="22"/>
                <w:szCs w:val="22"/>
              </w:rPr>
            </w:pPr>
            <w:r>
              <w:rPr>
                <w:rFonts w:ascii="Calibri" w:hAnsi="Calibri" w:cs="Calibri"/>
                <w:color w:val="FFFFFF"/>
                <w:sz w:val="22"/>
                <w:szCs w:val="22"/>
              </w:rPr>
              <w:t>Proyecto Eléctrico</w:t>
            </w:r>
          </w:p>
        </w:tc>
        <w:tc>
          <w:tcPr>
            <w:tcW w:w="552" w:type="pct"/>
            <w:shd w:val="clear" w:color="000000" w:fill="4F81BD"/>
          </w:tcPr>
          <w:p w14:paraId="58B325AF" w14:textId="77777777" w:rsidR="00AE3C1A" w:rsidRDefault="00AE3C1A" w:rsidP="00D20464">
            <w:pPr>
              <w:ind w:left="127"/>
              <w:jc w:val="center"/>
              <w:rPr>
                <w:rFonts w:ascii="Calibri" w:hAnsi="Calibri" w:cs="Calibri"/>
                <w:color w:val="FFFFFF"/>
                <w:sz w:val="22"/>
                <w:szCs w:val="22"/>
              </w:rPr>
            </w:pPr>
          </w:p>
        </w:tc>
        <w:tc>
          <w:tcPr>
            <w:tcW w:w="630" w:type="pct"/>
            <w:shd w:val="clear" w:color="000000" w:fill="4F81BD"/>
          </w:tcPr>
          <w:p w14:paraId="5D99DC8F" w14:textId="77777777" w:rsidR="00AE3C1A" w:rsidRDefault="00AE3C1A" w:rsidP="00D20464">
            <w:pPr>
              <w:ind w:left="127"/>
              <w:jc w:val="center"/>
              <w:rPr>
                <w:rFonts w:ascii="Calibri" w:hAnsi="Calibri" w:cs="Calibri"/>
                <w:color w:val="FFFFFF"/>
                <w:sz w:val="22"/>
                <w:szCs w:val="22"/>
              </w:rPr>
            </w:pPr>
          </w:p>
        </w:tc>
        <w:tc>
          <w:tcPr>
            <w:tcW w:w="677" w:type="pct"/>
            <w:shd w:val="clear" w:color="000000" w:fill="4F81BD"/>
          </w:tcPr>
          <w:p w14:paraId="30D1B3F1" w14:textId="77777777" w:rsidR="00AE3C1A" w:rsidRDefault="00AE3C1A" w:rsidP="00D20464">
            <w:pPr>
              <w:ind w:left="127"/>
              <w:jc w:val="center"/>
              <w:rPr>
                <w:rFonts w:ascii="Calibri" w:hAnsi="Calibri" w:cs="Calibri"/>
                <w:color w:val="FFFFFF"/>
                <w:sz w:val="22"/>
                <w:szCs w:val="22"/>
              </w:rPr>
            </w:pPr>
          </w:p>
        </w:tc>
        <w:tc>
          <w:tcPr>
            <w:tcW w:w="718" w:type="pct"/>
            <w:shd w:val="clear" w:color="000000" w:fill="4F81BD"/>
          </w:tcPr>
          <w:p w14:paraId="77F0E6C9" w14:textId="77777777" w:rsidR="00AE3C1A" w:rsidRDefault="00AE3C1A" w:rsidP="00D20464">
            <w:pPr>
              <w:ind w:left="127"/>
              <w:jc w:val="center"/>
              <w:rPr>
                <w:rFonts w:ascii="Calibri" w:hAnsi="Calibri" w:cs="Calibri"/>
                <w:color w:val="FFFFFF"/>
                <w:sz w:val="22"/>
                <w:szCs w:val="22"/>
              </w:rPr>
            </w:pPr>
          </w:p>
        </w:tc>
      </w:tr>
      <w:tr w:rsidR="00AE3C1A" w:rsidRPr="00057DBF" w14:paraId="22027601" w14:textId="6FD29CBC" w:rsidTr="003610F3">
        <w:trPr>
          <w:trHeight w:val="300"/>
        </w:trPr>
        <w:tc>
          <w:tcPr>
            <w:tcW w:w="358" w:type="pct"/>
            <w:shd w:val="clear" w:color="auto" w:fill="auto"/>
            <w:noWrap/>
            <w:tcMar>
              <w:top w:w="15" w:type="dxa"/>
              <w:left w:w="15" w:type="dxa"/>
              <w:bottom w:w="0" w:type="dxa"/>
              <w:right w:w="15" w:type="dxa"/>
            </w:tcMar>
            <w:vAlign w:val="bottom"/>
            <w:hideMark/>
          </w:tcPr>
          <w:p w14:paraId="665B00FF" w14:textId="77777777" w:rsidR="00AE3C1A" w:rsidRDefault="00AE3C1A" w:rsidP="0002627A">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4C422E99"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Funcional Completo - BRUSQUE SÃO PEDRO.pdf</w:t>
            </w:r>
          </w:p>
        </w:tc>
        <w:tc>
          <w:tcPr>
            <w:tcW w:w="552" w:type="pct"/>
          </w:tcPr>
          <w:p w14:paraId="10673CB6" w14:textId="143691AD"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4AE909F0" w14:textId="0C7F5233"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7DD3D1E7" w14:textId="0B8120CA"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718" w:type="pct"/>
          </w:tcPr>
          <w:p w14:paraId="422883A1" w14:textId="73D39C22"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14:paraId="1BB70AA3" w14:textId="274E82F1" w:rsidTr="003610F3">
        <w:trPr>
          <w:trHeight w:val="300"/>
        </w:trPr>
        <w:tc>
          <w:tcPr>
            <w:tcW w:w="358" w:type="pct"/>
            <w:shd w:val="clear" w:color="auto" w:fill="auto"/>
            <w:noWrap/>
            <w:tcMar>
              <w:top w:w="15" w:type="dxa"/>
              <w:left w:w="15" w:type="dxa"/>
              <w:bottom w:w="0" w:type="dxa"/>
              <w:right w:w="15" w:type="dxa"/>
            </w:tcMar>
            <w:vAlign w:val="bottom"/>
            <w:hideMark/>
          </w:tcPr>
          <w:p w14:paraId="5375D6B5"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6ABACF7E" w14:textId="77777777" w:rsidR="00AE3C1A" w:rsidRDefault="00AE3C1A" w:rsidP="00C778AE">
            <w:pPr>
              <w:ind w:left="-256"/>
              <w:rPr>
                <w:rFonts w:ascii="Calibri" w:hAnsi="Calibri" w:cs="Calibri"/>
                <w:color w:val="000000"/>
                <w:sz w:val="22"/>
                <w:szCs w:val="22"/>
              </w:rPr>
            </w:pPr>
            <w:r>
              <w:rPr>
                <w:rFonts w:ascii="Calibri" w:hAnsi="Calibri" w:cs="Calibri"/>
                <w:color w:val="000000"/>
                <w:sz w:val="22"/>
                <w:szCs w:val="22"/>
              </w:rPr>
              <w:t>8349D12-17-0024-Serviços Auxiliares.pdf</w:t>
            </w:r>
          </w:p>
        </w:tc>
        <w:tc>
          <w:tcPr>
            <w:tcW w:w="552" w:type="pct"/>
          </w:tcPr>
          <w:p w14:paraId="7802C523" w14:textId="330023D2"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4CB23021" w14:textId="276B0E86"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c>
          <w:tcPr>
            <w:tcW w:w="677" w:type="pct"/>
          </w:tcPr>
          <w:p w14:paraId="0A022E06" w14:textId="5118FF59"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10AC40D3" w14:textId="4708DCE9"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r>
      <w:tr w:rsidR="00AE3C1A" w:rsidRPr="00057DBF" w14:paraId="240EB881" w14:textId="3B3F8B4F" w:rsidTr="003610F3">
        <w:trPr>
          <w:trHeight w:val="300"/>
        </w:trPr>
        <w:tc>
          <w:tcPr>
            <w:tcW w:w="358" w:type="pct"/>
            <w:shd w:val="clear" w:color="auto" w:fill="auto"/>
            <w:noWrap/>
            <w:tcMar>
              <w:top w:w="15" w:type="dxa"/>
              <w:left w:w="15" w:type="dxa"/>
              <w:bottom w:w="0" w:type="dxa"/>
              <w:right w:w="15" w:type="dxa"/>
            </w:tcMar>
            <w:vAlign w:val="bottom"/>
            <w:hideMark/>
          </w:tcPr>
          <w:p w14:paraId="581FDE57"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59A18240"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8349D12-17-0025-Fachada de Paineis.pdf</w:t>
            </w:r>
          </w:p>
        </w:tc>
        <w:tc>
          <w:tcPr>
            <w:tcW w:w="552" w:type="pct"/>
          </w:tcPr>
          <w:p w14:paraId="206859D2" w14:textId="3A0FBFD8"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2D2AE283" w14:textId="093F9C36"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0FD0396F" w14:textId="685875D1"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23801BC" w14:textId="24ACC797"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66719F58" w14:textId="79A75BCA" w:rsidTr="003610F3">
        <w:trPr>
          <w:trHeight w:val="300"/>
        </w:trPr>
        <w:tc>
          <w:tcPr>
            <w:tcW w:w="358" w:type="pct"/>
            <w:shd w:val="clear" w:color="auto" w:fill="auto"/>
            <w:noWrap/>
            <w:tcMar>
              <w:top w:w="15" w:type="dxa"/>
              <w:left w:w="15" w:type="dxa"/>
              <w:bottom w:w="0" w:type="dxa"/>
              <w:right w:w="15" w:type="dxa"/>
            </w:tcMar>
            <w:vAlign w:val="bottom"/>
            <w:hideMark/>
          </w:tcPr>
          <w:p w14:paraId="63C8EBE0"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2E0DE75D"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8349D12-17-0026-Arquitetura de Comunicações.pdf</w:t>
            </w:r>
          </w:p>
        </w:tc>
        <w:tc>
          <w:tcPr>
            <w:tcW w:w="552" w:type="pct"/>
          </w:tcPr>
          <w:p w14:paraId="222D2E8C" w14:textId="1371BE94"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045E3DE6" w14:textId="0DA8FBA0"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24795410" w14:textId="26C9E405"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5D9AB111" w14:textId="2A3D64D1"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14:paraId="62B9C923" w14:textId="1287CF6A" w:rsidTr="003610F3">
        <w:trPr>
          <w:trHeight w:val="300"/>
        </w:trPr>
        <w:tc>
          <w:tcPr>
            <w:tcW w:w="358" w:type="pct"/>
            <w:shd w:val="clear" w:color="auto" w:fill="auto"/>
            <w:noWrap/>
            <w:tcMar>
              <w:top w:w="15" w:type="dxa"/>
              <w:left w:w="15" w:type="dxa"/>
              <w:bottom w:w="0" w:type="dxa"/>
              <w:right w:w="15" w:type="dxa"/>
            </w:tcMar>
            <w:vAlign w:val="bottom"/>
            <w:hideMark/>
          </w:tcPr>
          <w:p w14:paraId="2FFAD487"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44B8058D" w14:textId="77777777" w:rsidR="00AE3C1A" w:rsidRDefault="00AE3C1A" w:rsidP="00C778AE">
            <w:pPr>
              <w:ind w:left="-256"/>
              <w:rPr>
                <w:rFonts w:ascii="Calibri" w:hAnsi="Calibri" w:cs="Calibri"/>
                <w:color w:val="000000"/>
                <w:sz w:val="22"/>
                <w:szCs w:val="22"/>
              </w:rPr>
            </w:pPr>
            <w:r>
              <w:rPr>
                <w:rFonts w:ascii="Calibri" w:hAnsi="Calibri" w:cs="Calibri"/>
                <w:color w:val="000000"/>
                <w:sz w:val="22"/>
                <w:szCs w:val="22"/>
              </w:rPr>
              <w:t>Interligação-BSP.pdf</w:t>
            </w:r>
          </w:p>
        </w:tc>
        <w:tc>
          <w:tcPr>
            <w:tcW w:w="552" w:type="pct"/>
          </w:tcPr>
          <w:p w14:paraId="27300A2A" w14:textId="105166F7"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7DAB1ED2" w14:textId="1DE7DEAF"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c>
          <w:tcPr>
            <w:tcW w:w="677" w:type="pct"/>
          </w:tcPr>
          <w:p w14:paraId="7F2CE11B" w14:textId="6356A7F4"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77C4D393" w14:textId="0E762751"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r>
      <w:tr w:rsidR="00AE3C1A" w14:paraId="5BCA8001" w14:textId="54F59787" w:rsidTr="003610F3">
        <w:trPr>
          <w:trHeight w:val="300"/>
        </w:trPr>
        <w:tc>
          <w:tcPr>
            <w:tcW w:w="358" w:type="pct"/>
            <w:shd w:val="clear" w:color="auto" w:fill="auto"/>
            <w:noWrap/>
            <w:tcMar>
              <w:top w:w="15" w:type="dxa"/>
              <w:left w:w="15" w:type="dxa"/>
              <w:bottom w:w="0" w:type="dxa"/>
              <w:right w:w="15" w:type="dxa"/>
            </w:tcMar>
            <w:vAlign w:val="bottom"/>
            <w:hideMark/>
          </w:tcPr>
          <w:p w14:paraId="0C663888"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489373B3" w14:textId="77777777" w:rsidR="00AE3C1A" w:rsidRDefault="00AE3C1A" w:rsidP="00C778AE">
            <w:pPr>
              <w:ind w:left="-256"/>
              <w:rPr>
                <w:rFonts w:ascii="Calibri" w:hAnsi="Calibri" w:cs="Calibri"/>
                <w:color w:val="000000"/>
                <w:sz w:val="22"/>
                <w:szCs w:val="22"/>
              </w:rPr>
            </w:pPr>
            <w:r>
              <w:rPr>
                <w:rFonts w:ascii="Calibri" w:hAnsi="Calibri" w:cs="Calibri"/>
                <w:color w:val="000000"/>
                <w:sz w:val="22"/>
                <w:szCs w:val="22"/>
              </w:rPr>
              <w:t>8349L42-17-0027 - Lista de Cabos BSP.pdf</w:t>
            </w:r>
          </w:p>
        </w:tc>
        <w:tc>
          <w:tcPr>
            <w:tcW w:w="552" w:type="pct"/>
          </w:tcPr>
          <w:p w14:paraId="7F159814" w14:textId="0E73F174"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73843CF4" w14:textId="11029C1A"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c>
          <w:tcPr>
            <w:tcW w:w="677" w:type="pct"/>
          </w:tcPr>
          <w:p w14:paraId="6CC2E9E3" w14:textId="2C2B4453"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0C938D1F" w14:textId="12E8E472"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r>
      <w:tr w:rsidR="00AE3C1A" w14:paraId="49EBAFC9" w14:textId="1399A812" w:rsidTr="003610F3">
        <w:trPr>
          <w:trHeight w:val="300"/>
        </w:trPr>
        <w:tc>
          <w:tcPr>
            <w:tcW w:w="358" w:type="pct"/>
            <w:shd w:val="clear" w:color="auto" w:fill="auto"/>
            <w:noWrap/>
            <w:tcMar>
              <w:top w:w="15" w:type="dxa"/>
              <w:left w:w="15" w:type="dxa"/>
              <w:bottom w:w="0" w:type="dxa"/>
              <w:right w:w="15" w:type="dxa"/>
            </w:tcMar>
            <w:vAlign w:val="bottom"/>
            <w:hideMark/>
          </w:tcPr>
          <w:p w14:paraId="029D8860"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70856E77" w14:textId="77777777" w:rsidR="00AE3C1A" w:rsidRDefault="00AE3C1A" w:rsidP="00C778AE">
            <w:pPr>
              <w:ind w:left="-256"/>
              <w:rPr>
                <w:rFonts w:ascii="Calibri" w:hAnsi="Calibri" w:cs="Calibri"/>
                <w:color w:val="000000"/>
                <w:sz w:val="22"/>
                <w:szCs w:val="22"/>
              </w:rPr>
            </w:pPr>
            <w:r>
              <w:rPr>
                <w:rFonts w:ascii="Calibri" w:hAnsi="Calibri" w:cs="Calibri"/>
                <w:color w:val="000000"/>
                <w:sz w:val="22"/>
                <w:szCs w:val="22"/>
              </w:rPr>
              <w:t>Topográfico-BSP.pdf</w:t>
            </w:r>
          </w:p>
        </w:tc>
        <w:tc>
          <w:tcPr>
            <w:tcW w:w="552" w:type="pct"/>
          </w:tcPr>
          <w:p w14:paraId="28D150DB" w14:textId="0B90970D"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6C661664" w14:textId="44FF7296"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c>
          <w:tcPr>
            <w:tcW w:w="677" w:type="pct"/>
          </w:tcPr>
          <w:p w14:paraId="08D16ACC" w14:textId="16DBCC6C"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64FAC6AF" w14:textId="093DFC3E"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r>
      <w:tr w:rsidR="00AE3C1A" w:rsidRPr="00057DBF" w14:paraId="4AEBB845" w14:textId="03A518B8" w:rsidTr="003610F3">
        <w:trPr>
          <w:trHeight w:val="300"/>
        </w:trPr>
        <w:tc>
          <w:tcPr>
            <w:tcW w:w="358" w:type="pct"/>
            <w:shd w:val="clear" w:color="auto" w:fill="auto"/>
            <w:noWrap/>
            <w:tcMar>
              <w:top w:w="15" w:type="dxa"/>
              <w:left w:w="15" w:type="dxa"/>
              <w:bottom w:w="0" w:type="dxa"/>
              <w:right w:w="15" w:type="dxa"/>
            </w:tcMar>
            <w:vAlign w:val="bottom"/>
            <w:hideMark/>
          </w:tcPr>
          <w:p w14:paraId="71C399CB"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77EFF089" w14:textId="77777777" w:rsidR="00AE3C1A" w:rsidRPr="00057DBF" w:rsidRDefault="00AE3C1A" w:rsidP="00C778AE">
            <w:pPr>
              <w:ind w:left="-256"/>
              <w:rPr>
                <w:rFonts w:ascii="Calibri" w:hAnsi="Calibri" w:cs="Calibri"/>
                <w:color w:val="000000"/>
                <w:sz w:val="22"/>
                <w:szCs w:val="22"/>
                <w:lang w:val="pt-BR"/>
              </w:rPr>
            </w:pPr>
            <w:proofErr w:type="spellStart"/>
            <w:r w:rsidRPr="00057DBF">
              <w:rPr>
                <w:rFonts w:ascii="Calibri" w:hAnsi="Calibri" w:cs="Calibri"/>
                <w:color w:val="000000"/>
                <w:sz w:val="22"/>
                <w:szCs w:val="22"/>
                <w:lang w:val="pt-BR"/>
              </w:rPr>
              <w:t>Trifilar</w:t>
            </w:r>
            <w:proofErr w:type="spellEnd"/>
            <w:r w:rsidRPr="00057DBF">
              <w:rPr>
                <w:rFonts w:ascii="Calibri" w:hAnsi="Calibri" w:cs="Calibri"/>
                <w:color w:val="000000"/>
                <w:sz w:val="22"/>
                <w:szCs w:val="22"/>
                <w:lang w:val="pt-BR"/>
              </w:rPr>
              <w:t xml:space="preserve"> Completo - BRUSQUE SÃO PEDRO.pdf</w:t>
            </w:r>
          </w:p>
        </w:tc>
        <w:tc>
          <w:tcPr>
            <w:tcW w:w="552" w:type="pct"/>
          </w:tcPr>
          <w:p w14:paraId="6CB4F4B3" w14:textId="2A02820F"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7EEB32A7" w14:textId="3D444162"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6FB208F5" w14:textId="7E8D0E76"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C0E8F19" w14:textId="0470B81C"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14:paraId="3E35062A" w14:textId="759481BA"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50091CB0" w14:textId="758C67BF" w:rsidR="00AE3C1A" w:rsidRDefault="00AE3C1A" w:rsidP="00C778AE">
            <w:pPr>
              <w:rPr>
                <w:rFonts w:ascii="Calibri" w:hAnsi="Calibri" w:cs="Calibri"/>
                <w:color w:val="000000"/>
                <w:sz w:val="22"/>
                <w:szCs w:val="22"/>
              </w:rPr>
            </w:pPr>
            <w:r>
              <w:rPr>
                <w:rFonts w:ascii="Calibri" w:hAnsi="Calibri" w:cs="Calibri"/>
                <w:color w:val="FFFFFF"/>
                <w:sz w:val="36"/>
                <w:szCs w:val="36"/>
              </w:rPr>
              <w:t>I</w:t>
            </w:r>
            <w:r w:rsidRPr="00FC6FB6">
              <w:rPr>
                <w:rFonts w:ascii="Calibri" w:hAnsi="Calibri" w:cs="Calibri"/>
                <w:color w:val="FFFFFF"/>
                <w:sz w:val="36"/>
                <w:szCs w:val="36"/>
              </w:rPr>
              <w:t>I</w:t>
            </w:r>
            <w:r>
              <w:rPr>
                <w:rFonts w:ascii="Calibri" w:hAnsi="Calibri" w:cs="Calibri"/>
                <w:color w:val="FFFFFF"/>
                <w:sz w:val="36"/>
                <w:szCs w:val="36"/>
              </w:rPr>
              <w:t>.IX</w:t>
            </w:r>
          </w:p>
        </w:tc>
        <w:tc>
          <w:tcPr>
            <w:tcW w:w="2065" w:type="pct"/>
            <w:shd w:val="clear" w:color="000000" w:fill="4F81BD"/>
            <w:noWrap/>
            <w:tcMar>
              <w:top w:w="15" w:type="dxa"/>
              <w:left w:w="15" w:type="dxa"/>
              <w:bottom w:w="0" w:type="dxa"/>
              <w:right w:w="15" w:type="dxa"/>
            </w:tcMar>
            <w:vAlign w:val="bottom"/>
            <w:hideMark/>
          </w:tcPr>
          <w:p w14:paraId="089E5BD1" w14:textId="77777777" w:rsidR="00AE3C1A" w:rsidRDefault="00AE3C1A" w:rsidP="00C778AE">
            <w:pPr>
              <w:ind w:left="127"/>
              <w:rPr>
                <w:rFonts w:ascii="Calibri" w:hAnsi="Calibri" w:cs="Calibri"/>
                <w:color w:val="FFFFFF"/>
                <w:sz w:val="22"/>
                <w:szCs w:val="22"/>
              </w:rPr>
            </w:pPr>
            <w:r>
              <w:rPr>
                <w:rFonts w:ascii="Calibri" w:hAnsi="Calibri" w:cs="Calibri"/>
                <w:color w:val="FFFFFF"/>
                <w:sz w:val="22"/>
                <w:szCs w:val="22"/>
              </w:rPr>
              <w:t>Proyecto Electromecánico</w:t>
            </w:r>
          </w:p>
        </w:tc>
        <w:tc>
          <w:tcPr>
            <w:tcW w:w="552" w:type="pct"/>
            <w:shd w:val="clear" w:color="000000" w:fill="4F81BD"/>
          </w:tcPr>
          <w:p w14:paraId="5F6AEC1F" w14:textId="77777777" w:rsidR="00AE3C1A" w:rsidRDefault="00AE3C1A" w:rsidP="00D20464">
            <w:pPr>
              <w:ind w:left="127"/>
              <w:jc w:val="center"/>
              <w:rPr>
                <w:rFonts w:ascii="Calibri" w:hAnsi="Calibri" w:cs="Calibri"/>
                <w:color w:val="FFFFFF"/>
                <w:sz w:val="22"/>
                <w:szCs w:val="22"/>
              </w:rPr>
            </w:pPr>
          </w:p>
        </w:tc>
        <w:tc>
          <w:tcPr>
            <w:tcW w:w="630" w:type="pct"/>
            <w:shd w:val="clear" w:color="000000" w:fill="4F81BD"/>
          </w:tcPr>
          <w:p w14:paraId="37007AF7" w14:textId="77777777" w:rsidR="00AE3C1A" w:rsidRDefault="00AE3C1A" w:rsidP="00D20464">
            <w:pPr>
              <w:ind w:left="127"/>
              <w:jc w:val="center"/>
              <w:rPr>
                <w:rFonts w:ascii="Calibri" w:hAnsi="Calibri" w:cs="Calibri"/>
                <w:color w:val="FFFFFF"/>
                <w:sz w:val="22"/>
                <w:szCs w:val="22"/>
              </w:rPr>
            </w:pPr>
          </w:p>
        </w:tc>
        <w:tc>
          <w:tcPr>
            <w:tcW w:w="677" w:type="pct"/>
            <w:shd w:val="clear" w:color="000000" w:fill="4F81BD"/>
          </w:tcPr>
          <w:p w14:paraId="5D41BFFE" w14:textId="77777777" w:rsidR="00AE3C1A" w:rsidRDefault="00AE3C1A" w:rsidP="00D20464">
            <w:pPr>
              <w:ind w:left="127"/>
              <w:jc w:val="center"/>
              <w:rPr>
                <w:rFonts w:ascii="Calibri" w:hAnsi="Calibri" w:cs="Calibri"/>
                <w:color w:val="FFFFFF"/>
                <w:sz w:val="22"/>
                <w:szCs w:val="22"/>
              </w:rPr>
            </w:pPr>
          </w:p>
        </w:tc>
        <w:tc>
          <w:tcPr>
            <w:tcW w:w="718" w:type="pct"/>
            <w:shd w:val="clear" w:color="000000" w:fill="4F81BD"/>
          </w:tcPr>
          <w:p w14:paraId="3E6F640A" w14:textId="77777777" w:rsidR="00AE3C1A" w:rsidRDefault="00AE3C1A" w:rsidP="00D20464">
            <w:pPr>
              <w:ind w:left="127"/>
              <w:jc w:val="center"/>
              <w:rPr>
                <w:rFonts w:ascii="Calibri" w:hAnsi="Calibri" w:cs="Calibri"/>
                <w:color w:val="FFFFFF"/>
                <w:sz w:val="22"/>
                <w:szCs w:val="22"/>
              </w:rPr>
            </w:pPr>
          </w:p>
        </w:tc>
      </w:tr>
      <w:tr w:rsidR="00AE3C1A" w:rsidRPr="00386F27" w14:paraId="37689316" w14:textId="525DBBA2" w:rsidTr="003610F3">
        <w:trPr>
          <w:trHeight w:val="300"/>
        </w:trPr>
        <w:tc>
          <w:tcPr>
            <w:tcW w:w="358" w:type="pct"/>
            <w:shd w:val="clear" w:color="auto" w:fill="auto"/>
            <w:noWrap/>
            <w:tcMar>
              <w:top w:w="15" w:type="dxa"/>
              <w:left w:w="15" w:type="dxa"/>
              <w:bottom w:w="0" w:type="dxa"/>
              <w:right w:w="15" w:type="dxa"/>
            </w:tcMar>
            <w:vAlign w:val="bottom"/>
            <w:hideMark/>
          </w:tcPr>
          <w:p w14:paraId="133A5DAA" w14:textId="77777777" w:rsidR="00AE3C1A" w:rsidRDefault="00AE3C1A" w:rsidP="0002627A">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41280585"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8349D13-16-0020 - TT 138kV - Detalhes-A1.pdf</w:t>
            </w:r>
          </w:p>
        </w:tc>
        <w:tc>
          <w:tcPr>
            <w:tcW w:w="552" w:type="pct"/>
          </w:tcPr>
          <w:p w14:paraId="48FED3A6" w14:textId="2C0ABC26"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740F53BB" w14:textId="32E0C211"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70F4142F" w14:textId="7381CBDB"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5EB74336" w14:textId="55768DEA"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33B218F5" w14:textId="379A5D4A" w:rsidTr="003610F3">
        <w:trPr>
          <w:trHeight w:val="300"/>
        </w:trPr>
        <w:tc>
          <w:tcPr>
            <w:tcW w:w="358" w:type="pct"/>
            <w:shd w:val="clear" w:color="auto" w:fill="auto"/>
            <w:noWrap/>
            <w:tcMar>
              <w:top w:w="15" w:type="dxa"/>
              <w:left w:w="15" w:type="dxa"/>
              <w:bottom w:w="0" w:type="dxa"/>
              <w:right w:w="15" w:type="dxa"/>
            </w:tcMar>
            <w:vAlign w:val="bottom"/>
            <w:hideMark/>
          </w:tcPr>
          <w:p w14:paraId="41DF8FAE"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3897D423"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8349D13-17-0001 - Malha de terra-ARRANJO.pdf</w:t>
            </w:r>
          </w:p>
        </w:tc>
        <w:tc>
          <w:tcPr>
            <w:tcW w:w="552" w:type="pct"/>
          </w:tcPr>
          <w:p w14:paraId="685169AE" w14:textId="402F1F80"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6D7FC5A2" w14:textId="6AD85501"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37F99E39" w14:textId="0841E999"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7E37CF57" w14:textId="63AB4B27"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11B1B0A5" w14:textId="3E1A2641" w:rsidTr="003610F3">
        <w:trPr>
          <w:trHeight w:val="300"/>
        </w:trPr>
        <w:tc>
          <w:tcPr>
            <w:tcW w:w="358" w:type="pct"/>
            <w:shd w:val="clear" w:color="auto" w:fill="auto"/>
            <w:noWrap/>
            <w:tcMar>
              <w:top w:w="15" w:type="dxa"/>
              <w:left w:w="15" w:type="dxa"/>
              <w:bottom w:w="0" w:type="dxa"/>
              <w:right w:w="15" w:type="dxa"/>
            </w:tcMar>
            <w:vAlign w:val="bottom"/>
            <w:hideMark/>
          </w:tcPr>
          <w:p w14:paraId="52744B77"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527FF39D"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8349D13-17-0002 - SPDA - Planta-ARRANJO.pdf</w:t>
            </w:r>
          </w:p>
        </w:tc>
        <w:tc>
          <w:tcPr>
            <w:tcW w:w="552" w:type="pct"/>
          </w:tcPr>
          <w:p w14:paraId="379A33B2" w14:textId="3D6EF654"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482B8B2A" w14:textId="64ECC237"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0C3A69CD" w14:textId="69E39FAE"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37F99D50" w14:textId="5C71BF09"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594D2AB3" w14:textId="7E14D69B" w:rsidTr="003610F3">
        <w:trPr>
          <w:trHeight w:val="300"/>
        </w:trPr>
        <w:tc>
          <w:tcPr>
            <w:tcW w:w="358" w:type="pct"/>
            <w:shd w:val="clear" w:color="auto" w:fill="auto"/>
            <w:noWrap/>
            <w:tcMar>
              <w:top w:w="15" w:type="dxa"/>
              <w:left w:w="15" w:type="dxa"/>
              <w:bottom w:w="0" w:type="dxa"/>
              <w:right w:w="15" w:type="dxa"/>
            </w:tcMar>
            <w:vAlign w:val="bottom"/>
            <w:hideMark/>
          </w:tcPr>
          <w:p w14:paraId="68D25EEA"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699020F4"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8349D13-17-0003 - SPDA - Cortes-CORTES.pdf</w:t>
            </w:r>
          </w:p>
        </w:tc>
        <w:tc>
          <w:tcPr>
            <w:tcW w:w="552" w:type="pct"/>
          </w:tcPr>
          <w:p w14:paraId="69E3C714" w14:textId="12BA9A88"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4D2706B1" w14:textId="1BC71A37"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007A02A1" w14:textId="40457C68"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63C399CD" w14:textId="44C2861C"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366E3F32" w14:textId="61F039F8" w:rsidTr="003610F3">
        <w:trPr>
          <w:trHeight w:val="300"/>
        </w:trPr>
        <w:tc>
          <w:tcPr>
            <w:tcW w:w="358" w:type="pct"/>
            <w:shd w:val="clear" w:color="auto" w:fill="auto"/>
            <w:noWrap/>
            <w:tcMar>
              <w:top w:w="15" w:type="dxa"/>
              <w:left w:w="15" w:type="dxa"/>
              <w:bottom w:w="0" w:type="dxa"/>
              <w:right w:w="15" w:type="dxa"/>
            </w:tcMar>
            <w:vAlign w:val="bottom"/>
            <w:hideMark/>
          </w:tcPr>
          <w:p w14:paraId="006BEAC0"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4719736F"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8349D13-17-0008 - CD 138 kV - Baixa - Detalhes-A1.pdf</w:t>
            </w:r>
          </w:p>
        </w:tc>
        <w:tc>
          <w:tcPr>
            <w:tcW w:w="552" w:type="pct"/>
          </w:tcPr>
          <w:p w14:paraId="30ED6EA4" w14:textId="43762BFF"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3124450C" w14:textId="2782B09A"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57ECC4FF" w14:textId="5BBDCB0D"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314E45AD" w14:textId="1B239A07"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17B409F3" w14:textId="22D3CBED" w:rsidTr="003610F3">
        <w:trPr>
          <w:trHeight w:val="300"/>
        </w:trPr>
        <w:tc>
          <w:tcPr>
            <w:tcW w:w="358" w:type="pct"/>
            <w:shd w:val="clear" w:color="auto" w:fill="auto"/>
            <w:noWrap/>
            <w:tcMar>
              <w:top w:w="15" w:type="dxa"/>
              <w:left w:w="15" w:type="dxa"/>
              <w:bottom w:w="0" w:type="dxa"/>
              <w:right w:w="15" w:type="dxa"/>
            </w:tcMar>
            <w:vAlign w:val="bottom"/>
            <w:hideMark/>
          </w:tcPr>
          <w:p w14:paraId="3E7B2640"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15772ADC"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8349D13-17-0009 - CD 138 kV - Alta - Detalhes-A1.pdf</w:t>
            </w:r>
          </w:p>
        </w:tc>
        <w:tc>
          <w:tcPr>
            <w:tcW w:w="552" w:type="pct"/>
          </w:tcPr>
          <w:p w14:paraId="1A7AB5A7" w14:textId="3FD8AC06"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7387306C" w14:textId="764C45D5"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324300EA" w14:textId="671FEC8B"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F86E53A" w14:textId="4EC28D8D"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386F27" w14:paraId="39CDEBFF" w14:textId="0514C235" w:rsidTr="003610F3">
        <w:trPr>
          <w:trHeight w:val="300"/>
        </w:trPr>
        <w:tc>
          <w:tcPr>
            <w:tcW w:w="358" w:type="pct"/>
            <w:shd w:val="clear" w:color="auto" w:fill="auto"/>
            <w:noWrap/>
            <w:tcMar>
              <w:top w:w="15" w:type="dxa"/>
              <w:left w:w="15" w:type="dxa"/>
              <w:bottom w:w="0" w:type="dxa"/>
              <w:right w:w="15" w:type="dxa"/>
            </w:tcMar>
            <w:vAlign w:val="bottom"/>
            <w:hideMark/>
          </w:tcPr>
          <w:p w14:paraId="70EE6273"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0443D84E"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8349D13-17-0010 - DJ 23 kV com TC - Detalhes-A3.pdf</w:t>
            </w:r>
          </w:p>
        </w:tc>
        <w:tc>
          <w:tcPr>
            <w:tcW w:w="552" w:type="pct"/>
          </w:tcPr>
          <w:p w14:paraId="60DABEB7" w14:textId="18BD3A22"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198088E4" w14:textId="2E6BF103"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086B2075" w14:textId="7E09BE94"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0C8DAA2" w14:textId="56E12056"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7FC0B275" w14:textId="04784030" w:rsidTr="003610F3">
        <w:trPr>
          <w:trHeight w:val="300"/>
        </w:trPr>
        <w:tc>
          <w:tcPr>
            <w:tcW w:w="358" w:type="pct"/>
            <w:shd w:val="clear" w:color="auto" w:fill="auto"/>
            <w:noWrap/>
            <w:tcMar>
              <w:top w:w="15" w:type="dxa"/>
              <w:left w:w="15" w:type="dxa"/>
              <w:bottom w:w="0" w:type="dxa"/>
              <w:right w:w="15" w:type="dxa"/>
            </w:tcMar>
            <w:vAlign w:val="bottom"/>
            <w:hideMark/>
          </w:tcPr>
          <w:p w14:paraId="2BE3704D"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4F580B92"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8349D13-17-0011 - DJ 138 kV - Detalhes-A1.pdf</w:t>
            </w:r>
          </w:p>
        </w:tc>
        <w:tc>
          <w:tcPr>
            <w:tcW w:w="552" w:type="pct"/>
          </w:tcPr>
          <w:p w14:paraId="0440C26F" w14:textId="15A264BA"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53E9FE8C" w14:textId="11FEF31D"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144321EB" w14:textId="7CC15435"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6E78FBDA" w14:textId="1FC869B2"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601B80CA" w14:textId="3262BEFA" w:rsidTr="003610F3">
        <w:trPr>
          <w:trHeight w:val="300"/>
        </w:trPr>
        <w:tc>
          <w:tcPr>
            <w:tcW w:w="358" w:type="pct"/>
            <w:shd w:val="clear" w:color="auto" w:fill="auto"/>
            <w:noWrap/>
            <w:tcMar>
              <w:top w:w="15" w:type="dxa"/>
              <w:left w:w="15" w:type="dxa"/>
              <w:bottom w:w="0" w:type="dxa"/>
              <w:right w:w="15" w:type="dxa"/>
            </w:tcMar>
            <w:vAlign w:val="bottom"/>
            <w:hideMark/>
          </w:tcPr>
          <w:p w14:paraId="1E8B2B37"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5C05A86F"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8349D13-17-0013 - Refletor LED - Detalhes-A4.pdf</w:t>
            </w:r>
          </w:p>
        </w:tc>
        <w:tc>
          <w:tcPr>
            <w:tcW w:w="552" w:type="pct"/>
          </w:tcPr>
          <w:p w14:paraId="6FCEBFE0" w14:textId="76246663"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23F6B65F" w14:textId="6D78EDAE"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11453C23" w14:textId="534326DE"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2820D0D9" w14:textId="5236F9D3"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386F27" w14:paraId="082B874D" w14:textId="0DF8EF46" w:rsidTr="003610F3">
        <w:trPr>
          <w:trHeight w:val="300"/>
        </w:trPr>
        <w:tc>
          <w:tcPr>
            <w:tcW w:w="358" w:type="pct"/>
            <w:shd w:val="clear" w:color="auto" w:fill="auto"/>
            <w:noWrap/>
            <w:tcMar>
              <w:top w:w="15" w:type="dxa"/>
              <w:left w:w="15" w:type="dxa"/>
              <w:bottom w:w="0" w:type="dxa"/>
              <w:right w:w="15" w:type="dxa"/>
            </w:tcMar>
            <w:vAlign w:val="bottom"/>
            <w:hideMark/>
          </w:tcPr>
          <w:p w14:paraId="1A28B6C0"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26F7B6C6"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8349D13-17-0014 - RL 23kV - Detalhes-A1.pdf</w:t>
            </w:r>
          </w:p>
        </w:tc>
        <w:tc>
          <w:tcPr>
            <w:tcW w:w="552" w:type="pct"/>
          </w:tcPr>
          <w:p w14:paraId="3C0B161F" w14:textId="221AF210"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1F4BEBCA" w14:textId="7EC5248E"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22000D20" w14:textId="6C184622"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77043D0B" w14:textId="7A476B6D"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386F27" w14:paraId="69114965" w14:textId="78A6C694" w:rsidTr="003610F3">
        <w:trPr>
          <w:trHeight w:val="300"/>
        </w:trPr>
        <w:tc>
          <w:tcPr>
            <w:tcW w:w="358" w:type="pct"/>
            <w:shd w:val="clear" w:color="auto" w:fill="auto"/>
            <w:noWrap/>
            <w:tcMar>
              <w:top w:w="15" w:type="dxa"/>
              <w:left w:w="15" w:type="dxa"/>
              <w:bottom w:w="0" w:type="dxa"/>
              <w:right w:w="15" w:type="dxa"/>
            </w:tcMar>
            <w:vAlign w:val="bottom"/>
            <w:hideMark/>
          </w:tcPr>
          <w:p w14:paraId="08F23F63"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50766519"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8349D13-17-0015 - </w:t>
            </w:r>
            <w:proofErr w:type="spellStart"/>
            <w:r w:rsidRPr="00057DBF">
              <w:rPr>
                <w:rFonts w:ascii="Calibri" w:hAnsi="Calibri" w:cs="Calibri"/>
                <w:color w:val="000000"/>
                <w:sz w:val="22"/>
                <w:szCs w:val="22"/>
                <w:lang w:val="pt-BR"/>
              </w:rPr>
              <w:t>TCs</w:t>
            </w:r>
            <w:proofErr w:type="spellEnd"/>
            <w:r w:rsidRPr="00057DBF">
              <w:rPr>
                <w:rFonts w:ascii="Calibri" w:hAnsi="Calibri" w:cs="Calibri"/>
                <w:color w:val="000000"/>
                <w:sz w:val="22"/>
                <w:szCs w:val="22"/>
                <w:lang w:val="pt-BR"/>
              </w:rPr>
              <w:t xml:space="preserve"> 138kV - Detalhes-A1.pdf</w:t>
            </w:r>
          </w:p>
        </w:tc>
        <w:tc>
          <w:tcPr>
            <w:tcW w:w="552" w:type="pct"/>
          </w:tcPr>
          <w:p w14:paraId="412A0D33" w14:textId="20F13627"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52A27754" w14:textId="60B72BE4"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311D1813" w14:textId="6E1BACBB"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4315191" w14:textId="36BE7925"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4BB1DBCA" w14:textId="3312F826" w:rsidTr="003610F3">
        <w:trPr>
          <w:trHeight w:val="300"/>
        </w:trPr>
        <w:tc>
          <w:tcPr>
            <w:tcW w:w="358" w:type="pct"/>
            <w:shd w:val="clear" w:color="auto" w:fill="auto"/>
            <w:noWrap/>
            <w:tcMar>
              <w:top w:w="15" w:type="dxa"/>
              <w:left w:w="15" w:type="dxa"/>
              <w:bottom w:w="0" w:type="dxa"/>
              <w:right w:w="15" w:type="dxa"/>
            </w:tcMar>
            <w:vAlign w:val="bottom"/>
            <w:hideMark/>
          </w:tcPr>
          <w:p w14:paraId="5739954F"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5721EDEF"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8349D13-17-0018 - </w:t>
            </w:r>
            <w:proofErr w:type="spellStart"/>
            <w:r w:rsidRPr="00057DBF">
              <w:rPr>
                <w:rFonts w:ascii="Calibri" w:hAnsi="Calibri" w:cs="Calibri"/>
                <w:color w:val="000000"/>
                <w:sz w:val="22"/>
                <w:szCs w:val="22"/>
                <w:lang w:val="pt-BR"/>
              </w:rPr>
              <w:t>TPs</w:t>
            </w:r>
            <w:proofErr w:type="spellEnd"/>
            <w:r w:rsidRPr="00057DBF">
              <w:rPr>
                <w:rFonts w:ascii="Calibri" w:hAnsi="Calibri" w:cs="Calibri"/>
                <w:color w:val="000000"/>
                <w:sz w:val="22"/>
                <w:szCs w:val="22"/>
                <w:lang w:val="pt-BR"/>
              </w:rPr>
              <w:t xml:space="preserve"> 138kV - Barramento - Detalhes-A1.pdf</w:t>
            </w:r>
          </w:p>
        </w:tc>
        <w:tc>
          <w:tcPr>
            <w:tcW w:w="552" w:type="pct"/>
          </w:tcPr>
          <w:p w14:paraId="17A6EF2B" w14:textId="443A59FB"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58A179DD" w14:textId="0D9ACE59"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79C6A6CA" w14:textId="06EAEFD9"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54F97D2E" w14:textId="7DFFFE31"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149DBF37" w14:textId="024439D6" w:rsidTr="003610F3">
        <w:trPr>
          <w:trHeight w:val="300"/>
        </w:trPr>
        <w:tc>
          <w:tcPr>
            <w:tcW w:w="358" w:type="pct"/>
            <w:shd w:val="clear" w:color="auto" w:fill="auto"/>
            <w:noWrap/>
            <w:tcMar>
              <w:top w:w="15" w:type="dxa"/>
              <w:left w:w="15" w:type="dxa"/>
              <w:bottom w:w="0" w:type="dxa"/>
              <w:right w:w="15" w:type="dxa"/>
            </w:tcMar>
            <w:vAlign w:val="bottom"/>
            <w:hideMark/>
          </w:tcPr>
          <w:p w14:paraId="0149B8CA"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0442E026"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8349D23-17-0016 - TP 23kV - Detalhes-A2.pdf</w:t>
            </w:r>
          </w:p>
        </w:tc>
        <w:tc>
          <w:tcPr>
            <w:tcW w:w="552" w:type="pct"/>
          </w:tcPr>
          <w:p w14:paraId="07E141E1" w14:textId="60C79E00"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649754EE" w14:textId="65055E1C"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0E6B7E58" w14:textId="19F83888"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CDAA0E8" w14:textId="629D8382"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14:paraId="06E93B2E" w14:textId="7A5BB1D4" w:rsidTr="003610F3">
        <w:trPr>
          <w:trHeight w:val="300"/>
        </w:trPr>
        <w:tc>
          <w:tcPr>
            <w:tcW w:w="358" w:type="pct"/>
            <w:shd w:val="clear" w:color="auto" w:fill="auto"/>
            <w:noWrap/>
            <w:tcMar>
              <w:top w:w="15" w:type="dxa"/>
              <w:left w:w="15" w:type="dxa"/>
              <w:bottom w:w="0" w:type="dxa"/>
              <w:right w:w="15" w:type="dxa"/>
            </w:tcMar>
            <w:vAlign w:val="bottom"/>
            <w:hideMark/>
          </w:tcPr>
          <w:p w14:paraId="02BD62CE"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3684276C" w14:textId="77777777" w:rsidR="00AE3C1A" w:rsidRDefault="00AE3C1A" w:rsidP="00C778AE">
            <w:pPr>
              <w:ind w:left="-256"/>
              <w:rPr>
                <w:rFonts w:ascii="Calibri" w:hAnsi="Calibri" w:cs="Calibri"/>
                <w:color w:val="000000"/>
                <w:sz w:val="22"/>
                <w:szCs w:val="22"/>
              </w:rPr>
            </w:pPr>
            <w:r>
              <w:rPr>
                <w:rFonts w:ascii="Calibri" w:hAnsi="Calibri" w:cs="Calibri"/>
                <w:color w:val="000000"/>
                <w:sz w:val="22"/>
                <w:szCs w:val="22"/>
              </w:rPr>
              <w:t>8349D33-17-0004 - SPDA - Cabos e hastes-A3.pdf</w:t>
            </w:r>
          </w:p>
        </w:tc>
        <w:tc>
          <w:tcPr>
            <w:tcW w:w="552" w:type="pct"/>
          </w:tcPr>
          <w:p w14:paraId="59D48BE4" w14:textId="4FCB04B7"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10B7B18B" w14:textId="3A80CF4D"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c>
          <w:tcPr>
            <w:tcW w:w="677" w:type="pct"/>
          </w:tcPr>
          <w:p w14:paraId="2AC21225" w14:textId="7A9D893F"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723EE024" w14:textId="08A732A5" w:rsidR="00AE3C1A" w:rsidRDefault="00AE3C1A"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r>
      <w:tr w:rsidR="00AE3C1A" w:rsidRPr="00057DBF" w14:paraId="6B945E16" w14:textId="7129C8F3" w:rsidTr="003610F3">
        <w:trPr>
          <w:trHeight w:val="300"/>
        </w:trPr>
        <w:tc>
          <w:tcPr>
            <w:tcW w:w="358" w:type="pct"/>
            <w:shd w:val="clear" w:color="auto" w:fill="auto"/>
            <w:noWrap/>
            <w:tcMar>
              <w:top w:w="15" w:type="dxa"/>
              <w:left w:w="15" w:type="dxa"/>
              <w:bottom w:w="0" w:type="dxa"/>
              <w:right w:w="15" w:type="dxa"/>
            </w:tcMar>
            <w:vAlign w:val="bottom"/>
            <w:hideMark/>
          </w:tcPr>
          <w:p w14:paraId="3C900158"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7B905832"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8349D33-17-0005 - Aterramento do </w:t>
            </w:r>
            <w:proofErr w:type="spellStart"/>
            <w:r w:rsidRPr="00057DBF">
              <w:rPr>
                <w:rFonts w:ascii="Calibri" w:hAnsi="Calibri" w:cs="Calibri"/>
                <w:color w:val="000000"/>
                <w:sz w:val="22"/>
                <w:szCs w:val="22"/>
                <w:lang w:val="pt-BR"/>
              </w:rPr>
              <w:t>portão</w:t>
            </w:r>
            <w:proofErr w:type="spellEnd"/>
            <w:r w:rsidRPr="00057DBF">
              <w:rPr>
                <w:rFonts w:ascii="Calibri" w:hAnsi="Calibri" w:cs="Calibri"/>
                <w:color w:val="000000"/>
                <w:sz w:val="22"/>
                <w:szCs w:val="22"/>
                <w:lang w:val="pt-BR"/>
              </w:rPr>
              <w:t xml:space="preserve"> - Detalhes-A3.pdf</w:t>
            </w:r>
          </w:p>
        </w:tc>
        <w:tc>
          <w:tcPr>
            <w:tcW w:w="552" w:type="pct"/>
          </w:tcPr>
          <w:p w14:paraId="69F9FC3B" w14:textId="114EA80E"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3D06697E" w14:textId="1191D8D6"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6B0F067D" w14:textId="2338429D"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3A78DF20" w14:textId="406055B4"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25BAC381" w14:textId="4A148FE3" w:rsidTr="003610F3">
        <w:trPr>
          <w:trHeight w:val="300"/>
        </w:trPr>
        <w:tc>
          <w:tcPr>
            <w:tcW w:w="358" w:type="pct"/>
            <w:shd w:val="clear" w:color="auto" w:fill="auto"/>
            <w:noWrap/>
            <w:tcMar>
              <w:top w:w="15" w:type="dxa"/>
              <w:left w:w="15" w:type="dxa"/>
              <w:bottom w:w="0" w:type="dxa"/>
              <w:right w:w="15" w:type="dxa"/>
            </w:tcMar>
            <w:vAlign w:val="bottom"/>
            <w:hideMark/>
          </w:tcPr>
          <w:p w14:paraId="35EA6FCC"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DCFBE0C"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8349D33-17-0007 - BC 23kV - Detalhes-A3.pdf</w:t>
            </w:r>
          </w:p>
        </w:tc>
        <w:tc>
          <w:tcPr>
            <w:tcW w:w="552" w:type="pct"/>
          </w:tcPr>
          <w:p w14:paraId="335F4546" w14:textId="4AC4BDF8"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26B8C732" w14:textId="78B8BC4A"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11E0D953" w14:textId="621C63FC"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79FE012B" w14:textId="7634932F"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19A5B371" w14:textId="207FBB6B" w:rsidTr="003610F3">
        <w:trPr>
          <w:trHeight w:val="300"/>
        </w:trPr>
        <w:tc>
          <w:tcPr>
            <w:tcW w:w="358" w:type="pct"/>
            <w:shd w:val="clear" w:color="auto" w:fill="auto"/>
            <w:noWrap/>
            <w:tcMar>
              <w:top w:w="15" w:type="dxa"/>
              <w:left w:w="15" w:type="dxa"/>
              <w:bottom w:w="0" w:type="dxa"/>
              <w:right w:w="15" w:type="dxa"/>
            </w:tcMar>
            <w:vAlign w:val="bottom"/>
            <w:hideMark/>
          </w:tcPr>
          <w:p w14:paraId="08EAEA22"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3724CBA8"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8349D33-17-0012 - PR 120KV - Detalhes-A3.pdf</w:t>
            </w:r>
          </w:p>
        </w:tc>
        <w:tc>
          <w:tcPr>
            <w:tcW w:w="552" w:type="pct"/>
          </w:tcPr>
          <w:p w14:paraId="0A21C71D" w14:textId="374C34B3"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3BDD2FF5" w14:textId="018E8CC0"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5F45C7D1" w14:textId="54BA4D6F"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30F95DD" w14:textId="0A397132"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057DBF" w14:paraId="38783F13" w14:textId="57F4F934" w:rsidTr="003610F3">
        <w:trPr>
          <w:trHeight w:val="300"/>
        </w:trPr>
        <w:tc>
          <w:tcPr>
            <w:tcW w:w="358" w:type="pct"/>
            <w:shd w:val="clear" w:color="auto" w:fill="auto"/>
            <w:noWrap/>
            <w:tcMar>
              <w:top w:w="15" w:type="dxa"/>
              <w:left w:w="15" w:type="dxa"/>
              <w:bottom w:w="0" w:type="dxa"/>
              <w:right w:w="15" w:type="dxa"/>
            </w:tcMar>
            <w:vAlign w:val="bottom"/>
            <w:hideMark/>
          </w:tcPr>
          <w:p w14:paraId="04E1AD80"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60C9CADC"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8349D33-17-0017 - TP 138kV - Linha - Detalhes-A3.pdf</w:t>
            </w:r>
          </w:p>
        </w:tc>
        <w:tc>
          <w:tcPr>
            <w:tcW w:w="552" w:type="pct"/>
          </w:tcPr>
          <w:p w14:paraId="4622D781" w14:textId="58B8503F"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346CECD5" w14:textId="31EB6CDC"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6C092963" w14:textId="2FBC03F2"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3685B194" w14:textId="5AF03474"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rsidRPr="00386F27" w14:paraId="18B2E507" w14:textId="41FA42EC" w:rsidTr="003610F3">
        <w:trPr>
          <w:trHeight w:val="300"/>
        </w:trPr>
        <w:tc>
          <w:tcPr>
            <w:tcW w:w="358" w:type="pct"/>
            <w:shd w:val="clear" w:color="auto" w:fill="auto"/>
            <w:noWrap/>
            <w:tcMar>
              <w:top w:w="15" w:type="dxa"/>
              <w:left w:w="15" w:type="dxa"/>
              <w:bottom w:w="0" w:type="dxa"/>
              <w:right w:w="15" w:type="dxa"/>
            </w:tcMar>
            <w:vAlign w:val="bottom"/>
            <w:hideMark/>
          </w:tcPr>
          <w:p w14:paraId="78189DFB"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63719D78" w14:textId="77777777" w:rsidR="00AE3C1A" w:rsidRPr="00AA71ED" w:rsidRDefault="00AE3C1A" w:rsidP="00C778AE">
            <w:pPr>
              <w:ind w:left="-256"/>
              <w:rPr>
                <w:rFonts w:ascii="Calibri" w:hAnsi="Calibri" w:cs="Calibri"/>
                <w:color w:val="000000"/>
                <w:sz w:val="22"/>
                <w:szCs w:val="22"/>
                <w:lang w:val="en-US"/>
              </w:rPr>
            </w:pPr>
            <w:r w:rsidRPr="00AA71ED">
              <w:rPr>
                <w:rFonts w:ascii="Calibri" w:hAnsi="Calibri" w:cs="Calibri"/>
                <w:color w:val="000000"/>
                <w:sz w:val="22"/>
                <w:szCs w:val="22"/>
                <w:lang w:val="en-US"/>
              </w:rPr>
              <w:t>8349D33-17-0019 - TSA 13kV - Detalhes-Layout1.pdf</w:t>
            </w:r>
          </w:p>
        </w:tc>
        <w:tc>
          <w:tcPr>
            <w:tcW w:w="552" w:type="pct"/>
          </w:tcPr>
          <w:p w14:paraId="0EAB6D7C" w14:textId="4C19224D" w:rsidR="00AE3C1A" w:rsidRPr="00AA71ED" w:rsidRDefault="00AE3C1A" w:rsidP="00D20464">
            <w:pPr>
              <w:ind w:left="-256"/>
              <w:jc w:val="center"/>
              <w:rPr>
                <w:rFonts w:ascii="Calibri" w:hAnsi="Calibri" w:cs="Calibri"/>
                <w:color w:val="000000"/>
                <w:sz w:val="22"/>
                <w:szCs w:val="22"/>
                <w:lang w:val="en-US"/>
              </w:rPr>
            </w:pPr>
            <w:r>
              <w:rPr>
                <w:rFonts w:ascii="Calibri" w:hAnsi="Calibri" w:cs="Calibri"/>
                <w:color w:val="000000"/>
                <w:sz w:val="22"/>
                <w:szCs w:val="22"/>
                <w:lang w:val="pt-BR"/>
              </w:rPr>
              <w:t>SÍ</w:t>
            </w:r>
          </w:p>
        </w:tc>
        <w:tc>
          <w:tcPr>
            <w:tcW w:w="630" w:type="pct"/>
          </w:tcPr>
          <w:p w14:paraId="45B465E6" w14:textId="7B45CDD8" w:rsidR="00AE3C1A" w:rsidRPr="00AA71ED" w:rsidRDefault="00AE3C1A" w:rsidP="00D20464">
            <w:pPr>
              <w:ind w:left="-256"/>
              <w:jc w:val="center"/>
              <w:rPr>
                <w:rFonts w:ascii="Calibri" w:hAnsi="Calibri" w:cs="Calibri"/>
                <w:color w:val="000000"/>
                <w:sz w:val="22"/>
                <w:szCs w:val="22"/>
                <w:lang w:val="en-US"/>
              </w:rPr>
            </w:pPr>
            <w:r>
              <w:rPr>
                <w:rFonts w:ascii="Calibri" w:hAnsi="Calibri" w:cs="Calibri"/>
                <w:color w:val="000000"/>
                <w:sz w:val="22"/>
                <w:szCs w:val="22"/>
                <w:lang w:val="pt-BR"/>
              </w:rPr>
              <w:t>N/A</w:t>
            </w:r>
          </w:p>
        </w:tc>
        <w:tc>
          <w:tcPr>
            <w:tcW w:w="677" w:type="pct"/>
          </w:tcPr>
          <w:p w14:paraId="38E62E81" w14:textId="3FF6CA8F" w:rsidR="00AE3C1A" w:rsidRPr="00AA71ED" w:rsidRDefault="00AE3C1A" w:rsidP="00D20464">
            <w:pPr>
              <w:ind w:left="-256"/>
              <w:jc w:val="center"/>
              <w:rPr>
                <w:rFonts w:ascii="Calibri" w:hAnsi="Calibri" w:cs="Calibri"/>
                <w:color w:val="000000"/>
                <w:sz w:val="22"/>
                <w:szCs w:val="22"/>
                <w:lang w:val="en-US"/>
              </w:rPr>
            </w:pPr>
            <w:r>
              <w:rPr>
                <w:rFonts w:ascii="Calibri" w:hAnsi="Calibri" w:cs="Calibri"/>
                <w:color w:val="000000"/>
                <w:sz w:val="22"/>
                <w:szCs w:val="22"/>
                <w:lang w:val="pt-BR"/>
              </w:rPr>
              <w:t>SÍ</w:t>
            </w:r>
          </w:p>
        </w:tc>
        <w:tc>
          <w:tcPr>
            <w:tcW w:w="718" w:type="pct"/>
          </w:tcPr>
          <w:p w14:paraId="7192CB60" w14:textId="79C5A9C9" w:rsidR="00AE3C1A" w:rsidRPr="00AA71ED" w:rsidRDefault="00AE3C1A" w:rsidP="00D20464">
            <w:pPr>
              <w:ind w:left="-256"/>
              <w:jc w:val="center"/>
              <w:rPr>
                <w:rFonts w:ascii="Calibri" w:hAnsi="Calibri" w:cs="Calibri"/>
                <w:color w:val="000000"/>
                <w:sz w:val="22"/>
                <w:szCs w:val="22"/>
                <w:lang w:val="en-US"/>
              </w:rPr>
            </w:pPr>
            <w:r>
              <w:rPr>
                <w:rFonts w:ascii="Calibri" w:hAnsi="Calibri" w:cs="Calibri"/>
                <w:color w:val="000000"/>
                <w:sz w:val="22"/>
                <w:szCs w:val="22"/>
                <w:lang w:val="pt-BR"/>
              </w:rPr>
              <w:t>N/A</w:t>
            </w:r>
          </w:p>
        </w:tc>
      </w:tr>
      <w:tr w:rsidR="00AE3C1A" w:rsidRPr="00057DBF" w14:paraId="3B2ADD9D" w14:textId="27910AC7" w:rsidTr="003610F3">
        <w:trPr>
          <w:trHeight w:val="300"/>
        </w:trPr>
        <w:tc>
          <w:tcPr>
            <w:tcW w:w="358" w:type="pct"/>
            <w:shd w:val="clear" w:color="auto" w:fill="auto"/>
            <w:noWrap/>
            <w:tcMar>
              <w:top w:w="15" w:type="dxa"/>
              <w:left w:w="15" w:type="dxa"/>
              <w:bottom w:w="0" w:type="dxa"/>
              <w:right w:w="15" w:type="dxa"/>
            </w:tcMar>
            <w:vAlign w:val="bottom"/>
            <w:hideMark/>
          </w:tcPr>
          <w:p w14:paraId="22090E9E" w14:textId="77777777" w:rsidR="00AE3C1A" w:rsidRPr="00AA71ED" w:rsidRDefault="00AE3C1A" w:rsidP="0002627A">
            <w:pPr>
              <w:ind w:firstLineChars="400" w:firstLine="880"/>
              <w:rPr>
                <w:rFonts w:ascii="Calibri" w:hAnsi="Calibri" w:cs="Calibri"/>
                <w:color w:val="000000"/>
                <w:sz w:val="22"/>
                <w:szCs w:val="22"/>
                <w:lang w:val="en-US"/>
              </w:rPr>
            </w:pPr>
          </w:p>
        </w:tc>
        <w:tc>
          <w:tcPr>
            <w:tcW w:w="2065" w:type="pct"/>
            <w:shd w:val="clear" w:color="auto" w:fill="auto"/>
            <w:noWrap/>
            <w:tcMar>
              <w:top w:w="15" w:type="dxa"/>
              <w:left w:w="540" w:type="dxa"/>
              <w:bottom w:w="0" w:type="dxa"/>
              <w:right w:w="15" w:type="dxa"/>
            </w:tcMar>
            <w:vAlign w:val="bottom"/>
            <w:hideMark/>
          </w:tcPr>
          <w:p w14:paraId="50828B67"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8349D43-17-0006 - Aterramento da concertina - Detalhes-A4.pdf</w:t>
            </w:r>
          </w:p>
        </w:tc>
        <w:tc>
          <w:tcPr>
            <w:tcW w:w="552" w:type="pct"/>
          </w:tcPr>
          <w:p w14:paraId="429C3955" w14:textId="2F0F7C0E"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43A3C417" w14:textId="0016FE7B"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02573329" w14:textId="0D2D5C8D"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66526E94" w14:textId="2044329E"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14:paraId="3CD1FED4" w14:textId="036916F0"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768498CA" w14:textId="18E46935" w:rsidR="00AE3C1A" w:rsidRDefault="00AE3C1A" w:rsidP="00C778AE">
            <w:pPr>
              <w:jc w:val="center"/>
              <w:rPr>
                <w:rFonts w:ascii="Calibri" w:hAnsi="Calibri" w:cs="Calibri"/>
                <w:color w:val="000000"/>
                <w:sz w:val="22"/>
                <w:szCs w:val="22"/>
              </w:rPr>
            </w:pPr>
            <w:r>
              <w:rPr>
                <w:rFonts w:ascii="Calibri" w:hAnsi="Calibri" w:cs="Calibri"/>
                <w:color w:val="FFFFFF"/>
                <w:sz w:val="36"/>
                <w:szCs w:val="36"/>
              </w:rPr>
              <w:t>I</w:t>
            </w:r>
            <w:r w:rsidRPr="00FC6FB6">
              <w:rPr>
                <w:rFonts w:ascii="Calibri" w:hAnsi="Calibri" w:cs="Calibri"/>
                <w:color w:val="FFFFFF"/>
                <w:sz w:val="36"/>
                <w:szCs w:val="36"/>
              </w:rPr>
              <w:t>I</w:t>
            </w:r>
            <w:r>
              <w:rPr>
                <w:rFonts w:ascii="Calibri" w:hAnsi="Calibri" w:cs="Calibri"/>
                <w:color w:val="FFFFFF"/>
                <w:sz w:val="36"/>
                <w:szCs w:val="36"/>
              </w:rPr>
              <w:t>.X</w:t>
            </w:r>
          </w:p>
        </w:tc>
        <w:tc>
          <w:tcPr>
            <w:tcW w:w="2065" w:type="pct"/>
            <w:shd w:val="clear" w:color="000000" w:fill="4F81BD"/>
            <w:noWrap/>
            <w:tcMar>
              <w:top w:w="15" w:type="dxa"/>
              <w:left w:w="15" w:type="dxa"/>
              <w:bottom w:w="0" w:type="dxa"/>
              <w:right w:w="15" w:type="dxa"/>
            </w:tcMar>
            <w:vAlign w:val="bottom"/>
            <w:hideMark/>
          </w:tcPr>
          <w:p w14:paraId="57E66588" w14:textId="77777777" w:rsidR="00AE3C1A" w:rsidRDefault="00AE3C1A" w:rsidP="00C778AE">
            <w:pPr>
              <w:ind w:left="127"/>
              <w:rPr>
                <w:rFonts w:ascii="Calibri" w:hAnsi="Calibri" w:cs="Calibri"/>
                <w:color w:val="FFFFFF"/>
                <w:sz w:val="22"/>
                <w:szCs w:val="22"/>
              </w:rPr>
            </w:pPr>
            <w:r>
              <w:rPr>
                <w:rFonts w:ascii="Calibri" w:hAnsi="Calibri" w:cs="Calibri"/>
                <w:color w:val="FFFFFF"/>
                <w:sz w:val="22"/>
                <w:szCs w:val="22"/>
              </w:rPr>
              <w:t>Proyecto de Telecomunicaciones</w:t>
            </w:r>
          </w:p>
        </w:tc>
        <w:tc>
          <w:tcPr>
            <w:tcW w:w="552" w:type="pct"/>
            <w:shd w:val="clear" w:color="000000" w:fill="4F81BD"/>
          </w:tcPr>
          <w:p w14:paraId="5D7F4A6D" w14:textId="77777777" w:rsidR="00AE3C1A" w:rsidRDefault="00AE3C1A" w:rsidP="00D20464">
            <w:pPr>
              <w:ind w:left="127"/>
              <w:jc w:val="center"/>
              <w:rPr>
                <w:rFonts w:ascii="Calibri" w:hAnsi="Calibri" w:cs="Calibri"/>
                <w:color w:val="FFFFFF"/>
                <w:sz w:val="22"/>
                <w:szCs w:val="22"/>
              </w:rPr>
            </w:pPr>
          </w:p>
        </w:tc>
        <w:tc>
          <w:tcPr>
            <w:tcW w:w="630" w:type="pct"/>
            <w:shd w:val="clear" w:color="000000" w:fill="4F81BD"/>
          </w:tcPr>
          <w:p w14:paraId="1AC48D83" w14:textId="77777777" w:rsidR="00AE3C1A" w:rsidRDefault="00AE3C1A" w:rsidP="00D20464">
            <w:pPr>
              <w:ind w:left="127"/>
              <w:jc w:val="center"/>
              <w:rPr>
                <w:rFonts w:ascii="Calibri" w:hAnsi="Calibri" w:cs="Calibri"/>
                <w:color w:val="FFFFFF"/>
                <w:sz w:val="22"/>
                <w:szCs w:val="22"/>
              </w:rPr>
            </w:pPr>
          </w:p>
        </w:tc>
        <w:tc>
          <w:tcPr>
            <w:tcW w:w="677" w:type="pct"/>
            <w:shd w:val="clear" w:color="000000" w:fill="4F81BD"/>
          </w:tcPr>
          <w:p w14:paraId="71A1A045" w14:textId="77777777" w:rsidR="00AE3C1A" w:rsidRDefault="00AE3C1A" w:rsidP="00D20464">
            <w:pPr>
              <w:ind w:left="127"/>
              <w:jc w:val="center"/>
              <w:rPr>
                <w:rFonts w:ascii="Calibri" w:hAnsi="Calibri" w:cs="Calibri"/>
                <w:color w:val="FFFFFF"/>
                <w:sz w:val="22"/>
                <w:szCs w:val="22"/>
              </w:rPr>
            </w:pPr>
          </w:p>
        </w:tc>
        <w:tc>
          <w:tcPr>
            <w:tcW w:w="718" w:type="pct"/>
            <w:shd w:val="clear" w:color="000000" w:fill="4F81BD"/>
          </w:tcPr>
          <w:p w14:paraId="608E61EA" w14:textId="77777777" w:rsidR="00AE3C1A" w:rsidRDefault="00AE3C1A" w:rsidP="00D20464">
            <w:pPr>
              <w:ind w:left="127"/>
              <w:jc w:val="center"/>
              <w:rPr>
                <w:rFonts w:ascii="Calibri" w:hAnsi="Calibri" w:cs="Calibri"/>
                <w:color w:val="FFFFFF"/>
                <w:sz w:val="22"/>
                <w:szCs w:val="22"/>
              </w:rPr>
            </w:pPr>
          </w:p>
        </w:tc>
      </w:tr>
      <w:tr w:rsidR="00AE3C1A" w:rsidRPr="00057DBF" w14:paraId="64B2C31D" w14:textId="514F2898" w:rsidTr="003610F3">
        <w:trPr>
          <w:trHeight w:val="300"/>
        </w:trPr>
        <w:tc>
          <w:tcPr>
            <w:tcW w:w="358" w:type="pct"/>
            <w:shd w:val="clear" w:color="auto" w:fill="auto"/>
            <w:noWrap/>
            <w:tcMar>
              <w:top w:w="15" w:type="dxa"/>
              <w:left w:w="15" w:type="dxa"/>
              <w:bottom w:w="0" w:type="dxa"/>
              <w:right w:w="15" w:type="dxa"/>
            </w:tcMar>
            <w:vAlign w:val="bottom"/>
            <w:hideMark/>
          </w:tcPr>
          <w:p w14:paraId="5F29DE7C" w14:textId="77777777" w:rsidR="00AE3C1A" w:rsidRDefault="00AE3C1A" w:rsidP="0002627A">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64492239" w14:textId="77777777" w:rsidR="00AE3C1A" w:rsidRPr="00057DBF" w:rsidRDefault="00AE3C1A" w:rsidP="00C778AE">
            <w:pPr>
              <w:ind w:left="-256"/>
              <w:rPr>
                <w:rFonts w:ascii="Calibri" w:hAnsi="Calibri" w:cs="Calibri"/>
                <w:color w:val="000000"/>
                <w:sz w:val="22"/>
                <w:szCs w:val="22"/>
                <w:lang w:val="pt-BR"/>
              </w:rPr>
            </w:pPr>
            <w:r w:rsidRPr="00057DBF">
              <w:rPr>
                <w:rFonts w:ascii="Calibri" w:hAnsi="Calibri" w:cs="Calibri"/>
                <w:color w:val="000000"/>
                <w:sz w:val="22"/>
                <w:szCs w:val="22"/>
                <w:lang w:val="pt-BR"/>
              </w:rPr>
              <w:t>Anexo I - Diagrama Básico.pdf</w:t>
            </w:r>
          </w:p>
        </w:tc>
        <w:tc>
          <w:tcPr>
            <w:tcW w:w="552" w:type="pct"/>
          </w:tcPr>
          <w:p w14:paraId="53AC6352" w14:textId="1A3C7C5F"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1628703B" w14:textId="1D7BFD7D"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64D54035" w14:textId="38B867FF"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640D2E28" w14:textId="157A7556" w:rsidR="00AE3C1A" w:rsidRPr="00057DBF" w:rsidRDefault="00AE3C1A"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r>
      <w:tr w:rsidR="00AE3C1A" w14:paraId="591B70B4" w14:textId="68B0ACDD" w:rsidTr="003610F3">
        <w:trPr>
          <w:trHeight w:val="465"/>
        </w:trPr>
        <w:tc>
          <w:tcPr>
            <w:tcW w:w="358" w:type="pct"/>
            <w:shd w:val="clear" w:color="000000" w:fill="4F81BD"/>
            <w:noWrap/>
            <w:tcMar>
              <w:top w:w="15" w:type="dxa"/>
              <w:left w:w="15" w:type="dxa"/>
              <w:bottom w:w="0" w:type="dxa"/>
              <w:right w:w="15" w:type="dxa"/>
            </w:tcMar>
            <w:vAlign w:val="bottom"/>
            <w:hideMark/>
          </w:tcPr>
          <w:p w14:paraId="38F42AA5" w14:textId="4157E80D" w:rsidR="00AE3C1A" w:rsidRPr="00C778AE" w:rsidRDefault="00AE3C1A" w:rsidP="00C778AE">
            <w:pPr>
              <w:jc w:val="center"/>
              <w:rPr>
                <w:rFonts w:ascii="Calibri" w:hAnsi="Calibri" w:cs="Calibri"/>
                <w:color w:val="FFFFFF"/>
                <w:sz w:val="36"/>
                <w:szCs w:val="36"/>
              </w:rPr>
            </w:pPr>
            <w:r w:rsidRPr="00C778AE">
              <w:rPr>
                <w:rFonts w:ascii="Calibri" w:hAnsi="Calibri" w:cs="Calibri"/>
                <w:color w:val="FFFFFF"/>
                <w:sz w:val="36"/>
                <w:szCs w:val="36"/>
              </w:rPr>
              <w:t>III</w:t>
            </w:r>
          </w:p>
        </w:tc>
        <w:tc>
          <w:tcPr>
            <w:tcW w:w="2065" w:type="pct"/>
            <w:shd w:val="clear" w:color="000000" w:fill="4F81BD"/>
            <w:noWrap/>
            <w:tcMar>
              <w:top w:w="15" w:type="dxa"/>
              <w:left w:w="15" w:type="dxa"/>
              <w:bottom w:w="0" w:type="dxa"/>
              <w:right w:w="15" w:type="dxa"/>
            </w:tcMar>
            <w:vAlign w:val="bottom"/>
            <w:hideMark/>
          </w:tcPr>
          <w:p w14:paraId="0A14C021" w14:textId="77777777" w:rsidR="00AE3C1A" w:rsidRDefault="00AE3C1A" w:rsidP="0002627A">
            <w:pPr>
              <w:rPr>
                <w:rFonts w:ascii="Calibri" w:hAnsi="Calibri" w:cs="Calibri"/>
                <w:b/>
                <w:bCs/>
                <w:color w:val="FFFFFF"/>
                <w:sz w:val="36"/>
                <w:szCs w:val="36"/>
              </w:rPr>
            </w:pPr>
            <w:r>
              <w:rPr>
                <w:rFonts w:ascii="Calibri" w:hAnsi="Calibri" w:cs="Calibri"/>
                <w:b/>
                <w:bCs/>
                <w:color w:val="FFFFFF"/>
                <w:sz w:val="36"/>
                <w:szCs w:val="36"/>
              </w:rPr>
              <w:t xml:space="preserve"> Proyecto Subestación </w:t>
            </w:r>
            <w:proofErr w:type="spellStart"/>
            <w:r>
              <w:rPr>
                <w:rFonts w:ascii="Calibri" w:hAnsi="Calibri" w:cs="Calibri"/>
                <w:b/>
                <w:bCs/>
                <w:color w:val="FFFFFF"/>
                <w:sz w:val="36"/>
                <w:szCs w:val="36"/>
              </w:rPr>
              <w:t>Pomerode</w:t>
            </w:r>
            <w:proofErr w:type="spellEnd"/>
          </w:p>
        </w:tc>
        <w:tc>
          <w:tcPr>
            <w:tcW w:w="552" w:type="pct"/>
            <w:shd w:val="clear" w:color="000000" w:fill="4F81BD"/>
          </w:tcPr>
          <w:p w14:paraId="0364A030" w14:textId="77777777" w:rsidR="00AE3C1A" w:rsidRDefault="00AE3C1A" w:rsidP="00D20464">
            <w:pPr>
              <w:jc w:val="center"/>
              <w:rPr>
                <w:rFonts w:ascii="Calibri" w:hAnsi="Calibri" w:cs="Calibri"/>
                <w:b/>
                <w:bCs/>
                <w:color w:val="FFFFFF"/>
                <w:sz w:val="36"/>
                <w:szCs w:val="36"/>
              </w:rPr>
            </w:pPr>
          </w:p>
        </w:tc>
        <w:tc>
          <w:tcPr>
            <w:tcW w:w="630" w:type="pct"/>
            <w:shd w:val="clear" w:color="000000" w:fill="4F81BD"/>
          </w:tcPr>
          <w:p w14:paraId="74D21B1C" w14:textId="77777777" w:rsidR="00AE3C1A" w:rsidRDefault="00AE3C1A" w:rsidP="00D20464">
            <w:pPr>
              <w:jc w:val="center"/>
              <w:rPr>
                <w:rFonts w:ascii="Calibri" w:hAnsi="Calibri" w:cs="Calibri"/>
                <w:b/>
                <w:bCs/>
                <w:color w:val="FFFFFF"/>
                <w:sz w:val="36"/>
                <w:szCs w:val="36"/>
              </w:rPr>
            </w:pPr>
          </w:p>
        </w:tc>
        <w:tc>
          <w:tcPr>
            <w:tcW w:w="677" w:type="pct"/>
            <w:shd w:val="clear" w:color="000000" w:fill="4F81BD"/>
          </w:tcPr>
          <w:p w14:paraId="5CE48F8C" w14:textId="77777777" w:rsidR="00AE3C1A" w:rsidRDefault="00AE3C1A" w:rsidP="00D20464">
            <w:pPr>
              <w:jc w:val="center"/>
              <w:rPr>
                <w:rFonts w:ascii="Calibri" w:hAnsi="Calibri" w:cs="Calibri"/>
                <w:b/>
                <w:bCs/>
                <w:color w:val="FFFFFF"/>
                <w:sz w:val="36"/>
                <w:szCs w:val="36"/>
              </w:rPr>
            </w:pPr>
          </w:p>
        </w:tc>
        <w:tc>
          <w:tcPr>
            <w:tcW w:w="718" w:type="pct"/>
            <w:shd w:val="clear" w:color="000000" w:fill="4F81BD"/>
          </w:tcPr>
          <w:p w14:paraId="4763D1F7" w14:textId="77777777" w:rsidR="00AE3C1A" w:rsidRDefault="00AE3C1A" w:rsidP="00D20464">
            <w:pPr>
              <w:jc w:val="center"/>
              <w:rPr>
                <w:rFonts w:ascii="Calibri" w:hAnsi="Calibri" w:cs="Calibri"/>
                <w:b/>
                <w:bCs/>
                <w:color w:val="FFFFFF"/>
                <w:sz w:val="36"/>
                <w:szCs w:val="36"/>
              </w:rPr>
            </w:pPr>
          </w:p>
        </w:tc>
      </w:tr>
      <w:tr w:rsidR="00AE3C1A" w14:paraId="1EC72D57" w14:textId="5B7ABDFB"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0CBF8482" w14:textId="710C70A0" w:rsidR="00AE3C1A" w:rsidRDefault="00AE3C1A" w:rsidP="00C656DB">
            <w:pPr>
              <w:jc w:val="center"/>
              <w:rPr>
                <w:rFonts w:ascii="Calibri" w:hAnsi="Calibri" w:cs="Calibri"/>
                <w:b/>
                <w:bCs/>
                <w:color w:val="FFFFFF"/>
                <w:sz w:val="36"/>
                <w:szCs w:val="36"/>
              </w:rPr>
            </w:pPr>
            <w:r>
              <w:rPr>
                <w:rFonts w:ascii="Calibri" w:hAnsi="Calibri" w:cs="Calibri"/>
                <w:color w:val="FFFFFF"/>
                <w:sz w:val="36"/>
                <w:szCs w:val="36"/>
              </w:rPr>
              <w:lastRenderedPageBreak/>
              <w:t>II</w:t>
            </w:r>
            <w:r w:rsidRPr="00FC6FB6">
              <w:rPr>
                <w:rFonts w:ascii="Calibri" w:hAnsi="Calibri" w:cs="Calibri"/>
                <w:color w:val="FFFFFF"/>
                <w:sz w:val="36"/>
                <w:szCs w:val="36"/>
              </w:rPr>
              <w:t>I</w:t>
            </w:r>
            <w:r>
              <w:rPr>
                <w:rFonts w:ascii="Calibri" w:hAnsi="Calibri" w:cs="Calibri"/>
                <w:color w:val="FFFFFF"/>
                <w:sz w:val="36"/>
                <w:szCs w:val="36"/>
              </w:rPr>
              <w:t>.I</w:t>
            </w:r>
          </w:p>
        </w:tc>
        <w:tc>
          <w:tcPr>
            <w:tcW w:w="2065" w:type="pct"/>
            <w:shd w:val="clear" w:color="000000" w:fill="4F81BD"/>
            <w:noWrap/>
            <w:tcMar>
              <w:top w:w="15" w:type="dxa"/>
              <w:left w:w="15" w:type="dxa"/>
              <w:bottom w:w="0" w:type="dxa"/>
              <w:right w:w="15" w:type="dxa"/>
            </w:tcMar>
            <w:vAlign w:val="bottom"/>
            <w:hideMark/>
          </w:tcPr>
          <w:p w14:paraId="2A4B1DE9" w14:textId="77777777" w:rsidR="00AE3C1A" w:rsidRDefault="00AE3C1A" w:rsidP="00C656DB">
            <w:pPr>
              <w:ind w:left="127"/>
              <w:rPr>
                <w:rFonts w:ascii="Calibri" w:hAnsi="Calibri" w:cs="Calibri"/>
                <w:color w:val="FFFFFF"/>
                <w:sz w:val="22"/>
                <w:szCs w:val="22"/>
              </w:rPr>
            </w:pPr>
            <w:r>
              <w:rPr>
                <w:rFonts w:ascii="Calibri" w:hAnsi="Calibri" w:cs="Calibri"/>
                <w:color w:val="FFFFFF"/>
                <w:sz w:val="22"/>
                <w:szCs w:val="22"/>
              </w:rPr>
              <w:t>Especificaciones Técnicas</w:t>
            </w:r>
          </w:p>
        </w:tc>
        <w:tc>
          <w:tcPr>
            <w:tcW w:w="552" w:type="pct"/>
            <w:shd w:val="clear" w:color="000000" w:fill="4F81BD"/>
          </w:tcPr>
          <w:p w14:paraId="5C290302" w14:textId="77777777" w:rsidR="00AE3C1A" w:rsidRDefault="00AE3C1A" w:rsidP="00D20464">
            <w:pPr>
              <w:ind w:left="127"/>
              <w:jc w:val="center"/>
              <w:rPr>
                <w:rFonts w:ascii="Calibri" w:hAnsi="Calibri" w:cs="Calibri"/>
                <w:color w:val="FFFFFF"/>
                <w:sz w:val="22"/>
                <w:szCs w:val="22"/>
              </w:rPr>
            </w:pPr>
          </w:p>
        </w:tc>
        <w:tc>
          <w:tcPr>
            <w:tcW w:w="630" w:type="pct"/>
            <w:shd w:val="clear" w:color="000000" w:fill="4F81BD"/>
          </w:tcPr>
          <w:p w14:paraId="767AC64D" w14:textId="77777777" w:rsidR="00AE3C1A" w:rsidRDefault="00AE3C1A" w:rsidP="00D20464">
            <w:pPr>
              <w:ind w:left="127"/>
              <w:jc w:val="center"/>
              <w:rPr>
                <w:rFonts w:ascii="Calibri" w:hAnsi="Calibri" w:cs="Calibri"/>
                <w:color w:val="FFFFFF"/>
                <w:sz w:val="22"/>
                <w:szCs w:val="22"/>
              </w:rPr>
            </w:pPr>
          </w:p>
        </w:tc>
        <w:tc>
          <w:tcPr>
            <w:tcW w:w="677" w:type="pct"/>
            <w:shd w:val="clear" w:color="000000" w:fill="4F81BD"/>
          </w:tcPr>
          <w:p w14:paraId="0ED72A71" w14:textId="77777777" w:rsidR="00AE3C1A" w:rsidRDefault="00AE3C1A" w:rsidP="00D20464">
            <w:pPr>
              <w:ind w:left="127"/>
              <w:jc w:val="center"/>
              <w:rPr>
                <w:rFonts w:ascii="Calibri" w:hAnsi="Calibri" w:cs="Calibri"/>
                <w:color w:val="FFFFFF"/>
                <w:sz w:val="22"/>
                <w:szCs w:val="22"/>
              </w:rPr>
            </w:pPr>
          </w:p>
        </w:tc>
        <w:tc>
          <w:tcPr>
            <w:tcW w:w="718" w:type="pct"/>
            <w:shd w:val="clear" w:color="000000" w:fill="4F81BD"/>
          </w:tcPr>
          <w:p w14:paraId="6F83E5DF" w14:textId="77777777" w:rsidR="00AE3C1A" w:rsidRDefault="00AE3C1A" w:rsidP="00D20464">
            <w:pPr>
              <w:ind w:left="127"/>
              <w:jc w:val="center"/>
              <w:rPr>
                <w:rFonts w:ascii="Calibri" w:hAnsi="Calibri" w:cs="Calibri"/>
                <w:color w:val="FFFFFF"/>
                <w:sz w:val="22"/>
                <w:szCs w:val="22"/>
              </w:rPr>
            </w:pPr>
          </w:p>
        </w:tc>
      </w:tr>
      <w:tr w:rsidR="00AE3C1A" w:rsidRPr="00057DBF" w14:paraId="4AEC3809" w14:textId="32169E63" w:rsidTr="003610F3">
        <w:trPr>
          <w:trHeight w:val="300"/>
        </w:trPr>
        <w:tc>
          <w:tcPr>
            <w:tcW w:w="358" w:type="pct"/>
            <w:shd w:val="clear" w:color="auto" w:fill="auto"/>
            <w:noWrap/>
            <w:tcMar>
              <w:top w:w="15" w:type="dxa"/>
              <w:left w:w="15" w:type="dxa"/>
              <w:bottom w:w="0" w:type="dxa"/>
              <w:right w:w="15" w:type="dxa"/>
            </w:tcMar>
            <w:vAlign w:val="bottom"/>
            <w:hideMark/>
          </w:tcPr>
          <w:p w14:paraId="5A233733" w14:textId="77777777" w:rsidR="00AE3C1A" w:rsidRDefault="00AE3C1A" w:rsidP="0002627A">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14097C24" w14:textId="77777777" w:rsidR="00AE3C1A" w:rsidRPr="00057DBF" w:rsidRDefault="00AE3C1A"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8337E41-17-0072 - </w:t>
            </w:r>
            <w:proofErr w:type="spellStart"/>
            <w:r w:rsidRPr="00057DBF">
              <w:rPr>
                <w:rFonts w:ascii="Calibri" w:hAnsi="Calibri" w:cs="Calibri"/>
                <w:color w:val="000000"/>
                <w:sz w:val="22"/>
                <w:szCs w:val="22"/>
                <w:lang w:val="pt-BR"/>
              </w:rPr>
              <w:t>Especificações</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Técnicas</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Patio</w:t>
            </w:r>
            <w:proofErr w:type="spellEnd"/>
            <w:r w:rsidRPr="00057DBF">
              <w:rPr>
                <w:rFonts w:ascii="Calibri" w:hAnsi="Calibri" w:cs="Calibri"/>
                <w:color w:val="000000"/>
                <w:sz w:val="22"/>
                <w:szCs w:val="22"/>
                <w:lang w:val="pt-BR"/>
              </w:rPr>
              <w:t xml:space="preserve"> Externo.pdf</w:t>
            </w:r>
          </w:p>
        </w:tc>
        <w:tc>
          <w:tcPr>
            <w:tcW w:w="552" w:type="pct"/>
          </w:tcPr>
          <w:p w14:paraId="3D1A0DB8" w14:textId="4FA0A6A1"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78F0EBD7" w14:textId="6DBC370A"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28C717E7" w14:textId="3AD8AA7F"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78ECCDE2" w14:textId="251190B9"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AE3C1A" w:rsidRPr="00057DBF" w14:paraId="6BE45717" w14:textId="2FA3568E" w:rsidTr="003610F3">
        <w:trPr>
          <w:trHeight w:val="300"/>
        </w:trPr>
        <w:tc>
          <w:tcPr>
            <w:tcW w:w="358" w:type="pct"/>
            <w:shd w:val="clear" w:color="auto" w:fill="auto"/>
            <w:noWrap/>
            <w:tcMar>
              <w:top w:w="15" w:type="dxa"/>
              <w:left w:w="15" w:type="dxa"/>
              <w:bottom w:w="0" w:type="dxa"/>
              <w:right w:w="15" w:type="dxa"/>
            </w:tcMar>
            <w:vAlign w:val="bottom"/>
            <w:hideMark/>
          </w:tcPr>
          <w:p w14:paraId="632E8BA2"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0BAFA1F1" w14:textId="77777777" w:rsidR="00AE3C1A" w:rsidRPr="00057DBF" w:rsidRDefault="00AE3C1A"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8337E41-17-0073 - </w:t>
            </w:r>
            <w:proofErr w:type="spellStart"/>
            <w:r w:rsidRPr="00057DBF">
              <w:rPr>
                <w:rFonts w:ascii="Calibri" w:hAnsi="Calibri" w:cs="Calibri"/>
                <w:color w:val="000000"/>
                <w:sz w:val="22"/>
                <w:szCs w:val="22"/>
                <w:lang w:val="pt-BR"/>
              </w:rPr>
              <w:t>EspecifiaçõesTécnicas</w:t>
            </w:r>
            <w:proofErr w:type="spellEnd"/>
            <w:r w:rsidRPr="00057DBF">
              <w:rPr>
                <w:rFonts w:ascii="Calibri" w:hAnsi="Calibri" w:cs="Calibri"/>
                <w:color w:val="000000"/>
                <w:sz w:val="22"/>
                <w:szCs w:val="22"/>
                <w:lang w:val="pt-BR"/>
              </w:rPr>
              <w:t xml:space="preserve"> Estruturas de Concreto.pdf</w:t>
            </w:r>
          </w:p>
        </w:tc>
        <w:tc>
          <w:tcPr>
            <w:tcW w:w="552" w:type="pct"/>
          </w:tcPr>
          <w:p w14:paraId="07A67229" w14:textId="40683EDE"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5704F450" w14:textId="7A40B293"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283C5E61" w14:textId="1F0F9FC6"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2EFD6C15" w14:textId="357137D6"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AE3C1A" w:rsidRPr="00057DBF" w14:paraId="01720225" w14:textId="4B2827FC" w:rsidTr="003610F3">
        <w:trPr>
          <w:trHeight w:val="300"/>
        </w:trPr>
        <w:tc>
          <w:tcPr>
            <w:tcW w:w="358" w:type="pct"/>
            <w:shd w:val="clear" w:color="auto" w:fill="auto"/>
            <w:noWrap/>
            <w:tcMar>
              <w:top w:w="15" w:type="dxa"/>
              <w:left w:w="15" w:type="dxa"/>
              <w:bottom w:w="0" w:type="dxa"/>
              <w:right w:w="15" w:type="dxa"/>
            </w:tcMar>
            <w:vAlign w:val="bottom"/>
            <w:hideMark/>
          </w:tcPr>
          <w:p w14:paraId="31EE0491"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13320838" w14:textId="77777777" w:rsidR="00AE3C1A" w:rsidRPr="00057DBF" w:rsidRDefault="00AE3C1A"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Anexo </w:t>
            </w:r>
            <w:proofErr w:type="spellStart"/>
            <w:r w:rsidRPr="00057DBF">
              <w:rPr>
                <w:rFonts w:ascii="Calibri" w:hAnsi="Calibri" w:cs="Calibri"/>
                <w:color w:val="000000"/>
                <w:sz w:val="22"/>
                <w:szCs w:val="22"/>
                <w:lang w:val="pt-BR"/>
              </w:rPr>
              <w:t>Especificação</w:t>
            </w:r>
            <w:proofErr w:type="spellEnd"/>
            <w:r w:rsidRPr="00057DBF">
              <w:rPr>
                <w:rFonts w:ascii="Calibri" w:hAnsi="Calibri" w:cs="Calibri"/>
                <w:color w:val="000000"/>
                <w:sz w:val="22"/>
                <w:szCs w:val="22"/>
                <w:lang w:val="pt-BR"/>
              </w:rPr>
              <w:t xml:space="preserve"> Técnica-Teleccom.pdf</w:t>
            </w:r>
          </w:p>
        </w:tc>
        <w:tc>
          <w:tcPr>
            <w:tcW w:w="552" w:type="pct"/>
          </w:tcPr>
          <w:p w14:paraId="6C2672CD" w14:textId="28145D33"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2A59DD95" w14:textId="304823ED"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5E92DDE4" w14:textId="5A970FFD"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3574A85" w14:textId="704D5564"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AE3C1A" w14:paraId="05970C7E" w14:textId="06D2B03A" w:rsidTr="003610F3">
        <w:trPr>
          <w:trHeight w:val="300"/>
        </w:trPr>
        <w:tc>
          <w:tcPr>
            <w:tcW w:w="358" w:type="pct"/>
            <w:shd w:val="clear" w:color="auto" w:fill="auto"/>
            <w:noWrap/>
            <w:tcMar>
              <w:top w:w="15" w:type="dxa"/>
              <w:left w:w="15" w:type="dxa"/>
              <w:bottom w:w="0" w:type="dxa"/>
              <w:right w:w="15" w:type="dxa"/>
            </w:tcMar>
            <w:vAlign w:val="bottom"/>
            <w:hideMark/>
          </w:tcPr>
          <w:p w14:paraId="0DC908F5"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469455E" w14:textId="77777777" w:rsidR="00AE3C1A" w:rsidRDefault="00AE3C1A" w:rsidP="00365869">
            <w:pPr>
              <w:ind w:left="-256" w:right="91"/>
              <w:rPr>
                <w:rFonts w:ascii="Calibri" w:hAnsi="Calibri" w:cs="Calibri"/>
                <w:color w:val="000000"/>
                <w:sz w:val="22"/>
                <w:szCs w:val="22"/>
              </w:rPr>
            </w:pPr>
            <w:r>
              <w:rPr>
                <w:rFonts w:ascii="Calibri" w:hAnsi="Calibri" w:cs="Calibri"/>
                <w:color w:val="000000"/>
                <w:sz w:val="22"/>
                <w:szCs w:val="22"/>
              </w:rPr>
              <w:t xml:space="preserve">DJR-99-001 - </w:t>
            </w:r>
            <w:proofErr w:type="spellStart"/>
            <w:r>
              <w:rPr>
                <w:rFonts w:ascii="Calibri" w:hAnsi="Calibri" w:cs="Calibri"/>
                <w:color w:val="000000"/>
                <w:sz w:val="22"/>
                <w:szCs w:val="22"/>
              </w:rPr>
              <w:t>Disjuntores</w:t>
            </w:r>
            <w:proofErr w:type="spellEnd"/>
            <w:r>
              <w:rPr>
                <w:rFonts w:ascii="Calibri" w:hAnsi="Calibri" w:cs="Calibri"/>
                <w:color w:val="000000"/>
                <w:sz w:val="22"/>
                <w:szCs w:val="22"/>
              </w:rPr>
              <w:t xml:space="preserve"> para Subestações.pdf</w:t>
            </w:r>
          </w:p>
        </w:tc>
        <w:tc>
          <w:tcPr>
            <w:tcW w:w="552" w:type="pct"/>
          </w:tcPr>
          <w:p w14:paraId="373A2A28" w14:textId="2E39D9B1"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296AB045" w14:textId="7C613789"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5BBF67BA" w14:textId="389C739D"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58FB2F6C" w14:textId="650C16A4"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AE3C1A" w:rsidRPr="00057DBF" w14:paraId="77189E80" w14:textId="37572ECE" w:rsidTr="003610F3">
        <w:trPr>
          <w:trHeight w:val="300"/>
        </w:trPr>
        <w:tc>
          <w:tcPr>
            <w:tcW w:w="358" w:type="pct"/>
            <w:shd w:val="clear" w:color="auto" w:fill="auto"/>
            <w:noWrap/>
            <w:tcMar>
              <w:top w:w="15" w:type="dxa"/>
              <w:left w:w="15" w:type="dxa"/>
              <w:bottom w:w="0" w:type="dxa"/>
              <w:right w:w="15" w:type="dxa"/>
            </w:tcMar>
            <w:vAlign w:val="bottom"/>
            <w:hideMark/>
          </w:tcPr>
          <w:p w14:paraId="0EC6F7D9"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021EEA8C" w14:textId="77777777" w:rsidR="00AE3C1A" w:rsidRPr="00057DBF" w:rsidRDefault="00AE3C1A"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E-313.0046 - Isoladores de BT.pdf</w:t>
            </w:r>
          </w:p>
        </w:tc>
        <w:tc>
          <w:tcPr>
            <w:tcW w:w="552" w:type="pct"/>
          </w:tcPr>
          <w:p w14:paraId="25E19C64" w14:textId="268E4099"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7A98CB29" w14:textId="3A50E1F5"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26AB763F" w14:textId="4BF94C92"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AE40776" w14:textId="35FB4B57"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AE3C1A" w:rsidRPr="00057DBF" w14:paraId="44D0A530" w14:textId="38FEF2AA" w:rsidTr="003610F3">
        <w:trPr>
          <w:trHeight w:val="300"/>
        </w:trPr>
        <w:tc>
          <w:tcPr>
            <w:tcW w:w="358" w:type="pct"/>
            <w:shd w:val="clear" w:color="auto" w:fill="auto"/>
            <w:noWrap/>
            <w:tcMar>
              <w:top w:w="15" w:type="dxa"/>
              <w:left w:w="15" w:type="dxa"/>
              <w:bottom w:w="0" w:type="dxa"/>
              <w:right w:w="15" w:type="dxa"/>
            </w:tcMar>
            <w:vAlign w:val="bottom"/>
            <w:hideMark/>
          </w:tcPr>
          <w:p w14:paraId="068583B3"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4B1A237F" w14:textId="77777777" w:rsidR="00AE3C1A" w:rsidRPr="00057DBF" w:rsidRDefault="00AE3C1A"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E-313.0058 - Isoladores de AT.pdf</w:t>
            </w:r>
          </w:p>
        </w:tc>
        <w:tc>
          <w:tcPr>
            <w:tcW w:w="552" w:type="pct"/>
          </w:tcPr>
          <w:p w14:paraId="586FD246" w14:textId="04861B55"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4B14BEF4" w14:textId="27D32D60"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27B03176" w14:textId="6B8076C4"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2D663D35" w14:textId="3A593491"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AE3C1A" w14:paraId="0D68998A" w14:textId="4646DCB7" w:rsidTr="003610F3">
        <w:trPr>
          <w:trHeight w:val="300"/>
        </w:trPr>
        <w:tc>
          <w:tcPr>
            <w:tcW w:w="358" w:type="pct"/>
            <w:shd w:val="clear" w:color="auto" w:fill="auto"/>
            <w:noWrap/>
            <w:tcMar>
              <w:top w:w="15" w:type="dxa"/>
              <w:left w:w="15" w:type="dxa"/>
              <w:bottom w:w="0" w:type="dxa"/>
              <w:right w:w="15" w:type="dxa"/>
            </w:tcMar>
            <w:vAlign w:val="bottom"/>
            <w:hideMark/>
          </w:tcPr>
          <w:p w14:paraId="135E0B6A"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19E8A758" w14:textId="77777777" w:rsidR="00AE3C1A" w:rsidRDefault="00AE3C1A" w:rsidP="00365869">
            <w:pPr>
              <w:ind w:left="-256" w:right="91"/>
              <w:rPr>
                <w:rFonts w:ascii="Calibri" w:hAnsi="Calibri" w:cs="Calibri"/>
                <w:color w:val="000000"/>
                <w:sz w:val="22"/>
                <w:szCs w:val="22"/>
              </w:rPr>
            </w:pPr>
            <w:r>
              <w:rPr>
                <w:rFonts w:ascii="Calibri" w:hAnsi="Calibri" w:cs="Calibri"/>
                <w:color w:val="000000"/>
                <w:sz w:val="22"/>
                <w:szCs w:val="22"/>
              </w:rPr>
              <w:t>E3130012_DDI117_21052012.pdf</w:t>
            </w:r>
          </w:p>
        </w:tc>
        <w:tc>
          <w:tcPr>
            <w:tcW w:w="552" w:type="pct"/>
          </w:tcPr>
          <w:p w14:paraId="19DC6535" w14:textId="0B425FCB"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569D5905" w14:textId="0C619C4E"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278E36BE" w14:textId="17B62099"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15D6DDD5" w14:textId="410D5344"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AE3C1A" w14:paraId="709571D6" w14:textId="6F0900CE" w:rsidTr="003610F3">
        <w:trPr>
          <w:trHeight w:val="300"/>
        </w:trPr>
        <w:tc>
          <w:tcPr>
            <w:tcW w:w="358" w:type="pct"/>
            <w:shd w:val="clear" w:color="auto" w:fill="auto"/>
            <w:noWrap/>
            <w:tcMar>
              <w:top w:w="15" w:type="dxa"/>
              <w:left w:w="15" w:type="dxa"/>
              <w:bottom w:w="0" w:type="dxa"/>
              <w:right w:w="15" w:type="dxa"/>
            </w:tcMar>
            <w:vAlign w:val="bottom"/>
            <w:hideMark/>
          </w:tcPr>
          <w:p w14:paraId="00D6E9F3"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4FD9C633" w14:textId="77777777" w:rsidR="00AE3C1A" w:rsidRDefault="00AE3C1A" w:rsidP="00365869">
            <w:pPr>
              <w:ind w:left="-256" w:right="91"/>
              <w:rPr>
                <w:rFonts w:ascii="Calibri" w:hAnsi="Calibri" w:cs="Calibri"/>
                <w:color w:val="000000"/>
                <w:sz w:val="22"/>
                <w:szCs w:val="22"/>
              </w:rPr>
            </w:pPr>
            <w:r>
              <w:rPr>
                <w:rFonts w:ascii="Calibri" w:hAnsi="Calibri" w:cs="Calibri"/>
                <w:color w:val="000000"/>
                <w:sz w:val="22"/>
                <w:szCs w:val="22"/>
              </w:rPr>
              <w:t>E3130055_DDI027_07022012.pdf</w:t>
            </w:r>
          </w:p>
        </w:tc>
        <w:tc>
          <w:tcPr>
            <w:tcW w:w="552" w:type="pct"/>
          </w:tcPr>
          <w:p w14:paraId="4451FF70" w14:textId="37402EB2"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0820684B" w14:textId="344C3815"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4770C32A" w14:textId="6B105A2A"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4BFC047D" w14:textId="6D5FE39B"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AE3C1A" w14:paraId="5813F182" w14:textId="1E450E46" w:rsidTr="003610F3">
        <w:trPr>
          <w:trHeight w:val="300"/>
        </w:trPr>
        <w:tc>
          <w:tcPr>
            <w:tcW w:w="358" w:type="pct"/>
            <w:shd w:val="clear" w:color="auto" w:fill="auto"/>
            <w:noWrap/>
            <w:tcMar>
              <w:top w:w="15" w:type="dxa"/>
              <w:left w:w="15" w:type="dxa"/>
              <w:bottom w:w="0" w:type="dxa"/>
              <w:right w:w="15" w:type="dxa"/>
            </w:tcMar>
            <w:vAlign w:val="bottom"/>
            <w:hideMark/>
          </w:tcPr>
          <w:p w14:paraId="303D05D8"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301606E9" w14:textId="77777777" w:rsidR="00AE3C1A" w:rsidRDefault="00AE3C1A" w:rsidP="00365869">
            <w:pPr>
              <w:ind w:left="-256" w:right="91"/>
              <w:rPr>
                <w:rFonts w:ascii="Calibri" w:hAnsi="Calibri" w:cs="Calibri"/>
                <w:color w:val="000000"/>
                <w:sz w:val="22"/>
                <w:szCs w:val="22"/>
              </w:rPr>
            </w:pPr>
            <w:r>
              <w:rPr>
                <w:rFonts w:ascii="Calibri" w:hAnsi="Calibri" w:cs="Calibri"/>
                <w:color w:val="000000"/>
                <w:sz w:val="22"/>
                <w:szCs w:val="22"/>
              </w:rPr>
              <w:t>E3130057_DTE154_04062010.pdf</w:t>
            </w:r>
          </w:p>
        </w:tc>
        <w:tc>
          <w:tcPr>
            <w:tcW w:w="552" w:type="pct"/>
          </w:tcPr>
          <w:p w14:paraId="56D74C80" w14:textId="530AE422"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64D73858" w14:textId="63DEBB40"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5A414541" w14:textId="72C26A5A"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150AC6CD" w14:textId="2776F250"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AE3C1A" w14:paraId="2555C563" w14:textId="5979676F" w:rsidTr="003610F3">
        <w:trPr>
          <w:trHeight w:val="300"/>
        </w:trPr>
        <w:tc>
          <w:tcPr>
            <w:tcW w:w="358" w:type="pct"/>
            <w:shd w:val="clear" w:color="auto" w:fill="auto"/>
            <w:noWrap/>
            <w:tcMar>
              <w:top w:w="15" w:type="dxa"/>
              <w:left w:w="15" w:type="dxa"/>
              <w:bottom w:w="0" w:type="dxa"/>
              <w:right w:w="15" w:type="dxa"/>
            </w:tcMar>
            <w:vAlign w:val="bottom"/>
            <w:hideMark/>
          </w:tcPr>
          <w:p w14:paraId="1024F267"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74741BA7" w14:textId="77777777" w:rsidR="00AE3C1A" w:rsidRDefault="00AE3C1A" w:rsidP="00365869">
            <w:pPr>
              <w:ind w:left="-256" w:right="91"/>
              <w:rPr>
                <w:rFonts w:ascii="Calibri" w:hAnsi="Calibri" w:cs="Calibri"/>
                <w:color w:val="000000"/>
                <w:sz w:val="22"/>
                <w:szCs w:val="22"/>
              </w:rPr>
            </w:pPr>
            <w:r>
              <w:rPr>
                <w:rFonts w:ascii="Calibri" w:hAnsi="Calibri" w:cs="Calibri"/>
                <w:color w:val="000000"/>
                <w:sz w:val="22"/>
                <w:szCs w:val="22"/>
              </w:rPr>
              <w:t>E3130058_DTE206_01082011.pdf</w:t>
            </w:r>
          </w:p>
        </w:tc>
        <w:tc>
          <w:tcPr>
            <w:tcW w:w="552" w:type="pct"/>
          </w:tcPr>
          <w:p w14:paraId="43365F44" w14:textId="193AA508"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2F015D8E" w14:textId="79D9DFB2"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2181F9AC" w14:textId="3667ADEB"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125407FD" w14:textId="4287ECC2"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AE3C1A" w14:paraId="736F1E3C" w14:textId="3CC339D8" w:rsidTr="003610F3">
        <w:trPr>
          <w:trHeight w:val="300"/>
        </w:trPr>
        <w:tc>
          <w:tcPr>
            <w:tcW w:w="358" w:type="pct"/>
            <w:shd w:val="clear" w:color="auto" w:fill="auto"/>
            <w:noWrap/>
            <w:tcMar>
              <w:top w:w="15" w:type="dxa"/>
              <w:left w:w="15" w:type="dxa"/>
              <w:bottom w:w="0" w:type="dxa"/>
              <w:right w:w="15" w:type="dxa"/>
            </w:tcMar>
            <w:vAlign w:val="bottom"/>
            <w:hideMark/>
          </w:tcPr>
          <w:p w14:paraId="66823A35"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2CFFFBE4" w14:textId="77777777" w:rsidR="00AE3C1A" w:rsidRDefault="00AE3C1A" w:rsidP="00365869">
            <w:pPr>
              <w:ind w:left="-256" w:right="91"/>
              <w:rPr>
                <w:rFonts w:ascii="Calibri" w:hAnsi="Calibri" w:cs="Calibri"/>
                <w:color w:val="000000"/>
                <w:sz w:val="22"/>
                <w:szCs w:val="22"/>
              </w:rPr>
            </w:pPr>
            <w:r>
              <w:rPr>
                <w:rFonts w:ascii="Calibri" w:hAnsi="Calibri" w:cs="Calibri"/>
                <w:color w:val="000000"/>
                <w:sz w:val="22"/>
                <w:szCs w:val="22"/>
              </w:rPr>
              <w:t>E3130073_DDI009_22032012.pdf</w:t>
            </w:r>
          </w:p>
        </w:tc>
        <w:tc>
          <w:tcPr>
            <w:tcW w:w="552" w:type="pct"/>
          </w:tcPr>
          <w:p w14:paraId="1427345D" w14:textId="7392A6E4"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536671CE" w14:textId="5C195F8E"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288EF181" w14:textId="5473A59F"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0ED3BA22" w14:textId="73A5B933"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AE3C1A" w:rsidRPr="00057DBF" w14:paraId="62663BF2" w14:textId="6B985CC7" w:rsidTr="003610F3">
        <w:trPr>
          <w:trHeight w:val="300"/>
        </w:trPr>
        <w:tc>
          <w:tcPr>
            <w:tcW w:w="358" w:type="pct"/>
            <w:shd w:val="clear" w:color="auto" w:fill="auto"/>
            <w:noWrap/>
            <w:tcMar>
              <w:top w:w="15" w:type="dxa"/>
              <w:left w:w="15" w:type="dxa"/>
              <w:bottom w:w="0" w:type="dxa"/>
              <w:right w:w="15" w:type="dxa"/>
            </w:tcMar>
            <w:vAlign w:val="bottom"/>
            <w:hideMark/>
          </w:tcPr>
          <w:p w14:paraId="08E7DDC9"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42341068" w14:textId="77777777" w:rsidR="00AE3C1A" w:rsidRPr="00057DBF" w:rsidRDefault="00AE3C1A" w:rsidP="00365869">
            <w:pPr>
              <w:ind w:left="-256" w:right="91"/>
              <w:rPr>
                <w:rFonts w:ascii="Calibri" w:hAnsi="Calibri" w:cs="Calibri"/>
                <w:color w:val="000000"/>
                <w:sz w:val="22"/>
                <w:szCs w:val="22"/>
                <w:lang w:val="pt-BR"/>
              </w:rPr>
            </w:pPr>
            <w:proofErr w:type="spellStart"/>
            <w:r w:rsidRPr="00057DBF">
              <w:rPr>
                <w:rFonts w:ascii="Calibri" w:hAnsi="Calibri" w:cs="Calibri"/>
                <w:color w:val="000000"/>
                <w:sz w:val="22"/>
                <w:szCs w:val="22"/>
                <w:lang w:val="pt-BR"/>
              </w:rPr>
              <w:t>Especificações</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Técnicas</w:t>
            </w:r>
            <w:proofErr w:type="spellEnd"/>
            <w:r w:rsidRPr="00057DBF">
              <w:rPr>
                <w:rFonts w:ascii="Calibri" w:hAnsi="Calibri" w:cs="Calibri"/>
                <w:color w:val="000000"/>
                <w:sz w:val="22"/>
                <w:szCs w:val="22"/>
                <w:lang w:val="pt-BR"/>
              </w:rPr>
              <w:t xml:space="preserve"> de montagem eletromecânica.pdf</w:t>
            </w:r>
          </w:p>
        </w:tc>
        <w:tc>
          <w:tcPr>
            <w:tcW w:w="552" w:type="pct"/>
          </w:tcPr>
          <w:p w14:paraId="6A7FD229" w14:textId="37BEBDB5"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63A74A58" w14:textId="2B809D0D"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4F2C217F" w14:textId="0015BC77"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6B0DF1DB" w14:textId="5CEBD24F"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AE3C1A" w14:paraId="665257C5" w14:textId="11044DE8" w:rsidTr="003610F3">
        <w:trPr>
          <w:trHeight w:val="300"/>
        </w:trPr>
        <w:tc>
          <w:tcPr>
            <w:tcW w:w="358" w:type="pct"/>
            <w:shd w:val="clear" w:color="auto" w:fill="auto"/>
            <w:noWrap/>
            <w:tcMar>
              <w:top w:w="15" w:type="dxa"/>
              <w:left w:w="15" w:type="dxa"/>
              <w:bottom w:w="0" w:type="dxa"/>
              <w:right w:w="15" w:type="dxa"/>
            </w:tcMar>
            <w:vAlign w:val="bottom"/>
            <w:hideMark/>
          </w:tcPr>
          <w:p w14:paraId="0716AEC6"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0C3B9F13" w14:textId="77777777" w:rsidR="00AE3C1A" w:rsidRPr="008C546A" w:rsidRDefault="00AE3C1A" w:rsidP="00365869">
            <w:pPr>
              <w:ind w:left="-256" w:right="91"/>
              <w:rPr>
                <w:rFonts w:ascii="Calibri" w:hAnsi="Calibri" w:cs="Calibri"/>
                <w:color w:val="000000"/>
                <w:sz w:val="22"/>
                <w:szCs w:val="22"/>
                <w:lang w:val="fr-FR"/>
              </w:rPr>
            </w:pPr>
            <w:r w:rsidRPr="008C546A">
              <w:rPr>
                <w:rFonts w:ascii="Calibri" w:hAnsi="Calibri" w:cs="Calibri"/>
                <w:color w:val="000000"/>
                <w:sz w:val="22"/>
                <w:szCs w:val="22"/>
                <w:lang w:val="fr-FR"/>
              </w:rPr>
              <w:t xml:space="preserve">ET </w:t>
            </w:r>
            <w:proofErr w:type="spellStart"/>
            <w:r w:rsidRPr="008C546A">
              <w:rPr>
                <w:rFonts w:ascii="Calibri" w:hAnsi="Calibri" w:cs="Calibri"/>
                <w:color w:val="000000"/>
                <w:sz w:val="22"/>
                <w:szCs w:val="22"/>
                <w:lang w:val="fr-FR"/>
              </w:rPr>
              <w:t>ampliacao</w:t>
            </w:r>
            <w:proofErr w:type="spellEnd"/>
            <w:r w:rsidRPr="008C546A">
              <w:rPr>
                <w:rFonts w:ascii="Calibri" w:hAnsi="Calibri" w:cs="Calibri"/>
                <w:color w:val="000000"/>
                <w:sz w:val="22"/>
                <w:szCs w:val="22"/>
                <w:lang w:val="fr-FR"/>
              </w:rPr>
              <w:t xml:space="preserve"> SSCP SE PRE.pdf</w:t>
            </w:r>
          </w:p>
        </w:tc>
        <w:tc>
          <w:tcPr>
            <w:tcW w:w="552" w:type="pct"/>
          </w:tcPr>
          <w:p w14:paraId="2E8ECCD0" w14:textId="5DEFF990"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4AEBC817" w14:textId="5A46011F"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6D2D6D9C" w14:textId="4AA5ED1C"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02D2D996" w14:textId="5A8625C2"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AE3C1A" w14:paraId="0E22A748" w14:textId="6DF1EFC9" w:rsidTr="003610F3">
        <w:trPr>
          <w:trHeight w:val="300"/>
        </w:trPr>
        <w:tc>
          <w:tcPr>
            <w:tcW w:w="358" w:type="pct"/>
            <w:shd w:val="clear" w:color="auto" w:fill="auto"/>
            <w:noWrap/>
            <w:tcMar>
              <w:top w:w="15" w:type="dxa"/>
              <w:left w:w="15" w:type="dxa"/>
              <w:bottom w:w="0" w:type="dxa"/>
              <w:right w:w="15" w:type="dxa"/>
            </w:tcMar>
            <w:vAlign w:val="bottom"/>
            <w:hideMark/>
          </w:tcPr>
          <w:p w14:paraId="7FFDFF6C"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4E3CD0CA" w14:textId="77777777" w:rsidR="00AE3C1A" w:rsidRDefault="00AE3C1A" w:rsidP="00365869">
            <w:pPr>
              <w:ind w:left="-256" w:right="91"/>
              <w:rPr>
                <w:rFonts w:ascii="Calibri" w:hAnsi="Calibri" w:cs="Calibri"/>
                <w:color w:val="000000"/>
                <w:sz w:val="22"/>
                <w:szCs w:val="22"/>
              </w:rPr>
            </w:pPr>
            <w:r>
              <w:rPr>
                <w:rFonts w:ascii="Calibri" w:hAnsi="Calibri" w:cs="Calibri"/>
                <w:color w:val="000000"/>
                <w:sz w:val="22"/>
                <w:szCs w:val="22"/>
              </w:rPr>
              <w:t>NE-138E - FerragensSE_2016.11.pdf</w:t>
            </w:r>
          </w:p>
        </w:tc>
        <w:tc>
          <w:tcPr>
            <w:tcW w:w="552" w:type="pct"/>
          </w:tcPr>
          <w:p w14:paraId="5857B826" w14:textId="13FE59AE"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78D6766B" w14:textId="1FC322E2"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7588D6DF" w14:textId="1C1DF432"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1DA82C83" w14:textId="442DEF91"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AE3C1A" w:rsidRPr="00057DBF" w14:paraId="7020FA38" w14:textId="57C06F09" w:rsidTr="003610F3">
        <w:trPr>
          <w:trHeight w:val="300"/>
        </w:trPr>
        <w:tc>
          <w:tcPr>
            <w:tcW w:w="358" w:type="pct"/>
            <w:shd w:val="clear" w:color="auto" w:fill="auto"/>
            <w:noWrap/>
            <w:tcMar>
              <w:top w:w="15" w:type="dxa"/>
              <w:left w:w="15" w:type="dxa"/>
              <w:bottom w:w="0" w:type="dxa"/>
              <w:right w:w="15" w:type="dxa"/>
            </w:tcMar>
            <w:vAlign w:val="bottom"/>
            <w:hideMark/>
          </w:tcPr>
          <w:p w14:paraId="62783D16"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39CC5D38" w14:textId="77777777" w:rsidR="00AE3C1A" w:rsidRPr="00057DBF" w:rsidRDefault="00AE3C1A"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NE-146E - </w:t>
            </w:r>
            <w:proofErr w:type="spellStart"/>
            <w:r w:rsidRPr="00057DBF">
              <w:rPr>
                <w:rFonts w:ascii="Calibri" w:hAnsi="Calibri" w:cs="Calibri"/>
                <w:color w:val="000000"/>
                <w:sz w:val="22"/>
                <w:szCs w:val="22"/>
                <w:lang w:val="pt-BR"/>
              </w:rPr>
              <w:t>Religadores</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automáticos</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trifásicos</w:t>
            </w:r>
            <w:proofErr w:type="spellEnd"/>
            <w:r w:rsidRPr="00057DBF">
              <w:rPr>
                <w:rFonts w:ascii="Calibri" w:hAnsi="Calibri" w:cs="Calibri"/>
                <w:color w:val="000000"/>
                <w:sz w:val="22"/>
                <w:szCs w:val="22"/>
                <w:lang w:val="pt-BR"/>
              </w:rPr>
              <w:t xml:space="preserve"> para redes de </w:t>
            </w:r>
            <w:proofErr w:type="spellStart"/>
            <w:r w:rsidRPr="00057DBF">
              <w:rPr>
                <w:rFonts w:ascii="Calibri" w:hAnsi="Calibri" w:cs="Calibri"/>
                <w:color w:val="000000"/>
                <w:sz w:val="22"/>
                <w:szCs w:val="22"/>
                <w:lang w:val="pt-BR"/>
              </w:rPr>
              <w:t>distribuição</w:t>
            </w:r>
            <w:proofErr w:type="spellEnd"/>
            <w:r w:rsidRPr="00057DBF">
              <w:rPr>
                <w:rFonts w:ascii="Calibri" w:hAnsi="Calibri" w:cs="Calibri"/>
                <w:color w:val="000000"/>
                <w:sz w:val="22"/>
                <w:szCs w:val="22"/>
                <w:lang w:val="pt-BR"/>
              </w:rPr>
              <w:t xml:space="preserve"> e </w:t>
            </w:r>
            <w:proofErr w:type="spellStart"/>
            <w:r w:rsidRPr="00057DBF">
              <w:rPr>
                <w:rFonts w:ascii="Calibri" w:hAnsi="Calibri" w:cs="Calibri"/>
                <w:color w:val="000000"/>
                <w:sz w:val="22"/>
                <w:szCs w:val="22"/>
                <w:lang w:val="pt-BR"/>
              </w:rPr>
              <w:t>subestações</w:t>
            </w:r>
            <w:proofErr w:type="spellEnd"/>
            <w:r w:rsidRPr="00057DBF">
              <w:rPr>
                <w:rFonts w:ascii="Calibri" w:hAnsi="Calibri" w:cs="Calibri"/>
                <w:color w:val="000000"/>
                <w:sz w:val="22"/>
                <w:szCs w:val="22"/>
                <w:lang w:val="pt-BR"/>
              </w:rPr>
              <w:t xml:space="preserve"> _08_2016.pdf</w:t>
            </w:r>
          </w:p>
        </w:tc>
        <w:tc>
          <w:tcPr>
            <w:tcW w:w="552" w:type="pct"/>
          </w:tcPr>
          <w:p w14:paraId="00FEC56C" w14:textId="314C5981"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043BCC9A" w14:textId="59127CCF"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0C70971F" w14:textId="354AEDF6"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5662347C" w14:textId="1697CB44"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AE3C1A" w:rsidRPr="00057DBF" w14:paraId="399CC450" w14:textId="10846A0B" w:rsidTr="003610F3">
        <w:trPr>
          <w:trHeight w:val="300"/>
        </w:trPr>
        <w:tc>
          <w:tcPr>
            <w:tcW w:w="358" w:type="pct"/>
            <w:shd w:val="clear" w:color="auto" w:fill="auto"/>
            <w:noWrap/>
            <w:tcMar>
              <w:top w:w="15" w:type="dxa"/>
              <w:left w:w="15" w:type="dxa"/>
              <w:bottom w:w="0" w:type="dxa"/>
              <w:right w:w="15" w:type="dxa"/>
            </w:tcMar>
            <w:vAlign w:val="bottom"/>
            <w:hideMark/>
          </w:tcPr>
          <w:p w14:paraId="3C2C1E1F"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038C54C5" w14:textId="77777777" w:rsidR="00AE3C1A" w:rsidRPr="00057DBF" w:rsidRDefault="00AE3C1A"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NE-155E - </w:t>
            </w:r>
            <w:proofErr w:type="spellStart"/>
            <w:r w:rsidRPr="00057DBF">
              <w:rPr>
                <w:rFonts w:ascii="Calibri" w:hAnsi="Calibri" w:cs="Calibri"/>
                <w:color w:val="000000"/>
                <w:sz w:val="22"/>
                <w:szCs w:val="22"/>
                <w:lang w:val="pt-BR"/>
              </w:rPr>
              <w:t>Relés</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Multifunção</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Microprocessados</w:t>
            </w:r>
            <w:proofErr w:type="spellEnd"/>
            <w:r w:rsidRPr="00057DBF">
              <w:rPr>
                <w:rFonts w:ascii="Calibri" w:hAnsi="Calibri" w:cs="Calibri"/>
                <w:color w:val="000000"/>
                <w:sz w:val="22"/>
                <w:szCs w:val="22"/>
                <w:lang w:val="pt-BR"/>
              </w:rPr>
              <w:t xml:space="preserve"> aplicados em subestações_07-2016.pdf</w:t>
            </w:r>
          </w:p>
        </w:tc>
        <w:tc>
          <w:tcPr>
            <w:tcW w:w="552" w:type="pct"/>
          </w:tcPr>
          <w:p w14:paraId="33F5FA1D" w14:textId="585D9B76"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7132EF0E" w14:textId="1A21DAB5"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42E4D82D" w14:textId="1FD00741"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60460851" w14:textId="0AB3169E"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AE3C1A" w14:paraId="7DE8E87B" w14:textId="79BA00AF" w:rsidTr="003610F3">
        <w:trPr>
          <w:trHeight w:val="300"/>
        </w:trPr>
        <w:tc>
          <w:tcPr>
            <w:tcW w:w="358" w:type="pct"/>
            <w:shd w:val="clear" w:color="auto" w:fill="auto"/>
            <w:noWrap/>
            <w:tcMar>
              <w:top w:w="15" w:type="dxa"/>
              <w:left w:w="15" w:type="dxa"/>
              <w:bottom w:w="0" w:type="dxa"/>
              <w:right w:w="15" w:type="dxa"/>
            </w:tcMar>
            <w:vAlign w:val="bottom"/>
            <w:hideMark/>
          </w:tcPr>
          <w:p w14:paraId="4E23F41F" w14:textId="77777777" w:rsidR="00AE3C1A" w:rsidRPr="00057DBF" w:rsidRDefault="00AE3C1A"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545938E7" w14:textId="77777777" w:rsidR="00AE3C1A" w:rsidRDefault="00AE3C1A" w:rsidP="00365869">
            <w:pPr>
              <w:ind w:left="-256" w:right="91"/>
              <w:rPr>
                <w:rFonts w:ascii="Calibri" w:hAnsi="Calibri" w:cs="Calibri"/>
                <w:color w:val="000000"/>
                <w:sz w:val="22"/>
                <w:szCs w:val="22"/>
              </w:rPr>
            </w:pPr>
            <w:r>
              <w:rPr>
                <w:rFonts w:ascii="Calibri" w:hAnsi="Calibri" w:cs="Calibri"/>
                <w:color w:val="000000"/>
                <w:sz w:val="22"/>
                <w:szCs w:val="22"/>
              </w:rPr>
              <w:t>NE-156E - Modulo Hibrido de Manobra Compacto_10_2014.pdf</w:t>
            </w:r>
          </w:p>
        </w:tc>
        <w:tc>
          <w:tcPr>
            <w:tcW w:w="552" w:type="pct"/>
          </w:tcPr>
          <w:p w14:paraId="3C374E48" w14:textId="13776240"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7539F869" w14:textId="6600E33A"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6FB9440A" w14:textId="4B1A07D4"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31742740" w14:textId="40AB2F1A"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AE3C1A" w14:paraId="434E3D61" w14:textId="50128037" w:rsidTr="003610F3">
        <w:trPr>
          <w:trHeight w:val="300"/>
        </w:trPr>
        <w:tc>
          <w:tcPr>
            <w:tcW w:w="358" w:type="pct"/>
            <w:shd w:val="clear" w:color="auto" w:fill="auto"/>
            <w:noWrap/>
            <w:tcMar>
              <w:top w:w="15" w:type="dxa"/>
              <w:left w:w="15" w:type="dxa"/>
              <w:bottom w:w="0" w:type="dxa"/>
              <w:right w:w="15" w:type="dxa"/>
            </w:tcMar>
            <w:vAlign w:val="bottom"/>
            <w:hideMark/>
          </w:tcPr>
          <w:p w14:paraId="6B2BAC78"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0584661E" w14:textId="77777777" w:rsidR="00AE3C1A" w:rsidRPr="008C546A" w:rsidRDefault="00AE3C1A" w:rsidP="00365869">
            <w:pPr>
              <w:ind w:left="-256" w:right="91"/>
              <w:rPr>
                <w:rFonts w:ascii="Calibri" w:hAnsi="Calibri" w:cs="Calibri"/>
                <w:color w:val="000000"/>
                <w:sz w:val="22"/>
                <w:szCs w:val="22"/>
                <w:lang w:val="pt-BR"/>
              </w:rPr>
            </w:pPr>
            <w:r w:rsidRPr="008C546A">
              <w:rPr>
                <w:rFonts w:ascii="Calibri" w:hAnsi="Calibri" w:cs="Calibri"/>
                <w:color w:val="000000"/>
                <w:sz w:val="22"/>
                <w:szCs w:val="22"/>
                <w:lang w:val="pt-BR"/>
              </w:rPr>
              <w:t xml:space="preserve">NE-158E - Anunciador de Alarme para </w:t>
            </w:r>
            <w:proofErr w:type="spellStart"/>
            <w:r w:rsidRPr="008C546A">
              <w:rPr>
                <w:rFonts w:ascii="Calibri" w:hAnsi="Calibri" w:cs="Calibri"/>
                <w:color w:val="000000"/>
                <w:sz w:val="22"/>
                <w:szCs w:val="22"/>
                <w:lang w:val="pt-BR"/>
              </w:rPr>
              <w:t>Subestaçõ</w:t>
            </w:r>
            <w:proofErr w:type="gramStart"/>
            <w:r w:rsidRPr="008C546A">
              <w:rPr>
                <w:rFonts w:ascii="Calibri" w:hAnsi="Calibri" w:cs="Calibri"/>
                <w:color w:val="000000"/>
                <w:sz w:val="22"/>
                <w:szCs w:val="22"/>
                <w:lang w:val="pt-BR"/>
              </w:rPr>
              <w:t>es</w:t>
            </w:r>
            <w:proofErr w:type="spellEnd"/>
            <w:proofErr w:type="gramEnd"/>
            <w:r w:rsidRPr="008C546A">
              <w:rPr>
                <w:rFonts w:ascii="Calibri" w:hAnsi="Calibri" w:cs="Calibri"/>
                <w:color w:val="000000"/>
                <w:sz w:val="22"/>
                <w:szCs w:val="22"/>
                <w:lang w:val="pt-BR"/>
              </w:rPr>
              <w:t xml:space="preserve"> - 02-2015.pdf</w:t>
            </w:r>
          </w:p>
        </w:tc>
        <w:tc>
          <w:tcPr>
            <w:tcW w:w="552" w:type="pct"/>
          </w:tcPr>
          <w:p w14:paraId="11DC3633" w14:textId="023ABF2F"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176D07BD" w14:textId="22C50D2C"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70CDA022" w14:textId="7C971312"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1B85369C" w14:textId="4AC39253"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AE3C1A" w14:paraId="5432F55D" w14:textId="608CB4B2" w:rsidTr="003610F3">
        <w:trPr>
          <w:trHeight w:val="300"/>
        </w:trPr>
        <w:tc>
          <w:tcPr>
            <w:tcW w:w="358" w:type="pct"/>
            <w:shd w:val="clear" w:color="auto" w:fill="auto"/>
            <w:noWrap/>
            <w:tcMar>
              <w:top w:w="15" w:type="dxa"/>
              <w:left w:w="15" w:type="dxa"/>
              <w:bottom w:w="0" w:type="dxa"/>
              <w:right w:w="15" w:type="dxa"/>
            </w:tcMar>
            <w:vAlign w:val="bottom"/>
            <w:hideMark/>
          </w:tcPr>
          <w:p w14:paraId="2B9579B9"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206B6CA0" w14:textId="77777777" w:rsidR="00AE3C1A" w:rsidRDefault="00AE3C1A" w:rsidP="00365869">
            <w:pPr>
              <w:ind w:left="-256" w:right="91"/>
              <w:rPr>
                <w:rFonts w:ascii="Calibri" w:hAnsi="Calibri" w:cs="Calibri"/>
                <w:color w:val="000000"/>
                <w:sz w:val="22"/>
                <w:szCs w:val="22"/>
              </w:rPr>
            </w:pPr>
            <w:r>
              <w:rPr>
                <w:rFonts w:ascii="Calibri" w:hAnsi="Calibri" w:cs="Calibri"/>
                <w:color w:val="000000"/>
                <w:sz w:val="22"/>
                <w:szCs w:val="22"/>
              </w:rPr>
              <w:t>QCM-81-001 - Painéis.pdf</w:t>
            </w:r>
          </w:p>
        </w:tc>
        <w:tc>
          <w:tcPr>
            <w:tcW w:w="552" w:type="pct"/>
          </w:tcPr>
          <w:p w14:paraId="79CFAD28" w14:textId="2C631289"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2E2F4008" w14:textId="6FCADF18"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10FCE915" w14:textId="54DD86F1"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51868AFE" w14:textId="518EA2B1"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AE3C1A" w14:paraId="09674B72" w14:textId="318F0D3D" w:rsidTr="003610F3">
        <w:trPr>
          <w:trHeight w:val="300"/>
        </w:trPr>
        <w:tc>
          <w:tcPr>
            <w:tcW w:w="358" w:type="pct"/>
            <w:shd w:val="clear" w:color="auto" w:fill="auto"/>
            <w:noWrap/>
            <w:tcMar>
              <w:top w:w="15" w:type="dxa"/>
              <w:left w:w="15" w:type="dxa"/>
              <w:bottom w:w="0" w:type="dxa"/>
              <w:right w:w="15" w:type="dxa"/>
            </w:tcMar>
            <w:vAlign w:val="bottom"/>
            <w:hideMark/>
          </w:tcPr>
          <w:p w14:paraId="41FBD650"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7559999E" w14:textId="77777777" w:rsidR="00AE3C1A" w:rsidRDefault="00AE3C1A" w:rsidP="00365869">
            <w:pPr>
              <w:ind w:left="-256" w:right="91"/>
              <w:rPr>
                <w:rFonts w:ascii="Calibri" w:hAnsi="Calibri" w:cs="Calibri"/>
                <w:color w:val="000000"/>
                <w:sz w:val="22"/>
                <w:szCs w:val="22"/>
              </w:rPr>
            </w:pPr>
            <w:r>
              <w:rPr>
                <w:rFonts w:ascii="Calibri" w:hAnsi="Calibri" w:cs="Calibri"/>
                <w:color w:val="000000"/>
                <w:sz w:val="22"/>
                <w:szCs w:val="22"/>
              </w:rPr>
              <w:t xml:space="preserve">SDR-99-001 - Seccionadoras para </w:t>
            </w:r>
            <w:proofErr w:type="spellStart"/>
            <w:r>
              <w:rPr>
                <w:rFonts w:ascii="Calibri" w:hAnsi="Calibri" w:cs="Calibri"/>
                <w:color w:val="000000"/>
                <w:sz w:val="22"/>
                <w:szCs w:val="22"/>
              </w:rPr>
              <w:t>subestações</w:t>
            </w:r>
            <w:proofErr w:type="spellEnd"/>
            <w:r>
              <w:rPr>
                <w:rFonts w:ascii="Calibri" w:hAnsi="Calibri" w:cs="Calibri"/>
                <w:color w:val="000000"/>
                <w:sz w:val="22"/>
                <w:szCs w:val="22"/>
              </w:rPr>
              <w:t xml:space="preserve"> - Rev-09-</w:t>
            </w:r>
            <w:r>
              <w:rPr>
                <w:rFonts w:ascii="Calibri" w:hAnsi="Calibri" w:cs="Calibri"/>
                <w:color w:val="000000"/>
                <w:sz w:val="22"/>
                <w:szCs w:val="22"/>
              </w:rPr>
              <w:lastRenderedPageBreak/>
              <w:t>2013.pdf</w:t>
            </w:r>
          </w:p>
        </w:tc>
        <w:tc>
          <w:tcPr>
            <w:tcW w:w="552" w:type="pct"/>
          </w:tcPr>
          <w:p w14:paraId="36A9CCF0" w14:textId="680443A7"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lastRenderedPageBreak/>
              <w:t>SÍ</w:t>
            </w:r>
          </w:p>
        </w:tc>
        <w:tc>
          <w:tcPr>
            <w:tcW w:w="630" w:type="pct"/>
          </w:tcPr>
          <w:p w14:paraId="681D874F" w14:textId="06A45854"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57FBA444" w14:textId="69DD4F40"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6BD9AD00" w14:textId="6A36480D" w:rsidR="00AE3C1A" w:rsidRDefault="00AE3C1A"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AE3C1A" w:rsidRPr="00057DBF" w14:paraId="419B3A6D" w14:textId="18CED336" w:rsidTr="003610F3">
        <w:trPr>
          <w:trHeight w:val="300"/>
        </w:trPr>
        <w:tc>
          <w:tcPr>
            <w:tcW w:w="358" w:type="pct"/>
            <w:shd w:val="clear" w:color="auto" w:fill="auto"/>
            <w:noWrap/>
            <w:tcMar>
              <w:top w:w="15" w:type="dxa"/>
              <w:left w:w="15" w:type="dxa"/>
              <w:bottom w:w="0" w:type="dxa"/>
              <w:right w:w="15" w:type="dxa"/>
            </w:tcMar>
            <w:vAlign w:val="bottom"/>
            <w:hideMark/>
          </w:tcPr>
          <w:p w14:paraId="5AC6106E" w14:textId="77777777" w:rsidR="00AE3C1A" w:rsidRDefault="00AE3C1A"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7B7138C1" w14:textId="77777777" w:rsidR="00AE3C1A" w:rsidRPr="00057DBF" w:rsidRDefault="00AE3C1A" w:rsidP="00365869">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TI_99-001 - Transformadores de Instrumentos - 05-2012.pdf</w:t>
            </w:r>
          </w:p>
        </w:tc>
        <w:tc>
          <w:tcPr>
            <w:tcW w:w="552" w:type="pct"/>
          </w:tcPr>
          <w:p w14:paraId="2DA30C96" w14:textId="3F7719F4"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66A55A2B" w14:textId="572B6973"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51897BFC" w14:textId="37794961"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22664352" w14:textId="4300D798" w:rsidR="00AE3C1A" w:rsidRPr="00057DBF" w:rsidRDefault="00AE3C1A"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AE3C1A" w14:paraId="4144E875" w14:textId="48317349"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7B1D3A3E" w14:textId="34DB2277" w:rsidR="00AE3C1A" w:rsidRDefault="00AE3C1A" w:rsidP="00C656DB">
            <w:pPr>
              <w:jc w:val="center"/>
              <w:rPr>
                <w:rFonts w:ascii="Calibri" w:hAnsi="Calibri" w:cs="Calibri"/>
                <w:color w:val="000000"/>
                <w:sz w:val="22"/>
                <w:szCs w:val="22"/>
              </w:rPr>
            </w:pPr>
            <w:r>
              <w:rPr>
                <w:rFonts w:ascii="Calibri" w:hAnsi="Calibri" w:cs="Calibri"/>
                <w:color w:val="FFFFFF"/>
                <w:sz w:val="36"/>
                <w:szCs w:val="36"/>
              </w:rPr>
              <w:t>II</w:t>
            </w:r>
            <w:r w:rsidRPr="00FC6FB6">
              <w:rPr>
                <w:rFonts w:ascii="Calibri" w:hAnsi="Calibri" w:cs="Calibri"/>
                <w:color w:val="FFFFFF"/>
                <w:sz w:val="36"/>
                <w:szCs w:val="36"/>
              </w:rPr>
              <w:t>I</w:t>
            </w:r>
            <w:r>
              <w:rPr>
                <w:rFonts w:ascii="Calibri" w:hAnsi="Calibri" w:cs="Calibri"/>
                <w:color w:val="FFFFFF"/>
                <w:sz w:val="36"/>
                <w:szCs w:val="36"/>
              </w:rPr>
              <w:t>.II</w:t>
            </w:r>
          </w:p>
        </w:tc>
        <w:tc>
          <w:tcPr>
            <w:tcW w:w="2065" w:type="pct"/>
            <w:shd w:val="clear" w:color="000000" w:fill="4F81BD"/>
            <w:noWrap/>
            <w:tcMar>
              <w:top w:w="15" w:type="dxa"/>
              <w:left w:w="15" w:type="dxa"/>
              <w:bottom w:w="0" w:type="dxa"/>
              <w:right w:w="15" w:type="dxa"/>
            </w:tcMar>
            <w:vAlign w:val="bottom"/>
            <w:hideMark/>
          </w:tcPr>
          <w:p w14:paraId="2B5043C7" w14:textId="77777777" w:rsidR="00AE3C1A" w:rsidRDefault="00AE3C1A" w:rsidP="00C656DB">
            <w:pPr>
              <w:ind w:left="127"/>
              <w:rPr>
                <w:rFonts w:ascii="Calibri" w:hAnsi="Calibri" w:cs="Calibri"/>
                <w:color w:val="FFFFFF"/>
                <w:sz w:val="22"/>
                <w:szCs w:val="22"/>
              </w:rPr>
            </w:pPr>
            <w:r>
              <w:rPr>
                <w:rFonts w:ascii="Calibri" w:hAnsi="Calibri" w:cs="Calibri"/>
                <w:color w:val="FFFFFF"/>
                <w:sz w:val="22"/>
                <w:szCs w:val="22"/>
              </w:rPr>
              <w:t>Planillas de Presupuesto</w:t>
            </w:r>
          </w:p>
        </w:tc>
        <w:tc>
          <w:tcPr>
            <w:tcW w:w="552" w:type="pct"/>
            <w:shd w:val="clear" w:color="000000" w:fill="4F81BD"/>
          </w:tcPr>
          <w:p w14:paraId="41378EA6" w14:textId="008C1D7C" w:rsidR="00AE3C1A" w:rsidRDefault="00AE3C1A" w:rsidP="00D20464">
            <w:pPr>
              <w:ind w:left="127"/>
              <w:jc w:val="center"/>
              <w:rPr>
                <w:rFonts w:ascii="Calibri" w:hAnsi="Calibri" w:cs="Calibri"/>
                <w:color w:val="FFFFFF"/>
                <w:sz w:val="22"/>
                <w:szCs w:val="22"/>
              </w:rPr>
            </w:pPr>
          </w:p>
        </w:tc>
        <w:tc>
          <w:tcPr>
            <w:tcW w:w="630" w:type="pct"/>
            <w:shd w:val="clear" w:color="000000" w:fill="4F81BD"/>
          </w:tcPr>
          <w:p w14:paraId="211237D3" w14:textId="5D28C7F6" w:rsidR="00AE3C1A" w:rsidRDefault="00AE3C1A" w:rsidP="00D20464">
            <w:pPr>
              <w:ind w:left="127"/>
              <w:jc w:val="center"/>
              <w:rPr>
                <w:rFonts w:ascii="Calibri" w:hAnsi="Calibri" w:cs="Calibri"/>
                <w:color w:val="FFFFFF"/>
                <w:sz w:val="22"/>
                <w:szCs w:val="22"/>
              </w:rPr>
            </w:pPr>
          </w:p>
        </w:tc>
        <w:tc>
          <w:tcPr>
            <w:tcW w:w="677" w:type="pct"/>
            <w:shd w:val="clear" w:color="000000" w:fill="4F81BD"/>
          </w:tcPr>
          <w:p w14:paraId="2C2090D6" w14:textId="3008D038" w:rsidR="00AE3C1A" w:rsidRDefault="00AE3C1A" w:rsidP="00D20464">
            <w:pPr>
              <w:ind w:left="127"/>
              <w:jc w:val="center"/>
              <w:rPr>
                <w:rFonts w:ascii="Calibri" w:hAnsi="Calibri" w:cs="Calibri"/>
                <w:color w:val="FFFFFF"/>
                <w:sz w:val="22"/>
                <w:szCs w:val="22"/>
              </w:rPr>
            </w:pPr>
          </w:p>
        </w:tc>
        <w:tc>
          <w:tcPr>
            <w:tcW w:w="718" w:type="pct"/>
            <w:shd w:val="clear" w:color="000000" w:fill="4F81BD"/>
          </w:tcPr>
          <w:p w14:paraId="786128FF" w14:textId="2958001B" w:rsidR="00AE3C1A" w:rsidRDefault="00AE3C1A" w:rsidP="00D20464">
            <w:pPr>
              <w:ind w:left="127"/>
              <w:jc w:val="center"/>
              <w:rPr>
                <w:rFonts w:ascii="Calibri" w:hAnsi="Calibri" w:cs="Calibri"/>
                <w:color w:val="FFFFFF"/>
                <w:sz w:val="22"/>
                <w:szCs w:val="22"/>
              </w:rPr>
            </w:pPr>
          </w:p>
        </w:tc>
      </w:tr>
      <w:tr w:rsidR="00366EC4" w:rsidRPr="00057DBF" w14:paraId="1DDF5315" w14:textId="426EB4E0" w:rsidTr="003610F3">
        <w:trPr>
          <w:trHeight w:val="300"/>
        </w:trPr>
        <w:tc>
          <w:tcPr>
            <w:tcW w:w="358" w:type="pct"/>
            <w:shd w:val="clear" w:color="auto" w:fill="auto"/>
            <w:noWrap/>
            <w:tcMar>
              <w:top w:w="15" w:type="dxa"/>
              <w:left w:w="15" w:type="dxa"/>
              <w:bottom w:w="0" w:type="dxa"/>
              <w:right w:w="15" w:type="dxa"/>
            </w:tcMar>
            <w:vAlign w:val="bottom"/>
            <w:hideMark/>
          </w:tcPr>
          <w:p w14:paraId="0B96AF11" w14:textId="77777777" w:rsidR="00366EC4" w:rsidRDefault="00366EC4" w:rsidP="0002627A">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2EC6DB7F"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Anexo II - QP SE Pomerode-Telecom.pdf</w:t>
            </w:r>
          </w:p>
        </w:tc>
        <w:tc>
          <w:tcPr>
            <w:tcW w:w="552" w:type="pct"/>
          </w:tcPr>
          <w:p w14:paraId="23670C1C" w14:textId="1CE3748A"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02D22A8F" w14:textId="5CFA8455"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2C1DC0FB" w14:textId="11B3A58C"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0C811B3A" w14:textId="33E29838"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366EC4" w:rsidRPr="00057DBF" w14:paraId="2DEABF95" w14:textId="4FFE42D5" w:rsidTr="003610F3">
        <w:trPr>
          <w:trHeight w:val="300"/>
        </w:trPr>
        <w:tc>
          <w:tcPr>
            <w:tcW w:w="358" w:type="pct"/>
            <w:shd w:val="clear" w:color="auto" w:fill="auto"/>
            <w:noWrap/>
            <w:tcMar>
              <w:top w:w="15" w:type="dxa"/>
              <w:left w:w="15" w:type="dxa"/>
              <w:bottom w:w="0" w:type="dxa"/>
              <w:right w:w="15" w:type="dxa"/>
            </w:tcMar>
            <w:vAlign w:val="bottom"/>
            <w:hideMark/>
          </w:tcPr>
          <w:p w14:paraId="1B830C19"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0D73C8CB"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Planilha </w:t>
            </w:r>
            <w:proofErr w:type="spellStart"/>
            <w:r w:rsidRPr="00057DBF">
              <w:rPr>
                <w:rFonts w:ascii="Calibri" w:hAnsi="Calibri" w:cs="Calibri"/>
                <w:color w:val="000000"/>
                <w:sz w:val="22"/>
                <w:szCs w:val="22"/>
                <w:lang w:val="pt-BR"/>
              </w:rPr>
              <w:t>orçamento</w:t>
            </w:r>
            <w:proofErr w:type="spellEnd"/>
            <w:r w:rsidRPr="00057DBF">
              <w:rPr>
                <w:rFonts w:ascii="Calibri" w:hAnsi="Calibri" w:cs="Calibri"/>
                <w:color w:val="000000"/>
                <w:sz w:val="22"/>
                <w:szCs w:val="22"/>
                <w:lang w:val="pt-BR"/>
              </w:rPr>
              <w:t xml:space="preserve"> - PRE - 3.86.5-6 - Equipamentos.pdf</w:t>
            </w:r>
          </w:p>
        </w:tc>
        <w:tc>
          <w:tcPr>
            <w:tcW w:w="552" w:type="pct"/>
          </w:tcPr>
          <w:p w14:paraId="24615F1F" w14:textId="16F66434"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3D2361A3" w14:textId="056ED9CA"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6856B926" w14:textId="08A5C505"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6209C37D" w14:textId="5A8411DA"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366EC4" w:rsidRPr="00057DBF" w14:paraId="36FAB308" w14:textId="2B9D86B3" w:rsidTr="003610F3">
        <w:trPr>
          <w:trHeight w:val="300"/>
        </w:trPr>
        <w:tc>
          <w:tcPr>
            <w:tcW w:w="358" w:type="pct"/>
            <w:shd w:val="clear" w:color="auto" w:fill="auto"/>
            <w:noWrap/>
            <w:tcMar>
              <w:top w:w="15" w:type="dxa"/>
              <w:left w:w="15" w:type="dxa"/>
              <w:bottom w:w="0" w:type="dxa"/>
              <w:right w:w="15" w:type="dxa"/>
            </w:tcMar>
            <w:vAlign w:val="bottom"/>
            <w:hideMark/>
          </w:tcPr>
          <w:p w14:paraId="21C47493"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08B8DCC9"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Planilha </w:t>
            </w:r>
            <w:proofErr w:type="spellStart"/>
            <w:r w:rsidRPr="00057DBF">
              <w:rPr>
                <w:rFonts w:ascii="Calibri" w:hAnsi="Calibri" w:cs="Calibri"/>
                <w:color w:val="000000"/>
                <w:sz w:val="22"/>
                <w:szCs w:val="22"/>
                <w:lang w:val="pt-BR"/>
              </w:rPr>
              <w:t>orçamento</w:t>
            </w:r>
            <w:proofErr w:type="spellEnd"/>
            <w:r w:rsidRPr="00057DBF">
              <w:rPr>
                <w:rFonts w:ascii="Calibri" w:hAnsi="Calibri" w:cs="Calibri"/>
                <w:color w:val="000000"/>
                <w:sz w:val="22"/>
                <w:szCs w:val="22"/>
                <w:lang w:val="pt-BR"/>
              </w:rPr>
              <w:t xml:space="preserve"> - PRE - 3.86.5-6 - Materiais.pdf</w:t>
            </w:r>
          </w:p>
        </w:tc>
        <w:tc>
          <w:tcPr>
            <w:tcW w:w="552" w:type="pct"/>
          </w:tcPr>
          <w:p w14:paraId="77A5FCAC" w14:textId="17ADCB83"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7AF8A7C0" w14:textId="016528FA"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55455745" w14:textId="20E19DC5"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6031CE87" w14:textId="0A6E42B9"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366EC4" w:rsidRPr="00057DBF" w14:paraId="4BF73D0F" w14:textId="71CCF06D" w:rsidTr="003610F3">
        <w:trPr>
          <w:trHeight w:val="300"/>
        </w:trPr>
        <w:tc>
          <w:tcPr>
            <w:tcW w:w="358" w:type="pct"/>
            <w:shd w:val="clear" w:color="auto" w:fill="auto"/>
            <w:noWrap/>
            <w:tcMar>
              <w:top w:w="15" w:type="dxa"/>
              <w:left w:w="15" w:type="dxa"/>
              <w:bottom w:w="0" w:type="dxa"/>
              <w:right w:w="15" w:type="dxa"/>
            </w:tcMar>
            <w:vAlign w:val="bottom"/>
            <w:hideMark/>
          </w:tcPr>
          <w:p w14:paraId="4AB31398"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53039851"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Planilha </w:t>
            </w:r>
            <w:proofErr w:type="spellStart"/>
            <w:r w:rsidRPr="00057DBF">
              <w:rPr>
                <w:rFonts w:ascii="Calibri" w:hAnsi="Calibri" w:cs="Calibri"/>
                <w:color w:val="000000"/>
                <w:sz w:val="22"/>
                <w:szCs w:val="22"/>
                <w:lang w:val="pt-BR"/>
              </w:rPr>
              <w:t>orçamento</w:t>
            </w:r>
            <w:proofErr w:type="spellEnd"/>
            <w:r w:rsidRPr="00057DBF">
              <w:rPr>
                <w:rFonts w:ascii="Calibri" w:hAnsi="Calibri" w:cs="Calibri"/>
                <w:color w:val="000000"/>
                <w:sz w:val="22"/>
                <w:szCs w:val="22"/>
                <w:lang w:val="pt-BR"/>
              </w:rPr>
              <w:t xml:space="preserve"> - PRE - 3.86.5-6 - Obras Civis.pdf</w:t>
            </w:r>
          </w:p>
        </w:tc>
        <w:tc>
          <w:tcPr>
            <w:tcW w:w="552" w:type="pct"/>
          </w:tcPr>
          <w:p w14:paraId="5D85290C" w14:textId="43025C01"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665E6F98" w14:textId="4C907BAD"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5E306834" w14:textId="5DE56DE5"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021A6E3B" w14:textId="45B5C00F"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366EC4" w:rsidRPr="00057DBF" w14:paraId="61AAFB04" w14:textId="4B039105" w:rsidTr="003610F3">
        <w:trPr>
          <w:trHeight w:val="300"/>
        </w:trPr>
        <w:tc>
          <w:tcPr>
            <w:tcW w:w="358" w:type="pct"/>
            <w:shd w:val="clear" w:color="auto" w:fill="auto"/>
            <w:noWrap/>
            <w:tcMar>
              <w:top w:w="15" w:type="dxa"/>
              <w:left w:w="15" w:type="dxa"/>
              <w:bottom w:w="0" w:type="dxa"/>
              <w:right w:w="15" w:type="dxa"/>
            </w:tcMar>
            <w:vAlign w:val="bottom"/>
            <w:hideMark/>
          </w:tcPr>
          <w:p w14:paraId="66EE35EC"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5B9797E4"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Planilha </w:t>
            </w:r>
            <w:proofErr w:type="spellStart"/>
            <w:r w:rsidRPr="00057DBF">
              <w:rPr>
                <w:rFonts w:ascii="Calibri" w:hAnsi="Calibri" w:cs="Calibri"/>
                <w:color w:val="000000"/>
                <w:sz w:val="22"/>
                <w:szCs w:val="22"/>
                <w:lang w:val="pt-BR"/>
              </w:rPr>
              <w:t>orçamento</w:t>
            </w:r>
            <w:proofErr w:type="spellEnd"/>
            <w:r w:rsidRPr="00057DBF">
              <w:rPr>
                <w:rFonts w:ascii="Calibri" w:hAnsi="Calibri" w:cs="Calibri"/>
                <w:color w:val="000000"/>
                <w:sz w:val="22"/>
                <w:szCs w:val="22"/>
                <w:lang w:val="pt-BR"/>
              </w:rPr>
              <w:t xml:space="preserve"> - PRE - 3.86.5-6 - RESUMO.pdf</w:t>
            </w:r>
          </w:p>
        </w:tc>
        <w:tc>
          <w:tcPr>
            <w:tcW w:w="552" w:type="pct"/>
          </w:tcPr>
          <w:p w14:paraId="3BB921CC" w14:textId="6895DF6E"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2E34A4A0" w14:textId="58A972F3"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62DF4083" w14:textId="77ABB502"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29BACE50" w14:textId="114BFAAD"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366EC4" w:rsidRPr="00057DBF" w14:paraId="4F008C19" w14:textId="7E899C0A" w:rsidTr="003610F3">
        <w:trPr>
          <w:trHeight w:val="300"/>
        </w:trPr>
        <w:tc>
          <w:tcPr>
            <w:tcW w:w="358" w:type="pct"/>
            <w:shd w:val="clear" w:color="auto" w:fill="auto"/>
            <w:noWrap/>
            <w:tcMar>
              <w:top w:w="15" w:type="dxa"/>
              <w:left w:w="15" w:type="dxa"/>
              <w:bottom w:w="0" w:type="dxa"/>
              <w:right w:w="15" w:type="dxa"/>
            </w:tcMar>
            <w:vAlign w:val="bottom"/>
            <w:hideMark/>
          </w:tcPr>
          <w:p w14:paraId="776CA596"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1E19633B"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Planilha </w:t>
            </w:r>
            <w:proofErr w:type="spellStart"/>
            <w:r w:rsidRPr="00057DBF">
              <w:rPr>
                <w:rFonts w:ascii="Calibri" w:hAnsi="Calibri" w:cs="Calibri"/>
                <w:color w:val="000000"/>
                <w:sz w:val="22"/>
                <w:szCs w:val="22"/>
                <w:lang w:val="pt-BR"/>
              </w:rPr>
              <w:t>orçamento</w:t>
            </w:r>
            <w:proofErr w:type="spellEnd"/>
            <w:r w:rsidRPr="00057DBF">
              <w:rPr>
                <w:rFonts w:ascii="Calibri" w:hAnsi="Calibri" w:cs="Calibri"/>
                <w:color w:val="000000"/>
                <w:sz w:val="22"/>
                <w:szCs w:val="22"/>
                <w:lang w:val="pt-BR"/>
              </w:rPr>
              <w:t xml:space="preserve"> - PRE - 3.86.5-6 - Serviços.pdf</w:t>
            </w:r>
          </w:p>
        </w:tc>
        <w:tc>
          <w:tcPr>
            <w:tcW w:w="552" w:type="pct"/>
          </w:tcPr>
          <w:p w14:paraId="142A0DE3" w14:textId="2ADC765F"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6D9B33EE" w14:textId="66B5E4D7"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N/A</w:t>
            </w:r>
          </w:p>
        </w:tc>
        <w:tc>
          <w:tcPr>
            <w:tcW w:w="677" w:type="pct"/>
          </w:tcPr>
          <w:p w14:paraId="003428B1" w14:textId="6B18ED23"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6C09C7EB" w14:textId="364E3A2C"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366EC4" w14:paraId="064368BB" w14:textId="4E47765C" w:rsidTr="003610F3">
        <w:trPr>
          <w:trHeight w:val="300"/>
        </w:trPr>
        <w:tc>
          <w:tcPr>
            <w:tcW w:w="358" w:type="pct"/>
            <w:shd w:val="clear" w:color="auto" w:fill="auto"/>
            <w:noWrap/>
            <w:tcMar>
              <w:top w:w="15" w:type="dxa"/>
              <w:left w:w="15" w:type="dxa"/>
              <w:bottom w:w="0" w:type="dxa"/>
              <w:right w:w="15" w:type="dxa"/>
            </w:tcMar>
            <w:vAlign w:val="bottom"/>
            <w:hideMark/>
          </w:tcPr>
          <w:p w14:paraId="630B87BA"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4C62D2F2"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Remota_CadastroPreco_PRE.pdf</w:t>
            </w:r>
          </w:p>
        </w:tc>
        <w:tc>
          <w:tcPr>
            <w:tcW w:w="552" w:type="pct"/>
          </w:tcPr>
          <w:p w14:paraId="34865225" w14:textId="49C83B62"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6105ECCE" w14:textId="219AFBAA"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lang w:val="pt-BR"/>
              </w:rPr>
              <w:t>N/A</w:t>
            </w:r>
          </w:p>
        </w:tc>
        <w:tc>
          <w:tcPr>
            <w:tcW w:w="677" w:type="pct"/>
          </w:tcPr>
          <w:p w14:paraId="2694968B" w14:textId="51B57329"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2D601449" w14:textId="390FD3E5"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lang w:val="pt-BR"/>
              </w:rPr>
              <w:t>SÍ</w:t>
            </w:r>
          </w:p>
        </w:tc>
      </w:tr>
      <w:tr w:rsidR="00366EC4" w14:paraId="59801D01" w14:textId="59F6FA6D"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6315871A" w14:textId="4B4EFCD9" w:rsidR="00366EC4" w:rsidRDefault="00366EC4" w:rsidP="00C656DB">
            <w:pPr>
              <w:jc w:val="center"/>
              <w:rPr>
                <w:rFonts w:ascii="Calibri" w:hAnsi="Calibri" w:cs="Calibri"/>
                <w:color w:val="000000"/>
                <w:sz w:val="22"/>
                <w:szCs w:val="22"/>
              </w:rPr>
            </w:pPr>
            <w:r>
              <w:rPr>
                <w:rFonts w:ascii="Calibri" w:hAnsi="Calibri" w:cs="Calibri"/>
                <w:color w:val="FFFFFF"/>
                <w:sz w:val="36"/>
                <w:szCs w:val="36"/>
              </w:rPr>
              <w:t>II</w:t>
            </w:r>
            <w:r w:rsidRPr="00FC6FB6">
              <w:rPr>
                <w:rFonts w:ascii="Calibri" w:hAnsi="Calibri" w:cs="Calibri"/>
                <w:color w:val="FFFFFF"/>
                <w:sz w:val="36"/>
                <w:szCs w:val="36"/>
              </w:rPr>
              <w:t>I</w:t>
            </w:r>
            <w:r>
              <w:rPr>
                <w:rFonts w:ascii="Calibri" w:hAnsi="Calibri" w:cs="Calibri"/>
                <w:color w:val="FFFFFF"/>
                <w:sz w:val="36"/>
                <w:szCs w:val="36"/>
              </w:rPr>
              <w:t>.III</w:t>
            </w:r>
          </w:p>
        </w:tc>
        <w:tc>
          <w:tcPr>
            <w:tcW w:w="2065" w:type="pct"/>
            <w:shd w:val="clear" w:color="000000" w:fill="4F81BD"/>
            <w:noWrap/>
            <w:tcMar>
              <w:top w:w="15" w:type="dxa"/>
              <w:left w:w="15" w:type="dxa"/>
              <w:bottom w:w="0" w:type="dxa"/>
              <w:right w:w="15" w:type="dxa"/>
            </w:tcMar>
            <w:vAlign w:val="bottom"/>
            <w:hideMark/>
          </w:tcPr>
          <w:p w14:paraId="4BECE0FD" w14:textId="77777777" w:rsidR="00366EC4" w:rsidRDefault="00366EC4" w:rsidP="00C656DB">
            <w:pPr>
              <w:ind w:left="127"/>
              <w:rPr>
                <w:rFonts w:ascii="Calibri" w:hAnsi="Calibri" w:cs="Calibri"/>
                <w:color w:val="FFFFFF"/>
                <w:sz w:val="22"/>
                <w:szCs w:val="22"/>
              </w:rPr>
            </w:pPr>
            <w:r>
              <w:rPr>
                <w:rFonts w:ascii="Calibri" w:hAnsi="Calibri" w:cs="Calibri"/>
                <w:color w:val="FFFFFF"/>
                <w:sz w:val="22"/>
                <w:szCs w:val="22"/>
              </w:rPr>
              <w:t>Proyecto Básico</w:t>
            </w:r>
          </w:p>
        </w:tc>
        <w:tc>
          <w:tcPr>
            <w:tcW w:w="552" w:type="pct"/>
            <w:shd w:val="clear" w:color="000000" w:fill="4F81BD"/>
          </w:tcPr>
          <w:p w14:paraId="13F38E98" w14:textId="77777777" w:rsidR="00366EC4" w:rsidRDefault="00366EC4" w:rsidP="00D20464">
            <w:pPr>
              <w:ind w:left="127"/>
              <w:jc w:val="center"/>
              <w:rPr>
                <w:rFonts w:ascii="Calibri" w:hAnsi="Calibri" w:cs="Calibri"/>
                <w:color w:val="FFFFFF"/>
                <w:sz w:val="22"/>
                <w:szCs w:val="22"/>
              </w:rPr>
            </w:pPr>
          </w:p>
        </w:tc>
        <w:tc>
          <w:tcPr>
            <w:tcW w:w="630" w:type="pct"/>
            <w:shd w:val="clear" w:color="000000" w:fill="4F81BD"/>
          </w:tcPr>
          <w:p w14:paraId="1B1501AC" w14:textId="77777777" w:rsidR="00366EC4" w:rsidRDefault="00366EC4" w:rsidP="00D20464">
            <w:pPr>
              <w:ind w:left="127"/>
              <w:jc w:val="center"/>
              <w:rPr>
                <w:rFonts w:ascii="Calibri" w:hAnsi="Calibri" w:cs="Calibri"/>
                <w:color w:val="FFFFFF"/>
                <w:sz w:val="22"/>
                <w:szCs w:val="22"/>
              </w:rPr>
            </w:pPr>
          </w:p>
        </w:tc>
        <w:tc>
          <w:tcPr>
            <w:tcW w:w="677" w:type="pct"/>
            <w:shd w:val="clear" w:color="000000" w:fill="4F81BD"/>
          </w:tcPr>
          <w:p w14:paraId="72F2137E" w14:textId="77777777" w:rsidR="00366EC4" w:rsidRDefault="00366EC4" w:rsidP="00D20464">
            <w:pPr>
              <w:ind w:left="127"/>
              <w:jc w:val="center"/>
              <w:rPr>
                <w:rFonts w:ascii="Calibri" w:hAnsi="Calibri" w:cs="Calibri"/>
                <w:color w:val="FFFFFF"/>
                <w:sz w:val="22"/>
                <w:szCs w:val="22"/>
              </w:rPr>
            </w:pPr>
          </w:p>
        </w:tc>
        <w:tc>
          <w:tcPr>
            <w:tcW w:w="718" w:type="pct"/>
            <w:shd w:val="clear" w:color="000000" w:fill="4F81BD"/>
          </w:tcPr>
          <w:p w14:paraId="4BE2B831" w14:textId="77777777" w:rsidR="00366EC4" w:rsidRDefault="00366EC4" w:rsidP="00D20464">
            <w:pPr>
              <w:ind w:left="127"/>
              <w:jc w:val="center"/>
              <w:rPr>
                <w:rFonts w:ascii="Calibri" w:hAnsi="Calibri" w:cs="Calibri"/>
                <w:color w:val="FFFFFF"/>
                <w:sz w:val="22"/>
                <w:szCs w:val="22"/>
              </w:rPr>
            </w:pPr>
          </w:p>
        </w:tc>
      </w:tr>
      <w:tr w:rsidR="00366EC4" w14:paraId="0007BC1B" w14:textId="53C10D89" w:rsidTr="003610F3">
        <w:trPr>
          <w:trHeight w:val="300"/>
        </w:trPr>
        <w:tc>
          <w:tcPr>
            <w:tcW w:w="358" w:type="pct"/>
            <w:shd w:val="clear" w:color="auto" w:fill="auto"/>
            <w:noWrap/>
            <w:tcMar>
              <w:top w:w="15" w:type="dxa"/>
              <w:left w:w="15" w:type="dxa"/>
              <w:bottom w:w="0" w:type="dxa"/>
              <w:right w:w="15" w:type="dxa"/>
            </w:tcMar>
            <w:vAlign w:val="bottom"/>
            <w:hideMark/>
          </w:tcPr>
          <w:p w14:paraId="22E59A10" w14:textId="77777777" w:rsidR="00366EC4" w:rsidRDefault="00366EC4" w:rsidP="0002627A">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5D542476"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 xml:space="preserve">Memorial </w:t>
            </w:r>
            <w:proofErr w:type="spellStart"/>
            <w:r>
              <w:rPr>
                <w:rFonts w:ascii="Calibri" w:hAnsi="Calibri" w:cs="Calibri"/>
                <w:color w:val="000000"/>
                <w:sz w:val="22"/>
                <w:szCs w:val="22"/>
              </w:rPr>
              <w:t>Descritivo</w:t>
            </w:r>
            <w:proofErr w:type="spellEnd"/>
            <w:r>
              <w:rPr>
                <w:rFonts w:ascii="Calibri" w:hAnsi="Calibri" w:cs="Calibri"/>
                <w:color w:val="000000"/>
                <w:sz w:val="22"/>
                <w:szCs w:val="22"/>
              </w:rPr>
              <w:t xml:space="preserve"> PRE-3.86.5-6.pdf</w:t>
            </w:r>
          </w:p>
        </w:tc>
        <w:tc>
          <w:tcPr>
            <w:tcW w:w="552" w:type="pct"/>
          </w:tcPr>
          <w:p w14:paraId="44756089" w14:textId="1E00F272"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36673E7C" w14:textId="480B6F59"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30312387" w14:textId="3390DE8A"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682CB4F4" w14:textId="57B6261A"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14:paraId="53D705BB" w14:textId="1626D65A" w:rsidTr="003610F3">
        <w:trPr>
          <w:trHeight w:val="300"/>
        </w:trPr>
        <w:tc>
          <w:tcPr>
            <w:tcW w:w="358" w:type="pct"/>
            <w:shd w:val="clear" w:color="auto" w:fill="auto"/>
            <w:noWrap/>
            <w:tcMar>
              <w:top w:w="15" w:type="dxa"/>
              <w:left w:w="15" w:type="dxa"/>
              <w:bottom w:w="0" w:type="dxa"/>
              <w:right w:w="15" w:type="dxa"/>
            </w:tcMar>
            <w:vAlign w:val="bottom"/>
            <w:hideMark/>
          </w:tcPr>
          <w:p w14:paraId="43C8073D"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6BCA882D"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PRE.ARJ-3.86.5-6.pdf</w:t>
            </w:r>
          </w:p>
        </w:tc>
        <w:tc>
          <w:tcPr>
            <w:tcW w:w="552" w:type="pct"/>
          </w:tcPr>
          <w:p w14:paraId="2B8E492F" w14:textId="01E0A8B6"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4DD56766" w14:textId="22B50BDC"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6AF9E8C6" w14:textId="1694C42E"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1063E8F9" w14:textId="6436C73D"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14:paraId="3B6B556F" w14:textId="63ED414B" w:rsidTr="003610F3">
        <w:trPr>
          <w:trHeight w:val="300"/>
        </w:trPr>
        <w:tc>
          <w:tcPr>
            <w:tcW w:w="358" w:type="pct"/>
            <w:shd w:val="clear" w:color="auto" w:fill="auto"/>
            <w:noWrap/>
            <w:tcMar>
              <w:top w:w="15" w:type="dxa"/>
              <w:left w:w="15" w:type="dxa"/>
              <w:bottom w:w="0" w:type="dxa"/>
              <w:right w:w="15" w:type="dxa"/>
            </w:tcMar>
            <w:vAlign w:val="bottom"/>
            <w:hideMark/>
          </w:tcPr>
          <w:p w14:paraId="7B03B99C"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58F49E57"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PRE.ARJ.BT-3.86.5-6.pdf</w:t>
            </w:r>
          </w:p>
        </w:tc>
        <w:tc>
          <w:tcPr>
            <w:tcW w:w="552" w:type="pct"/>
          </w:tcPr>
          <w:p w14:paraId="60E462B0" w14:textId="248667A6"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76AB511" w14:textId="534301C7"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1FEEB3DD" w14:textId="4CA80B28"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2376E20E" w14:textId="65C0CB88"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14:paraId="414EDB45" w14:textId="22CAF27A" w:rsidTr="003610F3">
        <w:trPr>
          <w:trHeight w:val="300"/>
        </w:trPr>
        <w:tc>
          <w:tcPr>
            <w:tcW w:w="358" w:type="pct"/>
            <w:shd w:val="clear" w:color="auto" w:fill="auto"/>
            <w:noWrap/>
            <w:tcMar>
              <w:top w:w="15" w:type="dxa"/>
              <w:left w:w="15" w:type="dxa"/>
              <w:bottom w:w="0" w:type="dxa"/>
              <w:right w:w="15" w:type="dxa"/>
            </w:tcMar>
            <w:vAlign w:val="bottom"/>
            <w:hideMark/>
          </w:tcPr>
          <w:p w14:paraId="1FB95765"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245A8FE4"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PRE.CRT.AT(AA-BB-CC)-3.86.5-6.pdf</w:t>
            </w:r>
          </w:p>
        </w:tc>
        <w:tc>
          <w:tcPr>
            <w:tcW w:w="552" w:type="pct"/>
          </w:tcPr>
          <w:p w14:paraId="4E03C98C" w14:textId="304CFD9E"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7CD3E5E6" w14:textId="14AA6EBE"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5EC4FF6C" w14:textId="6967286B"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4687A88D" w14:textId="35866FF5"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14:paraId="122BED18" w14:textId="5D5A0CA7" w:rsidTr="003610F3">
        <w:trPr>
          <w:trHeight w:val="300"/>
        </w:trPr>
        <w:tc>
          <w:tcPr>
            <w:tcW w:w="358" w:type="pct"/>
            <w:shd w:val="clear" w:color="auto" w:fill="auto"/>
            <w:noWrap/>
            <w:tcMar>
              <w:top w:w="15" w:type="dxa"/>
              <w:left w:w="15" w:type="dxa"/>
              <w:bottom w:w="0" w:type="dxa"/>
              <w:right w:w="15" w:type="dxa"/>
            </w:tcMar>
            <w:vAlign w:val="bottom"/>
            <w:hideMark/>
          </w:tcPr>
          <w:p w14:paraId="093EBDD0"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47047C93"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PRE.CRT.BT-3.86.5-6.pdf</w:t>
            </w:r>
          </w:p>
        </w:tc>
        <w:tc>
          <w:tcPr>
            <w:tcW w:w="552" w:type="pct"/>
          </w:tcPr>
          <w:p w14:paraId="2ACAF07E" w14:textId="6A1C45D4"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550BE604" w14:textId="59AFC9EE"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62A43DEE" w14:textId="47E2893A"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51E8B671" w14:textId="58B740C6"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14:paraId="6DE2AD67" w14:textId="67ABE4DD" w:rsidTr="003610F3">
        <w:trPr>
          <w:trHeight w:val="300"/>
        </w:trPr>
        <w:tc>
          <w:tcPr>
            <w:tcW w:w="358" w:type="pct"/>
            <w:shd w:val="clear" w:color="auto" w:fill="auto"/>
            <w:noWrap/>
            <w:tcMar>
              <w:top w:w="15" w:type="dxa"/>
              <w:left w:w="15" w:type="dxa"/>
              <w:bottom w:w="0" w:type="dxa"/>
              <w:right w:w="15" w:type="dxa"/>
            </w:tcMar>
            <w:vAlign w:val="bottom"/>
            <w:hideMark/>
          </w:tcPr>
          <w:p w14:paraId="3A337574"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632DC4C5" w14:textId="77777777" w:rsidR="00366EC4" w:rsidRDefault="00366EC4" w:rsidP="00C656DB">
            <w:pPr>
              <w:ind w:left="-256"/>
              <w:rPr>
                <w:rFonts w:ascii="Calibri" w:hAnsi="Calibri" w:cs="Calibri"/>
                <w:color w:val="000000"/>
                <w:sz w:val="22"/>
                <w:szCs w:val="22"/>
              </w:rPr>
            </w:pPr>
            <w:proofErr w:type="spellStart"/>
            <w:r>
              <w:rPr>
                <w:rFonts w:ascii="Calibri" w:hAnsi="Calibri" w:cs="Calibri"/>
                <w:color w:val="000000"/>
                <w:sz w:val="22"/>
                <w:szCs w:val="22"/>
              </w:rPr>
              <w:t>Custos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ambientais</w:t>
            </w:r>
            <w:proofErr w:type="spellEnd"/>
            <w:r>
              <w:rPr>
                <w:rFonts w:ascii="Calibri" w:hAnsi="Calibri" w:cs="Calibri"/>
                <w:color w:val="000000"/>
                <w:sz w:val="22"/>
                <w:szCs w:val="22"/>
              </w:rPr>
              <w:t xml:space="preserve"> SE </w:t>
            </w:r>
            <w:proofErr w:type="spellStart"/>
            <w:r>
              <w:rPr>
                <w:rFonts w:ascii="Calibri" w:hAnsi="Calibri" w:cs="Calibri"/>
                <w:color w:val="000000"/>
                <w:sz w:val="22"/>
                <w:szCs w:val="22"/>
              </w:rPr>
              <w:t>Pomerode</w:t>
            </w:r>
            <w:proofErr w:type="spellEnd"/>
          </w:p>
        </w:tc>
        <w:tc>
          <w:tcPr>
            <w:tcW w:w="552" w:type="pct"/>
          </w:tcPr>
          <w:p w14:paraId="29D9963B" w14:textId="093CC972"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17468B04" w14:textId="7C08C1E6"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4877EDFE" w14:textId="77038A30"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3BF1FED8" w14:textId="5DD95A62"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14:paraId="55EEF2DC" w14:textId="4DCA6894" w:rsidTr="003610F3">
        <w:trPr>
          <w:trHeight w:val="300"/>
        </w:trPr>
        <w:tc>
          <w:tcPr>
            <w:tcW w:w="358" w:type="pct"/>
            <w:shd w:val="clear" w:color="auto" w:fill="auto"/>
            <w:noWrap/>
            <w:tcMar>
              <w:top w:w="15" w:type="dxa"/>
              <w:left w:w="15" w:type="dxa"/>
              <w:bottom w:w="0" w:type="dxa"/>
              <w:right w:w="15" w:type="dxa"/>
            </w:tcMar>
            <w:vAlign w:val="bottom"/>
            <w:hideMark/>
          </w:tcPr>
          <w:p w14:paraId="2C234194"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5F9799AA"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PRE.UNF-3.86.5-6.pdf</w:t>
            </w:r>
          </w:p>
        </w:tc>
        <w:tc>
          <w:tcPr>
            <w:tcW w:w="552" w:type="pct"/>
          </w:tcPr>
          <w:p w14:paraId="02CF0F9F" w14:textId="766D40AF"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79AB0B7B" w14:textId="585766AB"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691AD3E0" w14:textId="2C0A99F2"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453F179C" w14:textId="2DC09B01"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14:paraId="4F813A5E" w14:textId="20799058"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4AE7D589" w14:textId="6CF76AAD" w:rsidR="00366EC4" w:rsidRDefault="00366EC4" w:rsidP="00C656DB">
            <w:pPr>
              <w:jc w:val="center"/>
              <w:rPr>
                <w:rFonts w:ascii="Calibri" w:hAnsi="Calibri" w:cs="Calibri"/>
                <w:color w:val="000000"/>
                <w:sz w:val="22"/>
                <w:szCs w:val="22"/>
              </w:rPr>
            </w:pPr>
            <w:r>
              <w:rPr>
                <w:rFonts w:ascii="Calibri" w:hAnsi="Calibri" w:cs="Calibri"/>
                <w:color w:val="FFFFFF"/>
                <w:sz w:val="36"/>
                <w:szCs w:val="36"/>
              </w:rPr>
              <w:t>II</w:t>
            </w:r>
            <w:r w:rsidRPr="00FC6FB6">
              <w:rPr>
                <w:rFonts w:ascii="Calibri" w:hAnsi="Calibri" w:cs="Calibri"/>
                <w:color w:val="FFFFFF"/>
                <w:sz w:val="36"/>
                <w:szCs w:val="36"/>
              </w:rPr>
              <w:t>I</w:t>
            </w:r>
            <w:r>
              <w:rPr>
                <w:rFonts w:ascii="Calibri" w:hAnsi="Calibri" w:cs="Calibri"/>
                <w:color w:val="FFFFFF"/>
                <w:sz w:val="36"/>
                <w:szCs w:val="36"/>
              </w:rPr>
              <w:t>.IV</w:t>
            </w:r>
          </w:p>
        </w:tc>
        <w:tc>
          <w:tcPr>
            <w:tcW w:w="2065" w:type="pct"/>
            <w:shd w:val="clear" w:color="000000" w:fill="4F81BD"/>
            <w:noWrap/>
            <w:tcMar>
              <w:top w:w="15" w:type="dxa"/>
              <w:left w:w="15" w:type="dxa"/>
              <w:bottom w:w="0" w:type="dxa"/>
              <w:right w:w="15" w:type="dxa"/>
            </w:tcMar>
            <w:vAlign w:val="bottom"/>
            <w:hideMark/>
          </w:tcPr>
          <w:p w14:paraId="3AF7CD06" w14:textId="77777777" w:rsidR="00366EC4" w:rsidRDefault="00366EC4" w:rsidP="00C656DB">
            <w:pPr>
              <w:ind w:left="127"/>
              <w:rPr>
                <w:rFonts w:ascii="Calibri" w:hAnsi="Calibri" w:cs="Calibri"/>
                <w:color w:val="FFFFFF"/>
                <w:sz w:val="22"/>
                <w:szCs w:val="22"/>
              </w:rPr>
            </w:pPr>
            <w:r>
              <w:rPr>
                <w:rFonts w:ascii="Calibri" w:hAnsi="Calibri" w:cs="Calibri"/>
                <w:color w:val="FFFFFF"/>
                <w:sz w:val="22"/>
                <w:szCs w:val="22"/>
              </w:rPr>
              <w:t>Proyecto Civil</w:t>
            </w:r>
          </w:p>
        </w:tc>
        <w:tc>
          <w:tcPr>
            <w:tcW w:w="552" w:type="pct"/>
            <w:shd w:val="clear" w:color="000000" w:fill="4F81BD"/>
          </w:tcPr>
          <w:p w14:paraId="7354BBB5" w14:textId="77777777" w:rsidR="00366EC4" w:rsidRDefault="00366EC4" w:rsidP="00D20464">
            <w:pPr>
              <w:ind w:left="127"/>
              <w:jc w:val="center"/>
              <w:rPr>
                <w:rFonts w:ascii="Calibri" w:hAnsi="Calibri" w:cs="Calibri"/>
                <w:color w:val="FFFFFF"/>
                <w:sz w:val="22"/>
                <w:szCs w:val="22"/>
              </w:rPr>
            </w:pPr>
          </w:p>
        </w:tc>
        <w:tc>
          <w:tcPr>
            <w:tcW w:w="630" w:type="pct"/>
            <w:shd w:val="clear" w:color="000000" w:fill="4F81BD"/>
          </w:tcPr>
          <w:p w14:paraId="234A0FC9" w14:textId="77777777" w:rsidR="00366EC4" w:rsidRDefault="00366EC4" w:rsidP="00D20464">
            <w:pPr>
              <w:ind w:left="127"/>
              <w:jc w:val="center"/>
              <w:rPr>
                <w:rFonts w:ascii="Calibri" w:hAnsi="Calibri" w:cs="Calibri"/>
                <w:color w:val="FFFFFF"/>
                <w:sz w:val="22"/>
                <w:szCs w:val="22"/>
              </w:rPr>
            </w:pPr>
          </w:p>
        </w:tc>
        <w:tc>
          <w:tcPr>
            <w:tcW w:w="677" w:type="pct"/>
            <w:shd w:val="clear" w:color="000000" w:fill="4F81BD"/>
          </w:tcPr>
          <w:p w14:paraId="72A33D2F" w14:textId="77777777" w:rsidR="00366EC4" w:rsidRDefault="00366EC4" w:rsidP="00D20464">
            <w:pPr>
              <w:ind w:left="127"/>
              <w:jc w:val="center"/>
              <w:rPr>
                <w:rFonts w:ascii="Calibri" w:hAnsi="Calibri" w:cs="Calibri"/>
                <w:color w:val="FFFFFF"/>
                <w:sz w:val="22"/>
                <w:szCs w:val="22"/>
              </w:rPr>
            </w:pPr>
          </w:p>
        </w:tc>
        <w:tc>
          <w:tcPr>
            <w:tcW w:w="718" w:type="pct"/>
            <w:shd w:val="clear" w:color="000000" w:fill="4F81BD"/>
          </w:tcPr>
          <w:p w14:paraId="7B6F1D45" w14:textId="77777777" w:rsidR="00366EC4" w:rsidRDefault="00366EC4" w:rsidP="00D20464">
            <w:pPr>
              <w:ind w:left="127"/>
              <w:jc w:val="center"/>
              <w:rPr>
                <w:rFonts w:ascii="Calibri" w:hAnsi="Calibri" w:cs="Calibri"/>
                <w:color w:val="FFFFFF"/>
                <w:sz w:val="22"/>
                <w:szCs w:val="22"/>
              </w:rPr>
            </w:pPr>
          </w:p>
        </w:tc>
      </w:tr>
      <w:tr w:rsidR="00366EC4" w:rsidRPr="00057DBF" w14:paraId="4EBBE459" w14:textId="70C2E12A" w:rsidTr="003610F3">
        <w:trPr>
          <w:trHeight w:val="300"/>
        </w:trPr>
        <w:tc>
          <w:tcPr>
            <w:tcW w:w="358" w:type="pct"/>
            <w:shd w:val="clear" w:color="auto" w:fill="auto"/>
            <w:noWrap/>
            <w:tcMar>
              <w:top w:w="15" w:type="dxa"/>
              <w:left w:w="15" w:type="dxa"/>
              <w:bottom w:w="0" w:type="dxa"/>
              <w:right w:w="15" w:type="dxa"/>
            </w:tcMar>
            <w:vAlign w:val="bottom"/>
            <w:hideMark/>
          </w:tcPr>
          <w:p w14:paraId="2BA90429" w14:textId="77777777" w:rsidR="00366EC4" w:rsidRDefault="00366EC4" w:rsidP="0002627A">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0E1174D6"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8337D11-17-0056 - </w:t>
            </w:r>
            <w:proofErr w:type="spellStart"/>
            <w:r w:rsidRPr="00057DBF">
              <w:rPr>
                <w:rFonts w:ascii="Calibri" w:hAnsi="Calibri" w:cs="Calibri"/>
                <w:color w:val="000000"/>
                <w:sz w:val="22"/>
                <w:szCs w:val="22"/>
                <w:lang w:val="pt-BR"/>
              </w:rPr>
              <w:t>Locação</w:t>
            </w:r>
            <w:proofErr w:type="spellEnd"/>
            <w:r w:rsidRPr="00057DBF">
              <w:rPr>
                <w:rFonts w:ascii="Calibri" w:hAnsi="Calibri" w:cs="Calibri"/>
                <w:color w:val="000000"/>
                <w:sz w:val="22"/>
                <w:szCs w:val="22"/>
                <w:lang w:val="pt-BR"/>
              </w:rPr>
              <w:t xml:space="preserve"> de Bases e Canaletas.pdf</w:t>
            </w:r>
          </w:p>
        </w:tc>
        <w:tc>
          <w:tcPr>
            <w:tcW w:w="552" w:type="pct"/>
          </w:tcPr>
          <w:p w14:paraId="6712CAFA" w14:textId="35B9172C"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6B182805" w14:textId="18BAC422"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7F450742" w14:textId="50031B53"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16346AB0" w14:textId="223C2A3A"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r>
      <w:tr w:rsidR="00366EC4" w:rsidRPr="00057DBF" w14:paraId="30D42C84" w14:textId="73ED9137" w:rsidTr="003610F3">
        <w:trPr>
          <w:trHeight w:val="300"/>
        </w:trPr>
        <w:tc>
          <w:tcPr>
            <w:tcW w:w="358" w:type="pct"/>
            <w:shd w:val="clear" w:color="auto" w:fill="auto"/>
            <w:noWrap/>
            <w:tcMar>
              <w:top w:w="15" w:type="dxa"/>
              <w:left w:w="15" w:type="dxa"/>
              <w:bottom w:w="0" w:type="dxa"/>
              <w:right w:w="15" w:type="dxa"/>
            </w:tcMar>
            <w:vAlign w:val="bottom"/>
            <w:hideMark/>
          </w:tcPr>
          <w:p w14:paraId="1934036D"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B741EF2"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8337D11-17-0057 - Trafo - Bacia e Vigas - Ferragem.pdf</w:t>
            </w:r>
          </w:p>
        </w:tc>
        <w:tc>
          <w:tcPr>
            <w:tcW w:w="552" w:type="pct"/>
          </w:tcPr>
          <w:p w14:paraId="390305EA" w14:textId="792CBC32"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37D5F592" w14:textId="443CD528"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7BE8DC6B" w14:textId="6CCA3745"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2F5CF539" w14:textId="24B746CF"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r>
      <w:tr w:rsidR="00366EC4" w:rsidRPr="00057DBF" w14:paraId="01C3EE92" w14:textId="1C386B65" w:rsidTr="003610F3">
        <w:trPr>
          <w:trHeight w:val="300"/>
        </w:trPr>
        <w:tc>
          <w:tcPr>
            <w:tcW w:w="358" w:type="pct"/>
            <w:shd w:val="clear" w:color="auto" w:fill="auto"/>
            <w:noWrap/>
            <w:tcMar>
              <w:top w:w="15" w:type="dxa"/>
              <w:left w:w="15" w:type="dxa"/>
              <w:bottom w:w="0" w:type="dxa"/>
              <w:right w:w="15" w:type="dxa"/>
            </w:tcMar>
            <w:vAlign w:val="bottom"/>
            <w:hideMark/>
          </w:tcPr>
          <w:p w14:paraId="56BC8E81"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1AB3E0CE"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8337D11-17-0058 - Trafo - </w:t>
            </w:r>
            <w:proofErr w:type="spellStart"/>
            <w:r w:rsidRPr="00057DBF">
              <w:rPr>
                <w:rFonts w:ascii="Calibri" w:hAnsi="Calibri" w:cs="Calibri"/>
                <w:color w:val="000000"/>
                <w:sz w:val="22"/>
                <w:szCs w:val="22"/>
                <w:lang w:val="pt-BR"/>
              </w:rPr>
              <w:t>BGiro</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VTransferencia</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BCaptação</w:t>
            </w:r>
            <w:proofErr w:type="spellEnd"/>
            <w:r w:rsidRPr="00057DBF">
              <w:rPr>
                <w:rFonts w:ascii="Calibri" w:hAnsi="Calibri" w:cs="Calibri"/>
                <w:color w:val="000000"/>
                <w:sz w:val="22"/>
                <w:szCs w:val="22"/>
                <w:lang w:val="pt-BR"/>
              </w:rPr>
              <w:t xml:space="preserve"> - Planta e Cortes.pdf</w:t>
            </w:r>
          </w:p>
        </w:tc>
        <w:tc>
          <w:tcPr>
            <w:tcW w:w="552" w:type="pct"/>
          </w:tcPr>
          <w:p w14:paraId="54CDE6D0" w14:textId="26242687"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365A9781" w14:textId="53E6CCC7"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3B7CB372" w14:textId="584ACFEC"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39FCE745" w14:textId="49178493"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r>
      <w:tr w:rsidR="00366EC4" w14:paraId="4757E407" w14:textId="36410727" w:rsidTr="003610F3">
        <w:trPr>
          <w:trHeight w:val="300"/>
        </w:trPr>
        <w:tc>
          <w:tcPr>
            <w:tcW w:w="358" w:type="pct"/>
            <w:shd w:val="clear" w:color="auto" w:fill="auto"/>
            <w:noWrap/>
            <w:tcMar>
              <w:top w:w="15" w:type="dxa"/>
              <w:left w:w="15" w:type="dxa"/>
              <w:bottom w:w="0" w:type="dxa"/>
              <w:right w:w="15" w:type="dxa"/>
            </w:tcMar>
            <w:vAlign w:val="bottom"/>
            <w:hideMark/>
          </w:tcPr>
          <w:p w14:paraId="54A3FF33"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32822F28"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 xml:space="preserve">8337D21-17-0059 - Base para </w:t>
            </w:r>
            <w:proofErr w:type="spellStart"/>
            <w:r>
              <w:rPr>
                <w:rFonts w:ascii="Calibri" w:hAnsi="Calibri" w:cs="Calibri"/>
                <w:color w:val="000000"/>
                <w:sz w:val="22"/>
                <w:szCs w:val="22"/>
              </w:rPr>
              <w:t>Disjuntor</w:t>
            </w:r>
            <w:proofErr w:type="spellEnd"/>
            <w:r>
              <w:rPr>
                <w:rFonts w:ascii="Calibri" w:hAnsi="Calibri" w:cs="Calibri"/>
                <w:color w:val="000000"/>
                <w:sz w:val="22"/>
                <w:szCs w:val="22"/>
              </w:rPr>
              <w:t xml:space="preserve"> 138 KV.pdf</w:t>
            </w:r>
          </w:p>
        </w:tc>
        <w:tc>
          <w:tcPr>
            <w:tcW w:w="552" w:type="pct"/>
          </w:tcPr>
          <w:p w14:paraId="31A2449A" w14:textId="2645CE33"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75A3E069" w14:textId="5F04495A"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77BC28C6" w14:textId="427EDED5"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08752A52" w14:textId="183762C1"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14:paraId="1ADD5896" w14:textId="11E53EF8" w:rsidTr="003610F3">
        <w:trPr>
          <w:trHeight w:val="300"/>
        </w:trPr>
        <w:tc>
          <w:tcPr>
            <w:tcW w:w="358" w:type="pct"/>
            <w:shd w:val="clear" w:color="auto" w:fill="auto"/>
            <w:noWrap/>
            <w:tcMar>
              <w:top w:w="15" w:type="dxa"/>
              <w:left w:w="15" w:type="dxa"/>
              <w:bottom w:w="0" w:type="dxa"/>
              <w:right w:w="15" w:type="dxa"/>
            </w:tcMar>
            <w:vAlign w:val="bottom"/>
            <w:hideMark/>
          </w:tcPr>
          <w:p w14:paraId="11D3B9DC"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028DF42F"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8337D21-17-0060 - Canaleta Detalhes.pdf</w:t>
            </w:r>
          </w:p>
        </w:tc>
        <w:tc>
          <w:tcPr>
            <w:tcW w:w="552" w:type="pct"/>
          </w:tcPr>
          <w:p w14:paraId="5EF6E74A" w14:textId="1FD443A2"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326EF4A7" w14:textId="2D335633"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22AD65E5" w14:textId="257EACC9"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712AC5B3" w14:textId="07B74EB9"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14:paraId="74821DAE" w14:textId="10EF571F" w:rsidTr="003610F3">
        <w:trPr>
          <w:trHeight w:val="300"/>
        </w:trPr>
        <w:tc>
          <w:tcPr>
            <w:tcW w:w="358" w:type="pct"/>
            <w:shd w:val="clear" w:color="auto" w:fill="auto"/>
            <w:noWrap/>
            <w:tcMar>
              <w:top w:w="15" w:type="dxa"/>
              <w:left w:w="15" w:type="dxa"/>
              <w:bottom w:w="0" w:type="dxa"/>
              <w:right w:w="15" w:type="dxa"/>
            </w:tcMar>
            <w:vAlign w:val="bottom"/>
            <w:hideMark/>
          </w:tcPr>
          <w:p w14:paraId="389C3E19"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5D071A20"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8337D21-17-0061 - canaletas e tampas.pdf</w:t>
            </w:r>
          </w:p>
        </w:tc>
        <w:tc>
          <w:tcPr>
            <w:tcW w:w="552" w:type="pct"/>
          </w:tcPr>
          <w:p w14:paraId="6A148A23" w14:textId="1E53CF6C"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3A9C054" w14:textId="10492F44"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48EDF3BD" w14:textId="62A6ECB0"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6BAC6B54" w14:textId="38D3037D"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rsidRPr="00057DBF" w14:paraId="3BE289A0" w14:textId="509E7545" w:rsidTr="003610F3">
        <w:trPr>
          <w:trHeight w:val="300"/>
        </w:trPr>
        <w:tc>
          <w:tcPr>
            <w:tcW w:w="358" w:type="pct"/>
            <w:shd w:val="clear" w:color="auto" w:fill="auto"/>
            <w:noWrap/>
            <w:tcMar>
              <w:top w:w="15" w:type="dxa"/>
              <w:left w:w="15" w:type="dxa"/>
              <w:bottom w:w="0" w:type="dxa"/>
              <w:right w:w="15" w:type="dxa"/>
            </w:tcMar>
            <w:vAlign w:val="bottom"/>
            <w:hideMark/>
          </w:tcPr>
          <w:p w14:paraId="3EB9972B"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70E9294E"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8337D21-17-0062 - Trafo - </w:t>
            </w:r>
            <w:proofErr w:type="spellStart"/>
            <w:r w:rsidRPr="00057DBF">
              <w:rPr>
                <w:rFonts w:ascii="Calibri" w:hAnsi="Calibri" w:cs="Calibri"/>
                <w:color w:val="000000"/>
                <w:sz w:val="22"/>
                <w:szCs w:val="22"/>
                <w:lang w:val="pt-BR"/>
              </w:rPr>
              <w:t>Locação</w:t>
            </w:r>
            <w:proofErr w:type="spellEnd"/>
            <w:r w:rsidRPr="00057DBF">
              <w:rPr>
                <w:rFonts w:ascii="Calibri" w:hAnsi="Calibri" w:cs="Calibri"/>
                <w:color w:val="000000"/>
                <w:sz w:val="22"/>
                <w:szCs w:val="22"/>
                <w:lang w:val="pt-BR"/>
              </w:rPr>
              <w:t xml:space="preserve"> das Estacas.pdf</w:t>
            </w:r>
          </w:p>
        </w:tc>
        <w:tc>
          <w:tcPr>
            <w:tcW w:w="552" w:type="pct"/>
          </w:tcPr>
          <w:p w14:paraId="691B2352" w14:textId="0E80110D"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47C740DE" w14:textId="621AE76D"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6A05A65D" w14:textId="3D2D3A48"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75CC36DE" w14:textId="0B21B566"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r>
      <w:tr w:rsidR="00366EC4" w:rsidRPr="00057DBF" w14:paraId="32C62735" w14:textId="3661D0DE" w:rsidTr="003610F3">
        <w:trPr>
          <w:trHeight w:val="300"/>
        </w:trPr>
        <w:tc>
          <w:tcPr>
            <w:tcW w:w="358" w:type="pct"/>
            <w:shd w:val="clear" w:color="auto" w:fill="auto"/>
            <w:noWrap/>
            <w:tcMar>
              <w:top w:w="15" w:type="dxa"/>
              <w:left w:w="15" w:type="dxa"/>
              <w:bottom w:w="0" w:type="dxa"/>
              <w:right w:w="15" w:type="dxa"/>
            </w:tcMar>
            <w:vAlign w:val="bottom"/>
            <w:hideMark/>
          </w:tcPr>
          <w:p w14:paraId="7CC6955D"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695D139C"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8337D21-17-0063 - Trafo - </w:t>
            </w:r>
            <w:proofErr w:type="spellStart"/>
            <w:r w:rsidRPr="00057DBF">
              <w:rPr>
                <w:rFonts w:ascii="Calibri" w:hAnsi="Calibri" w:cs="Calibri"/>
                <w:color w:val="000000"/>
                <w:sz w:val="22"/>
                <w:szCs w:val="22"/>
                <w:lang w:val="pt-BR"/>
              </w:rPr>
              <w:t>Locação</w:t>
            </w:r>
            <w:proofErr w:type="spellEnd"/>
            <w:r w:rsidRPr="00057DBF">
              <w:rPr>
                <w:rFonts w:ascii="Calibri" w:hAnsi="Calibri" w:cs="Calibri"/>
                <w:color w:val="000000"/>
                <w:sz w:val="22"/>
                <w:szCs w:val="22"/>
                <w:lang w:val="pt-BR"/>
              </w:rPr>
              <w:t xml:space="preserve"> dos Chumbadores e Detalhes.pdf</w:t>
            </w:r>
          </w:p>
        </w:tc>
        <w:tc>
          <w:tcPr>
            <w:tcW w:w="552" w:type="pct"/>
          </w:tcPr>
          <w:p w14:paraId="4422D804" w14:textId="2738CA58"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08AC9718" w14:textId="48B765F7"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6196B5FB" w14:textId="3ECF7FF5"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6DD03626" w14:textId="396CC1EE"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r>
      <w:tr w:rsidR="00366EC4" w14:paraId="5BDB0AA4" w14:textId="67BA3315" w:rsidTr="003610F3">
        <w:trPr>
          <w:trHeight w:val="300"/>
        </w:trPr>
        <w:tc>
          <w:tcPr>
            <w:tcW w:w="358" w:type="pct"/>
            <w:shd w:val="clear" w:color="auto" w:fill="auto"/>
            <w:noWrap/>
            <w:tcMar>
              <w:top w:w="15" w:type="dxa"/>
              <w:left w:w="15" w:type="dxa"/>
              <w:bottom w:w="0" w:type="dxa"/>
              <w:right w:w="15" w:type="dxa"/>
            </w:tcMar>
            <w:vAlign w:val="bottom"/>
            <w:hideMark/>
          </w:tcPr>
          <w:p w14:paraId="76DAE66E"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46C7036B"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 xml:space="preserve">8337D31-17-0064 - Base para </w:t>
            </w:r>
            <w:proofErr w:type="spellStart"/>
            <w:r>
              <w:rPr>
                <w:rFonts w:ascii="Calibri" w:hAnsi="Calibri" w:cs="Calibri"/>
                <w:color w:val="000000"/>
                <w:sz w:val="22"/>
                <w:szCs w:val="22"/>
              </w:rPr>
              <w:t>Disjuntor</w:t>
            </w:r>
            <w:proofErr w:type="spellEnd"/>
            <w:r>
              <w:rPr>
                <w:rFonts w:ascii="Calibri" w:hAnsi="Calibri" w:cs="Calibri"/>
                <w:color w:val="000000"/>
                <w:sz w:val="22"/>
                <w:szCs w:val="22"/>
              </w:rPr>
              <w:t xml:space="preserve"> 25kV.pdf</w:t>
            </w:r>
          </w:p>
        </w:tc>
        <w:tc>
          <w:tcPr>
            <w:tcW w:w="552" w:type="pct"/>
          </w:tcPr>
          <w:p w14:paraId="7D20114E" w14:textId="1C589ED4"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411A05C2" w14:textId="0ED1FCEA"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6D46A064" w14:textId="28E064F1"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49840E85" w14:textId="438D336A"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rsidRPr="00057DBF" w14:paraId="76EB1A0D" w14:textId="6A2DD743" w:rsidTr="003610F3">
        <w:trPr>
          <w:trHeight w:val="300"/>
        </w:trPr>
        <w:tc>
          <w:tcPr>
            <w:tcW w:w="358" w:type="pct"/>
            <w:shd w:val="clear" w:color="auto" w:fill="auto"/>
            <w:noWrap/>
            <w:tcMar>
              <w:top w:w="15" w:type="dxa"/>
              <w:left w:w="15" w:type="dxa"/>
              <w:bottom w:w="0" w:type="dxa"/>
              <w:right w:w="15" w:type="dxa"/>
            </w:tcMar>
            <w:vAlign w:val="bottom"/>
            <w:hideMark/>
          </w:tcPr>
          <w:p w14:paraId="7D342F8F"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56117610"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8337D31-17-0065 - Base para Equipamentos CD e PR.pdf</w:t>
            </w:r>
          </w:p>
        </w:tc>
        <w:tc>
          <w:tcPr>
            <w:tcW w:w="552" w:type="pct"/>
          </w:tcPr>
          <w:p w14:paraId="0FF028CB" w14:textId="1AFA3663"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3D7B20A1" w14:textId="0C053561"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7BA80219" w14:textId="3EDD93AB"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77657456" w14:textId="5576E142"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r>
      <w:tr w:rsidR="00366EC4" w:rsidRPr="00386F27" w14:paraId="7E4AFDDE" w14:textId="0A2CFFCE" w:rsidTr="003610F3">
        <w:trPr>
          <w:trHeight w:val="300"/>
        </w:trPr>
        <w:tc>
          <w:tcPr>
            <w:tcW w:w="358" w:type="pct"/>
            <w:shd w:val="clear" w:color="auto" w:fill="auto"/>
            <w:noWrap/>
            <w:tcMar>
              <w:top w:w="15" w:type="dxa"/>
              <w:left w:w="15" w:type="dxa"/>
              <w:bottom w:w="0" w:type="dxa"/>
              <w:right w:w="15" w:type="dxa"/>
            </w:tcMar>
            <w:vAlign w:val="bottom"/>
            <w:hideMark/>
          </w:tcPr>
          <w:p w14:paraId="3453678C"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EB84564"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8337D31-17-0066 - Base </w:t>
            </w:r>
            <w:proofErr w:type="spellStart"/>
            <w:r w:rsidRPr="00057DBF">
              <w:rPr>
                <w:rFonts w:ascii="Calibri" w:hAnsi="Calibri" w:cs="Calibri"/>
                <w:color w:val="000000"/>
                <w:sz w:val="22"/>
                <w:szCs w:val="22"/>
                <w:lang w:val="pt-BR"/>
              </w:rPr>
              <w:t>Tração</w:t>
            </w:r>
            <w:proofErr w:type="spellEnd"/>
            <w:r w:rsidRPr="00057DBF">
              <w:rPr>
                <w:rFonts w:ascii="Calibri" w:hAnsi="Calibri" w:cs="Calibri"/>
                <w:color w:val="000000"/>
                <w:sz w:val="22"/>
                <w:szCs w:val="22"/>
                <w:lang w:val="pt-BR"/>
              </w:rPr>
              <w:t xml:space="preserve"> do Trafo.pdf</w:t>
            </w:r>
          </w:p>
        </w:tc>
        <w:tc>
          <w:tcPr>
            <w:tcW w:w="552" w:type="pct"/>
          </w:tcPr>
          <w:p w14:paraId="5627D408" w14:textId="486BEC5F"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7F0A900A" w14:textId="6F57E0E2"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7B5E3F59" w14:textId="195B3F48"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69B13E67" w14:textId="5C976653"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r>
      <w:tr w:rsidR="00366EC4" w:rsidRPr="00057DBF" w14:paraId="2290F888" w14:textId="4FB3E609" w:rsidTr="003610F3">
        <w:trPr>
          <w:trHeight w:val="300"/>
        </w:trPr>
        <w:tc>
          <w:tcPr>
            <w:tcW w:w="358" w:type="pct"/>
            <w:shd w:val="clear" w:color="auto" w:fill="auto"/>
            <w:noWrap/>
            <w:tcMar>
              <w:top w:w="15" w:type="dxa"/>
              <w:left w:w="15" w:type="dxa"/>
              <w:bottom w:w="0" w:type="dxa"/>
              <w:right w:w="15" w:type="dxa"/>
            </w:tcMar>
            <w:vAlign w:val="bottom"/>
            <w:hideMark/>
          </w:tcPr>
          <w:p w14:paraId="1DFA2742"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20C0E153"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8337D31-17-0067 - </w:t>
            </w:r>
            <w:proofErr w:type="spellStart"/>
            <w:r w:rsidRPr="00057DBF">
              <w:rPr>
                <w:rFonts w:ascii="Calibri" w:hAnsi="Calibri" w:cs="Calibri"/>
                <w:color w:val="000000"/>
                <w:sz w:val="22"/>
                <w:szCs w:val="22"/>
                <w:lang w:val="pt-BR"/>
              </w:rPr>
              <w:t>Fundação</w:t>
            </w:r>
            <w:proofErr w:type="spellEnd"/>
            <w:r w:rsidRPr="00057DBF">
              <w:rPr>
                <w:rFonts w:ascii="Calibri" w:hAnsi="Calibri" w:cs="Calibri"/>
                <w:color w:val="000000"/>
                <w:sz w:val="22"/>
                <w:szCs w:val="22"/>
                <w:lang w:val="pt-BR"/>
              </w:rPr>
              <w:t xml:space="preserve"> de Estrutura 09m.pdf</w:t>
            </w:r>
          </w:p>
        </w:tc>
        <w:tc>
          <w:tcPr>
            <w:tcW w:w="552" w:type="pct"/>
          </w:tcPr>
          <w:p w14:paraId="1F1DE0D6" w14:textId="373D6EB2"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12B7ECFA" w14:textId="4ACC75C2"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438CC155" w14:textId="20CE7E2D"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09E1C076" w14:textId="2CCB5100"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r>
      <w:tr w:rsidR="00366EC4" w:rsidRPr="00057DBF" w14:paraId="7F4A576C" w14:textId="34A11588" w:rsidTr="003610F3">
        <w:trPr>
          <w:trHeight w:val="300"/>
        </w:trPr>
        <w:tc>
          <w:tcPr>
            <w:tcW w:w="358" w:type="pct"/>
            <w:shd w:val="clear" w:color="auto" w:fill="auto"/>
            <w:noWrap/>
            <w:tcMar>
              <w:top w:w="15" w:type="dxa"/>
              <w:left w:w="15" w:type="dxa"/>
              <w:bottom w:w="0" w:type="dxa"/>
              <w:right w:w="15" w:type="dxa"/>
            </w:tcMar>
            <w:vAlign w:val="bottom"/>
            <w:hideMark/>
          </w:tcPr>
          <w:p w14:paraId="2E9B48E8"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1648BB69"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8337D31-17-0068 - </w:t>
            </w:r>
            <w:proofErr w:type="spellStart"/>
            <w:r w:rsidRPr="00057DBF">
              <w:rPr>
                <w:rFonts w:ascii="Calibri" w:hAnsi="Calibri" w:cs="Calibri"/>
                <w:color w:val="000000"/>
                <w:sz w:val="22"/>
                <w:szCs w:val="22"/>
                <w:lang w:val="pt-BR"/>
              </w:rPr>
              <w:t>Fundação</w:t>
            </w:r>
            <w:proofErr w:type="spellEnd"/>
            <w:r w:rsidRPr="00057DBF">
              <w:rPr>
                <w:rFonts w:ascii="Calibri" w:hAnsi="Calibri" w:cs="Calibri"/>
                <w:color w:val="000000"/>
                <w:sz w:val="22"/>
                <w:szCs w:val="22"/>
                <w:lang w:val="pt-BR"/>
              </w:rPr>
              <w:t xml:space="preserve"> de Estrutura 11m.pdf</w:t>
            </w:r>
          </w:p>
        </w:tc>
        <w:tc>
          <w:tcPr>
            <w:tcW w:w="552" w:type="pct"/>
          </w:tcPr>
          <w:p w14:paraId="285A47B9" w14:textId="0EEF3FE0"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7F095994" w14:textId="0B7223CF"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22C3D1C2" w14:textId="34D46EDA"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4D52C0AA" w14:textId="54AD72F1"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r>
      <w:tr w:rsidR="00366EC4" w:rsidRPr="00057DBF" w14:paraId="2101F8FC" w14:textId="7AB614A4" w:rsidTr="003610F3">
        <w:trPr>
          <w:trHeight w:val="300"/>
        </w:trPr>
        <w:tc>
          <w:tcPr>
            <w:tcW w:w="358" w:type="pct"/>
            <w:shd w:val="clear" w:color="auto" w:fill="auto"/>
            <w:noWrap/>
            <w:tcMar>
              <w:top w:w="15" w:type="dxa"/>
              <w:left w:w="15" w:type="dxa"/>
              <w:bottom w:w="0" w:type="dxa"/>
              <w:right w:w="15" w:type="dxa"/>
            </w:tcMar>
            <w:vAlign w:val="bottom"/>
            <w:hideMark/>
          </w:tcPr>
          <w:p w14:paraId="6208D7D9"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084D855D"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8337D31-17-0069 - </w:t>
            </w:r>
            <w:proofErr w:type="spellStart"/>
            <w:r w:rsidRPr="00057DBF">
              <w:rPr>
                <w:rFonts w:ascii="Calibri" w:hAnsi="Calibri" w:cs="Calibri"/>
                <w:color w:val="000000"/>
                <w:sz w:val="22"/>
                <w:szCs w:val="22"/>
                <w:lang w:val="pt-BR"/>
              </w:rPr>
              <w:t>Fundação</w:t>
            </w:r>
            <w:proofErr w:type="spellEnd"/>
            <w:r w:rsidRPr="00057DBF">
              <w:rPr>
                <w:rFonts w:ascii="Calibri" w:hAnsi="Calibri" w:cs="Calibri"/>
                <w:color w:val="000000"/>
                <w:sz w:val="22"/>
                <w:szCs w:val="22"/>
                <w:lang w:val="pt-BR"/>
              </w:rPr>
              <w:t xml:space="preserve"> de Estrutura 14m50.pdf</w:t>
            </w:r>
          </w:p>
        </w:tc>
        <w:tc>
          <w:tcPr>
            <w:tcW w:w="552" w:type="pct"/>
          </w:tcPr>
          <w:p w14:paraId="30FD2C9C" w14:textId="1D1F67E9"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3B4E9A4B" w14:textId="58E21FBF"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3642E472" w14:textId="75E8D4E0"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3F42AF79" w14:textId="003B8433"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r>
      <w:tr w:rsidR="00366EC4" w:rsidRPr="00057DBF" w14:paraId="490C15AF" w14:textId="7C52886C" w:rsidTr="003610F3">
        <w:trPr>
          <w:trHeight w:val="300"/>
        </w:trPr>
        <w:tc>
          <w:tcPr>
            <w:tcW w:w="358" w:type="pct"/>
            <w:shd w:val="clear" w:color="auto" w:fill="auto"/>
            <w:noWrap/>
            <w:tcMar>
              <w:top w:w="15" w:type="dxa"/>
              <w:left w:w="15" w:type="dxa"/>
              <w:bottom w:w="0" w:type="dxa"/>
              <w:right w:w="15" w:type="dxa"/>
            </w:tcMar>
            <w:vAlign w:val="bottom"/>
            <w:hideMark/>
          </w:tcPr>
          <w:p w14:paraId="63B997DD"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6203DB97"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8337D31-17-0070 - Trafo - Base Giro - Ferragem.pdf</w:t>
            </w:r>
          </w:p>
        </w:tc>
        <w:tc>
          <w:tcPr>
            <w:tcW w:w="552" w:type="pct"/>
          </w:tcPr>
          <w:p w14:paraId="06FAB153" w14:textId="03BDF6D3"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0330935A" w14:textId="29B2A9FC"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0548A4C7" w14:textId="462FFE44"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4EE61E6A" w14:textId="3A3A48C0"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r>
      <w:tr w:rsidR="00366EC4" w14:paraId="10649C99" w14:textId="6D29A438" w:rsidTr="003610F3">
        <w:trPr>
          <w:trHeight w:val="300"/>
        </w:trPr>
        <w:tc>
          <w:tcPr>
            <w:tcW w:w="358" w:type="pct"/>
            <w:shd w:val="clear" w:color="auto" w:fill="auto"/>
            <w:noWrap/>
            <w:tcMar>
              <w:top w:w="15" w:type="dxa"/>
              <w:left w:w="15" w:type="dxa"/>
              <w:bottom w:w="0" w:type="dxa"/>
              <w:right w:w="15" w:type="dxa"/>
            </w:tcMar>
            <w:vAlign w:val="bottom"/>
            <w:hideMark/>
          </w:tcPr>
          <w:p w14:paraId="6FA8AEA4"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3540C224"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8337D41-17-0071 - Base para Banco Capacitor.pdf</w:t>
            </w:r>
          </w:p>
        </w:tc>
        <w:tc>
          <w:tcPr>
            <w:tcW w:w="552" w:type="pct"/>
          </w:tcPr>
          <w:p w14:paraId="189AA637" w14:textId="6905C39E"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607E2EE0" w14:textId="1D2E6462"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718DDEC5" w14:textId="17CDD13B"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6AA81118" w14:textId="4DE07ECD"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14:paraId="679F039E" w14:textId="4CA4A45A"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7ED851ED" w14:textId="720DA061" w:rsidR="00366EC4" w:rsidRDefault="00366EC4" w:rsidP="00C656DB">
            <w:pPr>
              <w:ind w:leftChars="-7" w:right="-15" w:hangingChars="4" w:hanging="14"/>
              <w:jc w:val="center"/>
              <w:rPr>
                <w:rFonts w:ascii="Calibri" w:hAnsi="Calibri" w:cs="Calibri"/>
                <w:color w:val="000000"/>
                <w:sz w:val="22"/>
                <w:szCs w:val="22"/>
              </w:rPr>
            </w:pPr>
            <w:r>
              <w:rPr>
                <w:rFonts w:ascii="Calibri" w:hAnsi="Calibri" w:cs="Calibri"/>
                <w:color w:val="FFFFFF"/>
                <w:sz w:val="36"/>
                <w:szCs w:val="36"/>
              </w:rPr>
              <w:t>II</w:t>
            </w:r>
            <w:r w:rsidRPr="00FC6FB6">
              <w:rPr>
                <w:rFonts w:ascii="Calibri" w:hAnsi="Calibri" w:cs="Calibri"/>
                <w:color w:val="FFFFFF"/>
                <w:sz w:val="36"/>
                <w:szCs w:val="36"/>
              </w:rPr>
              <w:t>I</w:t>
            </w:r>
            <w:r>
              <w:rPr>
                <w:rFonts w:ascii="Calibri" w:hAnsi="Calibri" w:cs="Calibri"/>
                <w:color w:val="FFFFFF"/>
                <w:sz w:val="36"/>
                <w:szCs w:val="36"/>
              </w:rPr>
              <w:t>.V</w:t>
            </w:r>
          </w:p>
        </w:tc>
        <w:tc>
          <w:tcPr>
            <w:tcW w:w="2065" w:type="pct"/>
            <w:shd w:val="clear" w:color="000000" w:fill="4F81BD"/>
            <w:noWrap/>
            <w:tcMar>
              <w:top w:w="15" w:type="dxa"/>
              <w:left w:w="15" w:type="dxa"/>
              <w:bottom w:w="0" w:type="dxa"/>
              <w:right w:w="15" w:type="dxa"/>
            </w:tcMar>
            <w:vAlign w:val="bottom"/>
            <w:hideMark/>
          </w:tcPr>
          <w:p w14:paraId="4BCBE1B7" w14:textId="77777777" w:rsidR="00366EC4" w:rsidRDefault="00366EC4" w:rsidP="00C656DB">
            <w:pPr>
              <w:ind w:left="127"/>
              <w:rPr>
                <w:rFonts w:ascii="Calibri" w:hAnsi="Calibri" w:cs="Calibri"/>
                <w:color w:val="FFFFFF"/>
                <w:sz w:val="22"/>
                <w:szCs w:val="22"/>
              </w:rPr>
            </w:pPr>
            <w:r>
              <w:rPr>
                <w:rFonts w:ascii="Calibri" w:hAnsi="Calibri" w:cs="Calibri"/>
                <w:color w:val="FFFFFF"/>
                <w:sz w:val="22"/>
                <w:szCs w:val="22"/>
              </w:rPr>
              <w:t>Proyecto Eléctrico</w:t>
            </w:r>
          </w:p>
        </w:tc>
        <w:tc>
          <w:tcPr>
            <w:tcW w:w="552" w:type="pct"/>
            <w:shd w:val="clear" w:color="000000" w:fill="4F81BD"/>
          </w:tcPr>
          <w:p w14:paraId="683DE14D" w14:textId="77777777" w:rsidR="00366EC4" w:rsidRDefault="00366EC4" w:rsidP="00D20464">
            <w:pPr>
              <w:ind w:left="127"/>
              <w:jc w:val="center"/>
              <w:rPr>
                <w:rFonts w:ascii="Calibri" w:hAnsi="Calibri" w:cs="Calibri"/>
                <w:color w:val="FFFFFF"/>
                <w:sz w:val="22"/>
                <w:szCs w:val="22"/>
              </w:rPr>
            </w:pPr>
          </w:p>
        </w:tc>
        <w:tc>
          <w:tcPr>
            <w:tcW w:w="630" w:type="pct"/>
            <w:shd w:val="clear" w:color="000000" w:fill="4F81BD"/>
          </w:tcPr>
          <w:p w14:paraId="1C4947BE" w14:textId="77777777" w:rsidR="00366EC4" w:rsidRDefault="00366EC4" w:rsidP="00D20464">
            <w:pPr>
              <w:ind w:left="127"/>
              <w:jc w:val="center"/>
              <w:rPr>
                <w:rFonts w:ascii="Calibri" w:hAnsi="Calibri" w:cs="Calibri"/>
                <w:color w:val="FFFFFF"/>
                <w:sz w:val="22"/>
                <w:szCs w:val="22"/>
              </w:rPr>
            </w:pPr>
          </w:p>
        </w:tc>
        <w:tc>
          <w:tcPr>
            <w:tcW w:w="677" w:type="pct"/>
            <w:shd w:val="clear" w:color="000000" w:fill="4F81BD"/>
          </w:tcPr>
          <w:p w14:paraId="6341FA58" w14:textId="77777777" w:rsidR="00366EC4" w:rsidRDefault="00366EC4" w:rsidP="00D20464">
            <w:pPr>
              <w:ind w:left="127"/>
              <w:jc w:val="center"/>
              <w:rPr>
                <w:rFonts w:ascii="Calibri" w:hAnsi="Calibri" w:cs="Calibri"/>
                <w:color w:val="FFFFFF"/>
                <w:sz w:val="22"/>
                <w:szCs w:val="22"/>
              </w:rPr>
            </w:pPr>
          </w:p>
        </w:tc>
        <w:tc>
          <w:tcPr>
            <w:tcW w:w="718" w:type="pct"/>
            <w:shd w:val="clear" w:color="000000" w:fill="4F81BD"/>
          </w:tcPr>
          <w:p w14:paraId="752DE027" w14:textId="77777777" w:rsidR="00366EC4" w:rsidRDefault="00366EC4" w:rsidP="00D20464">
            <w:pPr>
              <w:ind w:left="127"/>
              <w:jc w:val="center"/>
              <w:rPr>
                <w:rFonts w:ascii="Calibri" w:hAnsi="Calibri" w:cs="Calibri"/>
                <w:color w:val="FFFFFF"/>
                <w:sz w:val="22"/>
                <w:szCs w:val="22"/>
              </w:rPr>
            </w:pPr>
          </w:p>
        </w:tc>
      </w:tr>
      <w:tr w:rsidR="00366EC4" w:rsidRPr="00057DBF" w14:paraId="38A79D03" w14:textId="7BFD1E5E" w:rsidTr="003610F3">
        <w:trPr>
          <w:trHeight w:val="300"/>
        </w:trPr>
        <w:tc>
          <w:tcPr>
            <w:tcW w:w="358" w:type="pct"/>
            <w:shd w:val="clear" w:color="auto" w:fill="auto"/>
            <w:noWrap/>
            <w:tcMar>
              <w:top w:w="15" w:type="dxa"/>
              <w:left w:w="15" w:type="dxa"/>
              <w:bottom w:w="0" w:type="dxa"/>
              <w:right w:w="15" w:type="dxa"/>
            </w:tcMar>
            <w:vAlign w:val="bottom"/>
            <w:hideMark/>
          </w:tcPr>
          <w:p w14:paraId="5A5AB1F1" w14:textId="77777777" w:rsidR="00366EC4" w:rsidRDefault="00366EC4" w:rsidP="0002627A">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646959D1"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 xml:space="preserve">Diagramas de </w:t>
            </w:r>
            <w:proofErr w:type="spellStart"/>
            <w:r w:rsidRPr="00057DBF">
              <w:rPr>
                <w:rFonts w:ascii="Calibri" w:hAnsi="Calibri" w:cs="Calibri"/>
                <w:color w:val="000000"/>
                <w:sz w:val="22"/>
                <w:szCs w:val="22"/>
                <w:lang w:val="pt-BR"/>
              </w:rPr>
              <w:t>Interligações</w:t>
            </w:r>
            <w:proofErr w:type="spellEnd"/>
            <w:r w:rsidRPr="00057DBF">
              <w:rPr>
                <w:rFonts w:ascii="Calibri" w:hAnsi="Calibri" w:cs="Calibri"/>
                <w:color w:val="000000"/>
                <w:sz w:val="22"/>
                <w:szCs w:val="22"/>
                <w:lang w:val="pt-BR"/>
              </w:rPr>
              <w:t xml:space="preserve"> - 8337I42-09-0020.pdf</w:t>
            </w:r>
          </w:p>
        </w:tc>
        <w:tc>
          <w:tcPr>
            <w:tcW w:w="552" w:type="pct"/>
          </w:tcPr>
          <w:p w14:paraId="2ABB65F6" w14:textId="2E409D06"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5D06C161" w14:textId="7FD4B23D"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3882F30F" w14:textId="1DC6BDCE"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12B36A7B" w14:textId="6C6C5409"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r>
      <w:tr w:rsidR="00366EC4" w14:paraId="7AF9FBDE" w14:textId="0808B6F8" w:rsidTr="003610F3">
        <w:trPr>
          <w:trHeight w:val="300"/>
        </w:trPr>
        <w:tc>
          <w:tcPr>
            <w:tcW w:w="358" w:type="pct"/>
            <w:shd w:val="clear" w:color="auto" w:fill="auto"/>
            <w:noWrap/>
            <w:tcMar>
              <w:top w:w="15" w:type="dxa"/>
              <w:left w:w="15" w:type="dxa"/>
              <w:bottom w:w="0" w:type="dxa"/>
              <w:right w:w="15" w:type="dxa"/>
            </w:tcMar>
            <w:vAlign w:val="bottom"/>
            <w:hideMark/>
          </w:tcPr>
          <w:p w14:paraId="113F601F"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47574B8B"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 xml:space="preserve">Diagramas </w:t>
            </w:r>
            <w:proofErr w:type="spellStart"/>
            <w:r>
              <w:rPr>
                <w:rFonts w:ascii="Calibri" w:hAnsi="Calibri" w:cs="Calibri"/>
                <w:color w:val="000000"/>
                <w:sz w:val="22"/>
                <w:szCs w:val="22"/>
              </w:rPr>
              <w:t>Funcionais</w:t>
            </w:r>
            <w:proofErr w:type="spellEnd"/>
            <w:r>
              <w:rPr>
                <w:rFonts w:ascii="Calibri" w:hAnsi="Calibri" w:cs="Calibri"/>
                <w:color w:val="000000"/>
                <w:sz w:val="22"/>
                <w:szCs w:val="22"/>
              </w:rPr>
              <w:t xml:space="preserve"> - 8337D32-09-0019.pdf</w:t>
            </w:r>
          </w:p>
        </w:tc>
        <w:tc>
          <w:tcPr>
            <w:tcW w:w="552" w:type="pct"/>
          </w:tcPr>
          <w:p w14:paraId="2F5E6F43" w14:textId="12E0D30F"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0B54075F" w14:textId="560DAE9B"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51600A1B" w14:textId="65F04713"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6C70889F" w14:textId="4DE38AC7"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14:paraId="2430D59E" w14:textId="34361B4C" w:rsidTr="003610F3">
        <w:trPr>
          <w:trHeight w:val="300"/>
        </w:trPr>
        <w:tc>
          <w:tcPr>
            <w:tcW w:w="358" w:type="pct"/>
            <w:shd w:val="clear" w:color="auto" w:fill="auto"/>
            <w:noWrap/>
            <w:tcMar>
              <w:top w:w="15" w:type="dxa"/>
              <w:left w:w="15" w:type="dxa"/>
              <w:bottom w:w="0" w:type="dxa"/>
              <w:right w:w="15" w:type="dxa"/>
            </w:tcMar>
            <w:vAlign w:val="bottom"/>
            <w:hideMark/>
          </w:tcPr>
          <w:p w14:paraId="634074D3"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3ACEA230"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 xml:space="preserve">Diagramas </w:t>
            </w:r>
            <w:proofErr w:type="spellStart"/>
            <w:r>
              <w:rPr>
                <w:rFonts w:ascii="Calibri" w:hAnsi="Calibri" w:cs="Calibri"/>
                <w:color w:val="000000"/>
                <w:sz w:val="22"/>
                <w:szCs w:val="22"/>
              </w:rPr>
              <w:t>Trifilares</w:t>
            </w:r>
            <w:proofErr w:type="spellEnd"/>
            <w:r>
              <w:rPr>
                <w:rFonts w:ascii="Calibri" w:hAnsi="Calibri" w:cs="Calibri"/>
                <w:color w:val="000000"/>
                <w:sz w:val="22"/>
                <w:szCs w:val="22"/>
              </w:rPr>
              <w:t xml:space="preserve"> - 8337D32-09-0018.pdf</w:t>
            </w:r>
          </w:p>
        </w:tc>
        <w:tc>
          <w:tcPr>
            <w:tcW w:w="552" w:type="pct"/>
          </w:tcPr>
          <w:p w14:paraId="19D9F7D6" w14:textId="2D4FDD32"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1AD38B00" w14:textId="6BE58607"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1AC1FCDE" w14:textId="5F53A397"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1F0E845A" w14:textId="26B7CB06"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14:paraId="5A78B39C" w14:textId="0AF830EA" w:rsidTr="003610F3">
        <w:trPr>
          <w:trHeight w:val="300"/>
        </w:trPr>
        <w:tc>
          <w:tcPr>
            <w:tcW w:w="358" w:type="pct"/>
            <w:shd w:val="clear" w:color="auto" w:fill="auto"/>
            <w:noWrap/>
            <w:tcMar>
              <w:top w:w="15" w:type="dxa"/>
              <w:left w:w="15" w:type="dxa"/>
              <w:bottom w:w="0" w:type="dxa"/>
              <w:right w:w="15" w:type="dxa"/>
            </w:tcMar>
            <w:vAlign w:val="bottom"/>
            <w:hideMark/>
          </w:tcPr>
          <w:p w14:paraId="007FE180"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44FA8979"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Lista de Cabos.pdf</w:t>
            </w:r>
          </w:p>
        </w:tc>
        <w:tc>
          <w:tcPr>
            <w:tcW w:w="552" w:type="pct"/>
          </w:tcPr>
          <w:p w14:paraId="239D051C" w14:textId="73F45F9F"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43198E99" w14:textId="01054AAE"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6E7927AB" w14:textId="430EA8B0"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38F3C0D6" w14:textId="246A399D"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14:paraId="0CEA852C" w14:textId="7A399300" w:rsidTr="003610F3">
        <w:trPr>
          <w:trHeight w:val="300"/>
        </w:trPr>
        <w:tc>
          <w:tcPr>
            <w:tcW w:w="358" w:type="pct"/>
            <w:shd w:val="clear" w:color="auto" w:fill="auto"/>
            <w:noWrap/>
            <w:tcMar>
              <w:top w:w="15" w:type="dxa"/>
              <w:left w:w="15" w:type="dxa"/>
              <w:bottom w:w="0" w:type="dxa"/>
              <w:right w:w="15" w:type="dxa"/>
            </w:tcMar>
            <w:vAlign w:val="bottom"/>
            <w:hideMark/>
          </w:tcPr>
          <w:p w14:paraId="638F4601"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0A7D8881"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Topo - 8337D12-09-0016-FACH.pdf</w:t>
            </w:r>
          </w:p>
        </w:tc>
        <w:tc>
          <w:tcPr>
            <w:tcW w:w="552" w:type="pct"/>
          </w:tcPr>
          <w:p w14:paraId="3C75536D" w14:textId="1A30FA87"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4461D75B" w14:textId="6407D340"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0DC96F39" w14:textId="1B401FA9"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03BC99BB" w14:textId="060B4EF8"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14:paraId="7F197DAA" w14:textId="75623B00" w:rsidTr="003610F3">
        <w:trPr>
          <w:trHeight w:val="300"/>
        </w:trPr>
        <w:tc>
          <w:tcPr>
            <w:tcW w:w="358" w:type="pct"/>
            <w:shd w:val="clear" w:color="auto" w:fill="auto"/>
            <w:noWrap/>
            <w:tcMar>
              <w:top w:w="15" w:type="dxa"/>
              <w:left w:w="15" w:type="dxa"/>
              <w:bottom w:w="0" w:type="dxa"/>
              <w:right w:w="15" w:type="dxa"/>
            </w:tcMar>
            <w:vAlign w:val="bottom"/>
            <w:hideMark/>
          </w:tcPr>
          <w:p w14:paraId="1C03A754"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5336F9C9"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Topo - 8337D12-09-0017-SAUX.pdf</w:t>
            </w:r>
          </w:p>
        </w:tc>
        <w:tc>
          <w:tcPr>
            <w:tcW w:w="552" w:type="pct"/>
          </w:tcPr>
          <w:p w14:paraId="1C4EB6C7" w14:textId="31EC49C0"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38AED99F" w14:textId="50D627CF"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547E6550" w14:textId="42C220F7"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100180B6" w14:textId="2C778BBC"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14:paraId="43BD3B8D" w14:textId="24B38702"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0FF6E74F" w14:textId="5741BEE2" w:rsidR="00366EC4" w:rsidRDefault="00366EC4" w:rsidP="00C656DB">
            <w:pPr>
              <w:jc w:val="center"/>
              <w:rPr>
                <w:rFonts w:ascii="Calibri" w:hAnsi="Calibri" w:cs="Calibri"/>
                <w:color w:val="000000"/>
                <w:sz w:val="22"/>
                <w:szCs w:val="22"/>
              </w:rPr>
            </w:pPr>
            <w:r>
              <w:rPr>
                <w:rFonts w:ascii="Calibri" w:hAnsi="Calibri" w:cs="Calibri"/>
                <w:color w:val="FFFFFF"/>
                <w:sz w:val="36"/>
                <w:szCs w:val="36"/>
              </w:rPr>
              <w:t>II</w:t>
            </w:r>
            <w:r w:rsidRPr="00FC6FB6">
              <w:rPr>
                <w:rFonts w:ascii="Calibri" w:hAnsi="Calibri" w:cs="Calibri"/>
                <w:color w:val="FFFFFF"/>
                <w:sz w:val="36"/>
                <w:szCs w:val="36"/>
              </w:rPr>
              <w:t>I</w:t>
            </w:r>
            <w:r>
              <w:rPr>
                <w:rFonts w:ascii="Calibri" w:hAnsi="Calibri" w:cs="Calibri"/>
                <w:color w:val="FFFFFF"/>
                <w:sz w:val="36"/>
                <w:szCs w:val="36"/>
              </w:rPr>
              <w:t>.VI</w:t>
            </w:r>
          </w:p>
        </w:tc>
        <w:tc>
          <w:tcPr>
            <w:tcW w:w="2065" w:type="pct"/>
            <w:shd w:val="clear" w:color="000000" w:fill="4F81BD"/>
            <w:noWrap/>
            <w:tcMar>
              <w:top w:w="15" w:type="dxa"/>
              <w:left w:w="15" w:type="dxa"/>
              <w:bottom w:w="0" w:type="dxa"/>
              <w:right w:w="15" w:type="dxa"/>
            </w:tcMar>
            <w:vAlign w:val="bottom"/>
            <w:hideMark/>
          </w:tcPr>
          <w:p w14:paraId="0E14819E" w14:textId="77777777" w:rsidR="00366EC4" w:rsidRDefault="00366EC4" w:rsidP="00C656DB">
            <w:pPr>
              <w:ind w:left="127"/>
              <w:rPr>
                <w:rFonts w:ascii="Calibri" w:hAnsi="Calibri" w:cs="Calibri"/>
                <w:color w:val="FFFFFF"/>
                <w:sz w:val="22"/>
                <w:szCs w:val="22"/>
              </w:rPr>
            </w:pPr>
            <w:r>
              <w:rPr>
                <w:rFonts w:ascii="Calibri" w:hAnsi="Calibri" w:cs="Calibri"/>
                <w:color w:val="FFFFFF"/>
                <w:sz w:val="22"/>
                <w:szCs w:val="22"/>
              </w:rPr>
              <w:t>Proyecto Electromecánico</w:t>
            </w:r>
          </w:p>
        </w:tc>
        <w:tc>
          <w:tcPr>
            <w:tcW w:w="552" w:type="pct"/>
            <w:shd w:val="clear" w:color="000000" w:fill="4F81BD"/>
          </w:tcPr>
          <w:p w14:paraId="23EA125B" w14:textId="77777777" w:rsidR="00366EC4" w:rsidRDefault="00366EC4" w:rsidP="00D20464">
            <w:pPr>
              <w:ind w:left="127"/>
              <w:jc w:val="center"/>
              <w:rPr>
                <w:rFonts w:ascii="Calibri" w:hAnsi="Calibri" w:cs="Calibri"/>
                <w:color w:val="FFFFFF"/>
                <w:sz w:val="22"/>
                <w:szCs w:val="22"/>
              </w:rPr>
            </w:pPr>
          </w:p>
        </w:tc>
        <w:tc>
          <w:tcPr>
            <w:tcW w:w="630" w:type="pct"/>
            <w:shd w:val="clear" w:color="000000" w:fill="4F81BD"/>
          </w:tcPr>
          <w:p w14:paraId="68AA93B8" w14:textId="77777777" w:rsidR="00366EC4" w:rsidRDefault="00366EC4" w:rsidP="00D20464">
            <w:pPr>
              <w:ind w:left="127"/>
              <w:jc w:val="center"/>
              <w:rPr>
                <w:rFonts w:ascii="Calibri" w:hAnsi="Calibri" w:cs="Calibri"/>
                <w:color w:val="FFFFFF"/>
                <w:sz w:val="22"/>
                <w:szCs w:val="22"/>
              </w:rPr>
            </w:pPr>
          </w:p>
        </w:tc>
        <w:tc>
          <w:tcPr>
            <w:tcW w:w="677" w:type="pct"/>
            <w:shd w:val="clear" w:color="000000" w:fill="4F81BD"/>
          </w:tcPr>
          <w:p w14:paraId="164F16BE" w14:textId="77777777" w:rsidR="00366EC4" w:rsidRDefault="00366EC4" w:rsidP="00D20464">
            <w:pPr>
              <w:ind w:left="127"/>
              <w:jc w:val="center"/>
              <w:rPr>
                <w:rFonts w:ascii="Calibri" w:hAnsi="Calibri" w:cs="Calibri"/>
                <w:color w:val="FFFFFF"/>
                <w:sz w:val="22"/>
                <w:szCs w:val="22"/>
              </w:rPr>
            </w:pPr>
          </w:p>
        </w:tc>
        <w:tc>
          <w:tcPr>
            <w:tcW w:w="718" w:type="pct"/>
            <w:shd w:val="clear" w:color="000000" w:fill="4F81BD"/>
          </w:tcPr>
          <w:p w14:paraId="732847A5" w14:textId="77777777" w:rsidR="00366EC4" w:rsidRDefault="00366EC4" w:rsidP="00D20464">
            <w:pPr>
              <w:ind w:left="127"/>
              <w:jc w:val="center"/>
              <w:rPr>
                <w:rFonts w:ascii="Calibri" w:hAnsi="Calibri" w:cs="Calibri"/>
                <w:color w:val="FFFFFF"/>
                <w:sz w:val="22"/>
                <w:szCs w:val="22"/>
              </w:rPr>
            </w:pPr>
          </w:p>
        </w:tc>
      </w:tr>
      <w:tr w:rsidR="00366EC4" w:rsidRPr="00057DBF" w14:paraId="1A98BAB1" w14:textId="6B516FDD" w:rsidTr="003610F3">
        <w:trPr>
          <w:trHeight w:val="300"/>
        </w:trPr>
        <w:tc>
          <w:tcPr>
            <w:tcW w:w="358" w:type="pct"/>
            <w:shd w:val="clear" w:color="auto" w:fill="auto"/>
            <w:noWrap/>
            <w:tcMar>
              <w:top w:w="15" w:type="dxa"/>
              <w:left w:w="15" w:type="dxa"/>
              <w:bottom w:w="0" w:type="dxa"/>
              <w:right w:w="15" w:type="dxa"/>
            </w:tcMar>
            <w:vAlign w:val="bottom"/>
            <w:hideMark/>
          </w:tcPr>
          <w:p w14:paraId="4DA2700E" w14:textId="77777777" w:rsidR="00366EC4" w:rsidRDefault="00366EC4" w:rsidP="0002627A">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6BB1AF23"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8337D13-09-0059 - Malha de aterramento.pdf</w:t>
            </w:r>
          </w:p>
        </w:tc>
        <w:tc>
          <w:tcPr>
            <w:tcW w:w="552" w:type="pct"/>
          </w:tcPr>
          <w:p w14:paraId="43F29261" w14:textId="622500C2"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42EDEB43" w14:textId="409AFA1A"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2E3D52EB" w14:textId="1479994E"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01A2CEED" w14:textId="17FB015B"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r>
      <w:tr w:rsidR="00366EC4" w:rsidRPr="00386F27" w14:paraId="37B73839" w14:textId="5DE90D7F" w:rsidTr="003610F3">
        <w:trPr>
          <w:trHeight w:val="300"/>
        </w:trPr>
        <w:tc>
          <w:tcPr>
            <w:tcW w:w="358" w:type="pct"/>
            <w:shd w:val="clear" w:color="auto" w:fill="auto"/>
            <w:noWrap/>
            <w:tcMar>
              <w:top w:w="15" w:type="dxa"/>
              <w:left w:w="15" w:type="dxa"/>
              <w:bottom w:w="0" w:type="dxa"/>
              <w:right w:w="15" w:type="dxa"/>
            </w:tcMar>
            <w:vAlign w:val="bottom"/>
            <w:hideMark/>
          </w:tcPr>
          <w:p w14:paraId="703EDE35"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36DF8327" w14:textId="77777777" w:rsidR="00366EC4" w:rsidRPr="00AA71ED" w:rsidRDefault="00366EC4" w:rsidP="00C656DB">
            <w:pPr>
              <w:ind w:left="-256"/>
              <w:rPr>
                <w:rFonts w:ascii="Calibri" w:hAnsi="Calibri" w:cs="Calibri"/>
                <w:color w:val="000000"/>
                <w:sz w:val="22"/>
                <w:szCs w:val="22"/>
                <w:lang w:val="en-US"/>
              </w:rPr>
            </w:pPr>
            <w:r w:rsidRPr="00AA71ED">
              <w:rPr>
                <w:rFonts w:ascii="Calibri" w:hAnsi="Calibri" w:cs="Calibri"/>
                <w:color w:val="000000"/>
                <w:sz w:val="22"/>
                <w:szCs w:val="22"/>
                <w:lang w:val="en-US"/>
              </w:rPr>
              <w:t xml:space="preserve">8337D13-09-0060 - </w:t>
            </w:r>
            <w:proofErr w:type="spellStart"/>
            <w:r w:rsidRPr="00AA71ED">
              <w:rPr>
                <w:rFonts w:ascii="Calibri" w:hAnsi="Calibri" w:cs="Calibri"/>
                <w:color w:val="000000"/>
                <w:sz w:val="22"/>
                <w:szCs w:val="22"/>
                <w:lang w:val="en-US"/>
              </w:rPr>
              <w:t>Ligações</w:t>
            </w:r>
            <w:proofErr w:type="spellEnd"/>
            <w:r w:rsidRPr="00AA71ED">
              <w:rPr>
                <w:rFonts w:ascii="Calibri" w:hAnsi="Calibri" w:cs="Calibri"/>
                <w:color w:val="000000"/>
                <w:sz w:val="22"/>
                <w:szCs w:val="22"/>
                <w:lang w:val="en-US"/>
              </w:rPr>
              <w:t xml:space="preserve"> </w:t>
            </w:r>
            <w:proofErr w:type="spellStart"/>
            <w:r w:rsidRPr="00AA71ED">
              <w:rPr>
                <w:rFonts w:ascii="Calibri" w:hAnsi="Calibri" w:cs="Calibri"/>
                <w:color w:val="000000"/>
                <w:sz w:val="22"/>
                <w:szCs w:val="22"/>
                <w:lang w:val="en-US"/>
              </w:rPr>
              <w:t>Aéreas</w:t>
            </w:r>
            <w:proofErr w:type="spellEnd"/>
            <w:r w:rsidRPr="00AA71ED">
              <w:rPr>
                <w:rFonts w:ascii="Calibri" w:hAnsi="Calibri" w:cs="Calibri"/>
                <w:color w:val="000000"/>
                <w:sz w:val="22"/>
                <w:szCs w:val="22"/>
                <w:lang w:val="en-US"/>
              </w:rPr>
              <w:t xml:space="preserve"> - AT_.pdf</w:t>
            </w:r>
          </w:p>
        </w:tc>
        <w:tc>
          <w:tcPr>
            <w:tcW w:w="552" w:type="pct"/>
          </w:tcPr>
          <w:p w14:paraId="5C13C137" w14:textId="136FC67F"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SÍ</w:t>
            </w:r>
          </w:p>
        </w:tc>
        <w:tc>
          <w:tcPr>
            <w:tcW w:w="630" w:type="pct"/>
          </w:tcPr>
          <w:p w14:paraId="619D00F7" w14:textId="421E9FB9"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N/A</w:t>
            </w:r>
          </w:p>
        </w:tc>
        <w:tc>
          <w:tcPr>
            <w:tcW w:w="677" w:type="pct"/>
          </w:tcPr>
          <w:p w14:paraId="50B7B234" w14:textId="2BE24EC8"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SÍ</w:t>
            </w:r>
          </w:p>
        </w:tc>
        <w:tc>
          <w:tcPr>
            <w:tcW w:w="718" w:type="pct"/>
          </w:tcPr>
          <w:p w14:paraId="323C5DDE" w14:textId="23F50894"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N/A</w:t>
            </w:r>
          </w:p>
        </w:tc>
      </w:tr>
      <w:tr w:rsidR="00366EC4" w14:paraId="7FAB0B37" w14:textId="50E9D37B" w:rsidTr="003610F3">
        <w:trPr>
          <w:trHeight w:val="300"/>
        </w:trPr>
        <w:tc>
          <w:tcPr>
            <w:tcW w:w="358" w:type="pct"/>
            <w:shd w:val="clear" w:color="auto" w:fill="auto"/>
            <w:noWrap/>
            <w:tcMar>
              <w:top w:w="15" w:type="dxa"/>
              <w:left w:w="15" w:type="dxa"/>
              <w:bottom w:w="0" w:type="dxa"/>
              <w:right w:w="15" w:type="dxa"/>
            </w:tcMar>
            <w:vAlign w:val="bottom"/>
            <w:hideMark/>
          </w:tcPr>
          <w:p w14:paraId="0AF4C05F" w14:textId="77777777" w:rsidR="00366EC4" w:rsidRPr="00AA71ED" w:rsidRDefault="00366EC4" w:rsidP="0002627A">
            <w:pPr>
              <w:ind w:firstLineChars="400" w:firstLine="880"/>
              <w:rPr>
                <w:rFonts w:ascii="Calibri" w:hAnsi="Calibri" w:cs="Calibri"/>
                <w:color w:val="000000"/>
                <w:sz w:val="22"/>
                <w:szCs w:val="22"/>
                <w:lang w:val="en-US"/>
              </w:rPr>
            </w:pPr>
          </w:p>
        </w:tc>
        <w:tc>
          <w:tcPr>
            <w:tcW w:w="2065" w:type="pct"/>
            <w:shd w:val="clear" w:color="auto" w:fill="auto"/>
            <w:noWrap/>
            <w:tcMar>
              <w:top w:w="15" w:type="dxa"/>
              <w:left w:w="540" w:type="dxa"/>
              <w:bottom w:w="0" w:type="dxa"/>
              <w:right w:w="15" w:type="dxa"/>
            </w:tcMar>
            <w:vAlign w:val="bottom"/>
            <w:hideMark/>
          </w:tcPr>
          <w:p w14:paraId="6A84B1EF" w14:textId="77777777" w:rsidR="00366EC4" w:rsidRPr="008C546A" w:rsidRDefault="00366EC4" w:rsidP="00C656DB">
            <w:pPr>
              <w:ind w:left="-256"/>
              <w:rPr>
                <w:rFonts w:ascii="Calibri" w:hAnsi="Calibri" w:cs="Calibri"/>
                <w:color w:val="000000"/>
                <w:sz w:val="22"/>
                <w:szCs w:val="22"/>
                <w:lang w:val="pt-BR"/>
              </w:rPr>
            </w:pPr>
            <w:proofErr w:type="gramStart"/>
            <w:r w:rsidRPr="008C546A">
              <w:rPr>
                <w:rFonts w:ascii="Calibri" w:hAnsi="Calibri" w:cs="Calibri"/>
                <w:color w:val="000000"/>
                <w:sz w:val="22"/>
                <w:szCs w:val="22"/>
                <w:lang w:val="pt-BR"/>
              </w:rPr>
              <w:t>8337D13</w:t>
            </w:r>
            <w:proofErr w:type="gramEnd"/>
            <w:r w:rsidRPr="008C546A">
              <w:rPr>
                <w:rFonts w:ascii="Calibri" w:hAnsi="Calibri" w:cs="Calibri"/>
                <w:color w:val="000000"/>
                <w:sz w:val="22"/>
                <w:szCs w:val="22"/>
                <w:lang w:val="pt-BR"/>
              </w:rPr>
              <w:t xml:space="preserve">-09-0061 - </w:t>
            </w:r>
            <w:proofErr w:type="spellStart"/>
            <w:r w:rsidRPr="008C546A">
              <w:rPr>
                <w:rFonts w:ascii="Calibri" w:hAnsi="Calibri" w:cs="Calibri"/>
                <w:color w:val="000000"/>
                <w:sz w:val="22"/>
                <w:szCs w:val="22"/>
                <w:lang w:val="pt-BR"/>
              </w:rPr>
              <w:t>Ligações</w:t>
            </w:r>
            <w:proofErr w:type="spellEnd"/>
            <w:r w:rsidRPr="008C546A">
              <w:rPr>
                <w:rFonts w:ascii="Calibri" w:hAnsi="Calibri" w:cs="Calibri"/>
                <w:color w:val="000000"/>
                <w:sz w:val="22"/>
                <w:szCs w:val="22"/>
                <w:lang w:val="pt-BR"/>
              </w:rPr>
              <w:t xml:space="preserve"> </w:t>
            </w:r>
            <w:proofErr w:type="spellStart"/>
            <w:r w:rsidRPr="008C546A">
              <w:rPr>
                <w:rFonts w:ascii="Calibri" w:hAnsi="Calibri" w:cs="Calibri"/>
                <w:color w:val="000000"/>
                <w:sz w:val="22"/>
                <w:szCs w:val="22"/>
                <w:lang w:val="pt-BR"/>
              </w:rPr>
              <w:t>Aereas</w:t>
            </w:r>
            <w:proofErr w:type="spellEnd"/>
            <w:r w:rsidRPr="008C546A">
              <w:rPr>
                <w:rFonts w:ascii="Calibri" w:hAnsi="Calibri" w:cs="Calibri"/>
                <w:color w:val="000000"/>
                <w:sz w:val="22"/>
                <w:szCs w:val="22"/>
                <w:lang w:val="pt-BR"/>
              </w:rPr>
              <w:t xml:space="preserve"> - BT_.pdf</w:t>
            </w:r>
          </w:p>
        </w:tc>
        <w:tc>
          <w:tcPr>
            <w:tcW w:w="552" w:type="pct"/>
          </w:tcPr>
          <w:p w14:paraId="5363B4EC" w14:textId="0A56D8E8"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74358EF6" w14:textId="40CBE62B"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3562FA9D" w14:textId="6949C7B3"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31352636" w14:textId="4E7F1430"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rsidRPr="00057DBF" w14:paraId="5BEF86B6" w14:textId="5F07C2E7" w:rsidTr="003610F3">
        <w:trPr>
          <w:trHeight w:val="300"/>
        </w:trPr>
        <w:tc>
          <w:tcPr>
            <w:tcW w:w="358" w:type="pct"/>
            <w:shd w:val="clear" w:color="auto" w:fill="auto"/>
            <w:noWrap/>
            <w:tcMar>
              <w:top w:w="15" w:type="dxa"/>
              <w:left w:w="15" w:type="dxa"/>
              <w:bottom w:w="0" w:type="dxa"/>
              <w:right w:w="15" w:type="dxa"/>
            </w:tcMar>
            <w:vAlign w:val="bottom"/>
            <w:hideMark/>
          </w:tcPr>
          <w:p w14:paraId="5FDA44AD"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538978E3"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8337D13-09-0062 - Aterramento Ferragens da BT_.pdf</w:t>
            </w:r>
          </w:p>
        </w:tc>
        <w:tc>
          <w:tcPr>
            <w:tcW w:w="552" w:type="pct"/>
          </w:tcPr>
          <w:p w14:paraId="6EC730EC" w14:textId="7C36606F"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1BE805B0" w14:textId="4D1E6AD9"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47CCF73A" w14:textId="22F5EFA9"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1D3547B6" w14:textId="4FF7DE4A"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r>
      <w:tr w:rsidR="00366EC4" w:rsidRPr="00057DBF" w14:paraId="32DA1788" w14:textId="200CCA37" w:rsidTr="003610F3">
        <w:trPr>
          <w:trHeight w:val="300"/>
        </w:trPr>
        <w:tc>
          <w:tcPr>
            <w:tcW w:w="358" w:type="pct"/>
            <w:shd w:val="clear" w:color="auto" w:fill="auto"/>
            <w:noWrap/>
            <w:tcMar>
              <w:top w:w="15" w:type="dxa"/>
              <w:left w:w="15" w:type="dxa"/>
              <w:bottom w:w="0" w:type="dxa"/>
              <w:right w:w="15" w:type="dxa"/>
            </w:tcMar>
            <w:vAlign w:val="bottom"/>
            <w:hideMark/>
          </w:tcPr>
          <w:p w14:paraId="0F0FE3B0"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6F9E9C2B"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8337D13-09-0063 - Ferragens da BT_.pdf</w:t>
            </w:r>
          </w:p>
        </w:tc>
        <w:tc>
          <w:tcPr>
            <w:tcW w:w="552" w:type="pct"/>
          </w:tcPr>
          <w:p w14:paraId="52629263" w14:textId="7317AA0D"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354B24B0" w14:textId="6DE3A783"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25B66331" w14:textId="519E30EB"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61082604" w14:textId="3CC7899A"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r>
      <w:tr w:rsidR="00366EC4" w14:paraId="0DE1C1BC" w14:textId="10A751C8" w:rsidTr="003610F3">
        <w:trPr>
          <w:trHeight w:val="300"/>
        </w:trPr>
        <w:tc>
          <w:tcPr>
            <w:tcW w:w="358" w:type="pct"/>
            <w:shd w:val="clear" w:color="auto" w:fill="auto"/>
            <w:noWrap/>
            <w:tcMar>
              <w:top w:w="15" w:type="dxa"/>
              <w:left w:w="15" w:type="dxa"/>
              <w:bottom w:w="0" w:type="dxa"/>
              <w:right w:w="15" w:type="dxa"/>
            </w:tcMar>
            <w:vAlign w:val="bottom"/>
            <w:hideMark/>
          </w:tcPr>
          <w:p w14:paraId="73C58442" w14:textId="77777777" w:rsidR="00366EC4" w:rsidRPr="00057DBF" w:rsidRDefault="00366EC4" w:rsidP="0002627A">
            <w:pPr>
              <w:ind w:firstLineChars="400" w:firstLine="880"/>
              <w:rPr>
                <w:rFonts w:ascii="Calibri" w:hAnsi="Calibri" w:cs="Calibri"/>
                <w:color w:val="000000"/>
                <w:sz w:val="22"/>
                <w:szCs w:val="22"/>
                <w:lang w:val="pt-BR"/>
              </w:rPr>
            </w:pPr>
          </w:p>
        </w:tc>
        <w:tc>
          <w:tcPr>
            <w:tcW w:w="2065" w:type="pct"/>
            <w:shd w:val="clear" w:color="auto" w:fill="auto"/>
            <w:noWrap/>
            <w:tcMar>
              <w:top w:w="15" w:type="dxa"/>
              <w:left w:w="540" w:type="dxa"/>
              <w:bottom w:w="0" w:type="dxa"/>
              <w:right w:w="15" w:type="dxa"/>
            </w:tcMar>
            <w:vAlign w:val="bottom"/>
            <w:hideMark/>
          </w:tcPr>
          <w:p w14:paraId="7B6FDF98"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 xml:space="preserve">8337D13-16-0594  - Transformador de potencia </w:t>
            </w:r>
            <w:r>
              <w:rPr>
                <w:rFonts w:ascii="Calibri" w:hAnsi="Calibri" w:cs="Calibri"/>
                <w:color w:val="000000"/>
                <w:sz w:val="22"/>
                <w:szCs w:val="22"/>
              </w:rPr>
              <w:lastRenderedPageBreak/>
              <w:t>138_23kV - TT2_.pdf</w:t>
            </w:r>
          </w:p>
        </w:tc>
        <w:tc>
          <w:tcPr>
            <w:tcW w:w="552" w:type="pct"/>
          </w:tcPr>
          <w:p w14:paraId="138E5D45" w14:textId="4DF6B7CE"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lastRenderedPageBreak/>
              <w:t>SÍ</w:t>
            </w:r>
          </w:p>
        </w:tc>
        <w:tc>
          <w:tcPr>
            <w:tcW w:w="630" w:type="pct"/>
          </w:tcPr>
          <w:p w14:paraId="78F4F724" w14:textId="0CF63208"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7DF90F76" w14:textId="5BEA085D"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56D32FB5" w14:textId="3C4FBF1D"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14:paraId="5870A214" w14:textId="7EDA06BF" w:rsidTr="003610F3">
        <w:trPr>
          <w:trHeight w:val="300"/>
        </w:trPr>
        <w:tc>
          <w:tcPr>
            <w:tcW w:w="358" w:type="pct"/>
            <w:shd w:val="clear" w:color="auto" w:fill="auto"/>
            <w:noWrap/>
            <w:tcMar>
              <w:top w:w="15" w:type="dxa"/>
              <w:left w:w="15" w:type="dxa"/>
              <w:bottom w:w="0" w:type="dxa"/>
              <w:right w:w="15" w:type="dxa"/>
            </w:tcMar>
            <w:vAlign w:val="bottom"/>
            <w:hideMark/>
          </w:tcPr>
          <w:p w14:paraId="28D1F1FC"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193D1C3A"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8337D13-16-0595 - CD 138KV - ALTA - DET MONT_.pdf</w:t>
            </w:r>
          </w:p>
        </w:tc>
        <w:tc>
          <w:tcPr>
            <w:tcW w:w="552" w:type="pct"/>
          </w:tcPr>
          <w:p w14:paraId="1EE8007D" w14:textId="7C3BF15C"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4858519C" w14:textId="22A75C8C"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0D41BEFB" w14:textId="09961F95"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2E4864BF" w14:textId="5F465DDC"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rsidRPr="00386F27" w14:paraId="3872BDDC" w14:textId="2A4DCAC1" w:rsidTr="003610F3">
        <w:trPr>
          <w:trHeight w:val="300"/>
        </w:trPr>
        <w:tc>
          <w:tcPr>
            <w:tcW w:w="358" w:type="pct"/>
            <w:shd w:val="clear" w:color="auto" w:fill="auto"/>
            <w:noWrap/>
            <w:tcMar>
              <w:top w:w="15" w:type="dxa"/>
              <w:left w:w="15" w:type="dxa"/>
              <w:bottom w:w="0" w:type="dxa"/>
              <w:right w:w="15" w:type="dxa"/>
            </w:tcMar>
            <w:vAlign w:val="bottom"/>
            <w:hideMark/>
          </w:tcPr>
          <w:p w14:paraId="7406BE44"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41BE3136" w14:textId="77777777" w:rsidR="00366EC4" w:rsidRPr="008C546A" w:rsidRDefault="00366EC4" w:rsidP="00C656DB">
            <w:pPr>
              <w:ind w:left="-256"/>
              <w:rPr>
                <w:rFonts w:ascii="Calibri" w:hAnsi="Calibri" w:cs="Calibri"/>
                <w:color w:val="000000"/>
                <w:sz w:val="22"/>
                <w:szCs w:val="22"/>
                <w:lang w:val="pt-BR"/>
              </w:rPr>
            </w:pPr>
            <w:proofErr w:type="gramStart"/>
            <w:r w:rsidRPr="008C546A">
              <w:rPr>
                <w:rFonts w:ascii="Calibri" w:hAnsi="Calibri" w:cs="Calibri"/>
                <w:color w:val="000000"/>
                <w:sz w:val="22"/>
                <w:szCs w:val="22"/>
                <w:lang w:val="pt-BR"/>
              </w:rPr>
              <w:t>8337D13</w:t>
            </w:r>
            <w:proofErr w:type="gramEnd"/>
            <w:r w:rsidRPr="008C546A">
              <w:rPr>
                <w:rFonts w:ascii="Calibri" w:hAnsi="Calibri" w:cs="Calibri"/>
                <w:color w:val="000000"/>
                <w:sz w:val="22"/>
                <w:szCs w:val="22"/>
                <w:lang w:val="pt-BR"/>
              </w:rPr>
              <w:t>-16-0596 - CD 138 kV - BAIXA - DET MONT_.pdf</w:t>
            </w:r>
          </w:p>
        </w:tc>
        <w:tc>
          <w:tcPr>
            <w:tcW w:w="552" w:type="pct"/>
          </w:tcPr>
          <w:p w14:paraId="6118FD67" w14:textId="298BACBF"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SÍ</w:t>
            </w:r>
          </w:p>
        </w:tc>
        <w:tc>
          <w:tcPr>
            <w:tcW w:w="630" w:type="pct"/>
          </w:tcPr>
          <w:p w14:paraId="4AECDD06" w14:textId="6E6EDD79"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N/A</w:t>
            </w:r>
          </w:p>
        </w:tc>
        <w:tc>
          <w:tcPr>
            <w:tcW w:w="677" w:type="pct"/>
          </w:tcPr>
          <w:p w14:paraId="05682004" w14:textId="2E334CBD"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SÍ</w:t>
            </w:r>
          </w:p>
        </w:tc>
        <w:tc>
          <w:tcPr>
            <w:tcW w:w="718" w:type="pct"/>
          </w:tcPr>
          <w:p w14:paraId="06A0DB06" w14:textId="0113CA27"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N/A</w:t>
            </w:r>
          </w:p>
        </w:tc>
      </w:tr>
      <w:tr w:rsidR="00366EC4" w14:paraId="7142DA43" w14:textId="63FF370A" w:rsidTr="003610F3">
        <w:trPr>
          <w:trHeight w:val="300"/>
        </w:trPr>
        <w:tc>
          <w:tcPr>
            <w:tcW w:w="358" w:type="pct"/>
            <w:shd w:val="clear" w:color="auto" w:fill="auto"/>
            <w:noWrap/>
            <w:tcMar>
              <w:top w:w="15" w:type="dxa"/>
              <w:left w:w="15" w:type="dxa"/>
              <w:bottom w:w="0" w:type="dxa"/>
              <w:right w:w="15" w:type="dxa"/>
            </w:tcMar>
            <w:vAlign w:val="bottom"/>
            <w:hideMark/>
          </w:tcPr>
          <w:p w14:paraId="24EA6136" w14:textId="77777777" w:rsidR="00366EC4" w:rsidRPr="00AA71ED" w:rsidRDefault="00366EC4" w:rsidP="0002627A">
            <w:pPr>
              <w:ind w:firstLineChars="400" w:firstLine="880"/>
              <w:rPr>
                <w:rFonts w:ascii="Calibri" w:hAnsi="Calibri" w:cs="Calibri"/>
                <w:color w:val="000000"/>
                <w:sz w:val="22"/>
                <w:szCs w:val="22"/>
                <w:lang w:val="en-US"/>
              </w:rPr>
            </w:pPr>
          </w:p>
        </w:tc>
        <w:tc>
          <w:tcPr>
            <w:tcW w:w="2065" w:type="pct"/>
            <w:shd w:val="clear" w:color="auto" w:fill="auto"/>
            <w:noWrap/>
            <w:tcMar>
              <w:top w:w="15" w:type="dxa"/>
              <w:left w:w="540" w:type="dxa"/>
              <w:bottom w:w="0" w:type="dxa"/>
              <w:right w:w="15" w:type="dxa"/>
            </w:tcMar>
            <w:vAlign w:val="bottom"/>
            <w:hideMark/>
          </w:tcPr>
          <w:p w14:paraId="4EA0289C"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8337D13-16-0597 - DJ 138 kV_.pdf</w:t>
            </w:r>
          </w:p>
        </w:tc>
        <w:tc>
          <w:tcPr>
            <w:tcW w:w="552" w:type="pct"/>
          </w:tcPr>
          <w:p w14:paraId="3E038E22" w14:textId="6F3EE553"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11E23D25" w14:textId="5AF092F8"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50EF6DDF" w14:textId="5A431606"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0C56EBCA" w14:textId="5AB0CD87"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rsidRPr="00386F27" w14:paraId="3FEC904F" w14:textId="7DA06DCF" w:rsidTr="003610F3">
        <w:trPr>
          <w:trHeight w:val="300"/>
        </w:trPr>
        <w:tc>
          <w:tcPr>
            <w:tcW w:w="358" w:type="pct"/>
            <w:shd w:val="clear" w:color="auto" w:fill="auto"/>
            <w:noWrap/>
            <w:tcMar>
              <w:top w:w="15" w:type="dxa"/>
              <w:left w:w="15" w:type="dxa"/>
              <w:bottom w:w="0" w:type="dxa"/>
              <w:right w:w="15" w:type="dxa"/>
            </w:tcMar>
            <w:vAlign w:val="bottom"/>
            <w:hideMark/>
          </w:tcPr>
          <w:p w14:paraId="2CBC2444" w14:textId="77777777" w:rsidR="00366EC4" w:rsidRDefault="00366EC4" w:rsidP="0002627A">
            <w:pPr>
              <w:ind w:firstLineChars="400" w:firstLine="880"/>
              <w:rPr>
                <w:rFonts w:ascii="Calibri" w:hAnsi="Calibri" w:cs="Calibri"/>
                <w:color w:val="000000"/>
                <w:sz w:val="22"/>
                <w:szCs w:val="22"/>
              </w:rPr>
            </w:pPr>
          </w:p>
        </w:tc>
        <w:tc>
          <w:tcPr>
            <w:tcW w:w="2065" w:type="pct"/>
            <w:shd w:val="clear" w:color="auto" w:fill="auto"/>
            <w:noWrap/>
            <w:tcMar>
              <w:top w:w="15" w:type="dxa"/>
              <w:left w:w="540" w:type="dxa"/>
              <w:bottom w:w="0" w:type="dxa"/>
              <w:right w:w="15" w:type="dxa"/>
            </w:tcMar>
            <w:vAlign w:val="bottom"/>
            <w:hideMark/>
          </w:tcPr>
          <w:p w14:paraId="48C81C25" w14:textId="77777777" w:rsidR="00366EC4" w:rsidRPr="008C546A" w:rsidRDefault="00366EC4" w:rsidP="00C656DB">
            <w:pPr>
              <w:ind w:left="-256"/>
              <w:rPr>
                <w:rFonts w:ascii="Calibri" w:hAnsi="Calibri" w:cs="Calibri"/>
                <w:color w:val="000000"/>
                <w:sz w:val="22"/>
                <w:szCs w:val="22"/>
                <w:lang w:val="fr-FR"/>
              </w:rPr>
            </w:pPr>
            <w:r w:rsidRPr="008C546A">
              <w:rPr>
                <w:rFonts w:ascii="Calibri" w:hAnsi="Calibri" w:cs="Calibri"/>
                <w:color w:val="000000"/>
                <w:sz w:val="22"/>
                <w:szCs w:val="22"/>
                <w:lang w:val="fr-FR"/>
              </w:rPr>
              <w:t>8337D13-16-0598 - PR 120KV - DET MONT_.pdf</w:t>
            </w:r>
          </w:p>
        </w:tc>
        <w:tc>
          <w:tcPr>
            <w:tcW w:w="552" w:type="pct"/>
          </w:tcPr>
          <w:p w14:paraId="7B2CA27D" w14:textId="4BC99CB8"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SÍ</w:t>
            </w:r>
          </w:p>
        </w:tc>
        <w:tc>
          <w:tcPr>
            <w:tcW w:w="630" w:type="pct"/>
          </w:tcPr>
          <w:p w14:paraId="3A4DB871" w14:textId="108E0F2C"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N/A</w:t>
            </w:r>
          </w:p>
        </w:tc>
        <w:tc>
          <w:tcPr>
            <w:tcW w:w="677" w:type="pct"/>
          </w:tcPr>
          <w:p w14:paraId="0EA19EB4" w14:textId="34E8B3AC"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SÍ</w:t>
            </w:r>
          </w:p>
        </w:tc>
        <w:tc>
          <w:tcPr>
            <w:tcW w:w="718" w:type="pct"/>
          </w:tcPr>
          <w:p w14:paraId="695226A5" w14:textId="5E419929"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N/A</w:t>
            </w:r>
          </w:p>
        </w:tc>
      </w:tr>
      <w:tr w:rsidR="00366EC4" w:rsidRPr="00386F27" w14:paraId="5AC43F5E" w14:textId="0FA17E2E" w:rsidTr="003610F3">
        <w:trPr>
          <w:trHeight w:val="300"/>
        </w:trPr>
        <w:tc>
          <w:tcPr>
            <w:tcW w:w="358" w:type="pct"/>
            <w:shd w:val="clear" w:color="auto" w:fill="auto"/>
            <w:noWrap/>
            <w:tcMar>
              <w:top w:w="15" w:type="dxa"/>
              <w:left w:w="15" w:type="dxa"/>
              <w:bottom w:w="0" w:type="dxa"/>
              <w:right w:w="15" w:type="dxa"/>
            </w:tcMar>
            <w:vAlign w:val="bottom"/>
            <w:hideMark/>
          </w:tcPr>
          <w:p w14:paraId="7168EA82" w14:textId="77777777" w:rsidR="00366EC4" w:rsidRPr="00AA71ED" w:rsidRDefault="00366EC4" w:rsidP="0002627A">
            <w:pPr>
              <w:ind w:firstLineChars="400" w:firstLine="880"/>
              <w:rPr>
                <w:rFonts w:ascii="Calibri" w:hAnsi="Calibri" w:cs="Calibri"/>
                <w:color w:val="000000"/>
                <w:sz w:val="22"/>
                <w:szCs w:val="22"/>
                <w:lang w:val="en-US"/>
              </w:rPr>
            </w:pPr>
          </w:p>
        </w:tc>
        <w:tc>
          <w:tcPr>
            <w:tcW w:w="2065" w:type="pct"/>
            <w:shd w:val="clear" w:color="auto" w:fill="auto"/>
            <w:noWrap/>
            <w:tcMar>
              <w:top w:w="15" w:type="dxa"/>
              <w:left w:w="540" w:type="dxa"/>
              <w:bottom w:w="0" w:type="dxa"/>
              <w:right w:w="15" w:type="dxa"/>
            </w:tcMar>
            <w:vAlign w:val="bottom"/>
            <w:hideMark/>
          </w:tcPr>
          <w:p w14:paraId="60F965D3" w14:textId="77777777" w:rsidR="00366EC4" w:rsidRPr="00AA71ED" w:rsidRDefault="00366EC4" w:rsidP="00C656DB">
            <w:pPr>
              <w:ind w:left="-256"/>
              <w:rPr>
                <w:rFonts w:ascii="Calibri" w:hAnsi="Calibri" w:cs="Calibri"/>
                <w:color w:val="000000"/>
                <w:sz w:val="22"/>
                <w:szCs w:val="22"/>
                <w:lang w:val="en-US"/>
              </w:rPr>
            </w:pPr>
            <w:r w:rsidRPr="00AA71ED">
              <w:rPr>
                <w:rFonts w:ascii="Calibri" w:hAnsi="Calibri" w:cs="Calibri"/>
                <w:color w:val="000000"/>
                <w:sz w:val="22"/>
                <w:szCs w:val="22"/>
                <w:lang w:val="en-US"/>
              </w:rPr>
              <w:t xml:space="preserve">8337D13-16-0599 - </w:t>
            </w:r>
            <w:proofErr w:type="spellStart"/>
            <w:r w:rsidRPr="00AA71ED">
              <w:rPr>
                <w:rFonts w:ascii="Calibri" w:hAnsi="Calibri" w:cs="Calibri"/>
                <w:color w:val="000000"/>
                <w:sz w:val="22"/>
                <w:szCs w:val="22"/>
                <w:lang w:val="en-US"/>
              </w:rPr>
              <w:t>Disjuntor</w:t>
            </w:r>
            <w:proofErr w:type="spellEnd"/>
            <w:r w:rsidRPr="00AA71ED">
              <w:rPr>
                <w:rFonts w:ascii="Calibri" w:hAnsi="Calibri" w:cs="Calibri"/>
                <w:color w:val="000000"/>
                <w:sz w:val="22"/>
                <w:szCs w:val="22"/>
                <w:lang w:val="en-US"/>
              </w:rPr>
              <w:t xml:space="preserve"> 25kV - BT -TT2 - ABB_.pdf</w:t>
            </w:r>
          </w:p>
        </w:tc>
        <w:tc>
          <w:tcPr>
            <w:tcW w:w="552" w:type="pct"/>
          </w:tcPr>
          <w:p w14:paraId="62CACBBF" w14:textId="159DA545"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SÍ</w:t>
            </w:r>
          </w:p>
        </w:tc>
        <w:tc>
          <w:tcPr>
            <w:tcW w:w="630" w:type="pct"/>
          </w:tcPr>
          <w:p w14:paraId="4E7D344C" w14:textId="5BDA06B5"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N/A</w:t>
            </w:r>
          </w:p>
        </w:tc>
        <w:tc>
          <w:tcPr>
            <w:tcW w:w="677" w:type="pct"/>
          </w:tcPr>
          <w:p w14:paraId="41727650" w14:textId="564021E6"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SÍ</w:t>
            </w:r>
          </w:p>
        </w:tc>
        <w:tc>
          <w:tcPr>
            <w:tcW w:w="718" w:type="pct"/>
          </w:tcPr>
          <w:p w14:paraId="5F31BF77" w14:textId="75614DB7"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N/A</w:t>
            </w:r>
          </w:p>
        </w:tc>
      </w:tr>
      <w:tr w:rsidR="00366EC4" w:rsidRPr="00386F27" w14:paraId="3A51F645" w14:textId="128B215C" w:rsidTr="003610F3">
        <w:trPr>
          <w:trHeight w:val="300"/>
        </w:trPr>
        <w:tc>
          <w:tcPr>
            <w:tcW w:w="358" w:type="pct"/>
            <w:shd w:val="clear" w:color="auto" w:fill="auto"/>
            <w:noWrap/>
            <w:tcMar>
              <w:top w:w="15" w:type="dxa"/>
              <w:left w:w="15" w:type="dxa"/>
              <w:bottom w:w="0" w:type="dxa"/>
              <w:right w:w="15" w:type="dxa"/>
            </w:tcMar>
            <w:vAlign w:val="bottom"/>
            <w:hideMark/>
          </w:tcPr>
          <w:p w14:paraId="35BFF2AF" w14:textId="77777777" w:rsidR="00366EC4" w:rsidRPr="00AA71ED" w:rsidRDefault="00366EC4" w:rsidP="0002627A">
            <w:pPr>
              <w:ind w:firstLineChars="400" w:firstLine="880"/>
              <w:rPr>
                <w:rFonts w:ascii="Calibri" w:hAnsi="Calibri" w:cs="Calibri"/>
                <w:color w:val="000000"/>
                <w:sz w:val="22"/>
                <w:szCs w:val="22"/>
                <w:lang w:val="en-US"/>
              </w:rPr>
            </w:pPr>
          </w:p>
        </w:tc>
        <w:tc>
          <w:tcPr>
            <w:tcW w:w="2065" w:type="pct"/>
            <w:shd w:val="clear" w:color="auto" w:fill="auto"/>
            <w:noWrap/>
            <w:tcMar>
              <w:top w:w="15" w:type="dxa"/>
              <w:left w:w="540" w:type="dxa"/>
              <w:bottom w:w="0" w:type="dxa"/>
              <w:right w:w="15" w:type="dxa"/>
            </w:tcMar>
            <w:vAlign w:val="bottom"/>
            <w:hideMark/>
          </w:tcPr>
          <w:p w14:paraId="1FCDEEE1" w14:textId="77777777" w:rsidR="00366EC4" w:rsidRPr="00AA71ED" w:rsidRDefault="00366EC4" w:rsidP="00C656DB">
            <w:pPr>
              <w:ind w:left="-256"/>
              <w:rPr>
                <w:rFonts w:ascii="Calibri" w:hAnsi="Calibri" w:cs="Calibri"/>
                <w:color w:val="000000"/>
                <w:sz w:val="22"/>
                <w:szCs w:val="22"/>
                <w:lang w:val="en-US"/>
              </w:rPr>
            </w:pPr>
            <w:r w:rsidRPr="00AA71ED">
              <w:rPr>
                <w:rFonts w:ascii="Calibri" w:hAnsi="Calibri" w:cs="Calibri"/>
                <w:color w:val="000000"/>
                <w:sz w:val="22"/>
                <w:szCs w:val="22"/>
                <w:lang w:val="en-US"/>
              </w:rPr>
              <w:t xml:space="preserve">8337D13-16-0600 - </w:t>
            </w:r>
            <w:proofErr w:type="spellStart"/>
            <w:r w:rsidRPr="00AA71ED">
              <w:rPr>
                <w:rFonts w:ascii="Calibri" w:hAnsi="Calibri" w:cs="Calibri"/>
                <w:color w:val="000000"/>
                <w:sz w:val="22"/>
                <w:szCs w:val="22"/>
                <w:lang w:val="en-US"/>
              </w:rPr>
              <w:t>Disjuntor</w:t>
            </w:r>
            <w:proofErr w:type="spellEnd"/>
            <w:r w:rsidRPr="00AA71ED">
              <w:rPr>
                <w:rFonts w:ascii="Calibri" w:hAnsi="Calibri" w:cs="Calibri"/>
                <w:color w:val="000000"/>
                <w:sz w:val="22"/>
                <w:szCs w:val="22"/>
                <w:lang w:val="en-US"/>
              </w:rPr>
              <w:t xml:space="preserve"> 25kV - INTERLIGAÇÃO BT TT1-TT2_.pdf</w:t>
            </w:r>
          </w:p>
        </w:tc>
        <w:tc>
          <w:tcPr>
            <w:tcW w:w="552" w:type="pct"/>
          </w:tcPr>
          <w:p w14:paraId="0F4E1380" w14:textId="30EF6B87"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SÍ</w:t>
            </w:r>
          </w:p>
        </w:tc>
        <w:tc>
          <w:tcPr>
            <w:tcW w:w="630" w:type="pct"/>
          </w:tcPr>
          <w:p w14:paraId="6641DABE" w14:textId="6BFCF23B"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N/A</w:t>
            </w:r>
          </w:p>
        </w:tc>
        <w:tc>
          <w:tcPr>
            <w:tcW w:w="677" w:type="pct"/>
          </w:tcPr>
          <w:p w14:paraId="7E8B73D3" w14:textId="61E5B99E"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SÍ</w:t>
            </w:r>
          </w:p>
        </w:tc>
        <w:tc>
          <w:tcPr>
            <w:tcW w:w="718" w:type="pct"/>
          </w:tcPr>
          <w:p w14:paraId="46E768B4" w14:textId="450EC9B9"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N/A</w:t>
            </w:r>
          </w:p>
        </w:tc>
      </w:tr>
      <w:tr w:rsidR="00366EC4" w:rsidRPr="00386F27" w14:paraId="44D2A2CD" w14:textId="36A88F64" w:rsidTr="003610F3">
        <w:trPr>
          <w:trHeight w:val="300"/>
        </w:trPr>
        <w:tc>
          <w:tcPr>
            <w:tcW w:w="358" w:type="pct"/>
            <w:shd w:val="clear" w:color="auto" w:fill="auto"/>
            <w:noWrap/>
            <w:tcMar>
              <w:top w:w="15" w:type="dxa"/>
              <w:left w:w="15" w:type="dxa"/>
              <w:bottom w:w="0" w:type="dxa"/>
              <w:right w:w="15" w:type="dxa"/>
            </w:tcMar>
            <w:vAlign w:val="bottom"/>
            <w:hideMark/>
          </w:tcPr>
          <w:p w14:paraId="7561884F" w14:textId="77777777" w:rsidR="00366EC4" w:rsidRPr="00AA71ED" w:rsidRDefault="00366EC4" w:rsidP="0002627A">
            <w:pPr>
              <w:ind w:firstLineChars="400" w:firstLine="880"/>
              <w:rPr>
                <w:rFonts w:ascii="Calibri" w:hAnsi="Calibri" w:cs="Calibri"/>
                <w:color w:val="000000"/>
                <w:sz w:val="22"/>
                <w:szCs w:val="22"/>
                <w:lang w:val="en-US"/>
              </w:rPr>
            </w:pPr>
          </w:p>
        </w:tc>
        <w:tc>
          <w:tcPr>
            <w:tcW w:w="2065" w:type="pct"/>
            <w:shd w:val="clear" w:color="auto" w:fill="auto"/>
            <w:noWrap/>
            <w:tcMar>
              <w:top w:w="15" w:type="dxa"/>
              <w:left w:w="540" w:type="dxa"/>
              <w:bottom w:w="0" w:type="dxa"/>
              <w:right w:w="15" w:type="dxa"/>
            </w:tcMar>
            <w:vAlign w:val="bottom"/>
            <w:hideMark/>
          </w:tcPr>
          <w:p w14:paraId="39B73756" w14:textId="77777777" w:rsidR="00366EC4" w:rsidRPr="00AA71ED" w:rsidRDefault="00366EC4" w:rsidP="00C656DB">
            <w:pPr>
              <w:ind w:left="-256"/>
              <w:rPr>
                <w:rFonts w:ascii="Calibri" w:hAnsi="Calibri" w:cs="Calibri"/>
                <w:color w:val="000000"/>
                <w:sz w:val="22"/>
                <w:szCs w:val="22"/>
                <w:lang w:val="en-US"/>
              </w:rPr>
            </w:pPr>
            <w:r w:rsidRPr="00AA71ED">
              <w:rPr>
                <w:rFonts w:ascii="Calibri" w:hAnsi="Calibri" w:cs="Calibri"/>
                <w:color w:val="000000"/>
                <w:sz w:val="22"/>
                <w:szCs w:val="22"/>
                <w:lang w:val="en-US"/>
              </w:rPr>
              <w:t>8337D13-16-0603 - BC 4_8Mvar - 25KV_.pdf</w:t>
            </w:r>
          </w:p>
        </w:tc>
        <w:tc>
          <w:tcPr>
            <w:tcW w:w="552" w:type="pct"/>
          </w:tcPr>
          <w:p w14:paraId="660CD183" w14:textId="00A5B8F1"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SÍ</w:t>
            </w:r>
          </w:p>
        </w:tc>
        <w:tc>
          <w:tcPr>
            <w:tcW w:w="630" w:type="pct"/>
          </w:tcPr>
          <w:p w14:paraId="2C05414D" w14:textId="70B4B2D7"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N/A</w:t>
            </w:r>
          </w:p>
        </w:tc>
        <w:tc>
          <w:tcPr>
            <w:tcW w:w="677" w:type="pct"/>
          </w:tcPr>
          <w:p w14:paraId="7B91CC89" w14:textId="5F3DD246"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SÍ</w:t>
            </w:r>
          </w:p>
        </w:tc>
        <w:tc>
          <w:tcPr>
            <w:tcW w:w="718" w:type="pct"/>
          </w:tcPr>
          <w:p w14:paraId="2360A27A" w14:textId="61B8A982" w:rsidR="00366EC4" w:rsidRPr="00AA71ED" w:rsidRDefault="00366EC4" w:rsidP="00D20464">
            <w:pPr>
              <w:ind w:left="-256"/>
              <w:jc w:val="center"/>
              <w:rPr>
                <w:rFonts w:ascii="Calibri" w:hAnsi="Calibri" w:cs="Calibri"/>
                <w:color w:val="000000"/>
                <w:sz w:val="22"/>
                <w:szCs w:val="22"/>
                <w:lang w:val="en-US"/>
              </w:rPr>
            </w:pPr>
            <w:r>
              <w:rPr>
                <w:rFonts w:ascii="Calibri" w:hAnsi="Calibri" w:cs="Calibri"/>
                <w:color w:val="000000"/>
                <w:sz w:val="22"/>
                <w:szCs w:val="22"/>
              </w:rPr>
              <w:t>N/A</w:t>
            </w:r>
          </w:p>
        </w:tc>
      </w:tr>
      <w:tr w:rsidR="00366EC4" w14:paraId="5AC1426C" w14:textId="4D45DBCA" w:rsidTr="003610F3">
        <w:trPr>
          <w:trHeight w:val="300"/>
        </w:trPr>
        <w:tc>
          <w:tcPr>
            <w:tcW w:w="358" w:type="pct"/>
            <w:shd w:val="clear" w:color="auto" w:fill="auto"/>
            <w:noWrap/>
            <w:tcMar>
              <w:top w:w="15" w:type="dxa"/>
              <w:left w:w="15" w:type="dxa"/>
              <w:bottom w:w="0" w:type="dxa"/>
              <w:right w:w="15" w:type="dxa"/>
            </w:tcMar>
            <w:vAlign w:val="bottom"/>
            <w:hideMark/>
          </w:tcPr>
          <w:p w14:paraId="5FBC7407" w14:textId="77777777" w:rsidR="00366EC4" w:rsidRPr="00AA71ED" w:rsidRDefault="00366EC4" w:rsidP="0002627A">
            <w:pPr>
              <w:ind w:firstLineChars="400" w:firstLine="880"/>
              <w:rPr>
                <w:rFonts w:ascii="Calibri" w:hAnsi="Calibri" w:cs="Calibri"/>
                <w:color w:val="000000"/>
                <w:sz w:val="22"/>
                <w:szCs w:val="22"/>
                <w:lang w:val="en-US"/>
              </w:rPr>
            </w:pPr>
          </w:p>
        </w:tc>
        <w:tc>
          <w:tcPr>
            <w:tcW w:w="2065" w:type="pct"/>
            <w:shd w:val="clear" w:color="auto" w:fill="auto"/>
            <w:noWrap/>
            <w:tcMar>
              <w:top w:w="15" w:type="dxa"/>
              <w:left w:w="540" w:type="dxa"/>
              <w:bottom w:w="0" w:type="dxa"/>
              <w:right w:w="15" w:type="dxa"/>
            </w:tcMar>
            <w:vAlign w:val="bottom"/>
            <w:hideMark/>
          </w:tcPr>
          <w:p w14:paraId="5BBC1D6A" w14:textId="77777777" w:rsidR="00366EC4" w:rsidRDefault="00366EC4" w:rsidP="00C656DB">
            <w:pPr>
              <w:ind w:left="-256"/>
              <w:rPr>
                <w:rFonts w:ascii="Calibri" w:hAnsi="Calibri" w:cs="Calibri"/>
                <w:color w:val="000000"/>
                <w:sz w:val="22"/>
                <w:szCs w:val="22"/>
              </w:rPr>
            </w:pPr>
            <w:r>
              <w:rPr>
                <w:rFonts w:ascii="Calibri" w:hAnsi="Calibri" w:cs="Calibri"/>
                <w:color w:val="000000"/>
                <w:sz w:val="22"/>
                <w:szCs w:val="22"/>
              </w:rPr>
              <w:t>8337D43-16-0601 - PROJETOR LED_.pdf</w:t>
            </w:r>
          </w:p>
        </w:tc>
        <w:tc>
          <w:tcPr>
            <w:tcW w:w="552" w:type="pct"/>
          </w:tcPr>
          <w:p w14:paraId="41E75BED" w14:textId="044BD784"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7D3C7241" w14:textId="6C979D05"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0C0DBA70" w14:textId="0F6FC041"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05B61D4D" w14:textId="4D2F459E" w:rsidR="00366EC4" w:rsidRDefault="00366EC4" w:rsidP="00D20464">
            <w:pPr>
              <w:ind w:left="-256"/>
              <w:jc w:val="center"/>
              <w:rPr>
                <w:rFonts w:ascii="Calibri" w:hAnsi="Calibri" w:cs="Calibri"/>
                <w:color w:val="000000"/>
                <w:sz w:val="22"/>
                <w:szCs w:val="22"/>
              </w:rPr>
            </w:pPr>
            <w:r>
              <w:rPr>
                <w:rFonts w:ascii="Calibri" w:hAnsi="Calibri" w:cs="Calibri"/>
                <w:color w:val="000000"/>
                <w:sz w:val="22"/>
                <w:szCs w:val="22"/>
              </w:rPr>
              <w:t>N/A</w:t>
            </w:r>
          </w:p>
        </w:tc>
      </w:tr>
      <w:tr w:rsidR="00366EC4" w14:paraId="6DDBE66E" w14:textId="368ED8CF"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431E1E0C" w14:textId="33A3A20B" w:rsidR="00366EC4" w:rsidRDefault="00366EC4" w:rsidP="00C656DB">
            <w:pPr>
              <w:ind w:right="-15"/>
              <w:jc w:val="center"/>
              <w:rPr>
                <w:rFonts w:ascii="Calibri" w:hAnsi="Calibri" w:cs="Calibri"/>
                <w:color w:val="000000"/>
                <w:sz w:val="22"/>
                <w:szCs w:val="22"/>
              </w:rPr>
            </w:pPr>
            <w:r>
              <w:rPr>
                <w:rFonts w:ascii="Calibri" w:hAnsi="Calibri" w:cs="Calibri"/>
                <w:color w:val="FFFFFF"/>
                <w:sz w:val="36"/>
                <w:szCs w:val="36"/>
              </w:rPr>
              <w:t>II</w:t>
            </w:r>
            <w:r w:rsidRPr="00FC6FB6">
              <w:rPr>
                <w:rFonts w:ascii="Calibri" w:hAnsi="Calibri" w:cs="Calibri"/>
                <w:color w:val="FFFFFF"/>
                <w:sz w:val="36"/>
                <w:szCs w:val="36"/>
              </w:rPr>
              <w:t>I</w:t>
            </w:r>
            <w:r>
              <w:rPr>
                <w:rFonts w:ascii="Calibri" w:hAnsi="Calibri" w:cs="Calibri"/>
                <w:color w:val="FFFFFF"/>
                <w:sz w:val="36"/>
                <w:szCs w:val="36"/>
              </w:rPr>
              <w:t>.VII</w:t>
            </w:r>
          </w:p>
        </w:tc>
        <w:tc>
          <w:tcPr>
            <w:tcW w:w="2065" w:type="pct"/>
            <w:shd w:val="clear" w:color="000000" w:fill="4F81BD"/>
            <w:noWrap/>
            <w:tcMar>
              <w:top w:w="15" w:type="dxa"/>
              <w:left w:w="15" w:type="dxa"/>
              <w:bottom w:w="0" w:type="dxa"/>
              <w:right w:w="15" w:type="dxa"/>
            </w:tcMar>
            <w:vAlign w:val="bottom"/>
            <w:hideMark/>
          </w:tcPr>
          <w:p w14:paraId="75739304" w14:textId="77777777" w:rsidR="00366EC4" w:rsidRDefault="00366EC4" w:rsidP="00C656DB">
            <w:pPr>
              <w:ind w:left="127"/>
              <w:rPr>
                <w:rFonts w:ascii="Calibri" w:hAnsi="Calibri" w:cs="Calibri"/>
                <w:color w:val="FFFFFF"/>
                <w:sz w:val="22"/>
                <w:szCs w:val="22"/>
              </w:rPr>
            </w:pPr>
            <w:r>
              <w:rPr>
                <w:rFonts w:ascii="Calibri" w:hAnsi="Calibri" w:cs="Calibri"/>
                <w:color w:val="FFFFFF"/>
                <w:sz w:val="22"/>
                <w:szCs w:val="22"/>
              </w:rPr>
              <w:t>Proyecto de Telecomunicaciones</w:t>
            </w:r>
          </w:p>
        </w:tc>
        <w:tc>
          <w:tcPr>
            <w:tcW w:w="552" w:type="pct"/>
            <w:shd w:val="clear" w:color="000000" w:fill="4F81BD"/>
          </w:tcPr>
          <w:p w14:paraId="76EDD59E" w14:textId="77777777" w:rsidR="00366EC4" w:rsidRDefault="00366EC4" w:rsidP="00D20464">
            <w:pPr>
              <w:ind w:left="127"/>
              <w:jc w:val="center"/>
              <w:rPr>
                <w:rFonts w:ascii="Calibri" w:hAnsi="Calibri" w:cs="Calibri"/>
                <w:color w:val="FFFFFF"/>
                <w:sz w:val="22"/>
                <w:szCs w:val="22"/>
              </w:rPr>
            </w:pPr>
          </w:p>
        </w:tc>
        <w:tc>
          <w:tcPr>
            <w:tcW w:w="630" w:type="pct"/>
            <w:shd w:val="clear" w:color="000000" w:fill="4F81BD"/>
          </w:tcPr>
          <w:p w14:paraId="554A4C9A" w14:textId="77777777" w:rsidR="00366EC4" w:rsidRDefault="00366EC4" w:rsidP="00D20464">
            <w:pPr>
              <w:ind w:left="127"/>
              <w:jc w:val="center"/>
              <w:rPr>
                <w:rFonts w:ascii="Calibri" w:hAnsi="Calibri" w:cs="Calibri"/>
                <w:color w:val="FFFFFF"/>
                <w:sz w:val="22"/>
                <w:szCs w:val="22"/>
              </w:rPr>
            </w:pPr>
          </w:p>
        </w:tc>
        <w:tc>
          <w:tcPr>
            <w:tcW w:w="677" w:type="pct"/>
            <w:shd w:val="clear" w:color="000000" w:fill="4F81BD"/>
          </w:tcPr>
          <w:p w14:paraId="21203BC4" w14:textId="77777777" w:rsidR="00366EC4" w:rsidRDefault="00366EC4" w:rsidP="00D20464">
            <w:pPr>
              <w:ind w:left="127"/>
              <w:jc w:val="center"/>
              <w:rPr>
                <w:rFonts w:ascii="Calibri" w:hAnsi="Calibri" w:cs="Calibri"/>
                <w:color w:val="FFFFFF"/>
                <w:sz w:val="22"/>
                <w:szCs w:val="22"/>
              </w:rPr>
            </w:pPr>
          </w:p>
        </w:tc>
        <w:tc>
          <w:tcPr>
            <w:tcW w:w="718" w:type="pct"/>
            <w:shd w:val="clear" w:color="000000" w:fill="4F81BD"/>
          </w:tcPr>
          <w:p w14:paraId="6CA19B60" w14:textId="77777777" w:rsidR="00366EC4" w:rsidRDefault="00366EC4" w:rsidP="00D20464">
            <w:pPr>
              <w:ind w:left="127"/>
              <w:jc w:val="center"/>
              <w:rPr>
                <w:rFonts w:ascii="Calibri" w:hAnsi="Calibri" w:cs="Calibri"/>
                <w:color w:val="FFFFFF"/>
                <w:sz w:val="22"/>
                <w:szCs w:val="22"/>
              </w:rPr>
            </w:pPr>
          </w:p>
        </w:tc>
      </w:tr>
      <w:tr w:rsidR="00366EC4" w:rsidRPr="00057DBF" w14:paraId="326821AD" w14:textId="0ED2B587" w:rsidTr="003610F3">
        <w:trPr>
          <w:trHeight w:val="300"/>
        </w:trPr>
        <w:tc>
          <w:tcPr>
            <w:tcW w:w="358" w:type="pct"/>
            <w:shd w:val="clear" w:color="auto" w:fill="auto"/>
            <w:noWrap/>
            <w:tcMar>
              <w:top w:w="15" w:type="dxa"/>
              <w:left w:w="15" w:type="dxa"/>
              <w:bottom w:w="0" w:type="dxa"/>
              <w:right w:w="15" w:type="dxa"/>
            </w:tcMar>
            <w:vAlign w:val="bottom"/>
            <w:hideMark/>
          </w:tcPr>
          <w:p w14:paraId="2823EC0B" w14:textId="77777777" w:rsidR="00366EC4" w:rsidRDefault="00366EC4" w:rsidP="0002627A">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052332FF" w14:textId="77777777" w:rsidR="00366EC4" w:rsidRPr="00057DBF" w:rsidRDefault="00366EC4" w:rsidP="00C656DB">
            <w:pPr>
              <w:ind w:left="-256"/>
              <w:rPr>
                <w:rFonts w:ascii="Calibri" w:hAnsi="Calibri" w:cs="Calibri"/>
                <w:color w:val="000000"/>
                <w:sz w:val="22"/>
                <w:szCs w:val="22"/>
                <w:lang w:val="pt-BR"/>
              </w:rPr>
            </w:pPr>
            <w:r w:rsidRPr="00057DBF">
              <w:rPr>
                <w:rFonts w:ascii="Calibri" w:hAnsi="Calibri" w:cs="Calibri"/>
                <w:color w:val="000000"/>
                <w:sz w:val="22"/>
                <w:szCs w:val="22"/>
                <w:lang w:val="pt-BR"/>
              </w:rPr>
              <w:t>Anexo I - Diagrama Básico-Telecom.pdf</w:t>
            </w:r>
          </w:p>
        </w:tc>
        <w:tc>
          <w:tcPr>
            <w:tcW w:w="552" w:type="pct"/>
          </w:tcPr>
          <w:p w14:paraId="096B324E" w14:textId="6603B99B"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546FB7D1" w14:textId="37F45297"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448AB510" w14:textId="4BC6D8FE"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c>
          <w:tcPr>
            <w:tcW w:w="718" w:type="pct"/>
          </w:tcPr>
          <w:p w14:paraId="1851096C" w14:textId="36A527EF" w:rsidR="00366EC4" w:rsidRPr="00057DBF" w:rsidRDefault="00366EC4" w:rsidP="00D20464">
            <w:pPr>
              <w:ind w:left="-256"/>
              <w:jc w:val="center"/>
              <w:rPr>
                <w:rFonts w:ascii="Calibri" w:hAnsi="Calibri" w:cs="Calibri"/>
                <w:color w:val="000000"/>
                <w:sz w:val="22"/>
                <w:szCs w:val="22"/>
                <w:lang w:val="pt-BR"/>
              </w:rPr>
            </w:pPr>
            <w:r>
              <w:rPr>
                <w:rFonts w:ascii="Calibri" w:hAnsi="Calibri" w:cs="Calibri"/>
                <w:color w:val="000000"/>
                <w:sz w:val="22"/>
                <w:szCs w:val="22"/>
              </w:rPr>
              <w:t>N/A</w:t>
            </w:r>
          </w:p>
        </w:tc>
      </w:tr>
      <w:tr w:rsidR="00366EC4" w:rsidRPr="00057DBF" w14:paraId="40CCE963" w14:textId="77E32935" w:rsidTr="003610F3">
        <w:trPr>
          <w:trHeight w:val="300"/>
        </w:trPr>
        <w:tc>
          <w:tcPr>
            <w:tcW w:w="358" w:type="pct"/>
            <w:shd w:val="clear" w:color="auto" w:fill="auto"/>
            <w:noWrap/>
            <w:tcMar>
              <w:top w:w="15" w:type="dxa"/>
              <w:left w:w="15" w:type="dxa"/>
              <w:bottom w:w="0" w:type="dxa"/>
              <w:right w:w="15" w:type="dxa"/>
            </w:tcMar>
            <w:vAlign w:val="bottom"/>
          </w:tcPr>
          <w:p w14:paraId="5224D42F" w14:textId="77777777" w:rsidR="00366EC4" w:rsidRPr="00057DBF" w:rsidRDefault="00366EC4" w:rsidP="0002627A">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tcPr>
          <w:p w14:paraId="69ECE9A9" w14:textId="77777777" w:rsidR="00366EC4" w:rsidRPr="00057DBF" w:rsidRDefault="00366EC4" w:rsidP="00C656DB">
            <w:pPr>
              <w:ind w:left="-256"/>
              <w:rPr>
                <w:rFonts w:ascii="Calibri" w:hAnsi="Calibri" w:cs="Calibri"/>
                <w:color w:val="000000"/>
                <w:sz w:val="22"/>
                <w:szCs w:val="22"/>
                <w:lang w:val="pt-BR"/>
              </w:rPr>
            </w:pPr>
          </w:p>
        </w:tc>
        <w:tc>
          <w:tcPr>
            <w:tcW w:w="552" w:type="pct"/>
          </w:tcPr>
          <w:p w14:paraId="08938EBB" w14:textId="77777777" w:rsidR="00366EC4" w:rsidRPr="00057DBF" w:rsidRDefault="00366EC4" w:rsidP="00D20464">
            <w:pPr>
              <w:ind w:left="-256"/>
              <w:jc w:val="center"/>
              <w:rPr>
                <w:rFonts w:ascii="Calibri" w:hAnsi="Calibri" w:cs="Calibri"/>
                <w:color w:val="000000"/>
                <w:sz w:val="22"/>
                <w:szCs w:val="22"/>
                <w:lang w:val="pt-BR"/>
              </w:rPr>
            </w:pPr>
          </w:p>
        </w:tc>
        <w:tc>
          <w:tcPr>
            <w:tcW w:w="630" w:type="pct"/>
          </w:tcPr>
          <w:p w14:paraId="5869535D" w14:textId="77777777" w:rsidR="00366EC4" w:rsidRPr="00057DBF" w:rsidRDefault="00366EC4" w:rsidP="00D20464">
            <w:pPr>
              <w:ind w:left="-256"/>
              <w:jc w:val="center"/>
              <w:rPr>
                <w:rFonts w:ascii="Calibri" w:hAnsi="Calibri" w:cs="Calibri"/>
                <w:color w:val="000000"/>
                <w:sz w:val="22"/>
                <w:szCs w:val="22"/>
                <w:lang w:val="pt-BR"/>
              </w:rPr>
            </w:pPr>
          </w:p>
        </w:tc>
        <w:tc>
          <w:tcPr>
            <w:tcW w:w="677" w:type="pct"/>
          </w:tcPr>
          <w:p w14:paraId="60B0C033" w14:textId="77777777" w:rsidR="00366EC4" w:rsidRPr="00057DBF" w:rsidRDefault="00366EC4" w:rsidP="00D20464">
            <w:pPr>
              <w:ind w:left="-256"/>
              <w:jc w:val="center"/>
              <w:rPr>
                <w:rFonts w:ascii="Calibri" w:hAnsi="Calibri" w:cs="Calibri"/>
                <w:color w:val="000000"/>
                <w:sz w:val="22"/>
                <w:szCs w:val="22"/>
                <w:lang w:val="pt-BR"/>
              </w:rPr>
            </w:pPr>
          </w:p>
        </w:tc>
        <w:tc>
          <w:tcPr>
            <w:tcW w:w="718" w:type="pct"/>
          </w:tcPr>
          <w:p w14:paraId="77CA5E95" w14:textId="77777777" w:rsidR="00366EC4" w:rsidRPr="00057DBF" w:rsidRDefault="00366EC4" w:rsidP="00D20464">
            <w:pPr>
              <w:ind w:left="-256"/>
              <w:jc w:val="center"/>
              <w:rPr>
                <w:rFonts w:ascii="Calibri" w:hAnsi="Calibri" w:cs="Calibri"/>
                <w:color w:val="000000"/>
                <w:sz w:val="22"/>
                <w:szCs w:val="22"/>
                <w:lang w:val="pt-BR"/>
              </w:rPr>
            </w:pPr>
          </w:p>
        </w:tc>
      </w:tr>
      <w:tr w:rsidR="00366EC4" w:rsidRPr="00C656DB" w14:paraId="011E9343" w14:textId="299B7636"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379AD70D" w14:textId="0619B26D" w:rsidR="00366EC4" w:rsidRPr="00C656DB" w:rsidRDefault="00366EC4" w:rsidP="00C656DB">
            <w:pPr>
              <w:ind w:right="-15"/>
              <w:jc w:val="center"/>
              <w:rPr>
                <w:rFonts w:ascii="Calibri" w:hAnsi="Calibri" w:cs="Calibri"/>
                <w:color w:val="FFFFFF"/>
                <w:sz w:val="36"/>
                <w:szCs w:val="36"/>
              </w:rPr>
            </w:pPr>
            <w:r w:rsidRPr="00057DBF">
              <w:rPr>
                <w:rFonts w:ascii="Calibri" w:hAnsi="Calibri" w:cs="Calibri"/>
                <w:color w:val="FFFFFF"/>
                <w:sz w:val="36"/>
                <w:szCs w:val="36"/>
                <w:lang w:val="pt-BR"/>
              </w:rPr>
              <w:t> </w:t>
            </w:r>
            <w:r>
              <w:rPr>
                <w:rFonts w:ascii="Calibri" w:hAnsi="Calibri" w:cs="Calibri"/>
                <w:color w:val="FFFFFF"/>
                <w:sz w:val="36"/>
                <w:szCs w:val="36"/>
              </w:rPr>
              <w:t>IV</w:t>
            </w:r>
          </w:p>
        </w:tc>
        <w:tc>
          <w:tcPr>
            <w:tcW w:w="2065" w:type="pct"/>
            <w:shd w:val="clear" w:color="auto" w:fill="4F81BD" w:themeFill="accent1"/>
            <w:noWrap/>
            <w:tcMar>
              <w:top w:w="15" w:type="dxa"/>
              <w:left w:w="540" w:type="dxa"/>
              <w:bottom w:w="0" w:type="dxa"/>
              <w:right w:w="15" w:type="dxa"/>
            </w:tcMar>
            <w:vAlign w:val="bottom"/>
            <w:hideMark/>
          </w:tcPr>
          <w:p w14:paraId="4A38D3B5" w14:textId="77777777" w:rsidR="00366EC4" w:rsidRPr="00C656DB" w:rsidRDefault="00366EC4" w:rsidP="00C656DB">
            <w:pPr>
              <w:ind w:left="-398"/>
              <w:rPr>
                <w:rFonts w:ascii="Calibri" w:hAnsi="Calibri" w:cs="Calibri"/>
                <w:color w:val="FFFFFF"/>
                <w:sz w:val="36"/>
                <w:szCs w:val="36"/>
              </w:rPr>
            </w:pPr>
            <w:r w:rsidRPr="00C656DB">
              <w:rPr>
                <w:rFonts w:ascii="Calibri" w:hAnsi="Calibri" w:cs="Calibri"/>
                <w:b/>
                <w:bCs/>
                <w:color w:val="FFFFFF"/>
                <w:sz w:val="36"/>
                <w:szCs w:val="36"/>
              </w:rPr>
              <w:t>Proyecto Líneas Especificaciones Técnicas</w:t>
            </w:r>
            <w:r w:rsidRPr="00C656DB">
              <w:rPr>
                <w:rFonts w:ascii="Calibri" w:hAnsi="Calibri" w:cs="Calibri"/>
                <w:color w:val="FFFFFF"/>
                <w:sz w:val="36"/>
                <w:szCs w:val="36"/>
              </w:rPr>
              <w:t xml:space="preserve"> </w:t>
            </w:r>
          </w:p>
        </w:tc>
        <w:tc>
          <w:tcPr>
            <w:tcW w:w="552" w:type="pct"/>
            <w:shd w:val="clear" w:color="auto" w:fill="4F81BD" w:themeFill="accent1"/>
          </w:tcPr>
          <w:p w14:paraId="60A6A7D1" w14:textId="77777777" w:rsidR="00366EC4" w:rsidRPr="00C656DB" w:rsidRDefault="00366EC4" w:rsidP="00D20464">
            <w:pPr>
              <w:ind w:left="-398"/>
              <w:jc w:val="center"/>
              <w:rPr>
                <w:rFonts w:ascii="Calibri" w:hAnsi="Calibri" w:cs="Calibri"/>
                <w:b/>
                <w:bCs/>
                <w:color w:val="FFFFFF"/>
                <w:sz w:val="36"/>
                <w:szCs w:val="36"/>
              </w:rPr>
            </w:pPr>
          </w:p>
        </w:tc>
        <w:tc>
          <w:tcPr>
            <w:tcW w:w="630" w:type="pct"/>
            <w:shd w:val="clear" w:color="auto" w:fill="4F81BD" w:themeFill="accent1"/>
          </w:tcPr>
          <w:p w14:paraId="0A247F7A" w14:textId="77777777" w:rsidR="00366EC4" w:rsidRPr="00C656DB" w:rsidRDefault="00366EC4" w:rsidP="00D20464">
            <w:pPr>
              <w:ind w:left="-398"/>
              <w:jc w:val="center"/>
              <w:rPr>
                <w:rFonts w:ascii="Calibri" w:hAnsi="Calibri" w:cs="Calibri"/>
                <w:b/>
                <w:bCs/>
                <w:color w:val="FFFFFF"/>
                <w:sz w:val="36"/>
                <w:szCs w:val="36"/>
              </w:rPr>
            </w:pPr>
          </w:p>
        </w:tc>
        <w:tc>
          <w:tcPr>
            <w:tcW w:w="677" w:type="pct"/>
            <w:shd w:val="clear" w:color="auto" w:fill="4F81BD" w:themeFill="accent1"/>
          </w:tcPr>
          <w:p w14:paraId="4C12C7AA" w14:textId="77777777" w:rsidR="00366EC4" w:rsidRPr="00C656DB" w:rsidRDefault="00366EC4" w:rsidP="00D20464">
            <w:pPr>
              <w:ind w:left="-398"/>
              <w:jc w:val="center"/>
              <w:rPr>
                <w:rFonts w:ascii="Calibri" w:hAnsi="Calibri" w:cs="Calibri"/>
                <w:b/>
                <w:bCs/>
                <w:color w:val="FFFFFF"/>
                <w:sz w:val="36"/>
                <w:szCs w:val="36"/>
              </w:rPr>
            </w:pPr>
          </w:p>
        </w:tc>
        <w:tc>
          <w:tcPr>
            <w:tcW w:w="718" w:type="pct"/>
            <w:shd w:val="clear" w:color="auto" w:fill="4F81BD" w:themeFill="accent1"/>
          </w:tcPr>
          <w:p w14:paraId="07829AA1" w14:textId="77777777" w:rsidR="00366EC4" w:rsidRPr="00C656DB" w:rsidRDefault="00366EC4" w:rsidP="00D20464">
            <w:pPr>
              <w:ind w:left="-398"/>
              <w:jc w:val="center"/>
              <w:rPr>
                <w:rFonts w:ascii="Calibri" w:hAnsi="Calibri" w:cs="Calibri"/>
                <w:b/>
                <w:bCs/>
                <w:color w:val="FFFFFF"/>
                <w:sz w:val="36"/>
                <w:szCs w:val="36"/>
              </w:rPr>
            </w:pPr>
          </w:p>
        </w:tc>
      </w:tr>
      <w:tr w:rsidR="00601500" w:rsidRPr="00057DBF" w14:paraId="7B7565FA" w14:textId="3872CC1C" w:rsidTr="003610F3">
        <w:trPr>
          <w:trHeight w:val="300"/>
        </w:trPr>
        <w:tc>
          <w:tcPr>
            <w:tcW w:w="358" w:type="pct"/>
            <w:shd w:val="clear" w:color="auto" w:fill="auto"/>
            <w:noWrap/>
            <w:tcMar>
              <w:top w:w="15" w:type="dxa"/>
              <w:left w:w="15" w:type="dxa"/>
              <w:bottom w:w="0" w:type="dxa"/>
              <w:right w:w="15" w:type="dxa"/>
            </w:tcMar>
            <w:vAlign w:val="bottom"/>
            <w:hideMark/>
          </w:tcPr>
          <w:p w14:paraId="0D040FEA" w14:textId="77777777" w:rsidR="00601500" w:rsidRPr="00C656DB" w:rsidRDefault="00601500" w:rsidP="00C656DB">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6FE33BAE" w14:textId="7777777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ESP-LT-004- Estruturas metalicas.pdf</w:t>
            </w:r>
          </w:p>
        </w:tc>
        <w:tc>
          <w:tcPr>
            <w:tcW w:w="552" w:type="pct"/>
          </w:tcPr>
          <w:p w14:paraId="2527F24B" w14:textId="5ED5758B"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3AC28B22" w14:textId="3E0B3BB3"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270D1BCD" w14:textId="4FFE1293"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3CF041D8" w14:textId="611B755B"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601500" w:rsidRPr="00C656DB" w14:paraId="163EC78A" w14:textId="681AC20D" w:rsidTr="003610F3">
        <w:trPr>
          <w:trHeight w:val="300"/>
        </w:trPr>
        <w:tc>
          <w:tcPr>
            <w:tcW w:w="358" w:type="pct"/>
            <w:shd w:val="clear" w:color="auto" w:fill="auto"/>
            <w:noWrap/>
            <w:tcMar>
              <w:top w:w="15" w:type="dxa"/>
              <w:left w:w="15" w:type="dxa"/>
              <w:bottom w:w="0" w:type="dxa"/>
              <w:right w:w="15" w:type="dxa"/>
            </w:tcMar>
            <w:vAlign w:val="bottom"/>
            <w:hideMark/>
          </w:tcPr>
          <w:p w14:paraId="61D60F4B"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6C15AA9A" w14:textId="77777777" w:rsidR="00601500" w:rsidRPr="00C656DB" w:rsidRDefault="00601500" w:rsidP="00166E1F">
            <w:pPr>
              <w:ind w:left="-256" w:right="91"/>
              <w:rPr>
                <w:rFonts w:ascii="Calibri" w:hAnsi="Calibri" w:cs="Calibri"/>
                <w:color w:val="000000"/>
                <w:sz w:val="22"/>
                <w:szCs w:val="22"/>
              </w:rPr>
            </w:pPr>
            <w:r w:rsidRPr="00C656DB">
              <w:rPr>
                <w:rFonts w:ascii="Calibri" w:hAnsi="Calibri" w:cs="Calibri"/>
                <w:color w:val="000000"/>
                <w:sz w:val="22"/>
                <w:szCs w:val="22"/>
              </w:rPr>
              <w:t>ESP-LT-008- Cables de Acero - 5-16HS.pdf</w:t>
            </w:r>
          </w:p>
        </w:tc>
        <w:tc>
          <w:tcPr>
            <w:tcW w:w="552" w:type="pct"/>
          </w:tcPr>
          <w:p w14:paraId="00DE5732" w14:textId="757209BC"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102E75A5" w14:textId="32EC5DCB"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65934A9B" w14:textId="30D70F30"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5EA20D00" w14:textId="456E6121"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601500" w:rsidRPr="00057DBF" w14:paraId="22E602CE" w14:textId="09D99A09" w:rsidTr="003610F3">
        <w:trPr>
          <w:trHeight w:val="300"/>
        </w:trPr>
        <w:tc>
          <w:tcPr>
            <w:tcW w:w="358" w:type="pct"/>
            <w:shd w:val="clear" w:color="auto" w:fill="auto"/>
            <w:noWrap/>
            <w:tcMar>
              <w:top w:w="15" w:type="dxa"/>
              <w:left w:w="15" w:type="dxa"/>
              <w:bottom w:w="0" w:type="dxa"/>
              <w:right w:w="15" w:type="dxa"/>
            </w:tcMar>
            <w:vAlign w:val="bottom"/>
            <w:hideMark/>
          </w:tcPr>
          <w:p w14:paraId="0179BAB3" w14:textId="77777777" w:rsidR="00601500" w:rsidRPr="00C656DB" w:rsidRDefault="00601500" w:rsidP="00C656DB">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35FC1608" w14:textId="2FEAFD4F"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ESP-LT-015- 36FO Cabos OPGW e Óptico </w:t>
            </w:r>
            <w:proofErr w:type="spellStart"/>
            <w:r w:rsidRPr="00057DBF">
              <w:rPr>
                <w:rFonts w:ascii="Calibri" w:hAnsi="Calibri" w:cs="Calibri"/>
                <w:color w:val="000000"/>
                <w:sz w:val="22"/>
                <w:szCs w:val="22"/>
                <w:lang w:val="pt-BR"/>
              </w:rPr>
              <w:t>Dielȩ́trico</w:t>
            </w:r>
            <w:proofErr w:type="spellEnd"/>
            <w:r w:rsidRPr="00057DBF">
              <w:rPr>
                <w:rFonts w:ascii="Calibri" w:hAnsi="Calibri" w:cs="Calibri"/>
                <w:color w:val="000000"/>
                <w:sz w:val="22"/>
                <w:szCs w:val="22"/>
                <w:lang w:val="pt-BR"/>
              </w:rPr>
              <w:t xml:space="preserve"> Icc12,5kA Rev.02 - 2015-06-03.pdf</w:t>
            </w:r>
          </w:p>
        </w:tc>
        <w:tc>
          <w:tcPr>
            <w:tcW w:w="552" w:type="pct"/>
          </w:tcPr>
          <w:p w14:paraId="43507E5F" w14:textId="36910DC6"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510938B1" w14:textId="75CA3626"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7BF7075C" w14:textId="698C4C1C"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EE2482F" w14:textId="4650B533"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601500" w:rsidRPr="00C656DB" w14:paraId="16F9BD1D" w14:textId="59F82557" w:rsidTr="003610F3">
        <w:trPr>
          <w:trHeight w:val="300"/>
        </w:trPr>
        <w:tc>
          <w:tcPr>
            <w:tcW w:w="358" w:type="pct"/>
            <w:shd w:val="clear" w:color="auto" w:fill="auto"/>
            <w:noWrap/>
            <w:tcMar>
              <w:top w:w="15" w:type="dxa"/>
              <w:left w:w="15" w:type="dxa"/>
              <w:bottom w:w="0" w:type="dxa"/>
              <w:right w:w="15" w:type="dxa"/>
            </w:tcMar>
            <w:vAlign w:val="bottom"/>
            <w:hideMark/>
          </w:tcPr>
          <w:p w14:paraId="6D066C3B"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2A72F3A5" w14:textId="2FE1A56F" w:rsidR="00601500" w:rsidRPr="00C656DB" w:rsidRDefault="00601500" w:rsidP="00166E1F">
            <w:pPr>
              <w:ind w:left="-256" w:right="91"/>
              <w:rPr>
                <w:rFonts w:ascii="Calibri" w:hAnsi="Calibri" w:cs="Calibri"/>
                <w:color w:val="000000"/>
                <w:sz w:val="22"/>
                <w:szCs w:val="22"/>
              </w:rPr>
            </w:pPr>
            <w:r w:rsidRPr="00C656DB">
              <w:rPr>
                <w:rFonts w:ascii="Calibri" w:hAnsi="Calibri" w:cs="Calibri"/>
                <w:color w:val="000000"/>
                <w:sz w:val="22"/>
                <w:szCs w:val="22"/>
              </w:rPr>
              <w:t xml:space="preserve">ESP-LT-022- Esferas de </w:t>
            </w:r>
            <w:proofErr w:type="spellStart"/>
            <w:r w:rsidRPr="00C656DB">
              <w:rPr>
                <w:rFonts w:ascii="Calibri" w:hAnsi="Calibri" w:cs="Calibri"/>
                <w:color w:val="000000"/>
                <w:sz w:val="22"/>
                <w:szCs w:val="22"/>
              </w:rPr>
              <w:t>Sinaliza</w:t>
            </w:r>
            <w:r>
              <w:rPr>
                <w:rFonts w:ascii="Calibri" w:hAnsi="Calibri" w:cs="Calibri"/>
                <w:color w:val="000000"/>
                <w:sz w:val="22"/>
                <w:szCs w:val="22"/>
              </w:rPr>
              <w:t>çã</w:t>
            </w:r>
            <w:r w:rsidRPr="00C656DB">
              <w:rPr>
                <w:rFonts w:ascii="Calibri" w:hAnsi="Calibri" w:cs="Calibri"/>
                <w:color w:val="000000"/>
                <w:sz w:val="22"/>
                <w:szCs w:val="22"/>
              </w:rPr>
              <w:t>o</w:t>
            </w:r>
            <w:proofErr w:type="spellEnd"/>
            <w:r w:rsidRPr="00C656DB">
              <w:rPr>
                <w:rFonts w:ascii="Calibri" w:hAnsi="Calibri" w:cs="Calibri"/>
                <w:color w:val="000000"/>
                <w:sz w:val="22"/>
                <w:szCs w:val="22"/>
              </w:rPr>
              <w:t xml:space="preserve"> .</w:t>
            </w:r>
            <w:proofErr w:type="spellStart"/>
            <w:r w:rsidRPr="00C656DB">
              <w:rPr>
                <w:rFonts w:ascii="Calibri" w:hAnsi="Calibri" w:cs="Calibri"/>
                <w:color w:val="000000"/>
                <w:sz w:val="22"/>
                <w:szCs w:val="22"/>
              </w:rPr>
              <w:t>pdf</w:t>
            </w:r>
            <w:proofErr w:type="spellEnd"/>
          </w:p>
        </w:tc>
        <w:tc>
          <w:tcPr>
            <w:tcW w:w="552" w:type="pct"/>
          </w:tcPr>
          <w:p w14:paraId="34FE0BF8" w14:textId="21443601"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05CDBEEB" w14:textId="50D87AFC"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1FBD5486" w14:textId="1BF2FF59"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3D604AF5" w14:textId="543ABF17"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601500" w:rsidRPr="00057DBF" w14:paraId="14C6B137" w14:textId="32286E46" w:rsidTr="003610F3">
        <w:trPr>
          <w:trHeight w:val="300"/>
        </w:trPr>
        <w:tc>
          <w:tcPr>
            <w:tcW w:w="358" w:type="pct"/>
            <w:shd w:val="clear" w:color="auto" w:fill="auto"/>
            <w:noWrap/>
            <w:tcMar>
              <w:top w:w="15" w:type="dxa"/>
              <w:left w:w="15" w:type="dxa"/>
              <w:bottom w:w="0" w:type="dxa"/>
              <w:right w:w="15" w:type="dxa"/>
            </w:tcMar>
            <w:vAlign w:val="bottom"/>
            <w:hideMark/>
          </w:tcPr>
          <w:p w14:paraId="05D8AF8C" w14:textId="77777777" w:rsidR="00601500" w:rsidRPr="00C656DB" w:rsidRDefault="00601500" w:rsidP="00C656DB">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64D32F33" w14:textId="5D65B680"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ESP-LT-025- Ferragens e acessorios.pdf</w:t>
            </w:r>
          </w:p>
        </w:tc>
        <w:tc>
          <w:tcPr>
            <w:tcW w:w="552" w:type="pct"/>
          </w:tcPr>
          <w:p w14:paraId="3233D103" w14:textId="6CC1B350"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5085CAF5" w14:textId="5E08FBB9"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541B4207" w14:textId="19ADC532"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34C0F523" w14:textId="3A72D29A"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601500" w:rsidRPr="00C656DB" w14:paraId="11CAA89D" w14:textId="69891D73" w:rsidTr="003610F3">
        <w:trPr>
          <w:trHeight w:val="300"/>
        </w:trPr>
        <w:tc>
          <w:tcPr>
            <w:tcW w:w="358" w:type="pct"/>
            <w:shd w:val="clear" w:color="auto" w:fill="auto"/>
            <w:noWrap/>
            <w:tcMar>
              <w:top w:w="15" w:type="dxa"/>
              <w:left w:w="15" w:type="dxa"/>
              <w:bottom w:w="0" w:type="dxa"/>
              <w:right w:w="15" w:type="dxa"/>
            </w:tcMar>
            <w:vAlign w:val="bottom"/>
            <w:hideMark/>
          </w:tcPr>
          <w:p w14:paraId="25893DDC"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1D16E136" w14:textId="77777777" w:rsidR="00601500" w:rsidRPr="00C656DB" w:rsidRDefault="00601500" w:rsidP="00166E1F">
            <w:pPr>
              <w:ind w:left="-256" w:right="91"/>
              <w:rPr>
                <w:rFonts w:ascii="Calibri" w:hAnsi="Calibri" w:cs="Calibri"/>
                <w:color w:val="000000"/>
                <w:sz w:val="22"/>
                <w:szCs w:val="22"/>
              </w:rPr>
            </w:pPr>
            <w:r w:rsidRPr="00C656DB">
              <w:rPr>
                <w:rFonts w:ascii="Calibri" w:hAnsi="Calibri" w:cs="Calibri"/>
                <w:color w:val="000000"/>
                <w:sz w:val="22"/>
                <w:szCs w:val="22"/>
              </w:rPr>
              <w:t xml:space="preserve">ESP-LT-028- </w:t>
            </w:r>
            <w:proofErr w:type="spellStart"/>
            <w:r w:rsidRPr="00C656DB">
              <w:rPr>
                <w:rFonts w:ascii="Calibri" w:hAnsi="Calibri" w:cs="Calibri"/>
                <w:color w:val="000000"/>
                <w:sz w:val="22"/>
                <w:szCs w:val="22"/>
              </w:rPr>
              <w:t>Georreferenciamento</w:t>
            </w:r>
            <w:proofErr w:type="spellEnd"/>
            <w:r w:rsidRPr="00C656DB">
              <w:rPr>
                <w:rFonts w:ascii="Calibri" w:hAnsi="Calibri" w:cs="Calibri"/>
                <w:color w:val="000000"/>
                <w:sz w:val="22"/>
                <w:szCs w:val="22"/>
              </w:rPr>
              <w:t xml:space="preserve"> de LT.pdf</w:t>
            </w:r>
          </w:p>
        </w:tc>
        <w:tc>
          <w:tcPr>
            <w:tcW w:w="552" w:type="pct"/>
          </w:tcPr>
          <w:p w14:paraId="6EEE331D" w14:textId="620623B4"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0D5A3308" w14:textId="20948E5A"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4C3BA788" w14:textId="7E25E3FD"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2796F5AF" w14:textId="0EA86430"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601500" w:rsidRPr="00C656DB" w14:paraId="4C9C9C12" w14:textId="655BF5EA" w:rsidTr="003610F3">
        <w:trPr>
          <w:trHeight w:val="300"/>
        </w:trPr>
        <w:tc>
          <w:tcPr>
            <w:tcW w:w="358" w:type="pct"/>
            <w:shd w:val="clear" w:color="auto" w:fill="auto"/>
            <w:noWrap/>
            <w:tcMar>
              <w:top w:w="15" w:type="dxa"/>
              <w:left w:w="15" w:type="dxa"/>
              <w:bottom w:w="0" w:type="dxa"/>
              <w:right w:w="15" w:type="dxa"/>
            </w:tcMar>
            <w:vAlign w:val="bottom"/>
            <w:hideMark/>
          </w:tcPr>
          <w:p w14:paraId="26B35A44" w14:textId="77777777" w:rsidR="00601500" w:rsidRPr="00C656DB" w:rsidRDefault="00601500" w:rsidP="00C656DB">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499AA444" w14:textId="1FD3A45E" w:rsidR="00601500" w:rsidRPr="00C656DB" w:rsidRDefault="00601500" w:rsidP="00166E1F">
            <w:pPr>
              <w:ind w:left="-256" w:right="91"/>
              <w:rPr>
                <w:rFonts w:ascii="Calibri" w:hAnsi="Calibri" w:cs="Calibri"/>
                <w:color w:val="000000"/>
                <w:sz w:val="22"/>
                <w:szCs w:val="22"/>
              </w:rPr>
            </w:pPr>
            <w:r w:rsidRPr="00C656DB">
              <w:rPr>
                <w:rFonts w:ascii="Calibri" w:hAnsi="Calibri" w:cs="Calibri"/>
                <w:color w:val="000000"/>
                <w:sz w:val="22"/>
                <w:szCs w:val="22"/>
              </w:rPr>
              <w:t xml:space="preserve">ESP-LT-033- </w:t>
            </w:r>
            <w:proofErr w:type="spellStart"/>
            <w:r>
              <w:rPr>
                <w:rFonts w:ascii="Calibri" w:hAnsi="Calibri" w:cs="Calibri"/>
                <w:color w:val="000000"/>
                <w:sz w:val="22"/>
                <w:szCs w:val="22"/>
              </w:rPr>
              <w:t>Especificações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Técnicas</w:t>
            </w:r>
            <w:proofErr w:type="spellEnd"/>
            <w:r w:rsidRPr="00C656DB">
              <w:rPr>
                <w:rFonts w:ascii="Calibri" w:hAnsi="Calibri" w:cs="Calibri"/>
                <w:color w:val="000000"/>
                <w:sz w:val="22"/>
                <w:szCs w:val="22"/>
              </w:rPr>
              <w:t xml:space="preserve"> e sistem</w:t>
            </w:r>
            <w:r>
              <w:rPr>
                <w:rFonts w:ascii="Calibri" w:hAnsi="Calibri" w:cs="Calibri"/>
                <w:color w:val="000000"/>
                <w:sz w:val="22"/>
                <w:szCs w:val="22"/>
              </w:rPr>
              <w:t>as</w:t>
            </w:r>
            <w:r w:rsidRPr="00C656DB">
              <w:rPr>
                <w:rFonts w:ascii="Calibri" w:hAnsi="Calibri" w:cs="Calibri"/>
                <w:color w:val="000000"/>
                <w:sz w:val="22"/>
                <w:szCs w:val="22"/>
              </w:rPr>
              <w:t xml:space="preserve"> de </w:t>
            </w:r>
            <w:proofErr w:type="spellStart"/>
            <w:r w:rsidRPr="00C656DB">
              <w:rPr>
                <w:rFonts w:ascii="Calibri" w:hAnsi="Calibri" w:cs="Calibri"/>
                <w:color w:val="000000"/>
                <w:sz w:val="22"/>
                <w:szCs w:val="22"/>
              </w:rPr>
              <w:t>medi</w:t>
            </w:r>
            <w:r>
              <w:rPr>
                <w:rFonts w:ascii="Calibri" w:hAnsi="Calibri" w:cs="Calibri"/>
                <w:color w:val="000000"/>
                <w:sz w:val="22"/>
                <w:szCs w:val="22"/>
              </w:rPr>
              <w:t>çã</w:t>
            </w:r>
            <w:r w:rsidRPr="00C656DB">
              <w:rPr>
                <w:rFonts w:ascii="Calibri" w:hAnsi="Calibri" w:cs="Calibri"/>
                <w:color w:val="000000"/>
                <w:sz w:val="22"/>
                <w:szCs w:val="22"/>
              </w:rPr>
              <w:t>o</w:t>
            </w:r>
            <w:proofErr w:type="spellEnd"/>
            <w:r w:rsidRPr="00C656DB">
              <w:rPr>
                <w:rFonts w:ascii="Calibri" w:hAnsi="Calibri" w:cs="Calibri"/>
                <w:color w:val="000000"/>
                <w:sz w:val="22"/>
                <w:szCs w:val="22"/>
              </w:rPr>
              <w:t xml:space="preserve"> Rev. 07 - 2016-09-09.pdf</w:t>
            </w:r>
          </w:p>
        </w:tc>
        <w:tc>
          <w:tcPr>
            <w:tcW w:w="552" w:type="pct"/>
          </w:tcPr>
          <w:p w14:paraId="2E438283" w14:textId="6D1841E7"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203AF4F9" w14:textId="56A52B29"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13F60CD1" w14:textId="1975A17C"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61567C99" w14:textId="50C0C080"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601500" w:rsidRPr="00C656DB" w14:paraId="74D3959F" w14:textId="4DF6EF25" w:rsidTr="003610F3">
        <w:trPr>
          <w:trHeight w:val="300"/>
        </w:trPr>
        <w:tc>
          <w:tcPr>
            <w:tcW w:w="358" w:type="pct"/>
            <w:shd w:val="clear" w:color="auto" w:fill="auto"/>
            <w:noWrap/>
            <w:tcMar>
              <w:top w:w="15" w:type="dxa"/>
              <w:left w:w="15" w:type="dxa"/>
              <w:bottom w:w="0" w:type="dxa"/>
              <w:right w:w="15" w:type="dxa"/>
            </w:tcMar>
            <w:vAlign w:val="bottom"/>
            <w:hideMark/>
          </w:tcPr>
          <w:p w14:paraId="2F1C3070" w14:textId="77777777" w:rsidR="00601500" w:rsidRPr="00C656DB" w:rsidRDefault="00601500" w:rsidP="00C656DB">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677B009E" w14:textId="6B2DF575" w:rsidR="00601500" w:rsidRPr="00C656DB" w:rsidRDefault="00601500" w:rsidP="00166E1F">
            <w:pPr>
              <w:ind w:left="-256" w:right="91"/>
              <w:rPr>
                <w:rFonts w:ascii="Calibri" w:hAnsi="Calibri" w:cs="Calibri"/>
                <w:color w:val="000000"/>
                <w:sz w:val="22"/>
                <w:szCs w:val="22"/>
              </w:rPr>
            </w:pPr>
            <w:r w:rsidRPr="00C656DB">
              <w:rPr>
                <w:rFonts w:ascii="Calibri" w:hAnsi="Calibri" w:cs="Calibri"/>
                <w:color w:val="000000"/>
                <w:sz w:val="22"/>
                <w:szCs w:val="22"/>
              </w:rPr>
              <w:t xml:space="preserve">ESP-LT-043- </w:t>
            </w:r>
            <w:proofErr w:type="spellStart"/>
            <w:r>
              <w:rPr>
                <w:rFonts w:ascii="Calibri" w:hAnsi="Calibri" w:cs="Calibri"/>
                <w:color w:val="000000"/>
                <w:sz w:val="22"/>
                <w:szCs w:val="22"/>
              </w:rPr>
              <w:t>Especificações</w:t>
            </w:r>
            <w:proofErr w:type="spellEnd"/>
            <w:r w:rsidRPr="00C656DB">
              <w:rPr>
                <w:rFonts w:ascii="Calibri" w:hAnsi="Calibri" w:cs="Calibri"/>
                <w:color w:val="000000"/>
                <w:sz w:val="22"/>
                <w:szCs w:val="22"/>
              </w:rPr>
              <w:t xml:space="preserve"> para </w:t>
            </w:r>
            <w:proofErr w:type="spellStart"/>
            <w:r w:rsidRPr="00C656DB">
              <w:rPr>
                <w:rFonts w:ascii="Calibri" w:hAnsi="Calibri" w:cs="Calibri"/>
                <w:color w:val="000000"/>
                <w:sz w:val="22"/>
                <w:szCs w:val="22"/>
              </w:rPr>
              <w:t>lan</w:t>
            </w:r>
            <w:r>
              <w:rPr>
                <w:rFonts w:ascii="Calibri" w:hAnsi="Calibri" w:cs="Calibri"/>
                <w:color w:val="000000"/>
                <w:sz w:val="22"/>
                <w:szCs w:val="22"/>
              </w:rPr>
              <w:t>ç</w:t>
            </w:r>
            <w:r w:rsidRPr="00C656DB">
              <w:rPr>
                <w:rFonts w:ascii="Calibri" w:hAnsi="Calibri" w:cs="Calibri"/>
                <w:color w:val="000000"/>
                <w:sz w:val="22"/>
                <w:szCs w:val="22"/>
              </w:rPr>
              <w:t>amento</w:t>
            </w:r>
            <w:proofErr w:type="spellEnd"/>
            <w:r w:rsidRPr="00C656DB">
              <w:rPr>
                <w:rFonts w:ascii="Calibri" w:hAnsi="Calibri" w:cs="Calibri"/>
                <w:color w:val="000000"/>
                <w:sz w:val="22"/>
                <w:szCs w:val="22"/>
              </w:rPr>
              <w:t xml:space="preserve"> e </w:t>
            </w:r>
            <w:proofErr w:type="spellStart"/>
            <w:r w:rsidRPr="00C656DB">
              <w:rPr>
                <w:rFonts w:ascii="Calibri" w:hAnsi="Calibri" w:cs="Calibri"/>
                <w:color w:val="000000"/>
                <w:sz w:val="22"/>
                <w:szCs w:val="22"/>
              </w:rPr>
              <w:t>instala</w:t>
            </w:r>
            <w:r>
              <w:rPr>
                <w:rFonts w:ascii="Calibri" w:hAnsi="Calibri" w:cs="Calibri"/>
                <w:color w:val="000000"/>
                <w:sz w:val="22"/>
                <w:szCs w:val="22"/>
              </w:rPr>
              <w:t>çã</w:t>
            </w:r>
            <w:r w:rsidRPr="00C656DB">
              <w:rPr>
                <w:rFonts w:ascii="Calibri" w:hAnsi="Calibri" w:cs="Calibri"/>
                <w:color w:val="000000"/>
                <w:sz w:val="22"/>
                <w:szCs w:val="22"/>
              </w:rPr>
              <w:t>o</w:t>
            </w:r>
            <w:proofErr w:type="spellEnd"/>
            <w:r w:rsidRPr="00C656DB">
              <w:rPr>
                <w:rFonts w:ascii="Calibri" w:hAnsi="Calibri" w:cs="Calibri"/>
                <w:color w:val="000000"/>
                <w:sz w:val="22"/>
                <w:szCs w:val="22"/>
              </w:rPr>
              <w:t xml:space="preserve"> OPGW.pdf</w:t>
            </w:r>
          </w:p>
        </w:tc>
        <w:tc>
          <w:tcPr>
            <w:tcW w:w="552" w:type="pct"/>
          </w:tcPr>
          <w:p w14:paraId="5CEAC64A" w14:textId="0B818E2A"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4C96C6D4" w14:textId="04379D0E"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1541380F" w14:textId="6490D39D"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02105438" w14:textId="23130A59"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601500" w:rsidRPr="00057DBF" w14:paraId="2C7F6E8A" w14:textId="477BA7BC" w:rsidTr="003610F3">
        <w:trPr>
          <w:trHeight w:val="300"/>
        </w:trPr>
        <w:tc>
          <w:tcPr>
            <w:tcW w:w="358" w:type="pct"/>
            <w:shd w:val="clear" w:color="auto" w:fill="auto"/>
            <w:noWrap/>
            <w:tcMar>
              <w:top w:w="15" w:type="dxa"/>
              <w:left w:w="15" w:type="dxa"/>
              <w:bottom w:w="0" w:type="dxa"/>
              <w:right w:w="15" w:type="dxa"/>
            </w:tcMar>
            <w:vAlign w:val="bottom"/>
            <w:hideMark/>
          </w:tcPr>
          <w:p w14:paraId="741FE800" w14:textId="77777777" w:rsidR="00601500" w:rsidRPr="00C656DB" w:rsidRDefault="00601500" w:rsidP="00C656DB">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07142FEE" w14:textId="09BF7941"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ESP-LT-044 </w:t>
            </w:r>
            <w:proofErr w:type="spellStart"/>
            <w:r w:rsidRPr="00057DBF">
              <w:rPr>
                <w:rFonts w:ascii="Calibri" w:hAnsi="Calibri" w:cs="Calibri"/>
                <w:color w:val="000000"/>
                <w:sz w:val="22"/>
                <w:szCs w:val="22"/>
                <w:lang w:val="pt-BR"/>
              </w:rPr>
              <w:t>Instruções</w:t>
            </w:r>
            <w:proofErr w:type="spellEnd"/>
            <w:r w:rsidRPr="00057DBF">
              <w:rPr>
                <w:rFonts w:ascii="Calibri" w:hAnsi="Calibri" w:cs="Calibri"/>
                <w:color w:val="000000"/>
                <w:sz w:val="22"/>
                <w:szCs w:val="22"/>
                <w:lang w:val="pt-BR"/>
              </w:rPr>
              <w:t xml:space="preserve"> adicionais para </w:t>
            </w:r>
            <w:proofErr w:type="spellStart"/>
            <w:r w:rsidRPr="00057DBF">
              <w:rPr>
                <w:rFonts w:ascii="Calibri" w:hAnsi="Calibri" w:cs="Calibri"/>
                <w:color w:val="000000"/>
                <w:sz w:val="22"/>
                <w:szCs w:val="22"/>
                <w:lang w:val="pt-BR"/>
              </w:rPr>
              <w:t>instalação</w:t>
            </w:r>
            <w:proofErr w:type="spellEnd"/>
            <w:r w:rsidRPr="00057DBF">
              <w:rPr>
                <w:rFonts w:ascii="Calibri" w:hAnsi="Calibri" w:cs="Calibri"/>
                <w:color w:val="000000"/>
                <w:sz w:val="22"/>
                <w:szCs w:val="22"/>
                <w:lang w:val="pt-BR"/>
              </w:rPr>
              <w:t xml:space="preserve"> de </w:t>
            </w:r>
            <w:r w:rsidRPr="00057DBF">
              <w:rPr>
                <w:rFonts w:ascii="Calibri" w:hAnsi="Calibri" w:cs="Calibri"/>
                <w:color w:val="000000"/>
                <w:sz w:val="22"/>
                <w:szCs w:val="22"/>
                <w:lang w:val="pt-BR"/>
              </w:rPr>
              <w:lastRenderedPageBreak/>
              <w:t xml:space="preserve">cabos ópticos </w:t>
            </w:r>
            <w:proofErr w:type="spellStart"/>
            <w:r w:rsidRPr="00057DBF">
              <w:rPr>
                <w:rFonts w:ascii="Calibri" w:hAnsi="Calibri" w:cs="Calibri"/>
                <w:color w:val="000000"/>
                <w:sz w:val="22"/>
                <w:szCs w:val="22"/>
                <w:lang w:val="pt-BR"/>
              </w:rPr>
              <w:t>dielȩ́tricos</w:t>
            </w:r>
            <w:proofErr w:type="spellEnd"/>
            <w:r w:rsidRPr="00057DBF">
              <w:rPr>
                <w:rFonts w:ascii="Calibri" w:hAnsi="Calibri" w:cs="Calibri"/>
                <w:color w:val="000000"/>
                <w:sz w:val="22"/>
                <w:szCs w:val="22"/>
                <w:lang w:val="pt-BR"/>
              </w:rPr>
              <w:t xml:space="preserve"> - Terminações.pdf</w:t>
            </w:r>
          </w:p>
        </w:tc>
        <w:tc>
          <w:tcPr>
            <w:tcW w:w="552" w:type="pct"/>
          </w:tcPr>
          <w:p w14:paraId="7666AFA8" w14:textId="2C80C9C8"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lastRenderedPageBreak/>
              <w:t>SÍ</w:t>
            </w:r>
          </w:p>
        </w:tc>
        <w:tc>
          <w:tcPr>
            <w:tcW w:w="630" w:type="pct"/>
          </w:tcPr>
          <w:p w14:paraId="45A5E7E5" w14:textId="63C9C224"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6DDEA466" w14:textId="4E29B9AA"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155CA61" w14:textId="31C49FC0"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601500" w:rsidRPr="00C656DB" w14:paraId="312BE9CD" w14:textId="23419F51" w:rsidTr="003610F3">
        <w:trPr>
          <w:trHeight w:val="300"/>
        </w:trPr>
        <w:tc>
          <w:tcPr>
            <w:tcW w:w="358" w:type="pct"/>
            <w:shd w:val="clear" w:color="auto" w:fill="auto"/>
            <w:noWrap/>
            <w:tcMar>
              <w:top w:w="15" w:type="dxa"/>
              <w:left w:w="15" w:type="dxa"/>
              <w:bottom w:w="0" w:type="dxa"/>
              <w:right w:w="15" w:type="dxa"/>
            </w:tcMar>
            <w:vAlign w:val="bottom"/>
            <w:hideMark/>
          </w:tcPr>
          <w:p w14:paraId="2FC07D00"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06882CD0" w14:textId="0474C9B4" w:rsidR="00601500" w:rsidRPr="00C656DB" w:rsidRDefault="00601500" w:rsidP="00166E1F">
            <w:pPr>
              <w:ind w:left="-256" w:right="91"/>
              <w:rPr>
                <w:rFonts w:ascii="Calibri" w:hAnsi="Calibri" w:cs="Calibri"/>
                <w:color w:val="000000"/>
                <w:sz w:val="22"/>
                <w:szCs w:val="22"/>
              </w:rPr>
            </w:pPr>
            <w:r w:rsidRPr="00C656DB">
              <w:rPr>
                <w:rFonts w:ascii="Calibri" w:hAnsi="Calibri" w:cs="Calibri"/>
                <w:color w:val="000000"/>
                <w:sz w:val="22"/>
                <w:szCs w:val="22"/>
              </w:rPr>
              <w:t xml:space="preserve">ESP-LT-046- </w:t>
            </w:r>
            <w:proofErr w:type="spellStart"/>
            <w:r w:rsidRPr="00C656DB">
              <w:rPr>
                <w:rFonts w:ascii="Calibri" w:hAnsi="Calibri" w:cs="Calibri"/>
                <w:color w:val="000000"/>
                <w:sz w:val="22"/>
                <w:szCs w:val="22"/>
              </w:rPr>
              <w:t>Sinaliza</w:t>
            </w:r>
            <w:r>
              <w:rPr>
                <w:rFonts w:ascii="Calibri" w:hAnsi="Calibri" w:cs="Calibri"/>
                <w:color w:val="000000"/>
                <w:sz w:val="22"/>
                <w:szCs w:val="22"/>
              </w:rPr>
              <w:t>çã</w:t>
            </w:r>
            <w:r w:rsidRPr="00C656DB">
              <w:rPr>
                <w:rFonts w:ascii="Calibri" w:hAnsi="Calibri" w:cs="Calibri"/>
                <w:color w:val="000000"/>
                <w:sz w:val="22"/>
                <w:szCs w:val="22"/>
              </w:rPr>
              <w:t>o</w:t>
            </w:r>
            <w:proofErr w:type="spellEnd"/>
            <w:r w:rsidRPr="00C656DB">
              <w:rPr>
                <w:rFonts w:ascii="Calibri" w:hAnsi="Calibri" w:cs="Calibri"/>
                <w:color w:val="000000"/>
                <w:sz w:val="22"/>
                <w:szCs w:val="22"/>
              </w:rPr>
              <w:t xml:space="preserve"> de </w:t>
            </w:r>
            <w:proofErr w:type="spellStart"/>
            <w:r w:rsidRPr="00C656DB">
              <w:rPr>
                <w:rFonts w:ascii="Calibri" w:hAnsi="Calibri" w:cs="Calibri"/>
                <w:color w:val="000000"/>
                <w:sz w:val="22"/>
                <w:szCs w:val="22"/>
              </w:rPr>
              <w:t>estrutura</w:t>
            </w:r>
            <w:proofErr w:type="spellEnd"/>
            <w:r w:rsidRPr="00C656DB">
              <w:rPr>
                <w:rFonts w:ascii="Calibri" w:hAnsi="Calibri" w:cs="Calibri"/>
                <w:color w:val="000000"/>
                <w:sz w:val="22"/>
                <w:szCs w:val="22"/>
              </w:rPr>
              <w:t xml:space="preserve"> Rev. 01 - 2015-02-23.pdf</w:t>
            </w:r>
          </w:p>
        </w:tc>
        <w:tc>
          <w:tcPr>
            <w:tcW w:w="552" w:type="pct"/>
          </w:tcPr>
          <w:p w14:paraId="73D21398" w14:textId="5F315F4A"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0071164C" w14:textId="04219239"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2789A31F" w14:textId="16F33D3F"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664394AE" w14:textId="0C8157A2"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601500" w:rsidRPr="00057DBF" w14:paraId="1A200AE5" w14:textId="49ABCECC" w:rsidTr="003610F3">
        <w:trPr>
          <w:trHeight w:val="300"/>
        </w:trPr>
        <w:tc>
          <w:tcPr>
            <w:tcW w:w="358" w:type="pct"/>
            <w:shd w:val="clear" w:color="auto" w:fill="auto"/>
            <w:noWrap/>
            <w:tcMar>
              <w:top w:w="15" w:type="dxa"/>
              <w:left w:w="15" w:type="dxa"/>
              <w:bottom w:w="0" w:type="dxa"/>
              <w:right w:w="15" w:type="dxa"/>
            </w:tcMar>
            <w:vAlign w:val="bottom"/>
            <w:hideMark/>
          </w:tcPr>
          <w:p w14:paraId="7CB526D3" w14:textId="77777777" w:rsidR="00601500" w:rsidRPr="00C656DB" w:rsidRDefault="00601500" w:rsidP="00C656DB">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4C9F6630" w14:textId="7777777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ESP-LT-047- Aterramento com haste.pdf</w:t>
            </w:r>
          </w:p>
        </w:tc>
        <w:tc>
          <w:tcPr>
            <w:tcW w:w="552" w:type="pct"/>
          </w:tcPr>
          <w:p w14:paraId="4AE0B089" w14:textId="590B88BD"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4503AD05" w14:textId="2A899EEA"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5F293E0D" w14:textId="7CA25231"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4C3E5FAC" w14:textId="7A38242C"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601500" w:rsidRPr="00057DBF" w14:paraId="1CD60B0F" w14:textId="0FE9395B" w:rsidTr="003610F3">
        <w:trPr>
          <w:trHeight w:val="300"/>
        </w:trPr>
        <w:tc>
          <w:tcPr>
            <w:tcW w:w="358" w:type="pct"/>
            <w:shd w:val="clear" w:color="auto" w:fill="auto"/>
            <w:noWrap/>
            <w:tcMar>
              <w:top w:w="15" w:type="dxa"/>
              <w:left w:w="15" w:type="dxa"/>
              <w:bottom w:w="0" w:type="dxa"/>
              <w:right w:w="15" w:type="dxa"/>
            </w:tcMar>
            <w:vAlign w:val="bottom"/>
            <w:hideMark/>
          </w:tcPr>
          <w:p w14:paraId="5A4EA34B"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15DB659E" w14:textId="7777777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ESP-LT-048- Aterramento sem haste.pdf</w:t>
            </w:r>
          </w:p>
        </w:tc>
        <w:tc>
          <w:tcPr>
            <w:tcW w:w="552" w:type="pct"/>
          </w:tcPr>
          <w:p w14:paraId="53396852" w14:textId="4C266025"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6EA04AB5" w14:textId="77434B46"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014A12CE" w14:textId="6BABA27B"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11C02BE6" w14:textId="328531A9"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601500" w:rsidRPr="00057DBF" w14:paraId="33D21286" w14:textId="1460DFD7" w:rsidTr="003610F3">
        <w:trPr>
          <w:trHeight w:val="300"/>
        </w:trPr>
        <w:tc>
          <w:tcPr>
            <w:tcW w:w="358" w:type="pct"/>
            <w:shd w:val="clear" w:color="auto" w:fill="auto"/>
            <w:noWrap/>
            <w:tcMar>
              <w:top w:w="15" w:type="dxa"/>
              <w:left w:w="15" w:type="dxa"/>
              <w:bottom w:w="0" w:type="dxa"/>
              <w:right w:w="15" w:type="dxa"/>
            </w:tcMar>
            <w:vAlign w:val="bottom"/>
            <w:hideMark/>
          </w:tcPr>
          <w:p w14:paraId="5A72FBD0"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083351B4" w14:textId="7777777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ESP-LT-049- Aterramento e seccionamento de cercas.pdf</w:t>
            </w:r>
          </w:p>
        </w:tc>
        <w:tc>
          <w:tcPr>
            <w:tcW w:w="552" w:type="pct"/>
          </w:tcPr>
          <w:p w14:paraId="7798EA15" w14:textId="3ACEE64E"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30" w:type="pct"/>
          </w:tcPr>
          <w:p w14:paraId="528AEBD3" w14:textId="2E6603DF"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6377EC72" w14:textId="1AAF4B12"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0AB6AF7D" w14:textId="51DFA8D6"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w:t>
            </w:r>
          </w:p>
        </w:tc>
      </w:tr>
      <w:tr w:rsidR="00601500" w:rsidRPr="00C656DB" w14:paraId="74407910" w14:textId="1D771705" w:rsidTr="003610F3">
        <w:trPr>
          <w:trHeight w:val="300"/>
        </w:trPr>
        <w:tc>
          <w:tcPr>
            <w:tcW w:w="358" w:type="pct"/>
            <w:shd w:val="clear" w:color="auto" w:fill="auto"/>
            <w:noWrap/>
            <w:tcMar>
              <w:top w:w="15" w:type="dxa"/>
              <w:left w:w="15" w:type="dxa"/>
              <w:bottom w:w="0" w:type="dxa"/>
              <w:right w:w="15" w:type="dxa"/>
            </w:tcMar>
            <w:vAlign w:val="bottom"/>
            <w:hideMark/>
          </w:tcPr>
          <w:p w14:paraId="1D1D77FF"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0E9138E6" w14:textId="77777777" w:rsidR="00601500" w:rsidRPr="008C546A" w:rsidRDefault="00601500" w:rsidP="00166E1F">
            <w:pPr>
              <w:ind w:left="-256" w:right="91"/>
              <w:rPr>
                <w:rFonts w:ascii="Calibri" w:hAnsi="Calibri" w:cs="Calibri"/>
                <w:color w:val="000000"/>
                <w:sz w:val="22"/>
                <w:szCs w:val="22"/>
                <w:lang w:val="pt-BR"/>
              </w:rPr>
            </w:pPr>
            <w:r w:rsidRPr="008C546A">
              <w:rPr>
                <w:rFonts w:ascii="Calibri" w:hAnsi="Calibri" w:cs="Calibri"/>
                <w:color w:val="000000"/>
                <w:sz w:val="22"/>
                <w:szCs w:val="22"/>
                <w:lang w:val="pt-BR"/>
              </w:rPr>
              <w:t>LT-201101 - ESCADA MODULADA POSTE CIRCULAR.pdf</w:t>
            </w:r>
          </w:p>
        </w:tc>
        <w:tc>
          <w:tcPr>
            <w:tcW w:w="552" w:type="pct"/>
          </w:tcPr>
          <w:p w14:paraId="224E215A" w14:textId="7FADFDEF"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4B8E4192" w14:textId="50F3C484"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7CBACEAA" w14:textId="32C6DE2F"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25974446" w14:textId="12468FF0"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601500" w:rsidRPr="00C656DB" w14:paraId="2AC33FA9" w14:textId="3722F64A" w:rsidTr="003610F3">
        <w:trPr>
          <w:trHeight w:val="300"/>
        </w:trPr>
        <w:tc>
          <w:tcPr>
            <w:tcW w:w="358" w:type="pct"/>
            <w:shd w:val="clear" w:color="auto" w:fill="auto"/>
            <w:noWrap/>
            <w:tcMar>
              <w:top w:w="15" w:type="dxa"/>
              <w:left w:w="15" w:type="dxa"/>
              <w:bottom w:w="0" w:type="dxa"/>
              <w:right w:w="15" w:type="dxa"/>
            </w:tcMar>
            <w:vAlign w:val="bottom"/>
            <w:hideMark/>
          </w:tcPr>
          <w:p w14:paraId="68714CC7" w14:textId="77777777" w:rsidR="00601500" w:rsidRPr="00C656DB" w:rsidRDefault="00601500" w:rsidP="00C656DB">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5D9B52C5" w14:textId="77777777" w:rsidR="00601500" w:rsidRPr="008C546A" w:rsidRDefault="00601500" w:rsidP="00166E1F">
            <w:pPr>
              <w:ind w:left="-256" w:right="91"/>
              <w:rPr>
                <w:rFonts w:ascii="Calibri" w:hAnsi="Calibri" w:cs="Calibri"/>
                <w:color w:val="000000"/>
                <w:sz w:val="22"/>
                <w:szCs w:val="22"/>
                <w:lang w:val="pt-BR"/>
              </w:rPr>
            </w:pPr>
            <w:r w:rsidRPr="008C546A">
              <w:rPr>
                <w:rFonts w:ascii="Calibri" w:hAnsi="Calibri" w:cs="Calibri"/>
                <w:color w:val="000000"/>
                <w:sz w:val="22"/>
                <w:szCs w:val="22"/>
                <w:lang w:val="pt-BR"/>
              </w:rPr>
              <w:t>LT-201105 - Suporte para grampo oscilante.pdf</w:t>
            </w:r>
          </w:p>
        </w:tc>
        <w:tc>
          <w:tcPr>
            <w:tcW w:w="552" w:type="pct"/>
          </w:tcPr>
          <w:p w14:paraId="6EFDD8DB" w14:textId="380C9C04"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30" w:type="pct"/>
          </w:tcPr>
          <w:p w14:paraId="746F976B" w14:textId="56CA1746"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534F4BF3" w14:textId="21EBBFC2"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718" w:type="pct"/>
          </w:tcPr>
          <w:p w14:paraId="242185AA" w14:textId="6C283B75"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w:t>
            </w:r>
          </w:p>
        </w:tc>
      </w:tr>
      <w:tr w:rsidR="00601500" w:rsidRPr="00C656DB" w14:paraId="789756DA" w14:textId="3511A32D"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1F6E060C" w14:textId="03DC3FE9" w:rsidR="00601500" w:rsidRPr="00C656DB" w:rsidRDefault="00601500" w:rsidP="009F357C">
            <w:pPr>
              <w:jc w:val="center"/>
              <w:rPr>
                <w:rFonts w:ascii="Calibri" w:hAnsi="Calibri" w:cs="Calibri"/>
                <w:color w:val="FFFFFF"/>
                <w:sz w:val="22"/>
                <w:szCs w:val="22"/>
              </w:rPr>
            </w:pPr>
            <w:r>
              <w:rPr>
                <w:rFonts w:ascii="Calibri" w:hAnsi="Calibri" w:cs="Calibri"/>
                <w:color w:val="FFFFFF"/>
                <w:sz w:val="36"/>
                <w:szCs w:val="36"/>
              </w:rPr>
              <w:t>IV.I</w:t>
            </w:r>
          </w:p>
        </w:tc>
        <w:tc>
          <w:tcPr>
            <w:tcW w:w="2065" w:type="pct"/>
            <w:shd w:val="clear" w:color="auto" w:fill="4F81BD" w:themeFill="accent1"/>
            <w:noWrap/>
            <w:tcMar>
              <w:top w:w="15" w:type="dxa"/>
              <w:left w:w="540" w:type="dxa"/>
              <w:bottom w:w="0" w:type="dxa"/>
              <w:right w:w="15" w:type="dxa"/>
            </w:tcMar>
            <w:vAlign w:val="bottom"/>
            <w:hideMark/>
          </w:tcPr>
          <w:p w14:paraId="5AEAB10E" w14:textId="77777777" w:rsidR="00601500" w:rsidRPr="009F357C" w:rsidRDefault="00601500" w:rsidP="009F357C">
            <w:pPr>
              <w:ind w:left="-398"/>
              <w:rPr>
                <w:rFonts w:ascii="Calibri" w:hAnsi="Calibri" w:cs="Calibri"/>
                <w:color w:val="FFFFFF"/>
                <w:sz w:val="22"/>
                <w:szCs w:val="22"/>
              </w:rPr>
            </w:pPr>
            <w:r w:rsidRPr="009F357C">
              <w:rPr>
                <w:rFonts w:ascii="Calibri" w:hAnsi="Calibri" w:cs="Calibri"/>
                <w:color w:val="FFFFFF"/>
                <w:sz w:val="22"/>
                <w:szCs w:val="22"/>
              </w:rPr>
              <w:t xml:space="preserve"> Proyecto Líneas Diseño</w:t>
            </w:r>
          </w:p>
        </w:tc>
        <w:tc>
          <w:tcPr>
            <w:tcW w:w="552" w:type="pct"/>
            <w:shd w:val="clear" w:color="auto" w:fill="4F81BD" w:themeFill="accent1"/>
          </w:tcPr>
          <w:p w14:paraId="71BB0B1C" w14:textId="77777777" w:rsidR="00601500" w:rsidRPr="009F357C" w:rsidRDefault="00601500" w:rsidP="00D20464">
            <w:pPr>
              <w:ind w:left="-398"/>
              <w:jc w:val="center"/>
              <w:rPr>
                <w:rFonts w:ascii="Calibri" w:hAnsi="Calibri" w:cs="Calibri"/>
                <w:color w:val="FFFFFF"/>
                <w:sz w:val="22"/>
                <w:szCs w:val="22"/>
              </w:rPr>
            </w:pPr>
          </w:p>
        </w:tc>
        <w:tc>
          <w:tcPr>
            <w:tcW w:w="630" w:type="pct"/>
            <w:shd w:val="clear" w:color="auto" w:fill="4F81BD" w:themeFill="accent1"/>
          </w:tcPr>
          <w:p w14:paraId="39C5AD30" w14:textId="77777777" w:rsidR="00601500" w:rsidRPr="009F357C" w:rsidRDefault="00601500" w:rsidP="00D20464">
            <w:pPr>
              <w:ind w:left="-398"/>
              <w:jc w:val="center"/>
              <w:rPr>
                <w:rFonts w:ascii="Calibri" w:hAnsi="Calibri" w:cs="Calibri"/>
                <w:color w:val="FFFFFF"/>
                <w:sz w:val="22"/>
                <w:szCs w:val="22"/>
              </w:rPr>
            </w:pPr>
          </w:p>
        </w:tc>
        <w:tc>
          <w:tcPr>
            <w:tcW w:w="677" w:type="pct"/>
            <w:shd w:val="clear" w:color="auto" w:fill="4F81BD" w:themeFill="accent1"/>
          </w:tcPr>
          <w:p w14:paraId="00ADB5B7" w14:textId="77777777" w:rsidR="00601500" w:rsidRPr="009F357C" w:rsidRDefault="00601500" w:rsidP="00D20464">
            <w:pPr>
              <w:ind w:left="-398"/>
              <w:jc w:val="center"/>
              <w:rPr>
                <w:rFonts w:ascii="Calibri" w:hAnsi="Calibri" w:cs="Calibri"/>
                <w:color w:val="FFFFFF"/>
                <w:sz w:val="22"/>
                <w:szCs w:val="22"/>
              </w:rPr>
            </w:pPr>
          </w:p>
        </w:tc>
        <w:tc>
          <w:tcPr>
            <w:tcW w:w="718" w:type="pct"/>
            <w:shd w:val="clear" w:color="auto" w:fill="4F81BD" w:themeFill="accent1"/>
          </w:tcPr>
          <w:p w14:paraId="2320E215" w14:textId="77777777" w:rsidR="00601500" w:rsidRPr="009F357C" w:rsidRDefault="00601500" w:rsidP="00D20464">
            <w:pPr>
              <w:ind w:left="-398"/>
              <w:jc w:val="center"/>
              <w:rPr>
                <w:rFonts w:ascii="Calibri" w:hAnsi="Calibri" w:cs="Calibri"/>
                <w:color w:val="FFFFFF"/>
                <w:sz w:val="22"/>
                <w:szCs w:val="22"/>
              </w:rPr>
            </w:pPr>
          </w:p>
        </w:tc>
      </w:tr>
      <w:tr w:rsidR="00601500" w:rsidRPr="00057DBF" w14:paraId="18A18147" w14:textId="3F8E06BD" w:rsidTr="003610F3">
        <w:trPr>
          <w:trHeight w:val="300"/>
        </w:trPr>
        <w:tc>
          <w:tcPr>
            <w:tcW w:w="358" w:type="pct"/>
            <w:shd w:val="clear" w:color="auto" w:fill="auto"/>
            <w:noWrap/>
            <w:tcMar>
              <w:top w:w="15" w:type="dxa"/>
              <w:left w:w="15" w:type="dxa"/>
              <w:bottom w:w="0" w:type="dxa"/>
              <w:right w:w="15" w:type="dxa"/>
            </w:tcMar>
            <w:vAlign w:val="bottom"/>
            <w:hideMark/>
          </w:tcPr>
          <w:p w14:paraId="60EBD132" w14:textId="77777777" w:rsidR="00601500" w:rsidRPr="00C656DB" w:rsidRDefault="00601500" w:rsidP="00C656DB">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51C5497F" w14:textId="7777777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LT 71400 - Lista de documentos.pdf</w:t>
            </w:r>
          </w:p>
        </w:tc>
        <w:tc>
          <w:tcPr>
            <w:tcW w:w="552" w:type="pct"/>
          </w:tcPr>
          <w:p w14:paraId="12C195C7" w14:textId="53154EEC"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4BAD00EE" w14:textId="7381881A"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c>
          <w:tcPr>
            <w:tcW w:w="677" w:type="pct"/>
          </w:tcPr>
          <w:p w14:paraId="46A54E19" w14:textId="4B4F3B84"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4EB1F79D" w14:textId="39AB0A59"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r>
      <w:tr w:rsidR="00601500" w:rsidRPr="00C656DB" w14:paraId="077785A8" w14:textId="1C751668" w:rsidTr="003610F3">
        <w:trPr>
          <w:trHeight w:val="300"/>
        </w:trPr>
        <w:tc>
          <w:tcPr>
            <w:tcW w:w="358" w:type="pct"/>
            <w:shd w:val="clear" w:color="auto" w:fill="auto"/>
            <w:noWrap/>
            <w:tcMar>
              <w:top w:w="15" w:type="dxa"/>
              <w:left w:w="15" w:type="dxa"/>
              <w:bottom w:w="0" w:type="dxa"/>
              <w:right w:w="15" w:type="dxa"/>
            </w:tcMar>
            <w:vAlign w:val="bottom"/>
            <w:hideMark/>
          </w:tcPr>
          <w:p w14:paraId="06E9491A"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3EA628C9" w14:textId="77777777" w:rsidR="00601500" w:rsidRPr="00C656DB" w:rsidRDefault="00601500" w:rsidP="00166E1F">
            <w:pPr>
              <w:ind w:left="-256" w:right="91"/>
              <w:rPr>
                <w:rFonts w:ascii="Calibri" w:hAnsi="Calibri" w:cs="Calibri"/>
                <w:color w:val="000000"/>
                <w:sz w:val="22"/>
                <w:szCs w:val="22"/>
              </w:rPr>
            </w:pPr>
            <w:r w:rsidRPr="00C656DB">
              <w:rPr>
                <w:rFonts w:ascii="Calibri" w:hAnsi="Calibri" w:cs="Calibri"/>
                <w:color w:val="000000"/>
                <w:sz w:val="22"/>
                <w:szCs w:val="22"/>
              </w:rPr>
              <w:t>LT 71401 - Memorial Descritivo.pdf</w:t>
            </w:r>
          </w:p>
        </w:tc>
        <w:tc>
          <w:tcPr>
            <w:tcW w:w="552" w:type="pct"/>
          </w:tcPr>
          <w:p w14:paraId="49F570CF" w14:textId="71B8D88A"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528FD65E" w14:textId="5B5808AA"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52E95B7D" w14:textId="5B513633"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5D679DBB" w14:textId="55993790"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N/A</w:t>
            </w:r>
          </w:p>
        </w:tc>
      </w:tr>
      <w:tr w:rsidR="00601500" w:rsidRPr="00C656DB" w14:paraId="3096ACE0" w14:textId="6B1AE82C" w:rsidTr="003610F3">
        <w:trPr>
          <w:trHeight w:val="300"/>
        </w:trPr>
        <w:tc>
          <w:tcPr>
            <w:tcW w:w="358" w:type="pct"/>
            <w:shd w:val="clear" w:color="auto" w:fill="auto"/>
            <w:noWrap/>
            <w:tcMar>
              <w:top w:w="15" w:type="dxa"/>
              <w:left w:w="15" w:type="dxa"/>
              <w:bottom w:w="0" w:type="dxa"/>
              <w:right w:w="15" w:type="dxa"/>
            </w:tcMar>
            <w:vAlign w:val="bottom"/>
            <w:hideMark/>
          </w:tcPr>
          <w:p w14:paraId="0F4F4152" w14:textId="77777777" w:rsidR="00601500" w:rsidRPr="00C656DB" w:rsidRDefault="00601500" w:rsidP="00C656DB">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6E899E9C" w14:textId="3C19EA5A" w:rsidR="00601500" w:rsidRPr="00C656DB" w:rsidRDefault="00601500" w:rsidP="00166E1F">
            <w:pPr>
              <w:ind w:left="-256" w:right="91"/>
              <w:rPr>
                <w:rFonts w:ascii="Calibri" w:hAnsi="Calibri" w:cs="Calibri"/>
                <w:color w:val="000000"/>
                <w:sz w:val="22"/>
                <w:szCs w:val="22"/>
              </w:rPr>
            </w:pPr>
            <w:r w:rsidRPr="00C656DB">
              <w:rPr>
                <w:rFonts w:ascii="Calibri" w:hAnsi="Calibri" w:cs="Calibri"/>
                <w:color w:val="000000"/>
                <w:sz w:val="22"/>
                <w:szCs w:val="22"/>
              </w:rPr>
              <w:t xml:space="preserve">LT 71402 - </w:t>
            </w:r>
            <w:proofErr w:type="spellStart"/>
            <w:r w:rsidRPr="00C656DB">
              <w:rPr>
                <w:rFonts w:ascii="Calibri" w:hAnsi="Calibri" w:cs="Calibri"/>
                <w:color w:val="000000"/>
                <w:sz w:val="22"/>
                <w:szCs w:val="22"/>
              </w:rPr>
              <w:t>Tabela</w:t>
            </w:r>
            <w:proofErr w:type="spellEnd"/>
            <w:r w:rsidRPr="00C656DB">
              <w:rPr>
                <w:rFonts w:ascii="Calibri" w:hAnsi="Calibri" w:cs="Calibri"/>
                <w:color w:val="000000"/>
                <w:sz w:val="22"/>
                <w:szCs w:val="22"/>
              </w:rPr>
              <w:t xml:space="preserve"> de </w:t>
            </w:r>
            <w:proofErr w:type="spellStart"/>
            <w:r w:rsidRPr="00C656DB">
              <w:rPr>
                <w:rFonts w:ascii="Calibri" w:hAnsi="Calibri" w:cs="Calibri"/>
                <w:color w:val="000000"/>
                <w:sz w:val="22"/>
                <w:szCs w:val="22"/>
              </w:rPr>
              <w:t>loca</w:t>
            </w:r>
            <w:r>
              <w:rPr>
                <w:rFonts w:ascii="Calibri" w:hAnsi="Calibri" w:cs="Calibri"/>
                <w:color w:val="000000"/>
                <w:sz w:val="22"/>
                <w:szCs w:val="22"/>
              </w:rPr>
              <w:t>çã</w:t>
            </w:r>
            <w:r w:rsidRPr="00C656DB">
              <w:rPr>
                <w:rFonts w:ascii="Calibri" w:hAnsi="Calibri" w:cs="Calibri"/>
                <w:color w:val="000000"/>
                <w:sz w:val="22"/>
                <w:szCs w:val="22"/>
              </w:rPr>
              <w:t>o</w:t>
            </w:r>
            <w:proofErr w:type="spellEnd"/>
            <w:r w:rsidRPr="00C656DB">
              <w:rPr>
                <w:rFonts w:ascii="Calibri" w:hAnsi="Calibri" w:cs="Calibri"/>
                <w:color w:val="000000"/>
                <w:sz w:val="22"/>
                <w:szCs w:val="22"/>
              </w:rPr>
              <w:t xml:space="preserve"> - rev1 </w:t>
            </w:r>
            <w:proofErr w:type="spellStart"/>
            <w:r w:rsidRPr="00C656DB">
              <w:rPr>
                <w:rFonts w:ascii="Calibri" w:hAnsi="Calibri" w:cs="Calibri"/>
                <w:color w:val="000000"/>
                <w:sz w:val="22"/>
                <w:szCs w:val="22"/>
              </w:rPr>
              <w:t>ap</w:t>
            </w:r>
            <w:r>
              <w:rPr>
                <w:rFonts w:ascii="Calibri" w:hAnsi="Calibri" w:cs="Calibri"/>
                <w:color w:val="000000"/>
                <w:sz w:val="22"/>
                <w:szCs w:val="22"/>
              </w:rPr>
              <w:t>o</w:t>
            </w:r>
            <w:r w:rsidRPr="00C656DB">
              <w:rPr>
                <w:rFonts w:ascii="Calibri" w:hAnsi="Calibri" w:cs="Calibri"/>
                <w:color w:val="000000"/>
                <w:sz w:val="22"/>
                <w:szCs w:val="22"/>
              </w:rPr>
              <w:t>s</w:t>
            </w:r>
            <w:proofErr w:type="spellEnd"/>
            <w:r w:rsidRPr="00C656DB">
              <w:rPr>
                <w:rFonts w:ascii="Calibri" w:hAnsi="Calibri" w:cs="Calibri"/>
                <w:color w:val="000000"/>
                <w:sz w:val="22"/>
                <w:szCs w:val="22"/>
              </w:rPr>
              <w:t xml:space="preserve"> demarca</w:t>
            </w:r>
            <w:r>
              <w:rPr>
                <w:rFonts w:ascii="Calibri" w:hAnsi="Calibri" w:cs="Calibri"/>
                <w:color w:val="000000"/>
                <w:sz w:val="22"/>
                <w:szCs w:val="22"/>
              </w:rPr>
              <w:t>çã</w:t>
            </w:r>
            <w:r w:rsidRPr="00C656DB">
              <w:rPr>
                <w:rFonts w:ascii="Calibri" w:hAnsi="Calibri" w:cs="Calibri"/>
                <w:color w:val="000000"/>
                <w:sz w:val="22"/>
                <w:szCs w:val="22"/>
              </w:rPr>
              <w:t>o.pdf</w:t>
            </w:r>
          </w:p>
        </w:tc>
        <w:tc>
          <w:tcPr>
            <w:tcW w:w="552" w:type="pct"/>
          </w:tcPr>
          <w:p w14:paraId="227B1BF0" w14:textId="71F584DF"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4AFAE90" w14:textId="72F75EFD"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0249C6A4" w14:textId="1703F30B"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63562F35" w14:textId="0D8FAC77"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N/A</w:t>
            </w:r>
          </w:p>
        </w:tc>
      </w:tr>
      <w:tr w:rsidR="00601500" w:rsidRPr="00C656DB" w14:paraId="06AD679E" w14:textId="7C5DF5D8" w:rsidTr="003610F3">
        <w:trPr>
          <w:trHeight w:val="300"/>
        </w:trPr>
        <w:tc>
          <w:tcPr>
            <w:tcW w:w="358" w:type="pct"/>
            <w:shd w:val="clear" w:color="auto" w:fill="auto"/>
            <w:noWrap/>
            <w:tcMar>
              <w:top w:w="15" w:type="dxa"/>
              <w:left w:w="15" w:type="dxa"/>
              <w:bottom w:w="0" w:type="dxa"/>
              <w:right w:w="15" w:type="dxa"/>
            </w:tcMar>
            <w:vAlign w:val="bottom"/>
            <w:hideMark/>
          </w:tcPr>
          <w:p w14:paraId="1F72DDED" w14:textId="77777777" w:rsidR="00601500" w:rsidRPr="00C656DB" w:rsidRDefault="00601500" w:rsidP="00C656DB">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14B88AB1" w14:textId="77777777" w:rsidR="00601500" w:rsidRPr="008C546A" w:rsidRDefault="00601500" w:rsidP="00166E1F">
            <w:pPr>
              <w:ind w:left="-256" w:right="91"/>
              <w:rPr>
                <w:rFonts w:ascii="Calibri" w:hAnsi="Calibri" w:cs="Calibri"/>
                <w:color w:val="000000"/>
                <w:sz w:val="22"/>
                <w:szCs w:val="22"/>
                <w:lang w:val="pt-BR"/>
              </w:rPr>
            </w:pPr>
            <w:r w:rsidRPr="008C546A">
              <w:rPr>
                <w:rFonts w:ascii="Calibri" w:hAnsi="Calibri" w:cs="Calibri"/>
                <w:color w:val="000000"/>
                <w:sz w:val="22"/>
                <w:szCs w:val="22"/>
                <w:lang w:val="pt-BR"/>
              </w:rPr>
              <w:t>LT 71403 - Tabela de Esticamento.pdf</w:t>
            </w:r>
          </w:p>
        </w:tc>
        <w:tc>
          <w:tcPr>
            <w:tcW w:w="552" w:type="pct"/>
          </w:tcPr>
          <w:p w14:paraId="63D60754" w14:textId="5BD7FEEF"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62E46527" w14:textId="5A8CFEFA"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3BAD5E66" w14:textId="4EC70668"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050B3D5C" w14:textId="444D9B86"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N/A</w:t>
            </w:r>
          </w:p>
        </w:tc>
      </w:tr>
      <w:tr w:rsidR="00601500" w:rsidRPr="00386F27" w14:paraId="6961FE86" w14:textId="1B3D9EC8" w:rsidTr="003610F3">
        <w:trPr>
          <w:trHeight w:val="300"/>
        </w:trPr>
        <w:tc>
          <w:tcPr>
            <w:tcW w:w="358" w:type="pct"/>
            <w:shd w:val="clear" w:color="auto" w:fill="auto"/>
            <w:noWrap/>
            <w:tcMar>
              <w:top w:w="15" w:type="dxa"/>
              <w:left w:w="15" w:type="dxa"/>
              <w:bottom w:w="0" w:type="dxa"/>
              <w:right w:w="15" w:type="dxa"/>
            </w:tcMar>
            <w:vAlign w:val="bottom"/>
            <w:hideMark/>
          </w:tcPr>
          <w:p w14:paraId="456CDE88" w14:textId="77777777" w:rsidR="00601500" w:rsidRPr="00C656DB" w:rsidRDefault="00601500" w:rsidP="00C656DB">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7CA1E1D7" w14:textId="403CCFDE"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LT 71404 - Planta do Traḉado.pdf</w:t>
            </w:r>
          </w:p>
        </w:tc>
        <w:tc>
          <w:tcPr>
            <w:tcW w:w="552" w:type="pct"/>
          </w:tcPr>
          <w:p w14:paraId="2A52A31F" w14:textId="7054320D"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59DCC1B9" w14:textId="25F9C968"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26012684" w14:textId="5089C21A"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152F50DA" w14:textId="4FE8480B"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r>
      <w:tr w:rsidR="00601500" w:rsidRPr="00057DBF" w14:paraId="43111B04" w14:textId="533D65D4" w:rsidTr="003610F3">
        <w:trPr>
          <w:trHeight w:val="300"/>
        </w:trPr>
        <w:tc>
          <w:tcPr>
            <w:tcW w:w="358" w:type="pct"/>
            <w:shd w:val="clear" w:color="auto" w:fill="auto"/>
            <w:noWrap/>
            <w:tcMar>
              <w:top w:w="15" w:type="dxa"/>
              <w:left w:w="15" w:type="dxa"/>
              <w:bottom w:w="0" w:type="dxa"/>
              <w:right w:w="15" w:type="dxa"/>
            </w:tcMar>
            <w:vAlign w:val="bottom"/>
            <w:hideMark/>
          </w:tcPr>
          <w:p w14:paraId="6F6E399C"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72A51B31" w14:textId="7777777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LT 71405 - PLANTA E PERFIL.pdf</w:t>
            </w:r>
          </w:p>
        </w:tc>
        <w:tc>
          <w:tcPr>
            <w:tcW w:w="552" w:type="pct"/>
          </w:tcPr>
          <w:p w14:paraId="00415C3A" w14:textId="1D20BDB7"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082EF9DC" w14:textId="5A2CBAD6"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75785D6A" w14:textId="7F5C19F8"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25A49ED3" w14:textId="0B5D2DFE"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r>
      <w:tr w:rsidR="00601500" w:rsidRPr="00C656DB" w14:paraId="1C631013" w14:textId="376DCD1C" w:rsidTr="003610F3">
        <w:trPr>
          <w:trHeight w:val="300"/>
        </w:trPr>
        <w:tc>
          <w:tcPr>
            <w:tcW w:w="358" w:type="pct"/>
            <w:shd w:val="clear" w:color="auto" w:fill="auto"/>
            <w:noWrap/>
            <w:tcMar>
              <w:top w:w="15" w:type="dxa"/>
              <w:left w:w="15" w:type="dxa"/>
              <w:bottom w:w="0" w:type="dxa"/>
              <w:right w:w="15" w:type="dxa"/>
            </w:tcMar>
            <w:vAlign w:val="bottom"/>
            <w:hideMark/>
          </w:tcPr>
          <w:p w14:paraId="024637CE"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5AD79B06" w14:textId="0F0C43C1" w:rsidR="00601500" w:rsidRPr="00C656DB" w:rsidRDefault="00601500" w:rsidP="00166E1F">
            <w:pPr>
              <w:ind w:left="-256" w:right="91"/>
              <w:rPr>
                <w:rFonts w:ascii="Calibri" w:hAnsi="Calibri" w:cs="Calibri"/>
                <w:color w:val="000000"/>
                <w:sz w:val="22"/>
                <w:szCs w:val="22"/>
              </w:rPr>
            </w:pPr>
            <w:r w:rsidRPr="00C656DB">
              <w:rPr>
                <w:rFonts w:ascii="Calibri" w:hAnsi="Calibri" w:cs="Calibri"/>
                <w:color w:val="000000"/>
                <w:sz w:val="22"/>
                <w:szCs w:val="22"/>
              </w:rPr>
              <w:t>LT 71406 - Funda</w:t>
            </w:r>
            <w:r>
              <w:rPr>
                <w:rFonts w:ascii="Calibri" w:hAnsi="Calibri" w:cs="Calibri"/>
                <w:color w:val="000000"/>
                <w:sz w:val="22"/>
                <w:szCs w:val="22"/>
              </w:rPr>
              <w:t>ções</w:t>
            </w:r>
            <w:r w:rsidRPr="00C656DB">
              <w:rPr>
                <w:rFonts w:ascii="Calibri" w:hAnsi="Calibri" w:cs="Calibri"/>
                <w:color w:val="000000"/>
                <w:sz w:val="22"/>
                <w:szCs w:val="22"/>
              </w:rPr>
              <w:t>.pdf</w:t>
            </w:r>
          </w:p>
        </w:tc>
        <w:tc>
          <w:tcPr>
            <w:tcW w:w="552" w:type="pct"/>
          </w:tcPr>
          <w:p w14:paraId="71218ED0" w14:textId="0F865A6C"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51EEB78" w14:textId="3047A7A2"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0A627774" w14:textId="47F6C223"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7E8D4D2B" w14:textId="60829776"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N/A</w:t>
            </w:r>
          </w:p>
        </w:tc>
      </w:tr>
      <w:tr w:rsidR="00601500" w:rsidRPr="00057DBF" w14:paraId="5194CDF8" w14:textId="0DD65506" w:rsidTr="003610F3">
        <w:trPr>
          <w:trHeight w:val="300"/>
        </w:trPr>
        <w:tc>
          <w:tcPr>
            <w:tcW w:w="358" w:type="pct"/>
            <w:shd w:val="clear" w:color="auto" w:fill="auto"/>
            <w:noWrap/>
            <w:tcMar>
              <w:top w:w="15" w:type="dxa"/>
              <w:left w:w="15" w:type="dxa"/>
              <w:bottom w:w="0" w:type="dxa"/>
              <w:right w:w="15" w:type="dxa"/>
            </w:tcMar>
            <w:vAlign w:val="bottom"/>
            <w:hideMark/>
          </w:tcPr>
          <w:p w14:paraId="1F6C59AF" w14:textId="77777777" w:rsidR="00601500" w:rsidRPr="00C656DB" w:rsidRDefault="00601500" w:rsidP="00C656DB">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1AB94B92" w14:textId="006CE21F"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LT 71407 - Desenhos de Ferragens e Acessorios.pdf</w:t>
            </w:r>
          </w:p>
        </w:tc>
        <w:tc>
          <w:tcPr>
            <w:tcW w:w="552" w:type="pct"/>
          </w:tcPr>
          <w:p w14:paraId="7E6A7DCB" w14:textId="0CF96AD4"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52C08585" w14:textId="5783FC24"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728877F5" w14:textId="7D6CC299"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786ED55B" w14:textId="50725966"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r>
      <w:tr w:rsidR="00601500" w:rsidRPr="00057DBF" w14:paraId="45114E2C" w14:textId="4EFBFEB7" w:rsidTr="003610F3">
        <w:trPr>
          <w:trHeight w:val="300"/>
        </w:trPr>
        <w:tc>
          <w:tcPr>
            <w:tcW w:w="358" w:type="pct"/>
            <w:shd w:val="clear" w:color="auto" w:fill="auto"/>
            <w:noWrap/>
            <w:tcMar>
              <w:top w:w="15" w:type="dxa"/>
              <w:left w:w="15" w:type="dxa"/>
              <w:bottom w:w="0" w:type="dxa"/>
              <w:right w:w="15" w:type="dxa"/>
            </w:tcMar>
            <w:vAlign w:val="bottom"/>
            <w:hideMark/>
          </w:tcPr>
          <w:p w14:paraId="54AE8A32"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46F8779B" w14:textId="7777777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LT 71408 - Lista de fios e cabos.pdf</w:t>
            </w:r>
          </w:p>
        </w:tc>
        <w:tc>
          <w:tcPr>
            <w:tcW w:w="552" w:type="pct"/>
          </w:tcPr>
          <w:p w14:paraId="08DA8448" w14:textId="4DDC7499"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28DFB265" w14:textId="1D71E38E"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346799A8" w14:textId="35338D7D"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057EA072" w14:textId="15C7B227"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r>
      <w:tr w:rsidR="00601500" w:rsidRPr="00057DBF" w14:paraId="0ECB64B6" w14:textId="65DDE3CB" w:rsidTr="003610F3">
        <w:trPr>
          <w:trHeight w:val="300"/>
        </w:trPr>
        <w:tc>
          <w:tcPr>
            <w:tcW w:w="358" w:type="pct"/>
            <w:shd w:val="clear" w:color="auto" w:fill="auto"/>
            <w:noWrap/>
            <w:tcMar>
              <w:top w:w="15" w:type="dxa"/>
              <w:left w:w="15" w:type="dxa"/>
              <w:bottom w:w="0" w:type="dxa"/>
              <w:right w:w="15" w:type="dxa"/>
            </w:tcMar>
            <w:vAlign w:val="bottom"/>
            <w:hideMark/>
          </w:tcPr>
          <w:p w14:paraId="43F0D828"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09A15F23" w14:textId="7777777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LT 71409 - Lista de isoladores.pdf</w:t>
            </w:r>
          </w:p>
        </w:tc>
        <w:tc>
          <w:tcPr>
            <w:tcW w:w="552" w:type="pct"/>
          </w:tcPr>
          <w:p w14:paraId="62EF4EC9" w14:textId="2480E457"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277004B3" w14:textId="7FC4B2A5"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0C78CD4C" w14:textId="38066A5D"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11689B54" w14:textId="692B4661"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r>
      <w:tr w:rsidR="00601500" w:rsidRPr="00057DBF" w14:paraId="2182E0F3" w14:textId="751B9A43" w:rsidTr="003610F3">
        <w:trPr>
          <w:trHeight w:val="300"/>
        </w:trPr>
        <w:tc>
          <w:tcPr>
            <w:tcW w:w="358" w:type="pct"/>
            <w:shd w:val="clear" w:color="auto" w:fill="auto"/>
            <w:noWrap/>
            <w:tcMar>
              <w:top w:w="15" w:type="dxa"/>
              <w:left w:w="15" w:type="dxa"/>
              <w:bottom w:w="0" w:type="dxa"/>
              <w:right w:w="15" w:type="dxa"/>
            </w:tcMar>
            <w:vAlign w:val="bottom"/>
            <w:hideMark/>
          </w:tcPr>
          <w:p w14:paraId="2BE346ED"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4924BD66" w14:textId="7777777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LT 71410 - Lista de estruturas de concreto .</w:t>
            </w:r>
            <w:proofErr w:type="spellStart"/>
            <w:r w:rsidRPr="00057DBF">
              <w:rPr>
                <w:rFonts w:ascii="Calibri" w:hAnsi="Calibri" w:cs="Calibri"/>
                <w:color w:val="000000"/>
                <w:sz w:val="22"/>
                <w:szCs w:val="22"/>
                <w:lang w:val="pt-BR"/>
              </w:rPr>
              <w:t>pdf</w:t>
            </w:r>
            <w:proofErr w:type="spellEnd"/>
          </w:p>
        </w:tc>
        <w:tc>
          <w:tcPr>
            <w:tcW w:w="552" w:type="pct"/>
          </w:tcPr>
          <w:p w14:paraId="177C3D2A" w14:textId="3C37D3DA"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0200F695" w14:textId="44C71927"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3EF9F7BF" w14:textId="251CC789"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16A23A86" w14:textId="5C1F887E"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r>
      <w:tr w:rsidR="00601500" w:rsidRPr="00057DBF" w14:paraId="1589280E" w14:textId="68ABDBE0" w:rsidTr="003610F3">
        <w:trPr>
          <w:trHeight w:val="300"/>
        </w:trPr>
        <w:tc>
          <w:tcPr>
            <w:tcW w:w="358" w:type="pct"/>
            <w:shd w:val="clear" w:color="auto" w:fill="auto"/>
            <w:noWrap/>
            <w:tcMar>
              <w:top w:w="15" w:type="dxa"/>
              <w:left w:w="15" w:type="dxa"/>
              <w:bottom w:w="0" w:type="dxa"/>
              <w:right w:w="15" w:type="dxa"/>
            </w:tcMar>
            <w:vAlign w:val="bottom"/>
            <w:hideMark/>
          </w:tcPr>
          <w:p w14:paraId="34FC9D86"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5A33EFF3" w14:textId="7777777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LT 71411 - Desenho de Estrutura de Concreto tipo AC6MP.pdf</w:t>
            </w:r>
          </w:p>
        </w:tc>
        <w:tc>
          <w:tcPr>
            <w:tcW w:w="552" w:type="pct"/>
          </w:tcPr>
          <w:p w14:paraId="15DF662F" w14:textId="40C42CAE"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7D71AF88" w14:textId="40F2E00F"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241F1F3B" w14:textId="408A78EA"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58FDE1C4" w14:textId="1B4D7E34"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r>
      <w:tr w:rsidR="00601500" w:rsidRPr="00057DBF" w14:paraId="3B02ED03" w14:textId="1ECAF30C" w:rsidTr="003610F3">
        <w:trPr>
          <w:trHeight w:val="300"/>
        </w:trPr>
        <w:tc>
          <w:tcPr>
            <w:tcW w:w="358" w:type="pct"/>
            <w:shd w:val="clear" w:color="auto" w:fill="auto"/>
            <w:noWrap/>
            <w:tcMar>
              <w:top w:w="15" w:type="dxa"/>
              <w:left w:w="15" w:type="dxa"/>
              <w:bottom w:w="0" w:type="dxa"/>
              <w:right w:w="15" w:type="dxa"/>
            </w:tcMar>
            <w:vAlign w:val="bottom"/>
            <w:hideMark/>
          </w:tcPr>
          <w:p w14:paraId="49D24E58"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241454B8" w14:textId="7777777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LT 71412 - Desenho de Estrutura de Concreto tipo AVC6F.pdf</w:t>
            </w:r>
          </w:p>
        </w:tc>
        <w:tc>
          <w:tcPr>
            <w:tcW w:w="552" w:type="pct"/>
          </w:tcPr>
          <w:p w14:paraId="67D242DE" w14:textId="0FEF3FB4"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64C17D37" w14:textId="686B95DC"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6ADADAD7" w14:textId="0260FEFA"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690A4EE2" w14:textId="5E227F6E"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r>
      <w:tr w:rsidR="00601500" w:rsidRPr="00057DBF" w14:paraId="3BE64D15" w14:textId="4B8119C7" w:rsidTr="003610F3">
        <w:trPr>
          <w:trHeight w:val="300"/>
        </w:trPr>
        <w:tc>
          <w:tcPr>
            <w:tcW w:w="358" w:type="pct"/>
            <w:shd w:val="clear" w:color="auto" w:fill="auto"/>
            <w:noWrap/>
            <w:tcMar>
              <w:top w:w="15" w:type="dxa"/>
              <w:left w:w="15" w:type="dxa"/>
              <w:bottom w:w="0" w:type="dxa"/>
              <w:right w:w="15" w:type="dxa"/>
            </w:tcMar>
            <w:vAlign w:val="bottom"/>
            <w:hideMark/>
          </w:tcPr>
          <w:p w14:paraId="7A4B6194"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38EB74A2" w14:textId="7777777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LT 71413 - Desenho Estrutura de Concreto tipo ADCE.pdf</w:t>
            </w:r>
          </w:p>
        </w:tc>
        <w:tc>
          <w:tcPr>
            <w:tcW w:w="552" w:type="pct"/>
          </w:tcPr>
          <w:p w14:paraId="33D03662" w14:textId="6C7F8B28"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4DBB4FB5" w14:textId="740A7976"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32C6D3CA" w14:textId="50E28E57"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10B7C6D3" w14:textId="1E7B7DCB"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r>
      <w:tr w:rsidR="00601500" w:rsidRPr="00057DBF" w14:paraId="429CF1C4" w14:textId="75534957" w:rsidTr="003610F3">
        <w:trPr>
          <w:trHeight w:val="300"/>
        </w:trPr>
        <w:tc>
          <w:tcPr>
            <w:tcW w:w="358" w:type="pct"/>
            <w:shd w:val="clear" w:color="auto" w:fill="auto"/>
            <w:noWrap/>
            <w:tcMar>
              <w:top w:w="15" w:type="dxa"/>
              <w:left w:w="15" w:type="dxa"/>
              <w:bottom w:w="0" w:type="dxa"/>
              <w:right w:w="15" w:type="dxa"/>
            </w:tcMar>
            <w:vAlign w:val="bottom"/>
            <w:hideMark/>
          </w:tcPr>
          <w:p w14:paraId="0D27FD7E"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52347C9A" w14:textId="7777777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LT 71414 - Desenho de Estrutura de Concreto tipo SVC6P.pdf</w:t>
            </w:r>
          </w:p>
        </w:tc>
        <w:tc>
          <w:tcPr>
            <w:tcW w:w="552" w:type="pct"/>
          </w:tcPr>
          <w:p w14:paraId="0FAFCC5A" w14:textId="02959497"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2B1148BC" w14:textId="3F720F0A"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173193C2" w14:textId="15B7D698"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63FE2469" w14:textId="48B0352C"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r>
      <w:tr w:rsidR="00601500" w:rsidRPr="00057DBF" w14:paraId="32289ED5" w14:textId="27C7AD0F" w:rsidTr="003610F3">
        <w:trPr>
          <w:trHeight w:val="300"/>
        </w:trPr>
        <w:tc>
          <w:tcPr>
            <w:tcW w:w="358" w:type="pct"/>
            <w:shd w:val="clear" w:color="auto" w:fill="auto"/>
            <w:noWrap/>
            <w:tcMar>
              <w:top w:w="15" w:type="dxa"/>
              <w:left w:w="15" w:type="dxa"/>
              <w:bottom w:w="0" w:type="dxa"/>
              <w:right w:w="15" w:type="dxa"/>
            </w:tcMar>
            <w:vAlign w:val="bottom"/>
            <w:hideMark/>
          </w:tcPr>
          <w:p w14:paraId="19F3D388"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3A06CE64" w14:textId="7777777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LT 71415 - Desenho de Estrutura de Concreto tipo SDCE.pdf</w:t>
            </w:r>
          </w:p>
        </w:tc>
        <w:tc>
          <w:tcPr>
            <w:tcW w:w="552" w:type="pct"/>
          </w:tcPr>
          <w:p w14:paraId="26F90021" w14:textId="0258E132"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59F5CDA1" w14:textId="26C3EA5F"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3246D4EB" w14:textId="450302A0"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62630540" w14:textId="1F8882E0"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r>
      <w:tr w:rsidR="00601500" w:rsidRPr="00057DBF" w14:paraId="37DB6C59" w14:textId="0BCD45D7" w:rsidTr="003610F3">
        <w:trPr>
          <w:trHeight w:val="300"/>
        </w:trPr>
        <w:tc>
          <w:tcPr>
            <w:tcW w:w="358" w:type="pct"/>
            <w:shd w:val="clear" w:color="auto" w:fill="auto"/>
            <w:noWrap/>
            <w:tcMar>
              <w:top w:w="15" w:type="dxa"/>
              <w:left w:w="15" w:type="dxa"/>
              <w:bottom w:w="0" w:type="dxa"/>
              <w:right w:w="15" w:type="dxa"/>
            </w:tcMar>
            <w:vAlign w:val="bottom"/>
            <w:hideMark/>
          </w:tcPr>
          <w:p w14:paraId="5B621650"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5CFED919" w14:textId="7777777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LT 71420 - Lista de Estruturas Met†licas.pdf</w:t>
            </w:r>
          </w:p>
        </w:tc>
        <w:tc>
          <w:tcPr>
            <w:tcW w:w="552" w:type="pct"/>
          </w:tcPr>
          <w:p w14:paraId="7DC200C8" w14:textId="5311A18B"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0200EEEF" w14:textId="666F26FD"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5CFCF78F" w14:textId="51379B6A"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6FB21A77" w14:textId="5D5213BD"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r>
      <w:tr w:rsidR="00601500" w:rsidRPr="00057DBF" w14:paraId="3F982CF4" w14:textId="1EAE2831" w:rsidTr="003610F3">
        <w:trPr>
          <w:trHeight w:val="300"/>
        </w:trPr>
        <w:tc>
          <w:tcPr>
            <w:tcW w:w="358" w:type="pct"/>
            <w:shd w:val="clear" w:color="auto" w:fill="auto"/>
            <w:noWrap/>
            <w:tcMar>
              <w:top w:w="15" w:type="dxa"/>
              <w:left w:w="15" w:type="dxa"/>
              <w:bottom w:w="0" w:type="dxa"/>
              <w:right w:w="15" w:type="dxa"/>
            </w:tcMar>
            <w:vAlign w:val="bottom"/>
            <w:hideMark/>
          </w:tcPr>
          <w:p w14:paraId="77D86B1E"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44926778" w14:textId="1CEC627B"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LT 71421 - </w:t>
            </w:r>
            <w:proofErr w:type="spellStart"/>
            <w:r w:rsidRPr="00057DBF">
              <w:rPr>
                <w:rFonts w:ascii="Calibri" w:hAnsi="Calibri" w:cs="Calibri"/>
                <w:color w:val="000000"/>
                <w:sz w:val="22"/>
                <w:szCs w:val="22"/>
                <w:lang w:val="pt-BR"/>
              </w:rPr>
              <w:t>Relação</w:t>
            </w:r>
            <w:proofErr w:type="spellEnd"/>
            <w:r w:rsidRPr="00057DBF">
              <w:rPr>
                <w:rFonts w:ascii="Calibri" w:hAnsi="Calibri" w:cs="Calibri"/>
                <w:color w:val="000000"/>
                <w:sz w:val="22"/>
                <w:szCs w:val="22"/>
                <w:lang w:val="pt-BR"/>
              </w:rPr>
              <w:t xml:space="preserve"> de Peso e Materiais das Estruturas Metalicas.pdf</w:t>
            </w:r>
          </w:p>
        </w:tc>
        <w:tc>
          <w:tcPr>
            <w:tcW w:w="552" w:type="pct"/>
          </w:tcPr>
          <w:p w14:paraId="0BFDC500" w14:textId="30CC1885"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0273BCA7" w14:textId="20D57E82"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1A4894ED" w14:textId="3963130D"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6D86199E" w14:textId="28DE9AB0"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r>
      <w:tr w:rsidR="00601500" w:rsidRPr="00C656DB" w14:paraId="7C78C10C" w14:textId="4C91B437" w:rsidTr="003610F3">
        <w:trPr>
          <w:trHeight w:val="300"/>
        </w:trPr>
        <w:tc>
          <w:tcPr>
            <w:tcW w:w="358" w:type="pct"/>
            <w:shd w:val="clear" w:color="auto" w:fill="auto"/>
            <w:noWrap/>
            <w:tcMar>
              <w:top w:w="15" w:type="dxa"/>
              <w:left w:w="15" w:type="dxa"/>
              <w:bottom w:w="0" w:type="dxa"/>
              <w:right w:w="15" w:type="dxa"/>
            </w:tcMar>
            <w:vAlign w:val="bottom"/>
            <w:hideMark/>
          </w:tcPr>
          <w:p w14:paraId="4C01559F"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6A3E8B74" w14:textId="77777777" w:rsidR="00601500" w:rsidRPr="00C656DB" w:rsidRDefault="00601500" w:rsidP="00166E1F">
            <w:pPr>
              <w:ind w:left="-256" w:right="91"/>
              <w:rPr>
                <w:rFonts w:ascii="Calibri" w:hAnsi="Calibri" w:cs="Calibri"/>
                <w:color w:val="000000"/>
                <w:sz w:val="22"/>
                <w:szCs w:val="22"/>
              </w:rPr>
            </w:pPr>
            <w:r w:rsidRPr="00C656DB">
              <w:rPr>
                <w:rFonts w:ascii="Calibri" w:hAnsi="Calibri" w:cs="Calibri"/>
                <w:color w:val="000000"/>
                <w:sz w:val="22"/>
                <w:szCs w:val="22"/>
              </w:rPr>
              <w:t>LT 71423 - AM45H.pdf</w:t>
            </w:r>
          </w:p>
        </w:tc>
        <w:tc>
          <w:tcPr>
            <w:tcW w:w="552" w:type="pct"/>
          </w:tcPr>
          <w:p w14:paraId="55702881" w14:textId="64ED9644"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34528803" w14:textId="09AAAE3C"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0CBB7887" w14:textId="73EAED1D"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0F0B7EA8" w14:textId="16977004"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N/A</w:t>
            </w:r>
          </w:p>
        </w:tc>
      </w:tr>
      <w:tr w:rsidR="00601500" w:rsidRPr="00057DBF" w14:paraId="02A63ACD" w14:textId="47069B91" w:rsidTr="003610F3">
        <w:trPr>
          <w:trHeight w:val="300"/>
        </w:trPr>
        <w:tc>
          <w:tcPr>
            <w:tcW w:w="358" w:type="pct"/>
            <w:shd w:val="clear" w:color="auto" w:fill="auto"/>
            <w:noWrap/>
            <w:tcMar>
              <w:top w:w="15" w:type="dxa"/>
              <w:left w:w="15" w:type="dxa"/>
              <w:bottom w:w="0" w:type="dxa"/>
              <w:right w:w="15" w:type="dxa"/>
            </w:tcMar>
            <w:vAlign w:val="bottom"/>
            <w:hideMark/>
          </w:tcPr>
          <w:p w14:paraId="3F92D661" w14:textId="77777777" w:rsidR="00601500" w:rsidRPr="00C656DB" w:rsidRDefault="00601500" w:rsidP="00C656DB">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7F372C2A" w14:textId="6C50035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LT 71425 - Planta de </w:t>
            </w:r>
            <w:proofErr w:type="spellStart"/>
            <w:r w:rsidRPr="00057DBF">
              <w:rPr>
                <w:rFonts w:ascii="Calibri" w:hAnsi="Calibri" w:cs="Calibri"/>
                <w:color w:val="000000"/>
                <w:sz w:val="22"/>
                <w:szCs w:val="22"/>
                <w:lang w:val="pt-BR"/>
              </w:rPr>
              <w:t>Ocupação</w:t>
            </w:r>
            <w:proofErr w:type="spellEnd"/>
            <w:r w:rsidRPr="00057DBF">
              <w:rPr>
                <w:rFonts w:ascii="Calibri" w:hAnsi="Calibri" w:cs="Calibri"/>
                <w:color w:val="000000"/>
                <w:sz w:val="22"/>
                <w:szCs w:val="22"/>
                <w:lang w:val="pt-BR"/>
              </w:rPr>
              <w:t xml:space="preserve"> Longitudinal da BR 101.pdf</w:t>
            </w:r>
          </w:p>
        </w:tc>
        <w:tc>
          <w:tcPr>
            <w:tcW w:w="552" w:type="pct"/>
          </w:tcPr>
          <w:p w14:paraId="73BC6C5E" w14:textId="4AB1144E"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63903F7C" w14:textId="0664DFC9"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638AEDC7" w14:textId="66E9E7A0"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63D0DEE8" w14:textId="3667DB83"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r>
      <w:tr w:rsidR="00601500" w:rsidRPr="00057DBF" w14:paraId="68AEC96B" w14:textId="5F044E89" w:rsidTr="003610F3">
        <w:trPr>
          <w:trHeight w:val="300"/>
        </w:trPr>
        <w:tc>
          <w:tcPr>
            <w:tcW w:w="358" w:type="pct"/>
            <w:shd w:val="clear" w:color="auto" w:fill="auto"/>
            <w:noWrap/>
            <w:tcMar>
              <w:top w:w="15" w:type="dxa"/>
              <w:left w:w="15" w:type="dxa"/>
              <w:bottom w:w="0" w:type="dxa"/>
              <w:right w:w="15" w:type="dxa"/>
            </w:tcMar>
            <w:vAlign w:val="bottom"/>
            <w:hideMark/>
          </w:tcPr>
          <w:p w14:paraId="3E2A818C"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7FB89EBE" w14:textId="7777777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LT 71450 - Placa da obra.pdf</w:t>
            </w:r>
          </w:p>
        </w:tc>
        <w:tc>
          <w:tcPr>
            <w:tcW w:w="552" w:type="pct"/>
          </w:tcPr>
          <w:p w14:paraId="021BDB39" w14:textId="495D0A21"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4E4A4543" w14:textId="115A7027"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4345B8F5" w14:textId="558D4BAD"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64D56B04" w14:textId="289D1EF0"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r>
      <w:tr w:rsidR="00601500" w:rsidRPr="00057DBF" w14:paraId="750BBCBA" w14:textId="6A775463" w:rsidTr="003610F3">
        <w:trPr>
          <w:trHeight w:val="300"/>
        </w:trPr>
        <w:tc>
          <w:tcPr>
            <w:tcW w:w="358" w:type="pct"/>
            <w:shd w:val="clear" w:color="auto" w:fill="auto"/>
            <w:noWrap/>
            <w:tcMar>
              <w:top w:w="15" w:type="dxa"/>
              <w:left w:w="15" w:type="dxa"/>
              <w:bottom w:w="0" w:type="dxa"/>
              <w:right w:w="15" w:type="dxa"/>
            </w:tcMar>
            <w:vAlign w:val="bottom"/>
            <w:hideMark/>
          </w:tcPr>
          <w:p w14:paraId="14720B61"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762B453A" w14:textId="77777777" w:rsidR="00601500" w:rsidRPr="00057DBF" w:rsidRDefault="00601500" w:rsidP="00166E1F">
            <w:pPr>
              <w:ind w:left="-256" w:right="91"/>
              <w:rPr>
                <w:rFonts w:ascii="Calibri" w:hAnsi="Calibri" w:cs="Calibri"/>
                <w:color w:val="000000"/>
                <w:sz w:val="22"/>
                <w:szCs w:val="22"/>
                <w:lang w:val="pt-BR"/>
              </w:rPr>
            </w:pPr>
            <w:r w:rsidRPr="00057DBF">
              <w:rPr>
                <w:rFonts w:ascii="Calibri" w:hAnsi="Calibri" w:cs="Calibri"/>
                <w:color w:val="000000"/>
                <w:sz w:val="22"/>
                <w:szCs w:val="22"/>
                <w:lang w:val="pt-BR"/>
              </w:rPr>
              <w:t xml:space="preserve">LT 71451 - Calculo dos </w:t>
            </w:r>
            <w:proofErr w:type="spellStart"/>
            <w:r w:rsidRPr="00057DBF">
              <w:rPr>
                <w:rFonts w:ascii="Calibri" w:hAnsi="Calibri" w:cs="Calibri"/>
                <w:color w:val="000000"/>
                <w:sz w:val="22"/>
                <w:szCs w:val="22"/>
                <w:lang w:val="pt-BR"/>
              </w:rPr>
              <w:t>parametros</w:t>
            </w:r>
            <w:proofErr w:type="spellEnd"/>
            <w:r w:rsidRPr="00057DBF">
              <w:rPr>
                <w:rFonts w:ascii="Calibri" w:hAnsi="Calibri" w:cs="Calibri"/>
                <w:color w:val="000000"/>
                <w:sz w:val="22"/>
                <w:szCs w:val="22"/>
                <w:lang w:val="pt-BR"/>
              </w:rPr>
              <w:t xml:space="preserve"> eletricos.pdf</w:t>
            </w:r>
          </w:p>
        </w:tc>
        <w:tc>
          <w:tcPr>
            <w:tcW w:w="552" w:type="pct"/>
          </w:tcPr>
          <w:p w14:paraId="61A8FECB" w14:textId="23286C49"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217D8BE0" w14:textId="60CEF460"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7EED554B" w14:textId="7E81E821"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71EE1DB2" w14:textId="58B33159" w:rsidR="00601500" w:rsidRPr="00057DBF" w:rsidRDefault="00601500" w:rsidP="00D20464">
            <w:pPr>
              <w:ind w:left="-256" w:right="91"/>
              <w:jc w:val="center"/>
              <w:rPr>
                <w:rFonts w:ascii="Calibri" w:hAnsi="Calibri" w:cs="Calibri"/>
                <w:color w:val="000000"/>
                <w:sz w:val="22"/>
                <w:szCs w:val="22"/>
                <w:lang w:val="pt-BR"/>
              </w:rPr>
            </w:pPr>
            <w:r>
              <w:rPr>
                <w:rFonts w:ascii="Calibri" w:hAnsi="Calibri" w:cs="Calibri"/>
                <w:color w:val="000000"/>
                <w:sz w:val="22"/>
                <w:szCs w:val="22"/>
              </w:rPr>
              <w:t>N/A</w:t>
            </w:r>
          </w:p>
        </w:tc>
      </w:tr>
      <w:tr w:rsidR="00601500" w:rsidRPr="00C656DB" w14:paraId="311AD1BA" w14:textId="56F634D1" w:rsidTr="003610F3">
        <w:trPr>
          <w:trHeight w:val="300"/>
        </w:trPr>
        <w:tc>
          <w:tcPr>
            <w:tcW w:w="358" w:type="pct"/>
            <w:shd w:val="clear" w:color="auto" w:fill="auto"/>
            <w:noWrap/>
            <w:tcMar>
              <w:top w:w="15" w:type="dxa"/>
              <w:left w:w="15" w:type="dxa"/>
              <w:bottom w:w="0" w:type="dxa"/>
              <w:right w:w="15" w:type="dxa"/>
            </w:tcMar>
            <w:vAlign w:val="bottom"/>
            <w:hideMark/>
          </w:tcPr>
          <w:p w14:paraId="5E5412BF" w14:textId="77777777" w:rsidR="00601500" w:rsidRPr="00057DBF" w:rsidRDefault="00601500" w:rsidP="00C656DB">
            <w:pPr>
              <w:rPr>
                <w:rFonts w:ascii="Calibri" w:hAnsi="Calibri" w:cs="Calibri"/>
                <w:color w:val="FFFFFF"/>
                <w:sz w:val="22"/>
                <w:szCs w:val="22"/>
                <w:lang w:val="pt-BR"/>
              </w:rPr>
            </w:pPr>
          </w:p>
        </w:tc>
        <w:tc>
          <w:tcPr>
            <w:tcW w:w="2065" w:type="pct"/>
            <w:shd w:val="clear" w:color="auto" w:fill="auto"/>
            <w:noWrap/>
            <w:tcMar>
              <w:top w:w="15" w:type="dxa"/>
              <w:left w:w="540" w:type="dxa"/>
              <w:bottom w:w="0" w:type="dxa"/>
              <w:right w:w="15" w:type="dxa"/>
            </w:tcMar>
            <w:vAlign w:val="bottom"/>
            <w:hideMark/>
          </w:tcPr>
          <w:p w14:paraId="5A6007DF" w14:textId="68765735" w:rsidR="00601500" w:rsidRPr="008C546A" w:rsidRDefault="00601500" w:rsidP="00166E1F">
            <w:pPr>
              <w:ind w:left="-256" w:right="91"/>
              <w:rPr>
                <w:rFonts w:ascii="Calibri" w:hAnsi="Calibri" w:cs="Calibri"/>
                <w:color w:val="000000"/>
                <w:sz w:val="22"/>
                <w:szCs w:val="22"/>
                <w:lang w:val="pt-BR"/>
              </w:rPr>
            </w:pPr>
            <w:r w:rsidRPr="008C546A">
              <w:rPr>
                <w:rFonts w:ascii="Calibri" w:hAnsi="Calibri" w:cs="Calibri"/>
                <w:color w:val="000000"/>
                <w:sz w:val="22"/>
                <w:szCs w:val="22"/>
                <w:lang w:val="pt-BR"/>
              </w:rPr>
              <w:t xml:space="preserve">LT 71452 - Planilha </w:t>
            </w:r>
            <w:proofErr w:type="spellStart"/>
            <w:r w:rsidRPr="008C546A">
              <w:rPr>
                <w:rFonts w:ascii="Calibri" w:hAnsi="Calibri" w:cs="Calibri"/>
                <w:color w:val="000000"/>
                <w:sz w:val="22"/>
                <w:szCs w:val="22"/>
                <w:lang w:val="pt-BR"/>
              </w:rPr>
              <w:t>Orçamentaria</w:t>
            </w:r>
            <w:proofErr w:type="spellEnd"/>
            <w:proofErr w:type="gramStart"/>
            <w:r w:rsidRPr="008C546A">
              <w:rPr>
                <w:rFonts w:ascii="Calibri" w:hAnsi="Calibri" w:cs="Calibri"/>
                <w:color w:val="000000"/>
                <w:sz w:val="22"/>
                <w:szCs w:val="22"/>
                <w:lang w:val="pt-BR"/>
              </w:rPr>
              <w:t xml:space="preserve">  </w:t>
            </w:r>
            <w:proofErr w:type="gramEnd"/>
            <w:r w:rsidRPr="008C546A">
              <w:rPr>
                <w:rFonts w:ascii="Calibri" w:hAnsi="Calibri" w:cs="Calibri"/>
                <w:color w:val="000000"/>
                <w:sz w:val="22"/>
                <w:szCs w:val="22"/>
                <w:lang w:val="pt-BR"/>
              </w:rPr>
              <w:t xml:space="preserve">69 kV </w:t>
            </w:r>
            <w:proofErr w:type="spellStart"/>
            <w:r w:rsidRPr="008C546A">
              <w:rPr>
                <w:rFonts w:ascii="Calibri" w:hAnsi="Calibri" w:cs="Calibri"/>
                <w:color w:val="000000"/>
                <w:sz w:val="22"/>
                <w:szCs w:val="22"/>
                <w:lang w:val="pt-BR"/>
              </w:rPr>
              <w:t>Tubarão</w:t>
            </w:r>
            <w:proofErr w:type="spellEnd"/>
            <w:r w:rsidRPr="008C546A">
              <w:rPr>
                <w:rFonts w:ascii="Calibri" w:hAnsi="Calibri" w:cs="Calibri"/>
                <w:color w:val="000000"/>
                <w:sz w:val="22"/>
                <w:szCs w:val="22"/>
                <w:lang w:val="pt-BR"/>
              </w:rPr>
              <w:t xml:space="preserve"> - </w:t>
            </w:r>
            <w:proofErr w:type="spellStart"/>
            <w:r w:rsidRPr="008C546A">
              <w:rPr>
                <w:rFonts w:ascii="Calibri" w:hAnsi="Calibri" w:cs="Calibri"/>
                <w:color w:val="000000"/>
                <w:sz w:val="22"/>
                <w:szCs w:val="22"/>
                <w:lang w:val="pt-BR"/>
              </w:rPr>
              <w:t>Sangão</w:t>
            </w:r>
            <w:proofErr w:type="spellEnd"/>
            <w:r w:rsidRPr="008C546A">
              <w:rPr>
                <w:rFonts w:ascii="Calibri" w:hAnsi="Calibri" w:cs="Calibri"/>
                <w:color w:val="000000"/>
                <w:sz w:val="22"/>
                <w:szCs w:val="22"/>
                <w:lang w:val="pt-BR"/>
              </w:rPr>
              <w:t xml:space="preserve"> (Trecho Final) - MATERIAIS_xlsx.pdf</w:t>
            </w:r>
          </w:p>
        </w:tc>
        <w:tc>
          <w:tcPr>
            <w:tcW w:w="552" w:type="pct"/>
          </w:tcPr>
          <w:p w14:paraId="02DB6F2B" w14:textId="6D790ACE"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0BBAD78C" w14:textId="57A07B1E"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3E551935" w14:textId="42A01886"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61B4D394" w14:textId="12D9925E"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N/A</w:t>
            </w:r>
          </w:p>
        </w:tc>
      </w:tr>
      <w:tr w:rsidR="00601500" w:rsidRPr="00C656DB" w14:paraId="19377014" w14:textId="7125BFFC" w:rsidTr="003610F3">
        <w:trPr>
          <w:trHeight w:val="300"/>
        </w:trPr>
        <w:tc>
          <w:tcPr>
            <w:tcW w:w="358" w:type="pct"/>
            <w:shd w:val="clear" w:color="auto" w:fill="auto"/>
            <w:noWrap/>
            <w:tcMar>
              <w:top w:w="15" w:type="dxa"/>
              <w:left w:w="15" w:type="dxa"/>
              <w:bottom w:w="0" w:type="dxa"/>
              <w:right w:w="15" w:type="dxa"/>
            </w:tcMar>
            <w:vAlign w:val="bottom"/>
            <w:hideMark/>
          </w:tcPr>
          <w:p w14:paraId="6CEC8CA2" w14:textId="77777777" w:rsidR="00601500" w:rsidRPr="00C656DB" w:rsidRDefault="00601500" w:rsidP="00C656DB">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49DC084E" w14:textId="66720302" w:rsidR="00601500" w:rsidRPr="008C546A" w:rsidRDefault="00601500" w:rsidP="00166E1F">
            <w:pPr>
              <w:ind w:left="-256" w:right="91"/>
              <w:rPr>
                <w:rFonts w:ascii="Calibri" w:hAnsi="Calibri" w:cs="Calibri"/>
                <w:color w:val="000000"/>
                <w:sz w:val="22"/>
                <w:szCs w:val="22"/>
                <w:lang w:val="pt-BR"/>
              </w:rPr>
            </w:pPr>
            <w:r w:rsidRPr="008C546A">
              <w:rPr>
                <w:rFonts w:ascii="Calibri" w:hAnsi="Calibri" w:cs="Calibri"/>
                <w:color w:val="000000"/>
                <w:sz w:val="22"/>
                <w:szCs w:val="22"/>
                <w:lang w:val="pt-BR"/>
              </w:rPr>
              <w:t xml:space="preserve">LT 71453 - Planilha </w:t>
            </w:r>
            <w:proofErr w:type="spellStart"/>
            <w:r w:rsidRPr="008C546A">
              <w:rPr>
                <w:rFonts w:ascii="Calibri" w:hAnsi="Calibri" w:cs="Calibri"/>
                <w:color w:val="000000"/>
                <w:sz w:val="22"/>
                <w:szCs w:val="22"/>
                <w:lang w:val="pt-BR"/>
              </w:rPr>
              <w:t>Orçamentaria</w:t>
            </w:r>
            <w:proofErr w:type="spellEnd"/>
            <w:proofErr w:type="gramStart"/>
            <w:r w:rsidRPr="008C546A">
              <w:rPr>
                <w:rFonts w:ascii="Calibri" w:hAnsi="Calibri" w:cs="Calibri"/>
                <w:color w:val="000000"/>
                <w:sz w:val="22"/>
                <w:szCs w:val="22"/>
                <w:lang w:val="pt-BR"/>
              </w:rPr>
              <w:t xml:space="preserve">  </w:t>
            </w:r>
            <w:proofErr w:type="gramEnd"/>
            <w:r w:rsidRPr="008C546A">
              <w:rPr>
                <w:rFonts w:ascii="Calibri" w:hAnsi="Calibri" w:cs="Calibri"/>
                <w:color w:val="000000"/>
                <w:sz w:val="22"/>
                <w:szCs w:val="22"/>
                <w:lang w:val="pt-BR"/>
              </w:rPr>
              <w:t xml:space="preserve">69 kV </w:t>
            </w:r>
            <w:proofErr w:type="spellStart"/>
            <w:r w:rsidRPr="008C546A">
              <w:rPr>
                <w:rFonts w:ascii="Calibri" w:hAnsi="Calibri" w:cs="Calibri"/>
                <w:color w:val="000000"/>
                <w:sz w:val="22"/>
                <w:szCs w:val="22"/>
                <w:lang w:val="pt-BR"/>
              </w:rPr>
              <w:t>Tubarão</w:t>
            </w:r>
            <w:proofErr w:type="spellEnd"/>
            <w:r w:rsidRPr="008C546A">
              <w:rPr>
                <w:rFonts w:ascii="Calibri" w:hAnsi="Calibri" w:cs="Calibri"/>
                <w:color w:val="000000"/>
                <w:sz w:val="22"/>
                <w:szCs w:val="22"/>
                <w:lang w:val="pt-BR"/>
              </w:rPr>
              <w:t xml:space="preserve"> - </w:t>
            </w:r>
            <w:proofErr w:type="spellStart"/>
            <w:r w:rsidRPr="008C546A">
              <w:rPr>
                <w:rFonts w:ascii="Calibri" w:hAnsi="Calibri" w:cs="Calibri"/>
                <w:color w:val="000000"/>
                <w:sz w:val="22"/>
                <w:szCs w:val="22"/>
                <w:lang w:val="pt-BR"/>
              </w:rPr>
              <w:t>Sangão</w:t>
            </w:r>
            <w:proofErr w:type="spellEnd"/>
            <w:r w:rsidRPr="008C546A">
              <w:rPr>
                <w:rFonts w:ascii="Calibri" w:hAnsi="Calibri" w:cs="Calibri"/>
                <w:color w:val="000000"/>
                <w:sz w:val="22"/>
                <w:szCs w:val="22"/>
                <w:lang w:val="pt-BR"/>
              </w:rPr>
              <w:t xml:space="preserve"> (Trecho Final) - SERVIÄOS.pdf</w:t>
            </w:r>
          </w:p>
        </w:tc>
        <w:tc>
          <w:tcPr>
            <w:tcW w:w="552" w:type="pct"/>
          </w:tcPr>
          <w:p w14:paraId="3B17E0F8" w14:textId="3FD0D0C7"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0840FB44" w14:textId="48E637B6"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504323FA" w14:textId="42F41DA7"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3AC80A35" w14:textId="2A227606"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N/A</w:t>
            </w:r>
          </w:p>
        </w:tc>
      </w:tr>
      <w:tr w:rsidR="00601500" w:rsidRPr="00C656DB" w14:paraId="0033D8E1" w14:textId="273C6BAC" w:rsidTr="003610F3">
        <w:trPr>
          <w:trHeight w:val="300"/>
        </w:trPr>
        <w:tc>
          <w:tcPr>
            <w:tcW w:w="358" w:type="pct"/>
            <w:shd w:val="clear" w:color="auto" w:fill="auto"/>
            <w:noWrap/>
            <w:tcMar>
              <w:top w:w="15" w:type="dxa"/>
              <w:left w:w="15" w:type="dxa"/>
              <w:bottom w:w="0" w:type="dxa"/>
              <w:right w:w="15" w:type="dxa"/>
            </w:tcMar>
            <w:vAlign w:val="bottom"/>
            <w:hideMark/>
          </w:tcPr>
          <w:p w14:paraId="7ED37DA3" w14:textId="77777777" w:rsidR="00601500" w:rsidRPr="00C656DB" w:rsidRDefault="00601500" w:rsidP="00C656DB">
            <w:pPr>
              <w:rPr>
                <w:rFonts w:ascii="Calibri" w:hAnsi="Calibri" w:cs="Calibri"/>
                <w:color w:val="FFFFFF"/>
                <w:sz w:val="22"/>
                <w:szCs w:val="22"/>
              </w:rPr>
            </w:pPr>
          </w:p>
        </w:tc>
        <w:tc>
          <w:tcPr>
            <w:tcW w:w="2065" w:type="pct"/>
            <w:shd w:val="clear" w:color="auto" w:fill="auto"/>
            <w:noWrap/>
            <w:tcMar>
              <w:top w:w="15" w:type="dxa"/>
              <w:left w:w="540" w:type="dxa"/>
              <w:bottom w:w="0" w:type="dxa"/>
              <w:right w:w="15" w:type="dxa"/>
            </w:tcMar>
            <w:vAlign w:val="bottom"/>
            <w:hideMark/>
          </w:tcPr>
          <w:p w14:paraId="1287D645" w14:textId="4356009C" w:rsidR="00601500" w:rsidRPr="008C546A" w:rsidRDefault="00601500" w:rsidP="00166E1F">
            <w:pPr>
              <w:ind w:left="-256" w:right="91"/>
              <w:rPr>
                <w:rFonts w:ascii="Calibri" w:hAnsi="Calibri" w:cs="Calibri"/>
                <w:color w:val="000000"/>
                <w:sz w:val="22"/>
                <w:szCs w:val="22"/>
                <w:lang w:val="pt-BR"/>
              </w:rPr>
            </w:pPr>
            <w:r w:rsidRPr="008C546A">
              <w:rPr>
                <w:rFonts w:ascii="Calibri" w:hAnsi="Calibri" w:cs="Calibri"/>
                <w:color w:val="000000"/>
                <w:sz w:val="22"/>
                <w:szCs w:val="22"/>
                <w:lang w:val="pt-BR"/>
              </w:rPr>
              <w:t xml:space="preserve">LT 71454 - Planilha Resumo </w:t>
            </w:r>
            <w:proofErr w:type="spellStart"/>
            <w:r w:rsidRPr="008C546A">
              <w:rPr>
                <w:rFonts w:ascii="Calibri" w:hAnsi="Calibri" w:cs="Calibri"/>
                <w:color w:val="000000"/>
                <w:sz w:val="22"/>
                <w:szCs w:val="22"/>
                <w:lang w:val="pt-BR"/>
              </w:rPr>
              <w:t>Orçamentos</w:t>
            </w:r>
            <w:proofErr w:type="spellEnd"/>
            <w:r w:rsidRPr="008C546A">
              <w:rPr>
                <w:rFonts w:ascii="Calibri" w:hAnsi="Calibri" w:cs="Calibri"/>
                <w:color w:val="000000"/>
                <w:sz w:val="22"/>
                <w:szCs w:val="22"/>
                <w:lang w:val="pt-BR"/>
              </w:rPr>
              <w:t xml:space="preserve"> LT</w:t>
            </w:r>
            <w:proofErr w:type="gramStart"/>
            <w:r w:rsidRPr="008C546A">
              <w:rPr>
                <w:rFonts w:ascii="Calibri" w:hAnsi="Calibri" w:cs="Calibri"/>
                <w:color w:val="000000"/>
                <w:sz w:val="22"/>
                <w:szCs w:val="22"/>
                <w:lang w:val="pt-BR"/>
              </w:rPr>
              <w:t xml:space="preserve">  </w:t>
            </w:r>
            <w:proofErr w:type="gramEnd"/>
            <w:r w:rsidRPr="008C546A">
              <w:rPr>
                <w:rFonts w:ascii="Calibri" w:hAnsi="Calibri" w:cs="Calibri"/>
                <w:color w:val="000000"/>
                <w:sz w:val="22"/>
                <w:szCs w:val="22"/>
                <w:lang w:val="pt-BR"/>
              </w:rPr>
              <w:t xml:space="preserve">69 kV </w:t>
            </w:r>
            <w:proofErr w:type="spellStart"/>
            <w:r w:rsidRPr="008C546A">
              <w:rPr>
                <w:rFonts w:ascii="Calibri" w:hAnsi="Calibri" w:cs="Calibri"/>
                <w:color w:val="000000"/>
                <w:sz w:val="22"/>
                <w:szCs w:val="22"/>
                <w:lang w:val="pt-BR"/>
              </w:rPr>
              <w:t>Tubarão</w:t>
            </w:r>
            <w:proofErr w:type="spellEnd"/>
            <w:r w:rsidRPr="008C546A">
              <w:rPr>
                <w:rFonts w:ascii="Calibri" w:hAnsi="Calibri" w:cs="Calibri"/>
                <w:color w:val="000000"/>
                <w:sz w:val="22"/>
                <w:szCs w:val="22"/>
                <w:lang w:val="pt-BR"/>
              </w:rPr>
              <w:t xml:space="preserve"> - </w:t>
            </w:r>
            <w:proofErr w:type="spellStart"/>
            <w:r w:rsidRPr="008C546A">
              <w:rPr>
                <w:rFonts w:ascii="Calibri" w:hAnsi="Calibri" w:cs="Calibri"/>
                <w:color w:val="000000"/>
                <w:sz w:val="22"/>
                <w:szCs w:val="22"/>
                <w:lang w:val="pt-BR"/>
              </w:rPr>
              <w:t>Sangão</w:t>
            </w:r>
            <w:proofErr w:type="spellEnd"/>
            <w:r w:rsidRPr="008C546A">
              <w:rPr>
                <w:rFonts w:ascii="Calibri" w:hAnsi="Calibri" w:cs="Calibri"/>
                <w:color w:val="000000"/>
                <w:sz w:val="22"/>
                <w:szCs w:val="22"/>
                <w:lang w:val="pt-BR"/>
              </w:rPr>
              <w:t xml:space="preserve"> (Trecho Final).pdf</w:t>
            </w:r>
          </w:p>
        </w:tc>
        <w:tc>
          <w:tcPr>
            <w:tcW w:w="552" w:type="pct"/>
          </w:tcPr>
          <w:p w14:paraId="75252AF7" w14:textId="2C311F38"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149B9A57" w14:textId="73876FDF"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53FB65D9" w14:textId="2DDBB79F"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6E7F10CB" w14:textId="6120211B" w:rsidR="00601500" w:rsidRPr="00C656DB" w:rsidRDefault="00601500" w:rsidP="00D20464">
            <w:pPr>
              <w:ind w:left="-256" w:right="91"/>
              <w:jc w:val="center"/>
              <w:rPr>
                <w:rFonts w:ascii="Calibri" w:hAnsi="Calibri" w:cs="Calibri"/>
                <w:color w:val="000000"/>
                <w:sz w:val="22"/>
                <w:szCs w:val="22"/>
              </w:rPr>
            </w:pPr>
            <w:r>
              <w:rPr>
                <w:rFonts w:ascii="Calibri" w:hAnsi="Calibri" w:cs="Calibri"/>
                <w:color w:val="000000"/>
                <w:sz w:val="22"/>
                <w:szCs w:val="22"/>
              </w:rPr>
              <w:t>N/A</w:t>
            </w:r>
          </w:p>
        </w:tc>
      </w:tr>
      <w:tr w:rsidR="00601500" w14:paraId="6AC34045" w14:textId="1BB42938" w:rsidTr="003610F3">
        <w:trPr>
          <w:trHeight w:val="465"/>
        </w:trPr>
        <w:tc>
          <w:tcPr>
            <w:tcW w:w="358" w:type="pct"/>
            <w:shd w:val="clear" w:color="000000" w:fill="4F81BD"/>
            <w:noWrap/>
            <w:tcMar>
              <w:top w:w="15" w:type="dxa"/>
              <w:left w:w="15" w:type="dxa"/>
              <w:bottom w:w="0" w:type="dxa"/>
              <w:right w:w="15" w:type="dxa"/>
            </w:tcMar>
            <w:vAlign w:val="bottom"/>
            <w:hideMark/>
          </w:tcPr>
          <w:p w14:paraId="3149CCD1" w14:textId="63C6976A" w:rsidR="00601500" w:rsidRPr="009F357C" w:rsidRDefault="00601500" w:rsidP="009F357C">
            <w:pPr>
              <w:jc w:val="center"/>
              <w:rPr>
                <w:rFonts w:ascii="Calibri" w:hAnsi="Calibri" w:cs="Calibri"/>
                <w:color w:val="FFFFFF"/>
                <w:sz w:val="36"/>
                <w:szCs w:val="36"/>
                <w:lang w:eastAsia="es-CL"/>
              </w:rPr>
            </w:pPr>
            <w:r w:rsidRPr="009F357C">
              <w:rPr>
                <w:rFonts w:ascii="Calibri" w:hAnsi="Calibri" w:cs="Calibri"/>
                <w:color w:val="FFFFFF"/>
                <w:sz w:val="36"/>
                <w:szCs w:val="36"/>
              </w:rPr>
              <w:t>V</w:t>
            </w:r>
          </w:p>
        </w:tc>
        <w:tc>
          <w:tcPr>
            <w:tcW w:w="2065" w:type="pct"/>
            <w:shd w:val="clear" w:color="000000" w:fill="4F81BD"/>
          </w:tcPr>
          <w:p w14:paraId="26D00CA9" w14:textId="7D90CF3A" w:rsidR="00601500" w:rsidRDefault="00601500" w:rsidP="009F357C">
            <w:pPr>
              <w:ind w:left="127"/>
              <w:rPr>
                <w:rFonts w:ascii="Calibri" w:hAnsi="Calibri" w:cs="Calibri"/>
                <w:b/>
                <w:bCs/>
                <w:color w:val="FFFFFF"/>
                <w:sz w:val="36"/>
                <w:szCs w:val="36"/>
              </w:rPr>
            </w:pPr>
            <w:r>
              <w:rPr>
                <w:rFonts w:ascii="Calibri" w:hAnsi="Calibri" w:cs="Calibri"/>
                <w:b/>
                <w:bCs/>
                <w:color w:val="FFFFFF"/>
                <w:sz w:val="36"/>
                <w:szCs w:val="36"/>
              </w:rPr>
              <w:t>Especificaciones Técnicas de Líneas de Distribución</w:t>
            </w:r>
          </w:p>
        </w:tc>
        <w:tc>
          <w:tcPr>
            <w:tcW w:w="552" w:type="pct"/>
            <w:shd w:val="clear" w:color="000000" w:fill="4F81BD"/>
            <w:noWrap/>
            <w:tcMar>
              <w:top w:w="15" w:type="dxa"/>
              <w:left w:w="15" w:type="dxa"/>
              <w:bottom w:w="0" w:type="dxa"/>
              <w:right w:w="15" w:type="dxa"/>
            </w:tcMar>
            <w:vAlign w:val="bottom"/>
            <w:hideMark/>
          </w:tcPr>
          <w:p w14:paraId="77434537" w14:textId="1D8E77A6" w:rsidR="00601500" w:rsidRDefault="00601500" w:rsidP="00D20464">
            <w:pPr>
              <w:ind w:left="127"/>
              <w:jc w:val="center"/>
              <w:rPr>
                <w:rFonts w:ascii="Calibri" w:hAnsi="Calibri" w:cs="Calibri"/>
                <w:b/>
                <w:bCs/>
                <w:color w:val="FFFFFF"/>
                <w:sz w:val="36"/>
                <w:szCs w:val="36"/>
              </w:rPr>
            </w:pPr>
          </w:p>
        </w:tc>
        <w:tc>
          <w:tcPr>
            <w:tcW w:w="630" w:type="pct"/>
            <w:shd w:val="clear" w:color="000000" w:fill="4F81BD"/>
          </w:tcPr>
          <w:p w14:paraId="39A07273" w14:textId="77777777" w:rsidR="00601500" w:rsidRDefault="00601500" w:rsidP="00D20464">
            <w:pPr>
              <w:ind w:left="127"/>
              <w:jc w:val="center"/>
              <w:rPr>
                <w:rFonts w:ascii="Calibri" w:hAnsi="Calibri" w:cs="Calibri"/>
                <w:b/>
                <w:bCs/>
                <w:color w:val="FFFFFF"/>
                <w:sz w:val="36"/>
                <w:szCs w:val="36"/>
              </w:rPr>
            </w:pPr>
          </w:p>
        </w:tc>
        <w:tc>
          <w:tcPr>
            <w:tcW w:w="677" w:type="pct"/>
            <w:shd w:val="clear" w:color="000000" w:fill="4F81BD"/>
          </w:tcPr>
          <w:p w14:paraId="699E0B5A" w14:textId="77777777" w:rsidR="00601500" w:rsidRDefault="00601500" w:rsidP="00D20464">
            <w:pPr>
              <w:ind w:left="127"/>
              <w:jc w:val="center"/>
              <w:rPr>
                <w:rFonts w:ascii="Calibri" w:hAnsi="Calibri" w:cs="Calibri"/>
                <w:b/>
                <w:bCs/>
                <w:color w:val="FFFFFF"/>
                <w:sz w:val="36"/>
                <w:szCs w:val="36"/>
              </w:rPr>
            </w:pPr>
          </w:p>
        </w:tc>
        <w:tc>
          <w:tcPr>
            <w:tcW w:w="718" w:type="pct"/>
            <w:shd w:val="clear" w:color="000000" w:fill="4F81BD"/>
          </w:tcPr>
          <w:p w14:paraId="6F267CDE" w14:textId="77777777" w:rsidR="00601500" w:rsidRDefault="00601500" w:rsidP="00D20464">
            <w:pPr>
              <w:ind w:left="127"/>
              <w:jc w:val="center"/>
              <w:rPr>
                <w:rFonts w:ascii="Calibri" w:hAnsi="Calibri" w:cs="Calibri"/>
                <w:b/>
                <w:bCs/>
                <w:color w:val="FFFFFF"/>
                <w:sz w:val="36"/>
                <w:szCs w:val="36"/>
              </w:rPr>
            </w:pPr>
          </w:p>
        </w:tc>
      </w:tr>
      <w:tr w:rsidR="00601500" w14:paraId="6945272A" w14:textId="3291568C" w:rsidTr="00E61D50">
        <w:trPr>
          <w:trHeight w:val="300"/>
        </w:trPr>
        <w:tc>
          <w:tcPr>
            <w:tcW w:w="358" w:type="pct"/>
            <w:shd w:val="clear" w:color="auto" w:fill="auto"/>
            <w:noWrap/>
            <w:tcMar>
              <w:top w:w="15" w:type="dxa"/>
              <w:left w:w="15" w:type="dxa"/>
              <w:bottom w:w="0" w:type="dxa"/>
              <w:right w:w="15" w:type="dxa"/>
            </w:tcMar>
            <w:vAlign w:val="bottom"/>
            <w:hideMark/>
          </w:tcPr>
          <w:p w14:paraId="5F85897B" w14:textId="77777777" w:rsidR="00601500" w:rsidRPr="009F357C" w:rsidRDefault="00601500">
            <w:pPr>
              <w:rPr>
                <w:rFonts w:ascii="Calibri" w:hAnsi="Calibri" w:cs="Calibri"/>
                <w:b/>
                <w:bCs/>
                <w:color w:val="FFFFFF"/>
                <w:sz w:val="22"/>
                <w:szCs w:val="22"/>
              </w:rPr>
            </w:pPr>
          </w:p>
        </w:tc>
        <w:tc>
          <w:tcPr>
            <w:tcW w:w="2065" w:type="pct"/>
            <w:vAlign w:val="bottom"/>
          </w:tcPr>
          <w:p w14:paraId="18C7AA70" w14:textId="6C0976A1" w:rsidR="00601500" w:rsidRDefault="00601500" w:rsidP="009F357C">
            <w:pPr>
              <w:ind w:left="269"/>
              <w:rPr>
                <w:rFonts w:ascii="Calibri" w:hAnsi="Calibri" w:cs="Calibri"/>
                <w:color w:val="000000"/>
                <w:sz w:val="22"/>
                <w:szCs w:val="22"/>
              </w:rPr>
            </w:pPr>
            <w:r>
              <w:rPr>
                <w:rFonts w:ascii="Calibri" w:hAnsi="Calibri" w:cs="Calibri"/>
                <w:color w:val="000000"/>
                <w:sz w:val="22"/>
                <w:szCs w:val="22"/>
              </w:rPr>
              <w:t xml:space="preserve">Cabos de Aco-5-16HS. </w:t>
            </w:r>
            <w:proofErr w:type="spellStart"/>
            <w:r>
              <w:rPr>
                <w:rFonts w:ascii="Calibri" w:hAnsi="Calibri" w:cs="Calibri"/>
                <w:color w:val="000000"/>
                <w:sz w:val="22"/>
                <w:szCs w:val="22"/>
              </w:rPr>
              <w:t>pdf</w:t>
            </w:r>
            <w:proofErr w:type="spellEnd"/>
          </w:p>
        </w:tc>
        <w:tc>
          <w:tcPr>
            <w:tcW w:w="552" w:type="pct"/>
            <w:shd w:val="clear" w:color="auto" w:fill="auto"/>
            <w:noWrap/>
            <w:tcMar>
              <w:top w:w="15" w:type="dxa"/>
              <w:left w:w="15" w:type="dxa"/>
              <w:bottom w:w="0" w:type="dxa"/>
              <w:right w:w="15" w:type="dxa"/>
            </w:tcMar>
          </w:tcPr>
          <w:p w14:paraId="20F81B89" w14:textId="0269BFC8"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BEC523D" w14:textId="2DEF0817"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0CB2031E" w14:textId="4616292F"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242E499A" w14:textId="5B36BDD9"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N/A</w:t>
            </w:r>
          </w:p>
        </w:tc>
      </w:tr>
      <w:tr w:rsidR="00601500" w14:paraId="33859519" w14:textId="1ECA5929" w:rsidTr="00E61D50">
        <w:trPr>
          <w:trHeight w:val="300"/>
        </w:trPr>
        <w:tc>
          <w:tcPr>
            <w:tcW w:w="358" w:type="pct"/>
            <w:shd w:val="clear" w:color="auto" w:fill="auto"/>
            <w:noWrap/>
            <w:tcMar>
              <w:top w:w="15" w:type="dxa"/>
              <w:left w:w="15" w:type="dxa"/>
              <w:bottom w:w="0" w:type="dxa"/>
              <w:right w:w="15" w:type="dxa"/>
            </w:tcMar>
            <w:vAlign w:val="bottom"/>
            <w:hideMark/>
          </w:tcPr>
          <w:p w14:paraId="1CFC72A4" w14:textId="77777777" w:rsidR="00601500" w:rsidRDefault="00601500">
            <w:pPr>
              <w:rPr>
                <w:rFonts w:ascii="Calibri" w:hAnsi="Calibri" w:cs="Calibri"/>
                <w:color w:val="000000"/>
                <w:sz w:val="22"/>
                <w:szCs w:val="22"/>
              </w:rPr>
            </w:pPr>
          </w:p>
        </w:tc>
        <w:tc>
          <w:tcPr>
            <w:tcW w:w="2065" w:type="pct"/>
            <w:vAlign w:val="bottom"/>
          </w:tcPr>
          <w:p w14:paraId="7DC46015" w14:textId="4218F7A6" w:rsidR="00601500" w:rsidRDefault="00601500" w:rsidP="009F357C">
            <w:pPr>
              <w:ind w:left="269"/>
              <w:rPr>
                <w:rFonts w:ascii="Calibri" w:hAnsi="Calibri" w:cs="Calibri"/>
                <w:color w:val="000000"/>
                <w:sz w:val="22"/>
                <w:szCs w:val="22"/>
              </w:rPr>
            </w:pPr>
            <w:r>
              <w:rPr>
                <w:rFonts w:ascii="Calibri" w:hAnsi="Calibri" w:cs="Calibri"/>
                <w:color w:val="000000"/>
                <w:sz w:val="22"/>
                <w:szCs w:val="22"/>
              </w:rPr>
              <w:t>Especificaciones Aisladores Polimericos.pdf</w:t>
            </w:r>
          </w:p>
        </w:tc>
        <w:tc>
          <w:tcPr>
            <w:tcW w:w="552" w:type="pct"/>
            <w:shd w:val="clear" w:color="auto" w:fill="auto"/>
            <w:noWrap/>
            <w:tcMar>
              <w:top w:w="15" w:type="dxa"/>
              <w:left w:w="15" w:type="dxa"/>
              <w:bottom w:w="0" w:type="dxa"/>
              <w:right w:w="15" w:type="dxa"/>
            </w:tcMar>
          </w:tcPr>
          <w:p w14:paraId="1BC6C523" w14:textId="5E1E1C80"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55790057" w14:textId="44383F34"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53CB46EC" w14:textId="3CDD8C87"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386C9B16" w14:textId="1A64DA55"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N/A</w:t>
            </w:r>
          </w:p>
        </w:tc>
      </w:tr>
      <w:tr w:rsidR="00601500" w14:paraId="27E8F405" w14:textId="39865C2E" w:rsidTr="00E61D50">
        <w:trPr>
          <w:trHeight w:val="300"/>
        </w:trPr>
        <w:tc>
          <w:tcPr>
            <w:tcW w:w="358" w:type="pct"/>
            <w:shd w:val="clear" w:color="auto" w:fill="auto"/>
            <w:noWrap/>
            <w:tcMar>
              <w:top w:w="15" w:type="dxa"/>
              <w:left w:w="15" w:type="dxa"/>
              <w:bottom w:w="0" w:type="dxa"/>
              <w:right w:w="15" w:type="dxa"/>
            </w:tcMar>
            <w:vAlign w:val="bottom"/>
            <w:hideMark/>
          </w:tcPr>
          <w:p w14:paraId="26B5C191" w14:textId="77777777" w:rsidR="00601500" w:rsidRDefault="00601500">
            <w:pPr>
              <w:rPr>
                <w:rFonts w:ascii="Calibri" w:hAnsi="Calibri" w:cs="Calibri"/>
                <w:color w:val="000000"/>
                <w:sz w:val="22"/>
                <w:szCs w:val="22"/>
              </w:rPr>
            </w:pPr>
          </w:p>
        </w:tc>
        <w:tc>
          <w:tcPr>
            <w:tcW w:w="2065" w:type="pct"/>
            <w:vAlign w:val="bottom"/>
          </w:tcPr>
          <w:p w14:paraId="2D9A3039" w14:textId="52E16A34" w:rsidR="00601500" w:rsidRDefault="00601500" w:rsidP="009F357C">
            <w:pPr>
              <w:ind w:left="269"/>
              <w:rPr>
                <w:rFonts w:ascii="Calibri" w:hAnsi="Calibri" w:cs="Calibri"/>
                <w:color w:val="000000"/>
                <w:sz w:val="22"/>
                <w:szCs w:val="22"/>
              </w:rPr>
            </w:pPr>
            <w:proofErr w:type="spellStart"/>
            <w:r>
              <w:rPr>
                <w:rFonts w:ascii="Calibri" w:hAnsi="Calibri" w:cs="Calibri"/>
                <w:color w:val="000000"/>
                <w:sz w:val="22"/>
                <w:szCs w:val="22"/>
              </w:rPr>
              <w:t>Especificacion</w:t>
            </w:r>
            <w:proofErr w:type="spellEnd"/>
            <w:r>
              <w:rPr>
                <w:rFonts w:ascii="Calibri" w:hAnsi="Calibri" w:cs="Calibri"/>
                <w:color w:val="000000"/>
                <w:sz w:val="22"/>
                <w:szCs w:val="22"/>
              </w:rPr>
              <w:t xml:space="preserve"> para proveer cables conductores</w:t>
            </w:r>
          </w:p>
        </w:tc>
        <w:tc>
          <w:tcPr>
            <w:tcW w:w="552" w:type="pct"/>
            <w:shd w:val="clear" w:color="auto" w:fill="auto"/>
            <w:noWrap/>
            <w:tcMar>
              <w:top w:w="15" w:type="dxa"/>
              <w:left w:w="15" w:type="dxa"/>
              <w:bottom w:w="0" w:type="dxa"/>
              <w:right w:w="15" w:type="dxa"/>
            </w:tcMar>
          </w:tcPr>
          <w:p w14:paraId="25CF9738" w14:textId="2A18A6B4"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3CD676F9" w14:textId="0EC0073C"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728B2B99" w14:textId="77E232FA"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60147315" w14:textId="3BCAAB23"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N/A</w:t>
            </w:r>
          </w:p>
        </w:tc>
      </w:tr>
      <w:tr w:rsidR="00601500" w14:paraId="4B490CF2" w14:textId="0B8FD90E" w:rsidTr="00E61D50">
        <w:trPr>
          <w:trHeight w:val="300"/>
        </w:trPr>
        <w:tc>
          <w:tcPr>
            <w:tcW w:w="358" w:type="pct"/>
            <w:shd w:val="clear" w:color="auto" w:fill="auto"/>
            <w:noWrap/>
            <w:tcMar>
              <w:top w:w="15" w:type="dxa"/>
              <w:left w:w="15" w:type="dxa"/>
              <w:bottom w:w="0" w:type="dxa"/>
              <w:right w:w="15" w:type="dxa"/>
            </w:tcMar>
            <w:vAlign w:val="bottom"/>
            <w:hideMark/>
          </w:tcPr>
          <w:p w14:paraId="2EE631E5" w14:textId="77777777" w:rsidR="00601500" w:rsidRDefault="00601500">
            <w:pPr>
              <w:rPr>
                <w:rFonts w:ascii="Calibri" w:hAnsi="Calibri" w:cs="Calibri"/>
                <w:color w:val="000000"/>
                <w:sz w:val="22"/>
                <w:szCs w:val="22"/>
              </w:rPr>
            </w:pPr>
          </w:p>
        </w:tc>
        <w:tc>
          <w:tcPr>
            <w:tcW w:w="2065" w:type="pct"/>
            <w:vAlign w:val="bottom"/>
          </w:tcPr>
          <w:p w14:paraId="6F4C83CF" w14:textId="2CB430FF" w:rsidR="00601500" w:rsidRDefault="00601500" w:rsidP="009F357C">
            <w:pPr>
              <w:ind w:left="269"/>
              <w:rPr>
                <w:rFonts w:ascii="Calibri" w:hAnsi="Calibri" w:cs="Calibri"/>
                <w:color w:val="000000"/>
                <w:sz w:val="22"/>
                <w:szCs w:val="22"/>
              </w:rPr>
            </w:pPr>
            <w:r>
              <w:rPr>
                <w:rFonts w:ascii="Calibri" w:hAnsi="Calibri" w:cs="Calibri"/>
                <w:color w:val="000000"/>
                <w:sz w:val="22"/>
                <w:szCs w:val="22"/>
              </w:rPr>
              <w:t>Estructuras de concreto circulares.pdf</w:t>
            </w:r>
          </w:p>
        </w:tc>
        <w:tc>
          <w:tcPr>
            <w:tcW w:w="552" w:type="pct"/>
            <w:shd w:val="clear" w:color="auto" w:fill="auto"/>
            <w:noWrap/>
            <w:tcMar>
              <w:top w:w="15" w:type="dxa"/>
              <w:left w:w="15" w:type="dxa"/>
              <w:bottom w:w="0" w:type="dxa"/>
              <w:right w:w="15" w:type="dxa"/>
            </w:tcMar>
          </w:tcPr>
          <w:p w14:paraId="5014DC02" w14:textId="69144364"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1283F7FB" w14:textId="496A3FD3"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28869B32" w14:textId="0C1F5C18"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4EFC8DFA" w14:textId="2A1CC16A"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N/A</w:t>
            </w:r>
          </w:p>
        </w:tc>
      </w:tr>
      <w:tr w:rsidR="00601500" w14:paraId="0743613A" w14:textId="49DF8E3B" w:rsidTr="00E61D50">
        <w:trPr>
          <w:trHeight w:val="300"/>
        </w:trPr>
        <w:tc>
          <w:tcPr>
            <w:tcW w:w="358" w:type="pct"/>
            <w:shd w:val="clear" w:color="auto" w:fill="auto"/>
            <w:noWrap/>
            <w:tcMar>
              <w:top w:w="15" w:type="dxa"/>
              <w:left w:w="15" w:type="dxa"/>
              <w:bottom w:w="0" w:type="dxa"/>
              <w:right w:w="15" w:type="dxa"/>
            </w:tcMar>
            <w:vAlign w:val="bottom"/>
            <w:hideMark/>
          </w:tcPr>
          <w:p w14:paraId="4C82800C" w14:textId="77777777" w:rsidR="00601500" w:rsidRDefault="00601500">
            <w:pPr>
              <w:rPr>
                <w:rFonts w:ascii="Calibri" w:hAnsi="Calibri" w:cs="Calibri"/>
                <w:color w:val="000000"/>
                <w:sz w:val="22"/>
                <w:szCs w:val="22"/>
              </w:rPr>
            </w:pPr>
          </w:p>
        </w:tc>
        <w:tc>
          <w:tcPr>
            <w:tcW w:w="2065" w:type="pct"/>
            <w:vAlign w:val="bottom"/>
          </w:tcPr>
          <w:p w14:paraId="3FD2C4A5" w14:textId="17C873E4" w:rsidR="00601500" w:rsidRDefault="00601500" w:rsidP="009F357C">
            <w:pPr>
              <w:ind w:left="269"/>
              <w:rPr>
                <w:rFonts w:ascii="Calibri" w:hAnsi="Calibri" w:cs="Calibri"/>
                <w:color w:val="000000"/>
                <w:sz w:val="22"/>
                <w:szCs w:val="22"/>
              </w:rPr>
            </w:pPr>
            <w:r>
              <w:rPr>
                <w:rFonts w:ascii="Calibri" w:hAnsi="Calibri" w:cs="Calibri"/>
                <w:color w:val="000000"/>
                <w:sz w:val="22"/>
                <w:szCs w:val="22"/>
              </w:rPr>
              <w:t>Estructuras de concreto circulares.pdf</w:t>
            </w:r>
          </w:p>
        </w:tc>
        <w:tc>
          <w:tcPr>
            <w:tcW w:w="552" w:type="pct"/>
            <w:shd w:val="clear" w:color="auto" w:fill="auto"/>
            <w:noWrap/>
            <w:tcMar>
              <w:top w:w="15" w:type="dxa"/>
              <w:left w:w="15" w:type="dxa"/>
              <w:bottom w:w="0" w:type="dxa"/>
              <w:right w:w="15" w:type="dxa"/>
            </w:tcMar>
          </w:tcPr>
          <w:p w14:paraId="457727EC" w14:textId="2C34B7EE"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37A09D66" w14:textId="7D80F6AE"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2060422E" w14:textId="57846D84"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27D7A2E6" w14:textId="0E6A47FC"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N/A</w:t>
            </w:r>
          </w:p>
        </w:tc>
      </w:tr>
      <w:tr w:rsidR="00601500" w14:paraId="074C5CD3" w14:textId="16911046" w:rsidTr="00E61D50">
        <w:trPr>
          <w:trHeight w:val="300"/>
        </w:trPr>
        <w:tc>
          <w:tcPr>
            <w:tcW w:w="358" w:type="pct"/>
            <w:shd w:val="clear" w:color="auto" w:fill="auto"/>
            <w:noWrap/>
            <w:tcMar>
              <w:top w:w="15" w:type="dxa"/>
              <w:left w:w="15" w:type="dxa"/>
              <w:bottom w:w="0" w:type="dxa"/>
              <w:right w:w="15" w:type="dxa"/>
            </w:tcMar>
            <w:vAlign w:val="bottom"/>
            <w:hideMark/>
          </w:tcPr>
          <w:p w14:paraId="3EF5B567" w14:textId="77777777" w:rsidR="00601500" w:rsidRDefault="00601500">
            <w:pPr>
              <w:rPr>
                <w:rFonts w:ascii="Calibri" w:hAnsi="Calibri" w:cs="Calibri"/>
                <w:color w:val="000000"/>
                <w:sz w:val="22"/>
                <w:szCs w:val="22"/>
              </w:rPr>
            </w:pPr>
          </w:p>
        </w:tc>
        <w:tc>
          <w:tcPr>
            <w:tcW w:w="2065" w:type="pct"/>
            <w:vAlign w:val="bottom"/>
          </w:tcPr>
          <w:p w14:paraId="2EAF7C06" w14:textId="0012AFB9" w:rsidR="00601500" w:rsidRDefault="00601500" w:rsidP="009F357C">
            <w:pPr>
              <w:ind w:left="269"/>
              <w:rPr>
                <w:rFonts w:ascii="Calibri" w:hAnsi="Calibri" w:cs="Calibri"/>
                <w:color w:val="000000"/>
                <w:sz w:val="22"/>
                <w:szCs w:val="22"/>
              </w:rPr>
            </w:pPr>
            <w:r>
              <w:rPr>
                <w:rFonts w:ascii="Calibri" w:hAnsi="Calibri" w:cs="Calibri"/>
                <w:color w:val="000000"/>
                <w:sz w:val="22"/>
                <w:szCs w:val="22"/>
              </w:rPr>
              <w:t xml:space="preserve">Estructuras </w:t>
            </w:r>
            <w:proofErr w:type="spellStart"/>
            <w:r>
              <w:rPr>
                <w:rFonts w:ascii="Calibri" w:hAnsi="Calibri" w:cs="Calibri"/>
                <w:color w:val="000000"/>
                <w:sz w:val="22"/>
                <w:szCs w:val="22"/>
              </w:rPr>
              <w:t>monotubulares</w:t>
            </w:r>
            <w:proofErr w:type="spellEnd"/>
            <w:r>
              <w:rPr>
                <w:rFonts w:ascii="Calibri" w:hAnsi="Calibri" w:cs="Calibri"/>
                <w:color w:val="000000"/>
                <w:sz w:val="22"/>
                <w:szCs w:val="22"/>
              </w:rPr>
              <w:t xml:space="preserve"> para lineas.pdf</w:t>
            </w:r>
          </w:p>
        </w:tc>
        <w:tc>
          <w:tcPr>
            <w:tcW w:w="552" w:type="pct"/>
            <w:shd w:val="clear" w:color="auto" w:fill="auto"/>
            <w:noWrap/>
            <w:tcMar>
              <w:top w:w="15" w:type="dxa"/>
              <w:left w:w="15" w:type="dxa"/>
              <w:bottom w:w="0" w:type="dxa"/>
              <w:right w:w="15" w:type="dxa"/>
            </w:tcMar>
          </w:tcPr>
          <w:p w14:paraId="733D0742" w14:textId="0029767A"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04BA0A67" w14:textId="51B2D141"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562A022E" w14:textId="54128786"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24A273C2" w14:textId="65E610E5"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N/A</w:t>
            </w:r>
          </w:p>
        </w:tc>
      </w:tr>
      <w:tr w:rsidR="00601500" w14:paraId="30F5699A" w14:textId="073F932D" w:rsidTr="00E61D50">
        <w:trPr>
          <w:trHeight w:val="300"/>
        </w:trPr>
        <w:tc>
          <w:tcPr>
            <w:tcW w:w="358" w:type="pct"/>
            <w:shd w:val="clear" w:color="auto" w:fill="auto"/>
            <w:noWrap/>
            <w:tcMar>
              <w:top w:w="15" w:type="dxa"/>
              <w:left w:w="15" w:type="dxa"/>
              <w:bottom w:w="0" w:type="dxa"/>
              <w:right w:w="15" w:type="dxa"/>
            </w:tcMar>
            <w:vAlign w:val="bottom"/>
            <w:hideMark/>
          </w:tcPr>
          <w:p w14:paraId="1791C938" w14:textId="77777777" w:rsidR="00601500" w:rsidRDefault="00601500">
            <w:pPr>
              <w:rPr>
                <w:rFonts w:ascii="Calibri" w:hAnsi="Calibri" w:cs="Calibri"/>
                <w:color w:val="000000"/>
                <w:sz w:val="22"/>
                <w:szCs w:val="22"/>
              </w:rPr>
            </w:pPr>
          </w:p>
        </w:tc>
        <w:tc>
          <w:tcPr>
            <w:tcW w:w="2065" w:type="pct"/>
            <w:vAlign w:val="bottom"/>
          </w:tcPr>
          <w:p w14:paraId="6BA76240" w14:textId="67EC0108" w:rsidR="00601500" w:rsidRDefault="00601500" w:rsidP="009F357C">
            <w:pPr>
              <w:ind w:left="269"/>
              <w:rPr>
                <w:rFonts w:ascii="Calibri" w:hAnsi="Calibri" w:cs="Calibri"/>
                <w:color w:val="000000"/>
                <w:sz w:val="22"/>
                <w:szCs w:val="22"/>
              </w:rPr>
            </w:pPr>
            <w:r>
              <w:rPr>
                <w:rFonts w:ascii="Calibri" w:hAnsi="Calibri" w:cs="Calibri"/>
                <w:color w:val="000000"/>
                <w:sz w:val="22"/>
                <w:szCs w:val="22"/>
              </w:rPr>
              <w:t>Aislador line post.pdf</w:t>
            </w:r>
          </w:p>
        </w:tc>
        <w:tc>
          <w:tcPr>
            <w:tcW w:w="552" w:type="pct"/>
            <w:shd w:val="clear" w:color="auto" w:fill="auto"/>
            <w:noWrap/>
            <w:tcMar>
              <w:top w:w="15" w:type="dxa"/>
              <w:left w:w="15" w:type="dxa"/>
              <w:bottom w:w="0" w:type="dxa"/>
              <w:right w:w="15" w:type="dxa"/>
            </w:tcMar>
          </w:tcPr>
          <w:p w14:paraId="4EE13685" w14:textId="46230CA3"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75A51B1" w14:textId="49A8B530"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77" w:type="pct"/>
          </w:tcPr>
          <w:p w14:paraId="2CFDD394" w14:textId="683BC275"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20AAB161" w14:textId="57A00268"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N/A</w:t>
            </w:r>
          </w:p>
        </w:tc>
      </w:tr>
      <w:tr w:rsidR="00601500" w14:paraId="2D75E3B6" w14:textId="4F639D32" w:rsidTr="00E61D50">
        <w:trPr>
          <w:trHeight w:val="300"/>
        </w:trPr>
        <w:tc>
          <w:tcPr>
            <w:tcW w:w="358" w:type="pct"/>
            <w:shd w:val="clear" w:color="auto" w:fill="auto"/>
            <w:noWrap/>
            <w:tcMar>
              <w:top w:w="15" w:type="dxa"/>
              <w:left w:w="15" w:type="dxa"/>
              <w:bottom w:w="0" w:type="dxa"/>
              <w:right w:w="15" w:type="dxa"/>
            </w:tcMar>
            <w:vAlign w:val="bottom"/>
            <w:hideMark/>
          </w:tcPr>
          <w:p w14:paraId="51E11841" w14:textId="77777777" w:rsidR="00601500" w:rsidRDefault="00601500">
            <w:pPr>
              <w:rPr>
                <w:rFonts w:ascii="Calibri" w:hAnsi="Calibri" w:cs="Calibri"/>
                <w:color w:val="000000"/>
                <w:sz w:val="22"/>
                <w:szCs w:val="22"/>
              </w:rPr>
            </w:pPr>
          </w:p>
        </w:tc>
        <w:tc>
          <w:tcPr>
            <w:tcW w:w="2065" w:type="pct"/>
            <w:vAlign w:val="bottom"/>
          </w:tcPr>
          <w:p w14:paraId="3696CE40" w14:textId="63F06BEB" w:rsidR="00601500" w:rsidRPr="008C546A" w:rsidRDefault="00601500" w:rsidP="009F357C">
            <w:pPr>
              <w:ind w:left="269"/>
              <w:rPr>
                <w:rFonts w:ascii="Calibri" w:hAnsi="Calibri" w:cs="Calibri"/>
                <w:color w:val="000000"/>
                <w:sz w:val="22"/>
                <w:szCs w:val="22"/>
                <w:lang w:val="pt-BR"/>
              </w:rPr>
            </w:pPr>
            <w:proofErr w:type="spellStart"/>
            <w:r w:rsidRPr="008C546A">
              <w:rPr>
                <w:rFonts w:ascii="Calibri" w:hAnsi="Calibri" w:cs="Calibri"/>
                <w:color w:val="000000"/>
                <w:sz w:val="22"/>
                <w:szCs w:val="22"/>
                <w:lang w:val="pt-BR"/>
              </w:rPr>
              <w:t>Aisladores</w:t>
            </w:r>
            <w:proofErr w:type="spellEnd"/>
            <w:r w:rsidRPr="008C546A">
              <w:rPr>
                <w:rFonts w:ascii="Calibri" w:hAnsi="Calibri" w:cs="Calibri"/>
                <w:color w:val="000000"/>
                <w:sz w:val="22"/>
                <w:szCs w:val="22"/>
                <w:lang w:val="pt-BR"/>
              </w:rPr>
              <w:t xml:space="preserve"> de </w:t>
            </w:r>
            <w:proofErr w:type="spellStart"/>
            <w:r w:rsidRPr="008C546A">
              <w:rPr>
                <w:rFonts w:ascii="Calibri" w:hAnsi="Calibri" w:cs="Calibri"/>
                <w:color w:val="000000"/>
                <w:sz w:val="22"/>
                <w:szCs w:val="22"/>
                <w:lang w:val="pt-BR"/>
              </w:rPr>
              <w:t>vidrio</w:t>
            </w:r>
            <w:proofErr w:type="spellEnd"/>
            <w:r w:rsidRPr="008C546A">
              <w:rPr>
                <w:rFonts w:ascii="Calibri" w:hAnsi="Calibri" w:cs="Calibri"/>
                <w:color w:val="000000"/>
                <w:sz w:val="22"/>
                <w:szCs w:val="22"/>
                <w:lang w:val="pt-BR"/>
              </w:rPr>
              <w:t xml:space="preserve"> 8-12-</w:t>
            </w:r>
            <w:proofErr w:type="gramStart"/>
            <w:r w:rsidRPr="008C546A">
              <w:rPr>
                <w:rFonts w:ascii="Calibri" w:hAnsi="Calibri" w:cs="Calibri"/>
                <w:color w:val="000000"/>
                <w:sz w:val="22"/>
                <w:szCs w:val="22"/>
                <w:lang w:val="pt-BR"/>
              </w:rPr>
              <w:t>16T</w:t>
            </w:r>
            <w:proofErr w:type="gramEnd"/>
            <w:r w:rsidRPr="008C546A">
              <w:rPr>
                <w:rFonts w:ascii="Calibri" w:hAnsi="Calibri" w:cs="Calibri"/>
                <w:color w:val="000000"/>
                <w:sz w:val="22"/>
                <w:szCs w:val="22"/>
                <w:lang w:val="pt-BR"/>
              </w:rPr>
              <w:t>.pdf</w:t>
            </w:r>
          </w:p>
        </w:tc>
        <w:tc>
          <w:tcPr>
            <w:tcW w:w="552" w:type="pct"/>
            <w:shd w:val="clear" w:color="auto" w:fill="auto"/>
            <w:noWrap/>
            <w:tcMar>
              <w:top w:w="15" w:type="dxa"/>
              <w:left w:w="15" w:type="dxa"/>
              <w:bottom w:w="0" w:type="dxa"/>
              <w:right w:w="15" w:type="dxa"/>
            </w:tcMar>
          </w:tcPr>
          <w:p w14:paraId="436C5140" w14:textId="30892BF2"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5190842F" w14:textId="1967A66D"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3B926187" w14:textId="38687053"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79B45420" w14:textId="19A9F9FE"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N/A</w:t>
            </w:r>
          </w:p>
        </w:tc>
      </w:tr>
      <w:tr w:rsidR="00601500" w14:paraId="42C3545D" w14:textId="160C58E6" w:rsidTr="00E61D50">
        <w:trPr>
          <w:trHeight w:val="465"/>
        </w:trPr>
        <w:tc>
          <w:tcPr>
            <w:tcW w:w="358" w:type="pct"/>
            <w:shd w:val="clear" w:color="000000" w:fill="4F81BD"/>
            <w:noWrap/>
            <w:tcMar>
              <w:top w:w="15" w:type="dxa"/>
              <w:left w:w="15" w:type="dxa"/>
              <w:bottom w:w="0" w:type="dxa"/>
              <w:right w:w="15" w:type="dxa"/>
            </w:tcMar>
            <w:vAlign w:val="bottom"/>
            <w:hideMark/>
          </w:tcPr>
          <w:p w14:paraId="46D94A4A" w14:textId="1BCFD5EB" w:rsidR="00601500" w:rsidRPr="009F357C" w:rsidRDefault="00601500" w:rsidP="009F357C">
            <w:pPr>
              <w:jc w:val="center"/>
              <w:rPr>
                <w:rFonts w:ascii="Calibri" w:hAnsi="Calibri" w:cs="Calibri"/>
                <w:color w:val="FFFFFF"/>
                <w:sz w:val="36"/>
                <w:szCs w:val="36"/>
                <w:lang w:eastAsia="es-CL"/>
              </w:rPr>
            </w:pPr>
            <w:r>
              <w:rPr>
                <w:rFonts w:ascii="Calibri" w:hAnsi="Calibri" w:cs="Calibri"/>
                <w:color w:val="FFFFFF"/>
                <w:sz w:val="36"/>
                <w:szCs w:val="36"/>
              </w:rPr>
              <w:lastRenderedPageBreak/>
              <w:t>VI</w:t>
            </w:r>
          </w:p>
        </w:tc>
        <w:tc>
          <w:tcPr>
            <w:tcW w:w="2065" w:type="pct"/>
            <w:shd w:val="clear" w:color="000000" w:fill="4F81BD"/>
            <w:vAlign w:val="bottom"/>
          </w:tcPr>
          <w:p w14:paraId="037D2A60" w14:textId="6E32CE82" w:rsidR="00601500" w:rsidRDefault="00601500" w:rsidP="009F357C">
            <w:pPr>
              <w:ind w:left="127"/>
              <w:rPr>
                <w:rFonts w:ascii="Calibri" w:hAnsi="Calibri" w:cs="Calibri"/>
                <w:b/>
                <w:bCs/>
                <w:color w:val="FFFFFF"/>
                <w:sz w:val="36"/>
                <w:szCs w:val="36"/>
              </w:rPr>
            </w:pPr>
            <w:r>
              <w:rPr>
                <w:rFonts w:ascii="Calibri" w:hAnsi="Calibri" w:cs="Calibri"/>
                <w:b/>
                <w:bCs/>
                <w:color w:val="FFFFFF"/>
                <w:sz w:val="36"/>
                <w:szCs w:val="36"/>
              </w:rPr>
              <w:t>Especificaciones Técnicas Medidores</w:t>
            </w:r>
          </w:p>
        </w:tc>
        <w:tc>
          <w:tcPr>
            <w:tcW w:w="552" w:type="pct"/>
            <w:shd w:val="clear" w:color="000000" w:fill="4F81BD"/>
            <w:noWrap/>
            <w:tcMar>
              <w:top w:w="15" w:type="dxa"/>
              <w:left w:w="15" w:type="dxa"/>
              <w:bottom w:w="0" w:type="dxa"/>
              <w:right w:w="15" w:type="dxa"/>
            </w:tcMar>
          </w:tcPr>
          <w:p w14:paraId="1903D306" w14:textId="4803E9D5" w:rsidR="00601500" w:rsidRDefault="00601500" w:rsidP="00D20464">
            <w:pPr>
              <w:ind w:left="127"/>
              <w:jc w:val="center"/>
              <w:rPr>
                <w:rFonts w:ascii="Calibri" w:hAnsi="Calibri" w:cs="Calibri"/>
                <w:b/>
                <w:bCs/>
                <w:color w:val="FFFFFF"/>
                <w:sz w:val="36"/>
                <w:szCs w:val="36"/>
              </w:rPr>
            </w:pPr>
          </w:p>
        </w:tc>
        <w:tc>
          <w:tcPr>
            <w:tcW w:w="630" w:type="pct"/>
            <w:shd w:val="clear" w:color="000000" w:fill="4F81BD"/>
          </w:tcPr>
          <w:p w14:paraId="1CF3DD45" w14:textId="3995EF23" w:rsidR="00601500" w:rsidRDefault="00601500" w:rsidP="00D20464">
            <w:pPr>
              <w:ind w:left="127"/>
              <w:jc w:val="center"/>
              <w:rPr>
                <w:rFonts w:ascii="Calibri" w:hAnsi="Calibri" w:cs="Calibri"/>
                <w:b/>
                <w:bCs/>
                <w:color w:val="FFFFFF"/>
                <w:sz w:val="36"/>
                <w:szCs w:val="36"/>
              </w:rPr>
            </w:pPr>
          </w:p>
        </w:tc>
        <w:tc>
          <w:tcPr>
            <w:tcW w:w="677" w:type="pct"/>
            <w:shd w:val="clear" w:color="000000" w:fill="4F81BD"/>
          </w:tcPr>
          <w:p w14:paraId="72BB1A09" w14:textId="3C76EE04" w:rsidR="00601500" w:rsidRDefault="00601500" w:rsidP="00D20464">
            <w:pPr>
              <w:ind w:left="127"/>
              <w:jc w:val="center"/>
              <w:rPr>
                <w:rFonts w:ascii="Calibri" w:hAnsi="Calibri" w:cs="Calibri"/>
                <w:b/>
                <w:bCs/>
                <w:color w:val="FFFFFF"/>
                <w:sz w:val="36"/>
                <w:szCs w:val="36"/>
              </w:rPr>
            </w:pPr>
          </w:p>
        </w:tc>
        <w:tc>
          <w:tcPr>
            <w:tcW w:w="718" w:type="pct"/>
            <w:shd w:val="clear" w:color="000000" w:fill="4F81BD"/>
          </w:tcPr>
          <w:p w14:paraId="0EE2CB1A" w14:textId="6CF635B2" w:rsidR="00601500" w:rsidRDefault="00601500" w:rsidP="00D20464">
            <w:pPr>
              <w:ind w:left="127"/>
              <w:jc w:val="center"/>
              <w:rPr>
                <w:rFonts w:ascii="Calibri" w:hAnsi="Calibri" w:cs="Calibri"/>
                <w:b/>
                <w:bCs/>
                <w:color w:val="FFFFFF"/>
                <w:sz w:val="36"/>
                <w:szCs w:val="36"/>
              </w:rPr>
            </w:pPr>
          </w:p>
        </w:tc>
      </w:tr>
      <w:tr w:rsidR="00601500" w:rsidRPr="00057DBF" w14:paraId="3C5F2436" w14:textId="2D965347" w:rsidTr="00E61D50">
        <w:trPr>
          <w:trHeight w:val="300"/>
        </w:trPr>
        <w:tc>
          <w:tcPr>
            <w:tcW w:w="358" w:type="pct"/>
            <w:shd w:val="clear" w:color="auto" w:fill="auto"/>
            <w:noWrap/>
            <w:tcMar>
              <w:top w:w="15" w:type="dxa"/>
              <w:left w:w="15" w:type="dxa"/>
              <w:bottom w:w="0" w:type="dxa"/>
              <w:right w:w="15" w:type="dxa"/>
            </w:tcMar>
            <w:vAlign w:val="bottom"/>
            <w:hideMark/>
          </w:tcPr>
          <w:p w14:paraId="5A883CB0" w14:textId="77777777" w:rsidR="00601500" w:rsidRPr="009F357C" w:rsidRDefault="00601500">
            <w:pPr>
              <w:rPr>
                <w:rFonts w:ascii="Calibri" w:hAnsi="Calibri" w:cs="Calibri"/>
                <w:b/>
                <w:bCs/>
                <w:color w:val="FFFFFF"/>
                <w:sz w:val="22"/>
                <w:szCs w:val="22"/>
              </w:rPr>
            </w:pPr>
          </w:p>
        </w:tc>
        <w:tc>
          <w:tcPr>
            <w:tcW w:w="2065" w:type="pct"/>
            <w:vAlign w:val="bottom"/>
          </w:tcPr>
          <w:p w14:paraId="7AE357C1" w14:textId="2E29394E" w:rsidR="00601500" w:rsidRPr="00057DBF" w:rsidRDefault="00601500" w:rsidP="00166E1F">
            <w:pPr>
              <w:ind w:left="269" w:right="127"/>
              <w:rPr>
                <w:rFonts w:ascii="Calibri" w:hAnsi="Calibri" w:cs="Calibri"/>
                <w:color w:val="000000"/>
                <w:sz w:val="22"/>
                <w:szCs w:val="22"/>
                <w:lang w:val="pt-BR"/>
              </w:rPr>
            </w:pPr>
            <w:r w:rsidRPr="00057DBF">
              <w:rPr>
                <w:rFonts w:ascii="Calibri" w:hAnsi="Calibri" w:cs="Calibri"/>
                <w:color w:val="000000"/>
                <w:sz w:val="22"/>
                <w:szCs w:val="22"/>
                <w:lang w:val="pt-BR"/>
              </w:rPr>
              <w:t>E-321.0005 - MEDIDOR ELETRONICO MULTIFUN</w:t>
            </w:r>
            <w:r w:rsidRPr="00057DBF">
              <w:rPr>
                <w:rFonts w:ascii="Calibri" w:hAnsi="Calibri" w:cs="Calibri"/>
                <w:color w:val="000000"/>
                <w:sz w:val="28"/>
                <w:szCs w:val="22"/>
                <w:lang w:val="pt-BR"/>
              </w:rPr>
              <w:t>ç</w:t>
            </w:r>
            <w:r w:rsidRPr="00057DBF">
              <w:rPr>
                <w:rFonts w:ascii="Calibri" w:hAnsi="Calibri" w:cs="Calibri"/>
                <w:color w:val="000000"/>
                <w:sz w:val="22"/>
                <w:szCs w:val="22"/>
                <w:lang w:val="pt-BR"/>
              </w:rPr>
              <w:t>ÄO.pdf</w:t>
            </w:r>
          </w:p>
        </w:tc>
        <w:tc>
          <w:tcPr>
            <w:tcW w:w="552" w:type="pct"/>
            <w:shd w:val="clear" w:color="auto" w:fill="auto"/>
            <w:noWrap/>
            <w:tcMar>
              <w:top w:w="15" w:type="dxa"/>
              <w:left w:w="15" w:type="dxa"/>
              <w:bottom w:w="0" w:type="dxa"/>
              <w:right w:w="15" w:type="dxa"/>
            </w:tcMar>
          </w:tcPr>
          <w:p w14:paraId="378D2206" w14:textId="5BF2ED27"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0767041E" w14:textId="1180D20E"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7B05926C" w14:textId="1607113F"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1FCF2BF4" w14:textId="5E0B9A47"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601500" w:rsidRPr="00057DBF" w14:paraId="3F064146" w14:textId="69D5E6B6" w:rsidTr="00E61D50">
        <w:trPr>
          <w:trHeight w:val="300"/>
        </w:trPr>
        <w:tc>
          <w:tcPr>
            <w:tcW w:w="358" w:type="pct"/>
            <w:shd w:val="clear" w:color="auto" w:fill="auto"/>
            <w:noWrap/>
            <w:tcMar>
              <w:top w:w="15" w:type="dxa"/>
              <w:left w:w="15" w:type="dxa"/>
              <w:bottom w:w="0" w:type="dxa"/>
              <w:right w:w="15" w:type="dxa"/>
            </w:tcMar>
            <w:vAlign w:val="bottom"/>
            <w:hideMark/>
          </w:tcPr>
          <w:p w14:paraId="28FCF1E7" w14:textId="77777777" w:rsidR="00601500" w:rsidRPr="00057DBF" w:rsidRDefault="00601500">
            <w:pPr>
              <w:rPr>
                <w:rFonts w:ascii="Calibri" w:hAnsi="Calibri" w:cs="Calibri"/>
                <w:color w:val="000000"/>
                <w:sz w:val="22"/>
                <w:szCs w:val="22"/>
                <w:lang w:val="pt-BR"/>
              </w:rPr>
            </w:pPr>
          </w:p>
        </w:tc>
        <w:tc>
          <w:tcPr>
            <w:tcW w:w="2065" w:type="pct"/>
            <w:vAlign w:val="bottom"/>
          </w:tcPr>
          <w:p w14:paraId="33E057CD" w14:textId="7E882459" w:rsidR="00601500" w:rsidRPr="00057DBF" w:rsidRDefault="00601500" w:rsidP="00166E1F">
            <w:pPr>
              <w:ind w:left="269" w:right="127"/>
              <w:rPr>
                <w:rFonts w:ascii="Calibri" w:hAnsi="Calibri" w:cs="Calibri"/>
                <w:color w:val="000000"/>
                <w:sz w:val="22"/>
                <w:szCs w:val="22"/>
                <w:lang w:val="pt-BR"/>
              </w:rPr>
            </w:pPr>
            <w:proofErr w:type="gramStart"/>
            <w:r w:rsidRPr="00057DBF">
              <w:rPr>
                <w:rFonts w:ascii="Calibri" w:hAnsi="Calibri" w:cs="Calibri"/>
                <w:color w:val="000000"/>
                <w:sz w:val="22"/>
                <w:szCs w:val="22"/>
                <w:lang w:val="pt-BR"/>
              </w:rPr>
              <w:t>E-321.</w:t>
            </w:r>
            <w:proofErr w:type="gramEnd"/>
            <w:r w:rsidRPr="00057DBF">
              <w:rPr>
                <w:rFonts w:ascii="Calibri" w:hAnsi="Calibri" w:cs="Calibri"/>
                <w:color w:val="000000"/>
                <w:sz w:val="22"/>
                <w:szCs w:val="22"/>
                <w:lang w:val="pt-BR"/>
              </w:rPr>
              <w:t>0006 - MEDIDOR ELETRONICO DE ENERGIA ELÉTRICA 30(200)A.pdf</w:t>
            </w:r>
          </w:p>
        </w:tc>
        <w:tc>
          <w:tcPr>
            <w:tcW w:w="552" w:type="pct"/>
            <w:shd w:val="clear" w:color="auto" w:fill="auto"/>
            <w:noWrap/>
            <w:tcMar>
              <w:top w:w="15" w:type="dxa"/>
              <w:left w:w="15" w:type="dxa"/>
              <w:bottom w:w="0" w:type="dxa"/>
              <w:right w:w="15" w:type="dxa"/>
            </w:tcMar>
          </w:tcPr>
          <w:p w14:paraId="0AD8ECEF" w14:textId="7D9C8056"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5A4E6382" w14:textId="77F45A9A"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4E00C15D" w14:textId="7444AD6B"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0E06E02F" w14:textId="09BDDC3C"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601500" w:rsidRPr="00057DBF" w14:paraId="39DFB7E4" w14:textId="38D324EB" w:rsidTr="00E61D50">
        <w:trPr>
          <w:trHeight w:val="300"/>
        </w:trPr>
        <w:tc>
          <w:tcPr>
            <w:tcW w:w="358" w:type="pct"/>
            <w:shd w:val="clear" w:color="auto" w:fill="auto"/>
            <w:noWrap/>
            <w:tcMar>
              <w:top w:w="15" w:type="dxa"/>
              <w:left w:w="15" w:type="dxa"/>
              <w:bottom w:w="0" w:type="dxa"/>
              <w:right w:w="15" w:type="dxa"/>
            </w:tcMar>
            <w:vAlign w:val="bottom"/>
            <w:hideMark/>
          </w:tcPr>
          <w:p w14:paraId="6E02F9F6" w14:textId="77777777" w:rsidR="00601500" w:rsidRPr="00057DBF" w:rsidRDefault="00601500">
            <w:pPr>
              <w:rPr>
                <w:rFonts w:ascii="Calibri" w:hAnsi="Calibri" w:cs="Calibri"/>
                <w:color w:val="000000"/>
                <w:sz w:val="22"/>
                <w:szCs w:val="22"/>
                <w:lang w:val="pt-BR"/>
              </w:rPr>
            </w:pPr>
          </w:p>
        </w:tc>
        <w:tc>
          <w:tcPr>
            <w:tcW w:w="2065" w:type="pct"/>
            <w:vAlign w:val="bottom"/>
          </w:tcPr>
          <w:p w14:paraId="5B94023C" w14:textId="47E76151" w:rsidR="00601500" w:rsidRPr="00057DBF" w:rsidRDefault="00601500" w:rsidP="00166E1F">
            <w:pPr>
              <w:ind w:left="269" w:right="127"/>
              <w:rPr>
                <w:rFonts w:ascii="Calibri" w:hAnsi="Calibri" w:cs="Calibri"/>
                <w:color w:val="000000"/>
                <w:sz w:val="22"/>
                <w:szCs w:val="22"/>
                <w:lang w:val="pt-BR"/>
              </w:rPr>
            </w:pPr>
            <w:r w:rsidRPr="00057DBF">
              <w:rPr>
                <w:rFonts w:ascii="Calibri" w:hAnsi="Calibri" w:cs="Calibri"/>
                <w:color w:val="000000"/>
                <w:sz w:val="22"/>
                <w:szCs w:val="22"/>
                <w:lang w:val="pt-BR"/>
              </w:rPr>
              <w:t xml:space="preserve">E-321.0007 - MEDIDOR ELETRONICO PARA SISTEMA DE </w:t>
            </w:r>
            <w:proofErr w:type="spellStart"/>
            <w:r w:rsidRPr="00057DBF">
              <w:rPr>
                <w:rFonts w:ascii="Calibri" w:hAnsi="Calibri" w:cs="Calibri"/>
                <w:color w:val="000000"/>
                <w:sz w:val="22"/>
                <w:szCs w:val="22"/>
                <w:lang w:val="pt-BR"/>
              </w:rPr>
              <w:t>MEDI</w:t>
            </w:r>
            <w:r w:rsidRPr="00057DBF">
              <w:rPr>
                <w:rFonts w:ascii="Calibri" w:hAnsi="Calibri" w:cs="Calibri"/>
                <w:color w:val="000000"/>
                <w:sz w:val="28"/>
                <w:szCs w:val="22"/>
                <w:lang w:val="pt-BR"/>
              </w:rPr>
              <w:t>ç</w:t>
            </w:r>
            <w:r w:rsidRPr="00057DBF">
              <w:rPr>
                <w:rFonts w:ascii="Calibri" w:hAnsi="Calibri" w:cs="Calibri"/>
                <w:color w:val="000000"/>
                <w:sz w:val="22"/>
                <w:szCs w:val="22"/>
                <w:lang w:val="pt-BR"/>
              </w:rPr>
              <w:t>ÄO</w:t>
            </w:r>
            <w:proofErr w:type="spellEnd"/>
            <w:r w:rsidRPr="00057DBF">
              <w:rPr>
                <w:rFonts w:ascii="Calibri" w:hAnsi="Calibri" w:cs="Calibri"/>
                <w:color w:val="000000"/>
                <w:sz w:val="22"/>
                <w:szCs w:val="22"/>
                <w:lang w:val="pt-BR"/>
              </w:rPr>
              <w:t xml:space="preserve"> DE CONSUMIDORES LIVRES.pdf</w:t>
            </w:r>
          </w:p>
        </w:tc>
        <w:tc>
          <w:tcPr>
            <w:tcW w:w="552" w:type="pct"/>
            <w:shd w:val="clear" w:color="auto" w:fill="auto"/>
            <w:noWrap/>
            <w:tcMar>
              <w:top w:w="15" w:type="dxa"/>
              <w:left w:w="15" w:type="dxa"/>
              <w:bottom w:w="0" w:type="dxa"/>
              <w:right w:w="15" w:type="dxa"/>
            </w:tcMar>
          </w:tcPr>
          <w:p w14:paraId="033C42EA" w14:textId="5D89B389"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673FAC23" w14:textId="06B975F3"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173C2DE8" w14:textId="13EEA354"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7AB9CB49" w14:textId="44FC7BE5"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601500" w:rsidRPr="00057DBF" w14:paraId="75C7BA79" w14:textId="44B89D97" w:rsidTr="00E61D50">
        <w:trPr>
          <w:trHeight w:val="300"/>
        </w:trPr>
        <w:tc>
          <w:tcPr>
            <w:tcW w:w="358" w:type="pct"/>
            <w:shd w:val="clear" w:color="auto" w:fill="auto"/>
            <w:noWrap/>
            <w:tcMar>
              <w:top w:w="15" w:type="dxa"/>
              <w:left w:w="15" w:type="dxa"/>
              <w:bottom w:w="0" w:type="dxa"/>
              <w:right w:w="15" w:type="dxa"/>
            </w:tcMar>
            <w:vAlign w:val="bottom"/>
            <w:hideMark/>
          </w:tcPr>
          <w:p w14:paraId="569E781A" w14:textId="77777777" w:rsidR="00601500" w:rsidRPr="00057DBF" w:rsidRDefault="00601500">
            <w:pPr>
              <w:rPr>
                <w:rFonts w:ascii="Calibri" w:hAnsi="Calibri" w:cs="Calibri"/>
                <w:color w:val="000000"/>
                <w:sz w:val="22"/>
                <w:szCs w:val="22"/>
                <w:lang w:val="pt-BR"/>
              </w:rPr>
            </w:pPr>
          </w:p>
        </w:tc>
        <w:tc>
          <w:tcPr>
            <w:tcW w:w="2065" w:type="pct"/>
            <w:vAlign w:val="bottom"/>
          </w:tcPr>
          <w:p w14:paraId="5952579E" w14:textId="128D4B5A" w:rsidR="00601500" w:rsidRPr="00057DBF" w:rsidRDefault="00601500" w:rsidP="00F304D4">
            <w:pPr>
              <w:ind w:left="269" w:right="127"/>
              <w:rPr>
                <w:rFonts w:ascii="Calibri" w:hAnsi="Calibri" w:cs="Calibri"/>
                <w:color w:val="000000"/>
                <w:sz w:val="22"/>
                <w:szCs w:val="22"/>
                <w:lang w:val="pt-BR"/>
              </w:rPr>
            </w:pPr>
            <w:r w:rsidRPr="00057DBF">
              <w:rPr>
                <w:rFonts w:ascii="Calibri" w:hAnsi="Calibri" w:cs="Calibri"/>
                <w:color w:val="000000"/>
                <w:sz w:val="22"/>
                <w:szCs w:val="22"/>
                <w:lang w:val="pt-BR"/>
              </w:rPr>
              <w:t>E-321.0008 - MEDIDOR ELETRONICO DE ENERGIA ELÉTRICA COM SAIDA PIMA.pdf</w:t>
            </w:r>
          </w:p>
        </w:tc>
        <w:tc>
          <w:tcPr>
            <w:tcW w:w="552" w:type="pct"/>
            <w:shd w:val="clear" w:color="auto" w:fill="auto"/>
            <w:noWrap/>
            <w:tcMar>
              <w:top w:w="15" w:type="dxa"/>
              <w:left w:w="15" w:type="dxa"/>
              <w:bottom w:w="0" w:type="dxa"/>
              <w:right w:w="15" w:type="dxa"/>
            </w:tcMar>
          </w:tcPr>
          <w:p w14:paraId="187258DC" w14:textId="2529EABE"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0AB4356E" w14:textId="541F39BD"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79827D3F" w14:textId="4CF6E2C6"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1E0BE076" w14:textId="36669AF9"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601500" w:rsidRPr="00057DBF" w14:paraId="07A35ACA" w14:textId="48AECB09" w:rsidTr="00E61D50">
        <w:trPr>
          <w:trHeight w:val="300"/>
        </w:trPr>
        <w:tc>
          <w:tcPr>
            <w:tcW w:w="358" w:type="pct"/>
            <w:shd w:val="clear" w:color="auto" w:fill="auto"/>
            <w:noWrap/>
            <w:tcMar>
              <w:top w:w="15" w:type="dxa"/>
              <w:left w:w="15" w:type="dxa"/>
              <w:bottom w:w="0" w:type="dxa"/>
              <w:right w:w="15" w:type="dxa"/>
            </w:tcMar>
            <w:vAlign w:val="bottom"/>
            <w:hideMark/>
          </w:tcPr>
          <w:p w14:paraId="0A49A9E6" w14:textId="77777777" w:rsidR="00601500" w:rsidRPr="00057DBF" w:rsidRDefault="00601500">
            <w:pPr>
              <w:rPr>
                <w:rFonts w:ascii="Calibri" w:hAnsi="Calibri" w:cs="Calibri"/>
                <w:color w:val="000000"/>
                <w:sz w:val="22"/>
                <w:szCs w:val="22"/>
                <w:lang w:val="pt-BR"/>
              </w:rPr>
            </w:pPr>
          </w:p>
        </w:tc>
        <w:tc>
          <w:tcPr>
            <w:tcW w:w="2065" w:type="pct"/>
            <w:vAlign w:val="bottom"/>
          </w:tcPr>
          <w:p w14:paraId="3102A890" w14:textId="519076E3" w:rsidR="00601500" w:rsidRPr="00057DBF" w:rsidRDefault="00601500" w:rsidP="00F304D4">
            <w:pPr>
              <w:ind w:left="269" w:right="127"/>
              <w:rPr>
                <w:rFonts w:ascii="Calibri" w:hAnsi="Calibri" w:cs="Calibri"/>
                <w:color w:val="000000"/>
                <w:sz w:val="22"/>
                <w:szCs w:val="22"/>
                <w:lang w:val="pt-BR"/>
              </w:rPr>
            </w:pPr>
            <w:r w:rsidRPr="00057DBF">
              <w:rPr>
                <w:rFonts w:ascii="Calibri" w:hAnsi="Calibri" w:cs="Calibri"/>
                <w:color w:val="000000"/>
                <w:sz w:val="22"/>
                <w:szCs w:val="22"/>
                <w:lang w:val="pt-BR"/>
              </w:rPr>
              <w:t>E-321.0009 - MEDIDOR ELETRONICO PARA IRRIGA</w:t>
            </w:r>
            <w:r w:rsidRPr="00057DBF">
              <w:rPr>
                <w:rFonts w:ascii="Calibri" w:hAnsi="Calibri" w:cs="Calibri"/>
                <w:color w:val="000000"/>
                <w:sz w:val="28"/>
                <w:szCs w:val="22"/>
                <w:lang w:val="pt-BR"/>
              </w:rPr>
              <w:t>ç</w:t>
            </w:r>
            <w:r w:rsidRPr="00057DBF">
              <w:rPr>
                <w:rFonts w:ascii="Calibri" w:hAnsi="Calibri" w:cs="Calibri"/>
                <w:color w:val="000000"/>
                <w:sz w:val="22"/>
                <w:szCs w:val="22"/>
                <w:lang w:val="pt-BR"/>
              </w:rPr>
              <w:t>ÄO_AQUICULTURA.pdf</w:t>
            </w:r>
          </w:p>
        </w:tc>
        <w:tc>
          <w:tcPr>
            <w:tcW w:w="552" w:type="pct"/>
            <w:shd w:val="clear" w:color="auto" w:fill="auto"/>
            <w:noWrap/>
            <w:tcMar>
              <w:top w:w="15" w:type="dxa"/>
              <w:left w:w="15" w:type="dxa"/>
              <w:bottom w:w="0" w:type="dxa"/>
              <w:right w:w="15" w:type="dxa"/>
            </w:tcMar>
          </w:tcPr>
          <w:p w14:paraId="47078C6F" w14:textId="1B07D060"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46C090D3" w14:textId="15D1A89A"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74AFECA3" w14:textId="273DD87D"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1C161749" w14:textId="0AA70443"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601500" w14:paraId="2F4BBB85" w14:textId="16881EEB" w:rsidTr="00E61D50">
        <w:trPr>
          <w:trHeight w:val="300"/>
        </w:trPr>
        <w:tc>
          <w:tcPr>
            <w:tcW w:w="358" w:type="pct"/>
            <w:shd w:val="clear" w:color="auto" w:fill="auto"/>
            <w:noWrap/>
            <w:tcMar>
              <w:top w:w="15" w:type="dxa"/>
              <w:left w:w="15" w:type="dxa"/>
              <w:bottom w:w="0" w:type="dxa"/>
              <w:right w:w="15" w:type="dxa"/>
            </w:tcMar>
            <w:vAlign w:val="bottom"/>
            <w:hideMark/>
          </w:tcPr>
          <w:p w14:paraId="20DEB068" w14:textId="77777777" w:rsidR="00601500" w:rsidRPr="00057DBF" w:rsidRDefault="00601500">
            <w:pPr>
              <w:rPr>
                <w:rFonts w:ascii="Calibri" w:hAnsi="Calibri" w:cs="Calibri"/>
                <w:color w:val="000000"/>
                <w:sz w:val="22"/>
                <w:szCs w:val="22"/>
                <w:lang w:val="pt-BR"/>
              </w:rPr>
            </w:pPr>
          </w:p>
        </w:tc>
        <w:tc>
          <w:tcPr>
            <w:tcW w:w="2065" w:type="pct"/>
            <w:vAlign w:val="bottom"/>
          </w:tcPr>
          <w:p w14:paraId="1D4E9B5B" w14:textId="2E2DCF56" w:rsidR="00601500" w:rsidRDefault="00601500" w:rsidP="00F304D4">
            <w:pPr>
              <w:ind w:left="269" w:right="127"/>
              <w:rPr>
                <w:rFonts w:ascii="Calibri" w:hAnsi="Calibri" w:cs="Calibri"/>
                <w:color w:val="000000"/>
                <w:sz w:val="22"/>
                <w:szCs w:val="22"/>
              </w:rPr>
            </w:pPr>
            <w:r>
              <w:rPr>
                <w:rFonts w:ascii="Calibri" w:hAnsi="Calibri" w:cs="Calibri"/>
                <w:color w:val="000000"/>
                <w:sz w:val="22"/>
                <w:szCs w:val="22"/>
              </w:rPr>
              <w:t>E-321.0010 - MEDIDOR ELETRNICO BIDIRECIONAL.pdf</w:t>
            </w:r>
          </w:p>
        </w:tc>
        <w:tc>
          <w:tcPr>
            <w:tcW w:w="552" w:type="pct"/>
            <w:shd w:val="clear" w:color="auto" w:fill="auto"/>
            <w:noWrap/>
            <w:tcMar>
              <w:top w:w="15" w:type="dxa"/>
              <w:left w:w="15" w:type="dxa"/>
              <w:bottom w:w="0" w:type="dxa"/>
              <w:right w:w="15" w:type="dxa"/>
            </w:tcMar>
          </w:tcPr>
          <w:p w14:paraId="1A224207" w14:textId="445B3171" w:rsidR="00601500" w:rsidRDefault="00601500" w:rsidP="00D20464">
            <w:pPr>
              <w:ind w:left="269" w:right="127"/>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3DA943A6" w14:textId="7984913E" w:rsidR="00601500" w:rsidRDefault="00601500" w:rsidP="00D20464">
            <w:pPr>
              <w:ind w:left="269" w:right="127"/>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7F16D736" w14:textId="6DC4E584" w:rsidR="00601500" w:rsidRDefault="00601500" w:rsidP="00D20464">
            <w:pPr>
              <w:ind w:left="269" w:right="127"/>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2A4B3B83" w14:textId="35A5EBAB" w:rsidR="00601500" w:rsidRDefault="00601500" w:rsidP="00D20464">
            <w:pPr>
              <w:ind w:left="269" w:right="127"/>
              <w:jc w:val="center"/>
              <w:rPr>
                <w:rFonts w:ascii="Calibri" w:hAnsi="Calibri" w:cs="Calibri"/>
                <w:color w:val="000000"/>
                <w:sz w:val="22"/>
                <w:szCs w:val="22"/>
              </w:rPr>
            </w:pPr>
            <w:r>
              <w:rPr>
                <w:rFonts w:ascii="Calibri" w:hAnsi="Calibri" w:cs="Calibri"/>
                <w:color w:val="000000"/>
                <w:sz w:val="22"/>
                <w:szCs w:val="22"/>
                <w:lang w:val="pt-BR"/>
              </w:rPr>
              <w:t>SÍ</w:t>
            </w:r>
          </w:p>
        </w:tc>
      </w:tr>
      <w:tr w:rsidR="00601500" w:rsidRPr="00057DBF" w14:paraId="3C1109C1" w14:textId="2336E509" w:rsidTr="00E61D50">
        <w:trPr>
          <w:trHeight w:val="300"/>
        </w:trPr>
        <w:tc>
          <w:tcPr>
            <w:tcW w:w="358" w:type="pct"/>
            <w:shd w:val="clear" w:color="auto" w:fill="auto"/>
            <w:noWrap/>
            <w:tcMar>
              <w:top w:w="15" w:type="dxa"/>
              <w:left w:w="15" w:type="dxa"/>
              <w:bottom w:w="0" w:type="dxa"/>
              <w:right w:w="15" w:type="dxa"/>
            </w:tcMar>
            <w:vAlign w:val="bottom"/>
            <w:hideMark/>
          </w:tcPr>
          <w:p w14:paraId="0765A0E8" w14:textId="77777777" w:rsidR="00601500" w:rsidRDefault="00601500">
            <w:pPr>
              <w:rPr>
                <w:rFonts w:ascii="Calibri" w:hAnsi="Calibri" w:cs="Calibri"/>
                <w:color w:val="000000"/>
                <w:sz w:val="22"/>
                <w:szCs w:val="22"/>
              </w:rPr>
            </w:pPr>
          </w:p>
        </w:tc>
        <w:tc>
          <w:tcPr>
            <w:tcW w:w="2065" w:type="pct"/>
            <w:vAlign w:val="bottom"/>
          </w:tcPr>
          <w:p w14:paraId="5C09CFB0" w14:textId="2E77ED29" w:rsidR="00601500" w:rsidRPr="00057DBF" w:rsidRDefault="00601500" w:rsidP="00F304D4">
            <w:pPr>
              <w:ind w:left="269" w:right="127"/>
              <w:rPr>
                <w:rFonts w:ascii="Calibri" w:hAnsi="Calibri" w:cs="Calibri"/>
                <w:color w:val="000000"/>
                <w:sz w:val="22"/>
                <w:szCs w:val="22"/>
                <w:lang w:val="pt-BR"/>
              </w:rPr>
            </w:pPr>
            <w:r w:rsidRPr="00057DBF">
              <w:rPr>
                <w:rFonts w:ascii="Calibri" w:hAnsi="Calibri" w:cs="Calibri"/>
                <w:color w:val="000000"/>
                <w:sz w:val="22"/>
                <w:szCs w:val="22"/>
                <w:lang w:val="pt-BR"/>
              </w:rPr>
              <w:t>E-321.0011 - MEDIDOR ELETRONICO QUATRO QUADRANTES COM SAIDA ETHERNET.pdf</w:t>
            </w:r>
          </w:p>
        </w:tc>
        <w:tc>
          <w:tcPr>
            <w:tcW w:w="552" w:type="pct"/>
            <w:shd w:val="clear" w:color="auto" w:fill="auto"/>
            <w:noWrap/>
            <w:tcMar>
              <w:top w:w="15" w:type="dxa"/>
              <w:left w:w="15" w:type="dxa"/>
              <w:bottom w:w="0" w:type="dxa"/>
              <w:right w:w="15" w:type="dxa"/>
            </w:tcMar>
          </w:tcPr>
          <w:p w14:paraId="60DA919C" w14:textId="0AE6CB40"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70073B5E" w14:textId="53100441"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0BFD58F3" w14:textId="28801FAF"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114A0B1E" w14:textId="564C4FE5"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601500" w:rsidRPr="00057DBF" w14:paraId="0F9445FA" w14:textId="60993126" w:rsidTr="00E61D50">
        <w:trPr>
          <w:trHeight w:val="300"/>
        </w:trPr>
        <w:tc>
          <w:tcPr>
            <w:tcW w:w="358" w:type="pct"/>
            <w:shd w:val="clear" w:color="auto" w:fill="auto"/>
            <w:noWrap/>
            <w:tcMar>
              <w:top w:w="15" w:type="dxa"/>
              <w:left w:w="15" w:type="dxa"/>
              <w:bottom w:w="0" w:type="dxa"/>
              <w:right w:w="15" w:type="dxa"/>
            </w:tcMar>
            <w:vAlign w:val="bottom"/>
            <w:hideMark/>
          </w:tcPr>
          <w:p w14:paraId="74B00328" w14:textId="77777777" w:rsidR="00601500" w:rsidRPr="00057DBF" w:rsidRDefault="00601500">
            <w:pPr>
              <w:rPr>
                <w:rFonts w:ascii="Calibri" w:hAnsi="Calibri" w:cs="Calibri"/>
                <w:color w:val="000000"/>
                <w:sz w:val="22"/>
                <w:szCs w:val="22"/>
                <w:lang w:val="pt-BR"/>
              </w:rPr>
            </w:pPr>
          </w:p>
        </w:tc>
        <w:tc>
          <w:tcPr>
            <w:tcW w:w="2065" w:type="pct"/>
            <w:vAlign w:val="bottom"/>
          </w:tcPr>
          <w:p w14:paraId="14D94568" w14:textId="49D20C58" w:rsidR="00601500" w:rsidRPr="00057DBF" w:rsidRDefault="00601500" w:rsidP="009F357C">
            <w:pPr>
              <w:ind w:left="269" w:right="127"/>
              <w:rPr>
                <w:rFonts w:ascii="Calibri" w:hAnsi="Calibri" w:cs="Calibri"/>
                <w:color w:val="000000"/>
                <w:sz w:val="22"/>
                <w:szCs w:val="22"/>
                <w:lang w:val="pt-BR"/>
              </w:rPr>
            </w:pPr>
            <w:r w:rsidRPr="00057DBF">
              <w:rPr>
                <w:rFonts w:ascii="Calibri" w:hAnsi="Calibri" w:cs="Calibri"/>
                <w:color w:val="000000"/>
                <w:sz w:val="22"/>
                <w:szCs w:val="22"/>
                <w:lang w:val="pt-BR"/>
              </w:rPr>
              <w:t>E-321.0012 - MEDIDOR ELETRONICO QUATRO QUADRANTES.pdf</w:t>
            </w:r>
          </w:p>
        </w:tc>
        <w:tc>
          <w:tcPr>
            <w:tcW w:w="552" w:type="pct"/>
            <w:shd w:val="clear" w:color="auto" w:fill="auto"/>
            <w:noWrap/>
            <w:tcMar>
              <w:top w:w="15" w:type="dxa"/>
              <w:left w:w="15" w:type="dxa"/>
              <w:bottom w:w="0" w:type="dxa"/>
              <w:right w:w="15" w:type="dxa"/>
            </w:tcMar>
          </w:tcPr>
          <w:p w14:paraId="1F7611C4" w14:textId="48A1DD6E"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48F63083" w14:textId="04B8AB9E"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6FFF61EF" w14:textId="3B9C7A08"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335CF394" w14:textId="7D025021"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601500" w:rsidRPr="00057DBF" w14:paraId="2F46BB08" w14:textId="0FF941DF" w:rsidTr="00E61D50">
        <w:trPr>
          <w:trHeight w:val="300"/>
        </w:trPr>
        <w:tc>
          <w:tcPr>
            <w:tcW w:w="358" w:type="pct"/>
            <w:shd w:val="clear" w:color="auto" w:fill="auto"/>
            <w:noWrap/>
            <w:tcMar>
              <w:top w:w="15" w:type="dxa"/>
              <w:left w:w="15" w:type="dxa"/>
              <w:bottom w:w="0" w:type="dxa"/>
              <w:right w:w="15" w:type="dxa"/>
            </w:tcMar>
            <w:vAlign w:val="bottom"/>
            <w:hideMark/>
          </w:tcPr>
          <w:p w14:paraId="464D3D05" w14:textId="77777777" w:rsidR="00601500" w:rsidRPr="00057DBF" w:rsidRDefault="00601500">
            <w:pPr>
              <w:rPr>
                <w:rFonts w:ascii="Calibri" w:hAnsi="Calibri" w:cs="Calibri"/>
                <w:color w:val="000000"/>
                <w:sz w:val="22"/>
                <w:szCs w:val="22"/>
                <w:lang w:val="pt-BR"/>
              </w:rPr>
            </w:pPr>
          </w:p>
        </w:tc>
        <w:tc>
          <w:tcPr>
            <w:tcW w:w="2065" w:type="pct"/>
            <w:vAlign w:val="bottom"/>
          </w:tcPr>
          <w:p w14:paraId="358AB191" w14:textId="1A306CA1" w:rsidR="00601500" w:rsidRPr="00057DBF" w:rsidRDefault="00601500" w:rsidP="009F357C">
            <w:pPr>
              <w:ind w:left="269" w:right="127"/>
              <w:rPr>
                <w:rFonts w:ascii="Calibri" w:hAnsi="Calibri" w:cs="Calibri"/>
                <w:color w:val="000000"/>
                <w:sz w:val="22"/>
                <w:szCs w:val="22"/>
                <w:lang w:val="pt-BR"/>
              </w:rPr>
            </w:pPr>
            <w:r w:rsidRPr="00057DBF">
              <w:rPr>
                <w:rFonts w:ascii="Calibri" w:hAnsi="Calibri" w:cs="Calibri"/>
                <w:color w:val="000000"/>
                <w:sz w:val="22"/>
                <w:szCs w:val="22"/>
                <w:lang w:val="pt-BR"/>
              </w:rPr>
              <w:t>E-321.0013 - MEDIDOR ELETRONICO DE ENERGIA ELÉTRICA PARA REDE MONOFASICA 3 FIOS.pdf</w:t>
            </w:r>
          </w:p>
        </w:tc>
        <w:tc>
          <w:tcPr>
            <w:tcW w:w="552" w:type="pct"/>
            <w:shd w:val="clear" w:color="auto" w:fill="auto"/>
            <w:noWrap/>
            <w:tcMar>
              <w:top w:w="15" w:type="dxa"/>
              <w:left w:w="15" w:type="dxa"/>
              <w:bottom w:w="0" w:type="dxa"/>
              <w:right w:w="15" w:type="dxa"/>
            </w:tcMar>
          </w:tcPr>
          <w:p w14:paraId="1C2AC14F" w14:textId="185B4947"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24EA357C" w14:textId="0116F227"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6860B7F7" w14:textId="68546EF9"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617E6229" w14:textId="0A323821"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601500" w:rsidRPr="00057DBF" w14:paraId="453FAD36" w14:textId="48889A28" w:rsidTr="00E61D50">
        <w:trPr>
          <w:trHeight w:val="300"/>
        </w:trPr>
        <w:tc>
          <w:tcPr>
            <w:tcW w:w="358" w:type="pct"/>
            <w:shd w:val="clear" w:color="auto" w:fill="auto"/>
            <w:noWrap/>
            <w:tcMar>
              <w:top w:w="15" w:type="dxa"/>
              <w:left w:w="15" w:type="dxa"/>
              <w:bottom w:w="0" w:type="dxa"/>
              <w:right w:w="15" w:type="dxa"/>
            </w:tcMar>
            <w:vAlign w:val="bottom"/>
            <w:hideMark/>
          </w:tcPr>
          <w:p w14:paraId="4781F8BF" w14:textId="77777777" w:rsidR="00601500" w:rsidRPr="00057DBF" w:rsidRDefault="00601500">
            <w:pPr>
              <w:rPr>
                <w:rFonts w:ascii="Calibri" w:hAnsi="Calibri" w:cs="Calibri"/>
                <w:color w:val="000000"/>
                <w:sz w:val="22"/>
                <w:szCs w:val="22"/>
                <w:lang w:val="pt-BR"/>
              </w:rPr>
            </w:pPr>
          </w:p>
        </w:tc>
        <w:tc>
          <w:tcPr>
            <w:tcW w:w="2065" w:type="pct"/>
            <w:vAlign w:val="bottom"/>
          </w:tcPr>
          <w:p w14:paraId="532D2C47" w14:textId="4EC41C1A" w:rsidR="00601500" w:rsidRPr="00057DBF" w:rsidRDefault="00601500" w:rsidP="00F304D4">
            <w:pPr>
              <w:ind w:left="269" w:right="127"/>
              <w:rPr>
                <w:rFonts w:ascii="Calibri" w:hAnsi="Calibri" w:cs="Calibri"/>
                <w:color w:val="000000"/>
                <w:sz w:val="22"/>
                <w:szCs w:val="22"/>
                <w:lang w:val="pt-BR"/>
              </w:rPr>
            </w:pPr>
            <w:r w:rsidRPr="00057DBF">
              <w:rPr>
                <w:rFonts w:ascii="Calibri" w:hAnsi="Calibri" w:cs="Calibri"/>
                <w:color w:val="000000"/>
                <w:sz w:val="22"/>
                <w:szCs w:val="22"/>
                <w:lang w:val="pt-BR"/>
              </w:rPr>
              <w:t>E-321.0014 - REQUISITOS GERAIS PARA MEDIDORES ELETRONICOS DE ENERGIA ELÉTRICA.pdf</w:t>
            </w:r>
          </w:p>
        </w:tc>
        <w:tc>
          <w:tcPr>
            <w:tcW w:w="552" w:type="pct"/>
            <w:shd w:val="clear" w:color="auto" w:fill="auto"/>
            <w:noWrap/>
            <w:tcMar>
              <w:top w:w="15" w:type="dxa"/>
              <w:left w:w="15" w:type="dxa"/>
              <w:bottom w:w="0" w:type="dxa"/>
              <w:right w:w="15" w:type="dxa"/>
            </w:tcMar>
          </w:tcPr>
          <w:p w14:paraId="6030A53B" w14:textId="439FF79F"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0E90D90C" w14:textId="6AEB59FD"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3B8ED383" w14:textId="61E826D5"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71552067" w14:textId="2226B730"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601500" w:rsidRPr="00057DBF" w14:paraId="5069D492" w14:textId="69C90B1F" w:rsidTr="00E61D50">
        <w:trPr>
          <w:trHeight w:val="300"/>
        </w:trPr>
        <w:tc>
          <w:tcPr>
            <w:tcW w:w="358" w:type="pct"/>
            <w:shd w:val="clear" w:color="auto" w:fill="auto"/>
            <w:noWrap/>
            <w:tcMar>
              <w:top w:w="15" w:type="dxa"/>
              <w:left w:w="15" w:type="dxa"/>
              <w:bottom w:w="0" w:type="dxa"/>
              <w:right w:w="15" w:type="dxa"/>
            </w:tcMar>
            <w:vAlign w:val="bottom"/>
            <w:hideMark/>
          </w:tcPr>
          <w:p w14:paraId="36E4D639" w14:textId="77777777" w:rsidR="00601500" w:rsidRPr="00057DBF" w:rsidRDefault="00601500">
            <w:pPr>
              <w:rPr>
                <w:rFonts w:ascii="Calibri" w:hAnsi="Calibri" w:cs="Calibri"/>
                <w:color w:val="000000"/>
                <w:sz w:val="22"/>
                <w:szCs w:val="22"/>
                <w:lang w:val="pt-BR"/>
              </w:rPr>
            </w:pPr>
          </w:p>
        </w:tc>
        <w:tc>
          <w:tcPr>
            <w:tcW w:w="2065" w:type="pct"/>
            <w:vAlign w:val="bottom"/>
          </w:tcPr>
          <w:p w14:paraId="3BB7D7DD" w14:textId="5476F373" w:rsidR="00601500" w:rsidRPr="00057DBF" w:rsidRDefault="00601500" w:rsidP="00F304D4">
            <w:pPr>
              <w:ind w:left="269" w:right="127"/>
              <w:rPr>
                <w:rFonts w:ascii="Calibri" w:hAnsi="Calibri" w:cs="Calibri"/>
                <w:color w:val="000000"/>
                <w:sz w:val="22"/>
                <w:szCs w:val="22"/>
                <w:lang w:val="pt-BR"/>
              </w:rPr>
            </w:pPr>
            <w:r w:rsidRPr="00057DBF">
              <w:rPr>
                <w:rFonts w:ascii="Calibri" w:hAnsi="Calibri" w:cs="Calibri"/>
                <w:color w:val="000000"/>
                <w:sz w:val="22"/>
                <w:szCs w:val="22"/>
                <w:lang w:val="pt-BR"/>
              </w:rPr>
              <w:t>E-321.0015 - MEDIDOR ELETRONICO DE ENERGIA ELÉTRICA COM SAIDA RS485.pdf</w:t>
            </w:r>
          </w:p>
        </w:tc>
        <w:tc>
          <w:tcPr>
            <w:tcW w:w="552" w:type="pct"/>
            <w:shd w:val="clear" w:color="auto" w:fill="auto"/>
            <w:noWrap/>
            <w:tcMar>
              <w:top w:w="15" w:type="dxa"/>
              <w:left w:w="15" w:type="dxa"/>
              <w:bottom w:w="0" w:type="dxa"/>
              <w:right w:w="15" w:type="dxa"/>
            </w:tcMar>
          </w:tcPr>
          <w:p w14:paraId="03FB07E0" w14:textId="56FCD2F0"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5E627A18" w14:textId="3C3532DB"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60BCA044" w14:textId="5FECC416"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3F5D4225" w14:textId="192B799A"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601500" w:rsidRPr="00057DBF" w14:paraId="6B1657A1" w14:textId="77BF5F6D" w:rsidTr="00E61D50">
        <w:trPr>
          <w:trHeight w:val="300"/>
        </w:trPr>
        <w:tc>
          <w:tcPr>
            <w:tcW w:w="358" w:type="pct"/>
            <w:shd w:val="clear" w:color="auto" w:fill="auto"/>
            <w:noWrap/>
            <w:tcMar>
              <w:top w:w="15" w:type="dxa"/>
              <w:left w:w="15" w:type="dxa"/>
              <w:bottom w:w="0" w:type="dxa"/>
              <w:right w:w="15" w:type="dxa"/>
            </w:tcMar>
            <w:vAlign w:val="bottom"/>
            <w:hideMark/>
          </w:tcPr>
          <w:p w14:paraId="070CC7B9" w14:textId="77777777" w:rsidR="00601500" w:rsidRPr="00057DBF" w:rsidRDefault="00601500">
            <w:pPr>
              <w:rPr>
                <w:rFonts w:ascii="Calibri" w:hAnsi="Calibri" w:cs="Calibri"/>
                <w:color w:val="000000"/>
                <w:sz w:val="22"/>
                <w:szCs w:val="22"/>
                <w:lang w:val="pt-BR"/>
              </w:rPr>
            </w:pPr>
          </w:p>
        </w:tc>
        <w:tc>
          <w:tcPr>
            <w:tcW w:w="2065" w:type="pct"/>
            <w:vAlign w:val="bottom"/>
          </w:tcPr>
          <w:p w14:paraId="668A19BE" w14:textId="72667318" w:rsidR="00601500" w:rsidRPr="00057DBF" w:rsidRDefault="00601500" w:rsidP="00F304D4">
            <w:pPr>
              <w:ind w:left="269" w:right="127"/>
              <w:rPr>
                <w:rFonts w:ascii="Calibri" w:hAnsi="Calibri" w:cs="Calibri"/>
                <w:color w:val="000000"/>
                <w:sz w:val="22"/>
                <w:szCs w:val="22"/>
                <w:lang w:val="pt-BR"/>
              </w:rPr>
            </w:pPr>
            <w:r w:rsidRPr="00057DBF">
              <w:rPr>
                <w:rFonts w:ascii="Calibri" w:hAnsi="Calibri" w:cs="Calibri"/>
                <w:color w:val="000000"/>
                <w:sz w:val="22"/>
                <w:szCs w:val="22"/>
                <w:lang w:val="pt-BR"/>
              </w:rPr>
              <w:t xml:space="preserve">E-321.0016 - MEDIDOR ELETRONICO </w:t>
            </w:r>
            <w:proofErr w:type="spellStart"/>
            <w:r w:rsidRPr="00057DBF">
              <w:rPr>
                <w:rFonts w:ascii="Calibri" w:hAnsi="Calibri" w:cs="Calibri"/>
                <w:color w:val="000000"/>
                <w:sz w:val="22"/>
                <w:szCs w:val="22"/>
                <w:lang w:val="pt-BR"/>
              </w:rPr>
              <w:t>MULTIFUN</w:t>
            </w:r>
            <w:r w:rsidRPr="00057DBF">
              <w:rPr>
                <w:rFonts w:ascii="Calibri" w:hAnsi="Calibri" w:cs="Calibri"/>
                <w:color w:val="000000"/>
                <w:sz w:val="28"/>
                <w:szCs w:val="22"/>
                <w:lang w:val="pt-BR"/>
              </w:rPr>
              <w:t>ç</w:t>
            </w:r>
            <w:r w:rsidRPr="00057DBF">
              <w:rPr>
                <w:rFonts w:ascii="Calibri" w:hAnsi="Calibri" w:cs="Calibri"/>
                <w:color w:val="000000"/>
                <w:sz w:val="22"/>
                <w:szCs w:val="22"/>
                <w:lang w:val="pt-BR"/>
              </w:rPr>
              <w:t>ÄO</w:t>
            </w:r>
            <w:proofErr w:type="spellEnd"/>
            <w:r w:rsidRPr="00057DBF">
              <w:rPr>
                <w:rFonts w:ascii="Calibri" w:hAnsi="Calibri" w:cs="Calibri"/>
                <w:color w:val="000000"/>
                <w:sz w:val="22"/>
                <w:szCs w:val="22"/>
                <w:lang w:val="pt-BR"/>
              </w:rPr>
              <w:t xml:space="preserve"> PARA </w:t>
            </w:r>
            <w:proofErr w:type="spellStart"/>
            <w:r w:rsidRPr="00057DBF">
              <w:rPr>
                <w:rFonts w:ascii="Calibri" w:hAnsi="Calibri" w:cs="Calibri"/>
                <w:color w:val="000000"/>
                <w:sz w:val="22"/>
                <w:szCs w:val="22"/>
                <w:lang w:val="pt-BR"/>
              </w:rPr>
              <w:t>MEDI</w:t>
            </w:r>
            <w:r w:rsidRPr="00057DBF">
              <w:rPr>
                <w:rFonts w:ascii="Calibri" w:hAnsi="Calibri" w:cs="Calibri"/>
                <w:color w:val="000000"/>
                <w:sz w:val="28"/>
                <w:szCs w:val="22"/>
                <w:lang w:val="pt-BR"/>
              </w:rPr>
              <w:t>ç</w:t>
            </w:r>
            <w:r w:rsidRPr="00057DBF">
              <w:rPr>
                <w:rFonts w:ascii="Calibri" w:hAnsi="Calibri" w:cs="Calibri"/>
                <w:color w:val="000000"/>
                <w:sz w:val="22"/>
                <w:szCs w:val="22"/>
                <w:lang w:val="pt-BR"/>
              </w:rPr>
              <w:t>ÄO</w:t>
            </w:r>
            <w:proofErr w:type="spellEnd"/>
            <w:r w:rsidRPr="00057DBF">
              <w:rPr>
                <w:rFonts w:ascii="Calibri" w:hAnsi="Calibri" w:cs="Calibri"/>
                <w:color w:val="000000"/>
                <w:sz w:val="22"/>
                <w:szCs w:val="22"/>
                <w:lang w:val="pt-BR"/>
              </w:rPr>
              <w:t xml:space="preserve"> INDIRETA PARA CLIENTES DO GRUPO B.pdf</w:t>
            </w:r>
          </w:p>
        </w:tc>
        <w:tc>
          <w:tcPr>
            <w:tcW w:w="552" w:type="pct"/>
            <w:shd w:val="clear" w:color="auto" w:fill="auto"/>
            <w:noWrap/>
            <w:tcMar>
              <w:top w:w="15" w:type="dxa"/>
              <w:left w:w="15" w:type="dxa"/>
              <w:bottom w:w="0" w:type="dxa"/>
              <w:right w:w="15" w:type="dxa"/>
            </w:tcMar>
          </w:tcPr>
          <w:p w14:paraId="1056C027" w14:textId="33E4DB38"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630" w:type="pct"/>
          </w:tcPr>
          <w:p w14:paraId="35FB58AA" w14:textId="6DBAB7C0"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03BCDE93" w14:textId="2F283ABC"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7FB3582F" w14:textId="35620D0C" w:rsidR="00601500" w:rsidRPr="00057DBF" w:rsidRDefault="00601500" w:rsidP="00D20464">
            <w:pPr>
              <w:ind w:left="269" w:right="127"/>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601500" w14:paraId="78078257" w14:textId="1E4AF86A" w:rsidTr="003610F3">
        <w:trPr>
          <w:trHeight w:val="465"/>
        </w:trPr>
        <w:tc>
          <w:tcPr>
            <w:tcW w:w="358" w:type="pct"/>
            <w:shd w:val="clear" w:color="000000" w:fill="4F81BD"/>
            <w:noWrap/>
            <w:tcMar>
              <w:top w:w="15" w:type="dxa"/>
              <w:left w:w="15" w:type="dxa"/>
              <w:bottom w:w="0" w:type="dxa"/>
              <w:right w:w="15" w:type="dxa"/>
            </w:tcMar>
            <w:vAlign w:val="bottom"/>
            <w:hideMark/>
          </w:tcPr>
          <w:p w14:paraId="5048D207" w14:textId="22F3E2BD" w:rsidR="00601500" w:rsidRPr="009F357C" w:rsidRDefault="00601500" w:rsidP="00365869">
            <w:pPr>
              <w:jc w:val="center"/>
              <w:rPr>
                <w:rFonts w:ascii="Calibri" w:hAnsi="Calibri" w:cs="Calibri"/>
                <w:color w:val="FFFFFF"/>
                <w:sz w:val="36"/>
                <w:szCs w:val="36"/>
                <w:lang w:eastAsia="es-CL"/>
              </w:rPr>
            </w:pPr>
            <w:r>
              <w:rPr>
                <w:rFonts w:ascii="Calibri" w:hAnsi="Calibri" w:cs="Calibri"/>
                <w:color w:val="FFFFFF"/>
                <w:sz w:val="36"/>
                <w:szCs w:val="36"/>
              </w:rPr>
              <w:t>VII</w:t>
            </w:r>
          </w:p>
        </w:tc>
        <w:tc>
          <w:tcPr>
            <w:tcW w:w="2065" w:type="pct"/>
            <w:shd w:val="clear" w:color="000000" w:fill="4F81BD"/>
            <w:vAlign w:val="bottom"/>
          </w:tcPr>
          <w:p w14:paraId="5591411D" w14:textId="71F9799E" w:rsidR="00601500" w:rsidRDefault="00601500" w:rsidP="00365869">
            <w:pPr>
              <w:ind w:left="127"/>
              <w:rPr>
                <w:rFonts w:ascii="Calibri" w:hAnsi="Calibri" w:cs="Calibri"/>
                <w:b/>
                <w:bCs/>
                <w:color w:val="FFFFFF"/>
                <w:sz w:val="36"/>
                <w:szCs w:val="36"/>
              </w:rPr>
            </w:pPr>
            <w:r>
              <w:rPr>
                <w:rFonts w:ascii="Calibri" w:hAnsi="Calibri" w:cs="Calibri"/>
                <w:b/>
                <w:bCs/>
                <w:color w:val="FFFFFF"/>
                <w:sz w:val="36"/>
                <w:szCs w:val="36"/>
              </w:rPr>
              <w:t>Especificaciones Técnicas de Redes de Distribución</w:t>
            </w:r>
          </w:p>
        </w:tc>
        <w:tc>
          <w:tcPr>
            <w:tcW w:w="552" w:type="pct"/>
            <w:shd w:val="clear" w:color="000000" w:fill="4F81BD"/>
            <w:noWrap/>
            <w:tcMar>
              <w:top w:w="15" w:type="dxa"/>
              <w:left w:w="15" w:type="dxa"/>
              <w:bottom w:w="0" w:type="dxa"/>
              <w:right w:w="15" w:type="dxa"/>
            </w:tcMar>
            <w:vAlign w:val="bottom"/>
          </w:tcPr>
          <w:p w14:paraId="14AE267F" w14:textId="21E5E469" w:rsidR="00601500" w:rsidRDefault="00601500" w:rsidP="00D20464">
            <w:pPr>
              <w:ind w:left="127"/>
              <w:jc w:val="center"/>
              <w:rPr>
                <w:rFonts w:ascii="Calibri" w:hAnsi="Calibri" w:cs="Calibri"/>
                <w:b/>
                <w:bCs/>
                <w:color w:val="FFFFFF"/>
                <w:sz w:val="36"/>
                <w:szCs w:val="36"/>
              </w:rPr>
            </w:pPr>
          </w:p>
        </w:tc>
        <w:tc>
          <w:tcPr>
            <w:tcW w:w="630" w:type="pct"/>
            <w:shd w:val="clear" w:color="000000" w:fill="4F81BD"/>
          </w:tcPr>
          <w:p w14:paraId="43B7A97D" w14:textId="77777777" w:rsidR="00601500" w:rsidRDefault="00601500" w:rsidP="00D20464">
            <w:pPr>
              <w:ind w:left="127"/>
              <w:jc w:val="center"/>
              <w:rPr>
                <w:rFonts w:ascii="Calibri" w:hAnsi="Calibri" w:cs="Calibri"/>
                <w:b/>
                <w:bCs/>
                <w:color w:val="FFFFFF"/>
                <w:sz w:val="36"/>
                <w:szCs w:val="36"/>
              </w:rPr>
            </w:pPr>
          </w:p>
        </w:tc>
        <w:tc>
          <w:tcPr>
            <w:tcW w:w="677" w:type="pct"/>
            <w:shd w:val="clear" w:color="000000" w:fill="4F81BD"/>
          </w:tcPr>
          <w:p w14:paraId="3D28BF38" w14:textId="77777777" w:rsidR="00601500" w:rsidRDefault="00601500" w:rsidP="00D20464">
            <w:pPr>
              <w:ind w:left="127"/>
              <w:jc w:val="center"/>
              <w:rPr>
                <w:rFonts w:ascii="Calibri" w:hAnsi="Calibri" w:cs="Calibri"/>
                <w:b/>
                <w:bCs/>
                <w:color w:val="FFFFFF"/>
                <w:sz w:val="36"/>
                <w:szCs w:val="36"/>
              </w:rPr>
            </w:pPr>
          </w:p>
        </w:tc>
        <w:tc>
          <w:tcPr>
            <w:tcW w:w="718" w:type="pct"/>
            <w:shd w:val="clear" w:color="000000" w:fill="4F81BD"/>
          </w:tcPr>
          <w:p w14:paraId="5F3C9079" w14:textId="77777777" w:rsidR="00601500" w:rsidRDefault="00601500" w:rsidP="00D20464">
            <w:pPr>
              <w:ind w:left="127"/>
              <w:jc w:val="center"/>
              <w:rPr>
                <w:rFonts w:ascii="Calibri" w:hAnsi="Calibri" w:cs="Calibri"/>
                <w:b/>
                <w:bCs/>
                <w:color w:val="FFFFFF"/>
                <w:sz w:val="36"/>
                <w:szCs w:val="36"/>
              </w:rPr>
            </w:pPr>
          </w:p>
        </w:tc>
      </w:tr>
      <w:tr w:rsidR="00601500" w14:paraId="1A550FDF" w14:textId="317F5696" w:rsidTr="00E61D50">
        <w:trPr>
          <w:trHeight w:val="300"/>
        </w:trPr>
        <w:tc>
          <w:tcPr>
            <w:tcW w:w="358" w:type="pct"/>
            <w:shd w:val="clear" w:color="auto" w:fill="auto"/>
            <w:noWrap/>
            <w:tcMar>
              <w:top w:w="15" w:type="dxa"/>
              <w:left w:w="15" w:type="dxa"/>
              <w:bottom w:w="0" w:type="dxa"/>
              <w:right w:w="15" w:type="dxa"/>
            </w:tcMar>
            <w:vAlign w:val="bottom"/>
            <w:hideMark/>
          </w:tcPr>
          <w:p w14:paraId="53204A40" w14:textId="77777777" w:rsidR="00601500" w:rsidRPr="00365869" w:rsidRDefault="00601500">
            <w:pPr>
              <w:rPr>
                <w:rFonts w:ascii="Calibri" w:hAnsi="Calibri" w:cs="Calibri"/>
                <w:b/>
                <w:bCs/>
                <w:color w:val="FFFFFF"/>
                <w:sz w:val="22"/>
                <w:szCs w:val="22"/>
              </w:rPr>
            </w:pPr>
          </w:p>
        </w:tc>
        <w:tc>
          <w:tcPr>
            <w:tcW w:w="2065" w:type="pct"/>
            <w:vAlign w:val="bottom"/>
          </w:tcPr>
          <w:p w14:paraId="22D2FBBA" w14:textId="0ABB97AA"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Banco Capacitores para redes de Distribucion.pdf</w:t>
            </w:r>
          </w:p>
        </w:tc>
        <w:tc>
          <w:tcPr>
            <w:tcW w:w="552" w:type="pct"/>
            <w:shd w:val="clear" w:color="auto" w:fill="auto"/>
            <w:noWrap/>
            <w:tcMar>
              <w:top w:w="15" w:type="dxa"/>
              <w:left w:w="15" w:type="dxa"/>
              <w:bottom w:w="0" w:type="dxa"/>
              <w:right w:w="15" w:type="dxa"/>
            </w:tcMar>
          </w:tcPr>
          <w:p w14:paraId="18CD62D4" w14:textId="42915341"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7F83BC78" w14:textId="5C33BCCD"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7D299028" w14:textId="47DEFCA8"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3E8C3C4D" w14:textId="508FA05B"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02B410F8" w14:textId="24F233DC" w:rsidTr="00E61D50">
        <w:trPr>
          <w:trHeight w:val="300"/>
        </w:trPr>
        <w:tc>
          <w:tcPr>
            <w:tcW w:w="358" w:type="pct"/>
            <w:shd w:val="clear" w:color="auto" w:fill="auto"/>
            <w:noWrap/>
            <w:tcMar>
              <w:top w:w="15" w:type="dxa"/>
              <w:left w:w="15" w:type="dxa"/>
              <w:bottom w:w="0" w:type="dxa"/>
              <w:right w:w="15" w:type="dxa"/>
            </w:tcMar>
            <w:vAlign w:val="bottom"/>
            <w:hideMark/>
          </w:tcPr>
          <w:p w14:paraId="4C4EA1F9" w14:textId="77777777" w:rsidR="00601500" w:rsidRDefault="00601500">
            <w:pPr>
              <w:rPr>
                <w:rFonts w:ascii="Calibri" w:hAnsi="Calibri" w:cs="Calibri"/>
                <w:color w:val="000000"/>
                <w:sz w:val="22"/>
                <w:szCs w:val="22"/>
              </w:rPr>
            </w:pPr>
          </w:p>
        </w:tc>
        <w:tc>
          <w:tcPr>
            <w:tcW w:w="2065" w:type="pct"/>
            <w:vAlign w:val="bottom"/>
          </w:tcPr>
          <w:p w14:paraId="783E8D97" w14:textId="59B61293"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Cable de Aluminio desnudo CA y CAA.pdf</w:t>
            </w:r>
          </w:p>
        </w:tc>
        <w:tc>
          <w:tcPr>
            <w:tcW w:w="552" w:type="pct"/>
            <w:shd w:val="clear" w:color="auto" w:fill="auto"/>
            <w:noWrap/>
            <w:tcMar>
              <w:top w:w="15" w:type="dxa"/>
              <w:left w:w="15" w:type="dxa"/>
              <w:bottom w:w="0" w:type="dxa"/>
              <w:right w:w="15" w:type="dxa"/>
            </w:tcMar>
          </w:tcPr>
          <w:p w14:paraId="7FA89DA0" w14:textId="3107AF68"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34815C7E" w14:textId="0EE0F549"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7ABC493F" w14:textId="672EB674"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2452FD49" w14:textId="061A5E2E"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7B0E7209" w14:textId="1ECB95B0" w:rsidTr="00E61D50">
        <w:trPr>
          <w:trHeight w:val="300"/>
        </w:trPr>
        <w:tc>
          <w:tcPr>
            <w:tcW w:w="358" w:type="pct"/>
            <w:shd w:val="clear" w:color="auto" w:fill="auto"/>
            <w:noWrap/>
            <w:tcMar>
              <w:top w:w="15" w:type="dxa"/>
              <w:left w:w="15" w:type="dxa"/>
              <w:bottom w:w="0" w:type="dxa"/>
              <w:right w:w="15" w:type="dxa"/>
            </w:tcMar>
            <w:vAlign w:val="bottom"/>
            <w:hideMark/>
          </w:tcPr>
          <w:p w14:paraId="50FBA7B9" w14:textId="77777777" w:rsidR="00601500" w:rsidRDefault="00601500">
            <w:pPr>
              <w:rPr>
                <w:rFonts w:ascii="Calibri" w:hAnsi="Calibri" w:cs="Calibri"/>
                <w:color w:val="000000"/>
                <w:sz w:val="22"/>
                <w:szCs w:val="22"/>
              </w:rPr>
            </w:pPr>
          </w:p>
        </w:tc>
        <w:tc>
          <w:tcPr>
            <w:tcW w:w="2065" w:type="pct"/>
            <w:vAlign w:val="bottom"/>
          </w:tcPr>
          <w:p w14:paraId="2ECB86F7" w14:textId="38F3659F"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Cable mensajero Red compacta.pdf</w:t>
            </w:r>
          </w:p>
        </w:tc>
        <w:tc>
          <w:tcPr>
            <w:tcW w:w="552" w:type="pct"/>
            <w:shd w:val="clear" w:color="auto" w:fill="auto"/>
            <w:noWrap/>
            <w:tcMar>
              <w:top w:w="15" w:type="dxa"/>
              <w:left w:w="15" w:type="dxa"/>
              <w:bottom w:w="0" w:type="dxa"/>
              <w:right w:w="15" w:type="dxa"/>
            </w:tcMar>
          </w:tcPr>
          <w:p w14:paraId="615E55CD" w14:textId="17CE3924"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0971C924" w14:textId="5D72CA68"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033A5550" w14:textId="17CBD7B1"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6FE77F67" w14:textId="021E67F6"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1A6D88AA" w14:textId="1F0F8C1B" w:rsidTr="00E61D50">
        <w:trPr>
          <w:trHeight w:val="300"/>
        </w:trPr>
        <w:tc>
          <w:tcPr>
            <w:tcW w:w="358" w:type="pct"/>
            <w:shd w:val="clear" w:color="auto" w:fill="auto"/>
            <w:noWrap/>
            <w:tcMar>
              <w:top w:w="15" w:type="dxa"/>
              <w:left w:w="15" w:type="dxa"/>
              <w:bottom w:w="0" w:type="dxa"/>
              <w:right w:w="15" w:type="dxa"/>
            </w:tcMar>
            <w:vAlign w:val="bottom"/>
            <w:hideMark/>
          </w:tcPr>
          <w:p w14:paraId="7439B7EE" w14:textId="77777777" w:rsidR="00601500" w:rsidRDefault="00601500">
            <w:pPr>
              <w:rPr>
                <w:rFonts w:ascii="Calibri" w:hAnsi="Calibri" w:cs="Calibri"/>
                <w:color w:val="000000"/>
                <w:sz w:val="22"/>
                <w:szCs w:val="22"/>
              </w:rPr>
            </w:pPr>
          </w:p>
        </w:tc>
        <w:tc>
          <w:tcPr>
            <w:tcW w:w="2065" w:type="pct"/>
            <w:vAlign w:val="bottom"/>
          </w:tcPr>
          <w:p w14:paraId="3F155EA6" w14:textId="6C8E64E4"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Cable Multiplexado Baja Tension.pdf</w:t>
            </w:r>
          </w:p>
        </w:tc>
        <w:tc>
          <w:tcPr>
            <w:tcW w:w="552" w:type="pct"/>
            <w:shd w:val="clear" w:color="auto" w:fill="auto"/>
            <w:noWrap/>
            <w:tcMar>
              <w:top w:w="15" w:type="dxa"/>
              <w:left w:w="15" w:type="dxa"/>
              <w:bottom w:w="0" w:type="dxa"/>
              <w:right w:w="15" w:type="dxa"/>
            </w:tcMar>
          </w:tcPr>
          <w:p w14:paraId="65521E9E" w14:textId="638706DB"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05E08127" w14:textId="4E1EEC22"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327EB19D" w14:textId="1355A667"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4170AAA7" w14:textId="57DD6CEC"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7409B013" w14:textId="1A4FA19C" w:rsidTr="00E61D50">
        <w:trPr>
          <w:trHeight w:val="300"/>
        </w:trPr>
        <w:tc>
          <w:tcPr>
            <w:tcW w:w="358" w:type="pct"/>
            <w:shd w:val="clear" w:color="auto" w:fill="auto"/>
            <w:noWrap/>
            <w:tcMar>
              <w:top w:w="15" w:type="dxa"/>
              <w:left w:w="15" w:type="dxa"/>
              <w:bottom w:w="0" w:type="dxa"/>
              <w:right w:w="15" w:type="dxa"/>
            </w:tcMar>
            <w:vAlign w:val="bottom"/>
            <w:hideMark/>
          </w:tcPr>
          <w:p w14:paraId="77209F7F" w14:textId="77777777" w:rsidR="00601500" w:rsidRDefault="00601500">
            <w:pPr>
              <w:rPr>
                <w:rFonts w:ascii="Calibri" w:hAnsi="Calibri" w:cs="Calibri"/>
                <w:color w:val="000000"/>
                <w:sz w:val="22"/>
                <w:szCs w:val="22"/>
              </w:rPr>
            </w:pPr>
          </w:p>
        </w:tc>
        <w:tc>
          <w:tcPr>
            <w:tcW w:w="2065" w:type="pct"/>
            <w:vAlign w:val="bottom"/>
          </w:tcPr>
          <w:p w14:paraId="08A718A8" w14:textId="2DC180C1"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Cable Multiplexado Media Tension.pdf</w:t>
            </w:r>
          </w:p>
        </w:tc>
        <w:tc>
          <w:tcPr>
            <w:tcW w:w="552" w:type="pct"/>
            <w:shd w:val="clear" w:color="auto" w:fill="auto"/>
            <w:noWrap/>
            <w:tcMar>
              <w:top w:w="15" w:type="dxa"/>
              <w:left w:w="15" w:type="dxa"/>
              <w:bottom w:w="0" w:type="dxa"/>
              <w:right w:w="15" w:type="dxa"/>
            </w:tcMar>
          </w:tcPr>
          <w:p w14:paraId="3993BEC0" w14:textId="03DBBDCE"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4FD4F348" w14:textId="200D4910"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7BF7A872" w14:textId="38B8B601"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67062841" w14:textId="212B15A0"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00F20BAF" w14:textId="724335C7" w:rsidTr="00E61D50">
        <w:trPr>
          <w:trHeight w:val="300"/>
        </w:trPr>
        <w:tc>
          <w:tcPr>
            <w:tcW w:w="358" w:type="pct"/>
            <w:shd w:val="clear" w:color="auto" w:fill="auto"/>
            <w:noWrap/>
            <w:tcMar>
              <w:top w:w="15" w:type="dxa"/>
              <w:left w:w="15" w:type="dxa"/>
              <w:bottom w:w="0" w:type="dxa"/>
              <w:right w:w="15" w:type="dxa"/>
            </w:tcMar>
            <w:vAlign w:val="bottom"/>
            <w:hideMark/>
          </w:tcPr>
          <w:p w14:paraId="32B4D16C" w14:textId="77777777" w:rsidR="00601500" w:rsidRDefault="00601500">
            <w:pPr>
              <w:rPr>
                <w:rFonts w:ascii="Calibri" w:hAnsi="Calibri" w:cs="Calibri"/>
                <w:color w:val="000000"/>
                <w:sz w:val="22"/>
                <w:szCs w:val="22"/>
              </w:rPr>
            </w:pPr>
          </w:p>
        </w:tc>
        <w:tc>
          <w:tcPr>
            <w:tcW w:w="2065" w:type="pct"/>
            <w:vAlign w:val="bottom"/>
          </w:tcPr>
          <w:p w14:paraId="1AE9EC90" w14:textId="7375449A"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 xml:space="preserve">Cable protegido para red de </w:t>
            </w:r>
            <w:proofErr w:type="spellStart"/>
            <w:r>
              <w:rPr>
                <w:rFonts w:ascii="Calibri" w:hAnsi="Calibri" w:cs="Calibri"/>
                <w:color w:val="000000"/>
                <w:sz w:val="22"/>
                <w:szCs w:val="22"/>
              </w:rPr>
              <w:t>Distrib</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Aerea</w:t>
            </w:r>
            <w:proofErr w:type="spellEnd"/>
            <w:r>
              <w:rPr>
                <w:rFonts w:ascii="Calibri" w:hAnsi="Calibri" w:cs="Calibri"/>
                <w:color w:val="000000"/>
                <w:sz w:val="22"/>
                <w:szCs w:val="22"/>
              </w:rPr>
              <w:t xml:space="preserve"> Compacta y espaciadores</w:t>
            </w:r>
          </w:p>
        </w:tc>
        <w:tc>
          <w:tcPr>
            <w:tcW w:w="552" w:type="pct"/>
            <w:shd w:val="clear" w:color="auto" w:fill="auto"/>
            <w:noWrap/>
            <w:tcMar>
              <w:top w:w="15" w:type="dxa"/>
              <w:left w:w="15" w:type="dxa"/>
              <w:bottom w:w="0" w:type="dxa"/>
              <w:right w:w="15" w:type="dxa"/>
            </w:tcMar>
          </w:tcPr>
          <w:p w14:paraId="5DD2F446" w14:textId="0CE96169"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8588184" w14:textId="704ABB27"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17731047" w14:textId="7DFAC857"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3444265F" w14:textId="18E4B781"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0F5CB3D2" w14:textId="3580D54B" w:rsidTr="00E61D50">
        <w:trPr>
          <w:trHeight w:val="300"/>
        </w:trPr>
        <w:tc>
          <w:tcPr>
            <w:tcW w:w="358" w:type="pct"/>
            <w:shd w:val="clear" w:color="auto" w:fill="auto"/>
            <w:noWrap/>
            <w:tcMar>
              <w:top w:w="15" w:type="dxa"/>
              <w:left w:w="15" w:type="dxa"/>
              <w:bottom w:w="0" w:type="dxa"/>
              <w:right w:w="15" w:type="dxa"/>
            </w:tcMar>
            <w:vAlign w:val="bottom"/>
            <w:hideMark/>
          </w:tcPr>
          <w:p w14:paraId="60B6DB6A" w14:textId="77777777" w:rsidR="00601500" w:rsidRDefault="00601500">
            <w:pPr>
              <w:rPr>
                <w:rFonts w:ascii="Calibri" w:hAnsi="Calibri" w:cs="Calibri"/>
                <w:color w:val="000000"/>
                <w:sz w:val="22"/>
                <w:szCs w:val="22"/>
              </w:rPr>
            </w:pPr>
          </w:p>
        </w:tc>
        <w:tc>
          <w:tcPr>
            <w:tcW w:w="2065" w:type="pct"/>
            <w:vAlign w:val="bottom"/>
          </w:tcPr>
          <w:p w14:paraId="68312990" w14:textId="74D5B5A3"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Conductores de cobre desnudo.pdf</w:t>
            </w:r>
          </w:p>
        </w:tc>
        <w:tc>
          <w:tcPr>
            <w:tcW w:w="552" w:type="pct"/>
            <w:shd w:val="clear" w:color="auto" w:fill="auto"/>
            <w:noWrap/>
            <w:tcMar>
              <w:top w:w="15" w:type="dxa"/>
              <w:left w:w="15" w:type="dxa"/>
              <w:bottom w:w="0" w:type="dxa"/>
              <w:right w:w="15" w:type="dxa"/>
            </w:tcMar>
          </w:tcPr>
          <w:p w14:paraId="620C5D1B" w14:textId="19609A1F"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0FD4585F" w14:textId="2A054AF7"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2A835C5D" w14:textId="2819A5F2"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0C7B2585" w14:textId="7B0001F0"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29D1F2FC" w14:textId="6B5B0899" w:rsidTr="00E61D50">
        <w:trPr>
          <w:trHeight w:val="300"/>
        </w:trPr>
        <w:tc>
          <w:tcPr>
            <w:tcW w:w="358" w:type="pct"/>
            <w:shd w:val="clear" w:color="auto" w:fill="auto"/>
            <w:noWrap/>
            <w:tcMar>
              <w:top w:w="15" w:type="dxa"/>
              <w:left w:w="15" w:type="dxa"/>
              <w:bottom w:w="0" w:type="dxa"/>
              <w:right w:w="15" w:type="dxa"/>
            </w:tcMar>
            <w:vAlign w:val="bottom"/>
            <w:hideMark/>
          </w:tcPr>
          <w:p w14:paraId="726B3F0D" w14:textId="77777777" w:rsidR="00601500" w:rsidRDefault="00601500">
            <w:pPr>
              <w:rPr>
                <w:rFonts w:ascii="Calibri" w:hAnsi="Calibri" w:cs="Calibri"/>
                <w:color w:val="000000"/>
                <w:sz w:val="22"/>
                <w:szCs w:val="22"/>
              </w:rPr>
            </w:pPr>
          </w:p>
        </w:tc>
        <w:tc>
          <w:tcPr>
            <w:tcW w:w="2065" w:type="pct"/>
            <w:vAlign w:val="bottom"/>
          </w:tcPr>
          <w:p w14:paraId="2AF179DA" w14:textId="45A62B6C"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Cruceta de acero tubular.pdf</w:t>
            </w:r>
          </w:p>
        </w:tc>
        <w:tc>
          <w:tcPr>
            <w:tcW w:w="552" w:type="pct"/>
            <w:shd w:val="clear" w:color="auto" w:fill="auto"/>
            <w:noWrap/>
            <w:tcMar>
              <w:top w:w="15" w:type="dxa"/>
              <w:left w:w="15" w:type="dxa"/>
              <w:bottom w:w="0" w:type="dxa"/>
              <w:right w:w="15" w:type="dxa"/>
            </w:tcMar>
          </w:tcPr>
          <w:p w14:paraId="175EC5AB" w14:textId="4A5749E6"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50658CB7" w14:textId="11BAE42F"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1E65D902" w14:textId="49D09A91"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4442EC21" w14:textId="62C68F0E"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31356199" w14:textId="566995FD" w:rsidTr="00E61D50">
        <w:trPr>
          <w:trHeight w:val="300"/>
        </w:trPr>
        <w:tc>
          <w:tcPr>
            <w:tcW w:w="358" w:type="pct"/>
            <w:shd w:val="clear" w:color="auto" w:fill="auto"/>
            <w:noWrap/>
            <w:tcMar>
              <w:top w:w="15" w:type="dxa"/>
              <w:left w:w="15" w:type="dxa"/>
              <w:bottom w:w="0" w:type="dxa"/>
              <w:right w:w="15" w:type="dxa"/>
            </w:tcMar>
            <w:vAlign w:val="bottom"/>
            <w:hideMark/>
          </w:tcPr>
          <w:p w14:paraId="76637A6C" w14:textId="77777777" w:rsidR="00601500" w:rsidRDefault="00601500">
            <w:pPr>
              <w:rPr>
                <w:rFonts w:ascii="Calibri" w:hAnsi="Calibri" w:cs="Calibri"/>
                <w:color w:val="000000"/>
                <w:sz w:val="22"/>
                <w:szCs w:val="22"/>
              </w:rPr>
            </w:pPr>
          </w:p>
        </w:tc>
        <w:tc>
          <w:tcPr>
            <w:tcW w:w="2065" w:type="pct"/>
            <w:vAlign w:val="bottom"/>
          </w:tcPr>
          <w:p w14:paraId="27F8C79D" w14:textId="12DC95CB"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Cruceta polimerica.pdf</w:t>
            </w:r>
          </w:p>
        </w:tc>
        <w:tc>
          <w:tcPr>
            <w:tcW w:w="552" w:type="pct"/>
            <w:shd w:val="clear" w:color="auto" w:fill="auto"/>
            <w:noWrap/>
            <w:tcMar>
              <w:top w:w="15" w:type="dxa"/>
              <w:left w:w="15" w:type="dxa"/>
              <w:bottom w:w="0" w:type="dxa"/>
              <w:right w:w="15" w:type="dxa"/>
            </w:tcMar>
          </w:tcPr>
          <w:p w14:paraId="615C6902" w14:textId="3777ADE6"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021B1419" w14:textId="0557192A"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2BABE93F" w14:textId="796D141B"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7D1FE3A9" w14:textId="68A94452"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4D68190C" w14:textId="4B6DB910" w:rsidTr="00E61D50">
        <w:trPr>
          <w:trHeight w:val="300"/>
        </w:trPr>
        <w:tc>
          <w:tcPr>
            <w:tcW w:w="358" w:type="pct"/>
            <w:shd w:val="clear" w:color="auto" w:fill="auto"/>
            <w:noWrap/>
            <w:tcMar>
              <w:top w:w="15" w:type="dxa"/>
              <w:left w:w="15" w:type="dxa"/>
              <w:bottom w:w="0" w:type="dxa"/>
              <w:right w:w="15" w:type="dxa"/>
            </w:tcMar>
            <w:vAlign w:val="bottom"/>
            <w:hideMark/>
          </w:tcPr>
          <w:p w14:paraId="67EDE553" w14:textId="77777777" w:rsidR="00601500" w:rsidRDefault="00601500">
            <w:pPr>
              <w:rPr>
                <w:rFonts w:ascii="Calibri" w:hAnsi="Calibri" w:cs="Calibri"/>
                <w:color w:val="000000"/>
                <w:sz w:val="22"/>
                <w:szCs w:val="22"/>
              </w:rPr>
            </w:pPr>
          </w:p>
        </w:tc>
        <w:tc>
          <w:tcPr>
            <w:tcW w:w="2065" w:type="pct"/>
            <w:vAlign w:val="bottom"/>
          </w:tcPr>
          <w:p w14:paraId="2B90D632" w14:textId="336B5221"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 xml:space="preserve">Aisladores de anclaje </w:t>
            </w:r>
            <w:proofErr w:type="spellStart"/>
            <w:r>
              <w:rPr>
                <w:rFonts w:ascii="Calibri" w:hAnsi="Calibri" w:cs="Calibri"/>
                <w:color w:val="000000"/>
                <w:sz w:val="22"/>
                <w:szCs w:val="22"/>
              </w:rPr>
              <w:t>polimericos</w:t>
            </w:r>
            <w:proofErr w:type="spellEnd"/>
            <w:r>
              <w:rPr>
                <w:rFonts w:ascii="Calibri" w:hAnsi="Calibri" w:cs="Calibri"/>
                <w:color w:val="000000"/>
                <w:sz w:val="22"/>
                <w:szCs w:val="22"/>
              </w:rPr>
              <w:t xml:space="preserve"> para redes de distrib.pdf</w:t>
            </w:r>
          </w:p>
        </w:tc>
        <w:tc>
          <w:tcPr>
            <w:tcW w:w="552" w:type="pct"/>
            <w:shd w:val="clear" w:color="auto" w:fill="auto"/>
            <w:noWrap/>
            <w:tcMar>
              <w:top w:w="15" w:type="dxa"/>
              <w:left w:w="15" w:type="dxa"/>
              <w:bottom w:w="0" w:type="dxa"/>
              <w:right w:w="15" w:type="dxa"/>
            </w:tcMar>
          </w:tcPr>
          <w:p w14:paraId="2C838A94" w14:textId="40AEE903"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73A0CB84" w14:textId="112DEF29"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4B617F97" w14:textId="2A3CADEB"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7668A975" w14:textId="74E8E8C9"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6F96E6D0" w14:textId="2839D309" w:rsidTr="00E61D50">
        <w:trPr>
          <w:trHeight w:val="300"/>
        </w:trPr>
        <w:tc>
          <w:tcPr>
            <w:tcW w:w="358" w:type="pct"/>
            <w:shd w:val="clear" w:color="auto" w:fill="auto"/>
            <w:noWrap/>
            <w:tcMar>
              <w:top w:w="15" w:type="dxa"/>
              <w:left w:w="15" w:type="dxa"/>
              <w:bottom w:w="0" w:type="dxa"/>
              <w:right w:w="15" w:type="dxa"/>
            </w:tcMar>
            <w:vAlign w:val="bottom"/>
            <w:hideMark/>
          </w:tcPr>
          <w:p w14:paraId="2D95AD90" w14:textId="77777777" w:rsidR="00601500" w:rsidRDefault="00601500">
            <w:pPr>
              <w:rPr>
                <w:rFonts w:ascii="Calibri" w:hAnsi="Calibri" w:cs="Calibri"/>
                <w:color w:val="000000"/>
                <w:sz w:val="22"/>
                <w:szCs w:val="22"/>
              </w:rPr>
            </w:pPr>
          </w:p>
        </w:tc>
        <w:tc>
          <w:tcPr>
            <w:tcW w:w="2065" w:type="pct"/>
            <w:vAlign w:val="bottom"/>
          </w:tcPr>
          <w:p w14:paraId="723DB293" w14:textId="373A9D79"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Aisladores de porcelana.pdf</w:t>
            </w:r>
          </w:p>
        </w:tc>
        <w:tc>
          <w:tcPr>
            <w:tcW w:w="552" w:type="pct"/>
            <w:shd w:val="clear" w:color="auto" w:fill="auto"/>
            <w:noWrap/>
            <w:tcMar>
              <w:top w:w="15" w:type="dxa"/>
              <w:left w:w="15" w:type="dxa"/>
              <w:bottom w:w="0" w:type="dxa"/>
              <w:right w:w="15" w:type="dxa"/>
            </w:tcMar>
          </w:tcPr>
          <w:p w14:paraId="62303CBC" w14:textId="26374DC0"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4531D914" w14:textId="32AE736D"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4D61B88A" w14:textId="698EEAAC"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38F16FC8" w14:textId="2ACDACAA"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3D6FE5FD" w14:textId="215A29D8" w:rsidTr="00E61D50">
        <w:trPr>
          <w:trHeight w:val="300"/>
        </w:trPr>
        <w:tc>
          <w:tcPr>
            <w:tcW w:w="358" w:type="pct"/>
            <w:shd w:val="clear" w:color="auto" w:fill="auto"/>
            <w:noWrap/>
            <w:tcMar>
              <w:top w:w="15" w:type="dxa"/>
              <w:left w:w="15" w:type="dxa"/>
              <w:bottom w:w="0" w:type="dxa"/>
              <w:right w:w="15" w:type="dxa"/>
            </w:tcMar>
            <w:vAlign w:val="bottom"/>
            <w:hideMark/>
          </w:tcPr>
          <w:p w14:paraId="0B21B6B2" w14:textId="77777777" w:rsidR="00601500" w:rsidRDefault="00601500">
            <w:pPr>
              <w:rPr>
                <w:rFonts w:ascii="Calibri" w:hAnsi="Calibri" w:cs="Calibri"/>
                <w:color w:val="000000"/>
                <w:sz w:val="22"/>
                <w:szCs w:val="22"/>
              </w:rPr>
            </w:pPr>
          </w:p>
        </w:tc>
        <w:tc>
          <w:tcPr>
            <w:tcW w:w="2065" w:type="pct"/>
            <w:vAlign w:val="bottom"/>
          </w:tcPr>
          <w:p w14:paraId="29A292A7" w14:textId="5EB7EA7F"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 xml:space="preserve">Aisladores </w:t>
            </w:r>
            <w:proofErr w:type="spellStart"/>
            <w:r>
              <w:rPr>
                <w:rFonts w:ascii="Calibri" w:hAnsi="Calibri" w:cs="Calibri"/>
                <w:color w:val="000000"/>
                <w:sz w:val="22"/>
                <w:szCs w:val="22"/>
              </w:rPr>
              <w:t>Polimericos</w:t>
            </w:r>
            <w:proofErr w:type="spellEnd"/>
            <w:r>
              <w:rPr>
                <w:rFonts w:ascii="Calibri" w:hAnsi="Calibri" w:cs="Calibri"/>
                <w:color w:val="000000"/>
                <w:sz w:val="22"/>
                <w:szCs w:val="22"/>
              </w:rPr>
              <w:t xml:space="preserve"> red compacta.pdf</w:t>
            </w:r>
          </w:p>
        </w:tc>
        <w:tc>
          <w:tcPr>
            <w:tcW w:w="552" w:type="pct"/>
            <w:shd w:val="clear" w:color="auto" w:fill="auto"/>
            <w:noWrap/>
            <w:tcMar>
              <w:top w:w="15" w:type="dxa"/>
              <w:left w:w="15" w:type="dxa"/>
              <w:bottom w:w="0" w:type="dxa"/>
              <w:right w:w="15" w:type="dxa"/>
            </w:tcMar>
          </w:tcPr>
          <w:p w14:paraId="276A8B54" w14:textId="2F65C9FB"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5141A06A" w14:textId="6F025BF3"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1B04034F" w14:textId="488E7B34"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03FFBE40" w14:textId="1D195262"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6C19D708" w14:textId="05325AD8" w:rsidTr="00E61D50">
        <w:trPr>
          <w:trHeight w:val="300"/>
        </w:trPr>
        <w:tc>
          <w:tcPr>
            <w:tcW w:w="358" w:type="pct"/>
            <w:shd w:val="clear" w:color="auto" w:fill="auto"/>
            <w:noWrap/>
            <w:tcMar>
              <w:top w:w="15" w:type="dxa"/>
              <w:left w:w="15" w:type="dxa"/>
              <w:bottom w:w="0" w:type="dxa"/>
              <w:right w:w="15" w:type="dxa"/>
            </w:tcMar>
            <w:vAlign w:val="bottom"/>
            <w:hideMark/>
          </w:tcPr>
          <w:p w14:paraId="08D6F7E6" w14:textId="77777777" w:rsidR="00601500" w:rsidRDefault="00601500">
            <w:pPr>
              <w:rPr>
                <w:rFonts w:ascii="Calibri" w:hAnsi="Calibri" w:cs="Calibri"/>
                <w:color w:val="000000"/>
                <w:sz w:val="22"/>
                <w:szCs w:val="22"/>
              </w:rPr>
            </w:pPr>
          </w:p>
        </w:tc>
        <w:tc>
          <w:tcPr>
            <w:tcW w:w="2065" w:type="pct"/>
            <w:vAlign w:val="bottom"/>
          </w:tcPr>
          <w:p w14:paraId="1FC93E48" w14:textId="50ABE52D"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Aisladores.pdf</w:t>
            </w:r>
          </w:p>
        </w:tc>
        <w:tc>
          <w:tcPr>
            <w:tcW w:w="552" w:type="pct"/>
            <w:shd w:val="clear" w:color="auto" w:fill="auto"/>
            <w:noWrap/>
            <w:tcMar>
              <w:top w:w="15" w:type="dxa"/>
              <w:left w:w="15" w:type="dxa"/>
              <w:bottom w:w="0" w:type="dxa"/>
              <w:right w:w="15" w:type="dxa"/>
            </w:tcMar>
          </w:tcPr>
          <w:p w14:paraId="39F0F5FE" w14:textId="227B82B4"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568C65DA" w14:textId="7751F300"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77D3CFC8" w14:textId="1DE44F5F"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13D71828" w14:textId="5AC5B977"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63664491" w14:textId="3DC66A9B" w:rsidTr="00E61D50">
        <w:trPr>
          <w:trHeight w:val="300"/>
        </w:trPr>
        <w:tc>
          <w:tcPr>
            <w:tcW w:w="358" w:type="pct"/>
            <w:shd w:val="clear" w:color="auto" w:fill="auto"/>
            <w:noWrap/>
            <w:tcMar>
              <w:top w:w="15" w:type="dxa"/>
              <w:left w:w="15" w:type="dxa"/>
              <w:bottom w:w="0" w:type="dxa"/>
              <w:right w:w="15" w:type="dxa"/>
            </w:tcMar>
            <w:vAlign w:val="bottom"/>
            <w:hideMark/>
          </w:tcPr>
          <w:p w14:paraId="365B2BDE" w14:textId="77777777" w:rsidR="00601500" w:rsidRDefault="00601500">
            <w:pPr>
              <w:rPr>
                <w:rFonts w:ascii="Calibri" w:hAnsi="Calibri" w:cs="Calibri"/>
                <w:color w:val="000000"/>
                <w:sz w:val="22"/>
                <w:szCs w:val="22"/>
              </w:rPr>
            </w:pPr>
          </w:p>
        </w:tc>
        <w:tc>
          <w:tcPr>
            <w:tcW w:w="2065" w:type="pct"/>
            <w:vAlign w:val="bottom"/>
          </w:tcPr>
          <w:p w14:paraId="384B30BF" w14:textId="6D83BD6C"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Poste de Eucalipto preservado.pdf</w:t>
            </w:r>
          </w:p>
        </w:tc>
        <w:tc>
          <w:tcPr>
            <w:tcW w:w="552" w:type="pct"/>
            <w:shd w:val="clear" w:color="auto" w:fill="auto"/>
            <w:noWrap/>
            <w:tcMar>
              <w:top w:w="15" w:type="dxa"/>
              <w:left w:w="15" w:type="dxa"/>
              <w:bottom w:w="0" w:type="dxa"/>
              <w:right w:w="15" w:type="dxa"/>
            </w:tcMar>
          </w:tcPr>
          <w:p w14:paraId="62AEB518" w14:textId="6E68EEC8"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310DD55C" w14:textId="4A9D65B8"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7FF49F5C" w14:textId="13540F73"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66929191" w14:textId="1AE16CD2"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3EFC136C" w14:textId="1FE75F57" w:rsidTr="00E61D50">
        <w:trPr>
          <w:trHeight w:val="300"/>
        </w:trPr>
        <w:tc>
          <w:tcPr>
            <w:tcW w:w="358" w:type="pct"/>
            <w:shd w:val="clear" w:color="auto" w:fill="auto"/>
            <w:noWrap/>
            <w:tcMar>
              <w:top w:w="15" w:type="dxa"/>
              <w:left w:w="15" w:type="dxa"/>
              <w:bottom w:w="0" w:type="dxa"/>
              <w:right w:w="15" w:type="dxa"/>
            </w:tcMar>
            <w:vAlign w:val="bottom"/>
            <w:hideMark/>
          </w:tcPr>
          <w:p w14:paraId="65614943" w14:textId="77777777" w:rsidR="00601500" w:rsidRDefault="00601500">
            <w:pPr>
              <w:rPr>
                <w:rFonts w:ascii="Calibri" w:hAnsi="Calibri" w:cs="Calibri"/>
                <w:color w:val="000000"/>
                <w:sz w:val="22"/>
                <w:szCs w:val="22"/>
              </w:rPr>
            </w:pPr>
          </w:p>
        </w:tc>
        <w:tc>
          <w:tcPr>
            <w:tcW w:w="2065" w:type="pct"/>
            <w:vAlign w:val="bottom"/>
          </w:tcPr>
          <w:p w14:paraId="17D586BA" w14:textId="7206BC69"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 xml:space="preserve">Poste de concreto para Redes de </w:t>
            </w:r>
            <w:proofErr w:type="spellStart"/>
            <w:r>
              <w:rPr>
                <w:rFonts w:ascii="Calibri" w:hAnsi="Calibri" w:cs="Calibri"/>
                <w:color w:val="000000"/>
                <w:sz w:val="22"/>
                <w:szCs w:val="22"/>
              </w:rPr>
              <w:t>Distribucion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pdf</w:t>
            </w:r>
            <w:proofErr w:type="spellEnd"/>
            <w:r>
              <w:rPr>
                <w:rFonts w:ascii="Calibri" w:hAnsi="Calibri" w:cs="Calibri"/>
                <w:color w:val="000000"/>
                <w:sz w:val="22"/>
                <w:szCs w:val="22"/>
              </w:rPr>
              <w:t xml:space="preserve"> </w:t>
            </w:r>
          </w:p>
        </w:tc>
        <w:tc>
          <w:tcPr>
            <w:tcW w:w="552" w:type="pct"/>
            <w:shd w:val="clear" w:color="auto" w:fill="auto"/>
            <w:noWrap/>
            <w:tcMar>
              <w:top w:w="15" w:type="dxa"/>
              <w:left w:w="15" w:type="dxa"/>
              <w:bottom w:w="0" w:type="dxa"/>
              <w:right w:w="15" w:type="dxa"/>
            </w:tcMar>
          </w:tcPr>
          <w:p w14:paraId="60448054" w14:textId="5518770D"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090E3E50" w14:textId="269C017F"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0A414328" w14:textId="49F21B76"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04BA1201" w14:textId="68144BCA"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4B63A446" w14:textId="715153E0" w:rsidTr="00E61D50">
        <w:trPr>
          <w:trHeight w:val="300"/>
        </w:trPr>
        <w:tc>
          <w:tcPr>
            <w:tcW w:w="358" w:type="pct"/>
            <w:shd w:val="clear" w:color="auto" w:fill="auto"/>
            <w:noWrap/>
            <w:tcMar>
              <w:top w:w="15" w:type="dxa"/>
              <w:left w:w="15" w:type="dxa"/>
              <w:bottom w:w="0" w:type="dxa"/>
              <w:right w:w="15" w:type="dxa"/>
            </w:tcMar>
            <w:vAlign w:val="bottom"/>
            <w:hideMark/>
          </w:tcPr>
          <w:p w14:paraId="6781E834" w14:textId="77777777" w:rsidR="00601500" w:rsidRDefault="00601500">
            <w:pPr>
              <w:rPr>
                <w:rFonts w:ascii="Calibri" w:hAnsi="Calibri" w:cs="Calibri"/>
                <w:color w:val="000000"/>
                <w:sz w:val="22"/>
                <w:szCs w:val="22"/>
              </w:rPr>
            </w:pPr>
          </w:p>
        </w:tc>
        <w:tc>
          <w:tcPr>
            <w:tcW w:w="2065" w:type="pct"/>
            <w:vAlign w:val="bottom"/>
          </w:tcPr>
          <w:p w14:paraId="38C054E6" w14:textId="077702CE"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Postes Polimericos.pdf</w:t>
            </w:r>
          </w:p>
        </w:tc>
        <w:tc>
          <w:tcPr>
            <w:tcW w:w="552" w:type="pct"/>
            <w:shd w:val="clear" w:color="auto" w:fill="auto"/>
            <w:noWrap/>
            <w:tcMar>
              <w:top w:w="15" w:type="dxa"/>
              <w:left w:w="15" w:type="dxa"/>
              <w:bottom w:w="0" w:type="dxa"/>
              <w:right w:w="15" w:type="dxa"/>
            </w:tcMar>
          </w:tcPr>
          <w:p w14:paraId="7DB60826" w14:textId="6DAC80FC"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01BD8053" w14:textId="0DDD4660"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580BBC53" w14:textId="7CE189E4"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5544910C" w14:textId="7373F8CB"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6AEDB96A" w14:textId="427D4B7B" w:rsidTr="00E61D50">
        <w:trPr>
          <w:trHeight w:val="300"/>
        </w:trPr>
        <w:tc>
          <w:tcPr>
            <w:tcW w:w="358" w:type="pct"/>
            <w:shd w:val="clear" w:color="auto" w:fill="auto"/>
            <w:noWrap/>
            <w:tcMar>
              <w:top w:w="15" w:type="dxa"/>
              <w:left w:w="15" w:type="dxa"/>
              <w:bottom w:w="0" w:type="dxa"/>
              <w:right w:w="15" w:type="dxa"/>
            </w:tcMar>
            <w:vAlign w:val="bottom"/>
            <w:hideMark/>
          </w:tcPr>
          <w:p w14:paraId="48A1DEAE" w14:textId="77777777" w:rsidR="00601500" w:rsidRDefault="00601500">
            <w:pPr>
              <w:rPr>
                <w:rFonts w:ascii="Calibri" w:hAnsi="Calibri" w:cs="Calibri"/>
                <w:color w:val="000000"/>
                <w:sz w:val="22"/>
                <w:szCs w:val="22"/>
              </w:rPr>
            </w:pPr>
          </w:p>
        </w:tc>
        <w:tc>
          <w:tcPr>
            <w:tcW w:w="2065" w:type="pct"/>
            <w:vAlign w:val="bottom"/>
          </w:tcPr>
          <w:p w14:paraId="3CBAEC88" w14:textId="7BB359A5"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 xml:space="preserve">Reguladores de </w:t>
            </w:r>
            <w:proofErr w:type="spellStart"/>
            <w:r>
              <w:rPr>
                <w:rFonts w:ascii="Calibri" w:hAnsi="Calibri" w:cs="Calibri"/>
                <w:color w:val="000000"/>
                <w:sz w:val="22"/>
                <w:szCs w:val="22"/>
              </w:rPr>
              <w:t>tension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Monofasicos</w:t>
            </w:r>
            <w:proofErr w:type="spellEnd"/>
            <w:r>
              <w:rPr>
                <w:rFonts w:ascii="Calibri" w:hAnsi="Calibri" w:cs="Calibri"/>
                <w:color w:val="000000"/>
                <w:sz w:val="22"/>
                <w:szCs w:val="22"/>
              </w:rPr>
              <w:t xml:space="preserve"> por Grados.pdf</w:t>
            </w:r>
          </w:p>
        </w:tc>
        <w:tc>
          <w:tcPr>
            <w:tcW w:w="552" w:type="pct"/>
            <w:shd w:val="clear" w:color="auto" w:fill="auto"/>
            <w:noWrap/>
            <w:tcMar>
              <w:top w:w="15" w:type="dxa"/>
              <w:left w:w="15" w:type="dxa"/>
              <w:bottom w:w="0" w:type="dxa"/>
              <w:right w:w="15" w:type="dxa"/>
            </w:tcMar>
          </w:tcPr>
          <w:p w14:paraId="04E89D78" w14:textId="2B6FF0AB"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70DCA186" w14:textId="0070A279"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5BC58A85" w14:textId="7C15A0F8"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445FEC2E" w14:textId="64CD3FF5"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6ED38799" w14:textId="2EF46EB6" w:rsidTr="00E61D50">
        <w:trPr>
          <w:trHeight w:val="300"/>
        </w:trPr>
        <w:tc>
          <w:tcPr>
            <w:tcW w:w="358" w:type="pct"/>
            <w:shd w:val="clear" w:color="auto" w:fill="auto"/>
            <w:noWrap/>
            <w:tcMar>
              <w:top w:w="15" w:type="dxa"/>
              <w:left w:w="15" w:type="dxa"/>
              <w:bottom w:w="0" w:type="dxa"/>
              <w:right w:w="15" w:type="dxa"/>
            </w:tcMar>
            <w:vAlign w:val="bottom"/>
            <w:hideMark/>
          </w:tcPr>
          <w:p w14:paraId="3CEF19E2" w14:textId="77777777" w:rsidR="00601500" w:rsidRDefault="00601500">
            <w:pPr>
              <w:rPr>
                <w:rFonts w:ascii="Calibri" w:hAnsi="Calibri" w:cs="Calibri"/>
                <w:color w:val="000000"/>
                <w:sz w:val="22"/>
                <w:szCs w:val="22"/>
              </w:rPr>
            </w:pPr>
          </w:p>
        </w:tc>
        <w:tc>
          <w:tcPr>
            <w:tcW w:w="2065" w:type="pct"/>
            <w:vAlign w:val="bottom"/>
          </w:tcPr>
          <w:p w14:paraId="3D7B2715" w14:textId="2A8313B7" w:rsidR="00601500" w:rsidRDefault="00601500" w:rsidP="00365869">
            <w:pPr>
              <w:ind w:left="269"/>
              <w:rPr>
                <w:rFonts w:ascii="Calibri" w:hAnsi="Calibri" w:cs="Calibri"/>
                <w:color w:val="000000"/>
                <w:sz w:val="22"/>
                <w:szCs w:val="22"/>
              </w:rPr>
            </w:pPr>
            <w:proofErr w:type="spellStart"/>
            <w:r>
              <w:rPr>
                <w:rFonts w:ascii="Calibri" w:hAnsi="Calibri" w:cs="Calibri"/>
                <w:color w:val="000000"/>
                <w:sz w:val="22"/>
                <w:szCs w:val="22"/>
              </w:rPr>
              <w:t>Rele</w:t>
            </w:r>
            <w:proofErr w:type="spellEnd"/>
            <w:r>
              <w:rPr>
                <w:rFonts w:ascii="Calibri" w:hAnsi="Calibri" w:cs="Calibri"/>
                <w:color w:val="000000"/>
                <w:sz w:val="22"/>
                <w:szCs w:val="22"/>
              </w:rPr>
              <w:t xml:space="preserve"> regulador de </w:t>
            </w:r>
            <w:proofErr w:type="spellStart"/>
            <w:r>
              <w:rPr>
                <w:rFonts w:ascii="Calibri" w:hAnsi="Calibri" w:cs="Calibri"/>
                <w:color w:val="000000"/>
                <w:sz w:val="22"/>
                <w:szCs w:val="22"/>
              </w:rPr>
              <w:t>tension</w:t>
            </w:r>
            <w:proofErr w:type="spellEnd"/>
            <w:r>
              <w:rPr>
                <w:rFonts w:ascii="Calibri" w:hAnsi="Calibri" w:cs="Calibri"/>
                <w:color w:val="000000"/>
                <w:sz w:val="22"/>
                <w:szCs w:val="22"/>
              </w:rPr>
              <w:t xml:space="preserve"> para conmutador sobre carga.pdf</w:t>
            </w:r>
          </w:p>
        </w:tc>
        <w:tc>
          <w:tcPr>
            <w:tcW w:w="552" w:type="pct"/>
            <w:shd w:val="clear" w:color="auto" w:fill="auto"/>
            <w:noWrap/>
            <w:tcMar>
              <w:top w:w="15" w:type="dxa"/>
              <w:left w:w="15" w:type="dxa"/>
              <w:bottom w:w="0" w:type="dxa"/>
              <w:right w:w="15" w:type="dxa"/>
            </w:tcMar>
          </w:tcPr>
          <w:p w14:paraId="3BC0CF0A" w14:textId="311B7498"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7A0C6D44" w14:textId="0554B5DA"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72481953" w14:textId="1DD11C60"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530083DB" w14:textId="7A3A60D8"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636B04A7" w14:textId="55CF4864" w:rsidTr="00E61D50">
        <w:trPr>
          <w:trHeight w:val="300"/>
        </w:trPr>
        <w:tc>
          <w:tcPr>
            <w:tcW w:w="358" w:type="pct"/>
            <w:shd w:val="clear" w:color="auto" w:fill="auto"/>
            <w:noWrap/>
            <w:tcMar>
              <w:top w:w="15" w:type="dxa"/>
              <w:left w:w="15" w:type="dxa"/>
              <w:bottom w:w="0" w:type="dxa"/>
              <w:right w:w="15" w:type="dxa"/>
            </w:tcMar>
            <w:vAlign w:val="bottom"/>
            <w:hideMark/>
          </w:tcPr>
          <w:p w14:paraId="4405F809" w14:textId="77777777" w:rsidR="00601500" w:rsidRDefault="00601500">
            <w:pPr>
              <w:rPr>
                <w:rFonts w:ascii="Calibri" w:hAnsi="Calibri" w:cs="Calibri"/>
                <w:color w:val="000000"/>
                <w:sz w:val="22"/>
                <w:szCs w:val="22"/>
              </w:rPr>
            </w:pPr>
          </w:p>
        </w:tc>
        <w:tc>
          <w:tcPr>
            <w:tcW w:w="2065" w:type="pct"/>
            <w:vAlign w:val="bottom"/>
          </w:tcPr>
          <w:p w14:paraId="3D5EC1CA" w14:textId="0198283A" w:rsidR="00601500" w:rsidRDefault="00601500" w:rsidP="00365869">
            <w:pPr>
              <w:ind w:left="269"/>
              <w:rPr>
                <w:rFonts w:ascii="Calibri" w:hAnsi="Calibri" w:cs="Calibri"/>
                <w:color w:val="000000"/>
                <w:sz w:val="22"/>
                <w:szCs w:val="22"/>
              </w:rPr>
            </w:pPr>
            <w:proofErr w:type="spellStart"/>
            <w:r>
              <w:rPr>
                <w:rFonts w:ascii="Calibri" w:hAnsi="Calibri" w:cs="Calibri"/>
                <w:color w:val="000000"/>
                <w:sz w:val="22"/>
                <w:szCs w:val="22"/>
              </w:rPr>
              <w:t>Reconectador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Tripolar</w:t>
            </w:r>
            <w:proofErr w:type="spellEnd"/>
            <w:r>
              <w:rPr>
                <w:rFonts w:ascii="Calibri" w:hAnsi="Calibri" w:cs="Calibri"/>
                <w:color w:val="000000"/>
                <w:sz w:val="22"/>
                <w:szCs w:val="22"/>
              </w:rPr>
              <w:t xml:space="preserve"> Controlado.pdf</w:t>
            </w:r>
          </w:p>
        </w:tc>
        <w:tc>
          <w:tcPr>
            <w:tcW w:w="552" w:type="pct"/>
            <w:shd w:val="clear" w:color="auto" w:fill="auto"/>
            <w:noWrap/>
            <w:tcMar>
              <w:top w:w="15" w:type="dxa"/>
              <w:left w:w="15" w:type="dxa"/>
              <w:bottom w:w="0" w:type="dxa"/>
              <w:right w:w="15" w:type="dxa"/>
            </w:tcMar>
          </w:tcPr>
          <w:p w14:paraId="34094A10" w14:textId="2CA233BC"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388628FA" w14:textId="65A7711C"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0C190A62" w14:textId="63AB39C1"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37B01437" w14:textId="3AD3813F"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0DD71D65" w14:textId="790447CF" w:rsidTr="00E61D50">
        <w:trPr>
          <w:trHeight w:val="300"/>
        </w:trPr>
        <w:tc>
          <w:tcPr>
            <w:tcW w:w="358" w:type="pct"/>
            <w:shd w:val="clear" w:color="auto" w:fill="auto"/>
            <w:noWrap/>
            <w:tcMar>
              <w:top w:w="15" w:type="dxa"/>
              <w:left w:w="15" w:type="dxa"/>
              <w:bottom w:w="0" w:type="dxa"/>
              <w:right w:w="15" w:type="dxa"/>
            </w:tcMar>
            <w:vAlign w:val="bottom"/>
            <w:hideMark/>
          </w:tcPr>
          <w:p w14:paraId="1B9E6764" w14:textId="77777777" w:rsidR="00601500" w:rsidRDefault="00601500">
            <w:pPr>
              <w:rPr>
                <w:rFonts w:ascii="Calibri" w:hAnsi="Calibri" w:cs="Calibri"/>
                <w:color w:val="000000"/>
                <w:sz w:val="22"/>
                <w:szCs w:val="22"/>
              </w:rPr>
            </w:pPr>
          </w:p>
        </w:tc>
        <w:tc>
          <w:tcPr>
            <w:tcW w:w="2065" w:type="pct"/>
            <w:vAlign w:val="bottom"/>
          </w:tcPr>
          <w:p w14:paraId="3DBFB519" w14:textId="454BFD41" w:rsidR="00601500" w:rsidRDefault="00601500" w:rsidP="00365869">
            <w:pPr>
              <w:ind w:left="269"/>
              <w:rPr>
                <w:rFonts w:ascii="Calibri" w:hAnsi="Calibri" w:cs="Calibri"/>
                <w:color w:val="000000"/>
                <w:sz w:val="22"/>
                <w:szCs w:val="22"/>
              </w:rPr>
            </w:pPr>
            <w:proofErr w:type="spellStart"/>
            <w:r>
              <w:rPr>
                <w:rFonts w:ascii="Calibri" w:hAnsi="Calibri" w:cs="Calibri"/>
                <w:color w:val="000000"/>
                <w:sz w:val="22"/>
                <w:szCs w:val="22"/>
              </w:rPr>
              <w:t>Reconectadores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Monopolares</w:t>
            </w:r>
            <w:proofErr w:type="spellEnd"/>
            <w:r>
              <w:rPr>
                <w:rFonts w:ascii="Calibri" w:hAnsi="Calibri" w:cs="Calibri"/>
                <w:color w:val="000000"/>
                <w:sz w:val="22"/>
                <w:szCs w:val="22"/>
              </w:rPr>
              <w:t xml:space="preserve"> Monofasicos.pdf</w:t>
            </w:r>
          </w:p>
        </w:tc>
        <w:tc>
          <w:tcPr>
            <w:tcW w:w="552" w:type="pct"/>
            <w:shd w:val="clear" w:color="auto" w:fill="auto"/>
            <w:noWrap/>
            <w:tcMar>
              <w:top w:w="15" w:type="dxa"/>
              <w:left w:w="15" w:type="dxa"/>
              <w:bottom w:w="0" w:type="dxa"/>
              <w:right w:w="15" w:type="dxa"/>
            </w:tcMar>
          </w:tcPr>
          <w:p w14:paraId="26F1304F" w14:textId="5F122973"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397DF951" w14:textId="56CCF944"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3443DB7E" w14:textId="10839367"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2A483E07" w14:textId="22BA86E6"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14:paraId="6C0585C7" w14:textId="3080506F" w:rsidTr="00E61D50">
        <w:trPr>
          <w:trHeight w:val="300"/>
        </w:trPr>
        <w:tc>
          <w:tcPr>
            <w:tcW w:w="358" w:type="pct"/>
            <w:shd w:val="clear" w:color="auto" w:fill="auto"/>
            <w:noWrap/>
            <w:tcMar>
              <w:top w:w="15" w:type="dxa"/>
              <w:left w:w="15" w:type="dxa"/>
              <w:bottom w:w="0" w:type="dxa"/>
              <w:right w:w="15" w:type="dxa"/>
            </w:tcMar>
            <w:vAlign w:val="bottom"/>
            <w:hideMark/>
          </w:tcPr>
          <w:p w14:paraId="108F653D" w14:textId="77777777" w:rsidR="00601500" w:rsidRDefault="00601500">
            <w:pPr>
              <w:rPr>
                <w:rFonts w:ascii="Calibri" w:hAnsi="Calibri" w:cs="Calibri"/>
                <w:color w:val="000000"/>
                <w:sz w:val="22"/>
                <w:szCs w:val="22"/>
              </w:rPr>
            </w:pPr>
          </w:p>
        </w:tc>
        <w:tc>
          <w:tcPr>
            <w:tcW w:w="2065" w:type="pct"/>
            <w:vAlign w:val="bottom"/>
          </w:tcPr>
          <w:p w14:paraId="169C3A8B" w14:textId="0F3F8BB2" w:rsidR="00601500" w:rsidRDefault="00601500" w:rsidP="00365869">
            <w:pPr>
              <w:ind w:left="269"/>
              <w:rPr>
                <w:rFonts w:ascii="Calibri" w:hAnsi="Calibri" w:cs="Calibri"/>
                <w:color w:val="000000"/>
                <w:sz w:val="22"/>
                <w:szCs w:val="22"/>
              </w:rPr>
            </w:pPr>
            <w:r>
              <w:rPr>
                <w:rFonts w:ascii="Calibri" w:hAnsi="Calibri" w:cs="Calibri"/>
                <w:color w:val="000000"/>
                <w:sz w:val="22"/>
                <w:szCs w:val="22"/>
              </w:rPr>
              <w:t xml:space="preserve">Transformadores- Redes </w:t>
            </w:r>
            <w:proofErr w:type="spellStart"/>
            <w:r>
              <w:rPr>
                <w:rFonts w:ascii="Calibri" w:hAnsi="Calibri" w:cs="Calibri"/>
                <w:color w:val="000000"/>
                <w:sz w:val="22"/>
                <w:szCs w:val="22"/>
              </w:rPr>
              <w:t>Aereas</w:t>
            </w:r>
            <w:proofErr w:type="spellEnd"/>
            <w:r>
              <w:rPr>
                <w:rFonts w:ascii="Calibri" w:hAnsi="Calibri" w:cs="Calibri"/>
                <w:color w:val="000000"/>
                <w:sz w:val="22"/>
                <w:szCs w:val="22"/>
              </w:rPr>
              <w:t xml:space="preserve"> de Distribucion.pdf</w:t>
            </w:r>
          </w:p>
        </w:tc>
        <w:tc>
          <w:tcPr>
            <w:tcW w:w="552" w:type="pct"/>
            <w:shd w:val="clear" w:color="auto" w:fill="auto"/>
            <w:noWrap/>
            <w:tcMar>
              <w:top w:w="15" w:type="dxa"/>
              <w:left w:w="15" w:type="dxa"/>
              <w:bottom w:w="0" w:type="dxa"/>
              <w:right w:w="15" w:type="dxa"/>
            </w:tcMar>
          </w:tcPr>
          <w:p w14:paraId="682B9BD1" w14:textId="50A9BBC2"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13BB94C9" w14:textId="1A94D938"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c>
          <w:tcPr>
            <w:tcW w:w="677" w:type="pct"/>
          </w:tcPr>
          <w:p w14:paraId="459A8D83" w14:textId="5B5E07B8"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5533B69A" w14:textId="415AF788" w:rsidR="00601500" w:rsidRDefault="00601500" w:rsidP="00D20464">
            <w:pPr>
              <w:ind w:left="269"/>
              <w:jc w:val="center"/>
              <w:rPr>
                <w:rFonts w:ascii="Calibri" w:hAnsi="Calibri" w:cs="Calibri"/>
                <w:color w:val="000000"/>
                <w:sz w:val="22"/>
                <w:szCs w:val="22"/>
              </w:rPr>
            </w:pPr>
            <w:r>
              <w:rPr>
                <w:rFonts w:ascii="Calibri" w:hAnsi="Calibri" w:cs="Calibri"/>
                <w:color w:val="000000"/>
                <w:sz w:val="22"/>
                <w:szCs w:val="22"/>
                <w:lang w:val="pt-BR"/>
              </w:rPr>
              <w:t>SÍ</w:t>
            </w:r>
          </w:p>
        </w:tc>
      </w:tr>
      <w:tr w:rsidR="00601500" w:rsidRPr="00365869" w14:paraId="12E1AF95" w14:textId="3BF10DE2" w:rsidTr="003610F3">
        <w:trPr>
          <w:trHeight w:val="300"/>
        </w:trPr>
        <w:tc>
          <w:tcPr>
            <w:tcW w:w="358" w:type="pct"/>
            <w:shd w:val="clear" w:color="auto" w:fill="4F81BD" w:themeFill="accent1"/>
            <w:noWrap/>
            <w:tcMar>
              <w:top w:w="15" w:type="dxa"/>
              <w:left w:w="15" w:type="dxa"/>
              <w:bottom w:w="0" w:type="dxa"/>
              <w:right w:w="15" w:type="dxa"/>
            </w:tcMar>
            <w:vAlign w:val="bottom"/>
            <w:hideMark/>
          </w:tcPr>
          <w:p w14:paraId="3A33AC72" w14:textId="369F42F2" w:rsidR="00601500" w:rsidRPr="00365869" w:rsidRDefault="00601500" w:rsidP="00365869">
            <w:pPr>
              <w:jc w:val="center"/>
              <w:rPr>
                <w:rFonts w:ascii="Calibri" w:hAnsi="Calibri" w:cs="Calibri"/>
                <w:color w:val="FFFFFF"/>
                <w:sz w:val="36"/>
                <w:szCs w:val="36"/>
              </w:rPr>
            </w:pPr>
            <w:r w:rsidRPr="00365869">
              <w:rPr>
                <w:rFonts w:ascii="Calibri" w:hAnsi="Calibri" w:cs="Calibri"/>
                <w:color w:val="FFFFFF"/>
                <w:sz w:val="36"/>
                <w:szCs w:val="36"/>
              </w:rPr>
              <w:t> </w:t>
            </w:r>
            <w:r>
              <w:rPr>
                <w:rFonts w:ascii="Calibri" w:hAnsi="Calibri" w:cs="Calibri"/>
                <w:color w:val="FFFFFF"/>
                <w:sz w:val="36"/>
                <w:szCs w:val="36"/>
              </w:rPr>
              <w:t>VIII</w:t>
            </w:r>
          </w:p>
        </w:tc>
        <w:tc>
          <w:tcPr>
            <w:tcW w:w="2065" w:type="pct"/>
            <w:shd w:val="clear" w:color="auto" w:fill="4F81BD" w:themeFill="accent1"/>
            <w:vAlign w:val="bottom"/>
          </w:tcPr>
          <w:p w14:paraId="33D6078A" w14:textId="13DEEBE1" w:rsidR="00601500" w:rsidRPr="00365869" w:rsidRDefault="00601500" w:rsidP="00365869">
            <w:pPr>
              <w:ind w:left="127"/>
              <w:rPr>
                <w:rFonts w:ascii="Calibri" w:hAnsi="Calibri" w:cs="Calibri"/>
                <w:b/>
                <w:bCs/>
                <w:color w:val="FFFFFF"/>
                <w:sz w:val="36"/>
                <w:szCs w:val="36"/>
              </w:rPr>
            </w:pPr>
            <w:proofErr w:type="spellStart"/>
            <w:r w:rsidRPr="00365869">
              <w:rPr>
                <w:rFonts w:ascii="Calibri" w:hAnsi="Calibri" w:cs="Calibri"/>
                <w:b/>
                <w:bCs/>
                <w:color w:val="FFFFFF"/>
                <w:sz w:val="36"/>
                <w:szCs w:val="36"/>
              </w:rPr>
              <w:t>Datacenter</w:t>
            </w:r>
            <w:proofErr w:type="spellEnd"/>
          </w:p>
        </w:tc>
        <w:tc>
          <w:tcPr>
            <w:tcW w:w="552" w:type="pct"/>
            <w:shd w:val="clear" w:color="auto" w:fill="4F81BD" w:themeFill="accent1"/>
            <w:noWrap/>
            <w:tcMar>
              <w:top w:w="15" w:type="dxa"/>
              <w:left w:w="15" w:type="dxa"/>
              <w:bottom w:w="0" w:type="dxa"/>
              <w:right w:w="15" w:type="dxa"/>
            </w:tcMar>
            <w:vAlign w:val="bottom"/>
          </w:tcPr>
          <w:p w14:paraId="6B6B6A80" w14:textId="5B1C5413" w:rsidR="00601500" w:rsidRPr="00365869" w:rsidRDefault="00601500" w:rsidP="00D20464">
            <w:pPr>
              <w:ind w:left="127"/>
              <w:jc w:val="center"/>
              <w:rPr>
                <w:rFonts w:ascii="Calibri" w:hAnsi="Calibri" w:cs="Calibri"/>
                <w:color w:val="FFFFFF"/>
                <w:sz w:val="36"/>
                <w:szCs w:val="36"/>
              </w:rPr>
            </w:pPr>
          </w:p>
        </w:tc>
        <w:tc>
          <w:tcPr>
            <w:tcW w:w="630" w:type="pct"/>
            <w:shd w:val="clear" w:color="auto" w:fill="4F81BD" w:themeFill="accent1"/>
          </w:tcPr>
          <w:p w14:paraId="3B3A39C0" w14:textId="77777777" w:rsidR="00601500" w:rsidRPr="00365869" w:rsidRDefault="00601500" w:rsidP="00D20464">
            <w:pPr>
              <w:ind w:left="127"/>
              <w:jc w:val="center"/>
              <w:rPr>
                <w:rFonts w:ascii="Calibri" w:hAnsi="Calibri" w:cs="Calibri"/>
                <w:b/>
                <w:bCs/>
                <w:color w:val="FFFFFF"/>
                <w:sz w:val="36"/>
                <w:szCs w:val="36"/>
              </w:rPr>
            </w:pPr>
          </w:p>
        </w:tc>
        <w:tc>
          <w:tcPr>
            <w:tcW w:w="677" w:type="pct"/>
            <w:shd w:val="clear" w:color="auto" w:fill="4F81BD" w:themeFill="accent1"/>
          </w:tcPr>
          <w:p w14:paraId="29AE6C12" w14:textId="77777777" w:rsidR="00601500" w:rsidRPr="00365869" w:rsidRDefault="00601500" w:rsidP="00D20464">
            <w:pPr>
              <w:ind w:left="127"/>
              <w:jc w:val="center"/>
              <w:rPr>
                <w:rFonts w:ascii="Calibri" w:hAnsi="Calibri" w:cs="Calibri"/>
                <w:b/>
                <w:bCs/>
                <w:color w:val="FFFFFF"/>
                <w:sz w:val="36"/>
                <w:szCs w:val="36"/>
              </w:rPr>
            </w:pPr>
          </w:p>
        </w:tc>
        <w:tc>
          <w:tcPr>
            <w:tcW w:w="718" w:type="pct"/>
            <w:shd w:val="clear" w:color="auto" w:fill="4F81BD" w:themeFill="accent1"/>
          </w:tcPr>
          <w:p w14:paraId="2374C7A2" w14:textId="77777777" w:rsidR="00601500" w:rsidRPr="00365869" w:rsidRDefault="00601500" w:rsidP="00D20464">
            <w:pPr>
              <w:ind w:left="127"/>
              <w:jc w:val="center"/>
              <w:rPr>
                <w:rFonts w:ascii="Calibri" w:hAnsi="Calibri" w:cs="Calibri"/>
                <w:b/>
                <w:bCs/>
                <w:color w:val="FFFFFF"/>
                <w:sz w:val="36"/>
                <w:szCs w:val="36"/>
              </w:rPr>
            </w:pPr>
          </w:p>
        </w:tc>
      </w:tr>
      <w:tr w:rsidR="00601500" w:rsidRPr="00365869" w14:paraId="69859C39" w14:textId="521B4434" w:rsidTr="003610F3">
        <w:trPr>
          <w:trHeight w:val="300"/>
        </w:trPr>
        <w:tc>
          <w:tcPr>
            <w:tcW w:w="358" w:type="pct"/>
            <w:shd w:val="clear" w:color="auto" w:fill="auto"/>
            <w:noWrap/>
            <w:tcMar>
              <w:top w:w="15" w:type="dxa"/>
              <w:left w:w="15" w:type="dxa"/>
              <w:bottom w:w="0" w:type="dxa"/>
              <w:right w:w="15" w:type="dxa"/>
            </w:tcMar>
            <w:vAlign w:val="bottom"/>
            <w:hideMark/>
          </w:tcPr>
          <w:p w14:paraId="77199D00" w14:textId="77777777" w:rsidR="00601500" w:rsidRPr="00365869" w:rsidRDefault="00601500" w:rsidP="00365869">
            <w:pPr>
              <w:rPr>
                <w:rFonts w:ascii="Calibri" w:hAnsi="Calibri" w:cs="Calibri"/>
                <w:color w:val="000000"/>
                <w:sz w:val="22"/>
                <w:szCs w:val="22"/>
              </w:rPr>
            </w:pPr>
          </w:p>
        </w:tc>
        <w:tc>
          <w:tcPr>
            <w:tcW w:w="2065" w:type="pct"/>
            <w:vAlign w:val="bottom"/>
          </w:tcPr>
          <w:p w14:paraId="1EB52487" w14:textId="6A0BE3C3" w:rsidR="00601500" w:rsidRPr="00365869" w:rsidRDefault="00601500" w:rsidP="00365869">
            <w:pPr>
              <w:ind w:left="269"/>
              <w:rPr>
                <w:rFonts w:ascii="Calibri" w:hAnsi="Calibri" w:cs="Calibri"/>
                <w:color w:val="000000"/>
                <w:sz w:val="22"/>
                <w:szCs w:val="22"/>
              </w:rPr>
            </w:pPr>
            <w:proofErr w:type="spellStart"/>
            <w:r w:rsidRPr="00365869">
              <w:rPr>
                <w:rFonts w:ascii="Calibri" w:hAnsi="Calibri" w:cs="Calibri"/>
                <w:color w:val="000000"/>
                <w:sz w:val="22"/>
                <w:szCs w:val="22"/>
              </w:rPr>
              <w:t>Projeto</w:t>
            </w:r>
            <w:proofErr w:type="spellEnd"/>
            <w:r w:rsidRPr="00365869">
              <w:rPr>
                <w:rFonts w:ascii="Calibri" w:hAnsi="Calibri" w:cs="Calibri"/>
                <w:color w:val="000000"/>
                <w:sz w:val="22"/>
                <w:szCs w:val="22"/>
              </w:rPr>
              <w:t xml:space="preserve"> 1. </w:t>
            </w:r>
            <w:proofErr w:type="spellStart"/>
            <w:r w:rsidRPr="00365869">
              <w:rPr>
                <w:rFonts w:ascii="Calibri" w:hAnsi="Calibri" w:cs="Calibri"/>
                <w:color w:val="000000"/>
                <w:sz w:val="22"/>
                <w:szCs w:val="22"/>
              </w:rPr>
              <w:t>docx</w:t>
            </w:r>
            <w:proofErr w:type="spellEnd"/>
          </w:p>
        </w:tc>
        <w:tc>
          <w:tcPr>
            <w:tcW w:w="552" w:type="pct"/>
            <w:shd w:val="clear" w:color="auto" w:fill="auto"/>
            <w:noWrap/>
            <w:tcMar>
              <w:top w:w="15" w:type="dxa"/>
              <w:left w:w="15" w:type="dxa"/>
              <w:bottom w:w="0" w:type="dxa"/>
              <w:right w:w="15" w:type="dxa"/>
            </w:tcMar>
            <w:vAlign w:val="bottom"/>
          </w:tcPr>
          <w:p w14:paraId="2CA8F9D8" w14:textId="526A8908" w:rsidR="00601500"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285AB10A" w14:textId="5C17E4C7" w:rsidR="00601500"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7B145B20" w14:textId="06A03079" w:rsidR="00601500"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c>
          <w:tcPr>
            <w:tcW w:w="718" w:type="pct"/>
          </w:tcPr>
          <w:p w14:paraId="56F8CB77" w14:textId="4A703E2A" w:rsidR="00601500"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r>
      <w:tr w:rsidR="00BC186A" w:rsidRPr="00365869" w14:paraId="7154E7E9" w14:textId="21A28334" w:rsidTr="003610F3">
        <w:trPr>
          <w:trHeight w:val="300"/>
        </w:trPr>
        <w:tc>
          <w:tcPr>
            <w:tcW w:w="358" w:type="pct"/>
            <w:shd w:val="clear" w:color="auto" w:fill="auto"/>
            <w:noWrap/>
            <w:tcMar>
              <w:top w:w="15" w:type="dxa"/>
              <w:left w:w="15" w:type="dxa"/>
              <w:bottom w:w="0" w:type="dxa"/>
              <w:right w:w="15" w:type="dxa"/>
            </w:tcMar>
            <w:vAlign w:val="bottom"/>
            <w:hideMark/>
          </w:tcPr>
          <w:p w14:paraId="45C71EDB" w14:textId="77777777" w:rsidR="00BC186A" w:rsidRPr="00365869" w:rsidRDefault="00BC186A" w:rsidP="00365869">
            <w:pPr>
              <w:rPr>
                <w:rFonts w:ascii="Calibri" w:hAnsi="Calibri" w:cs="Calibri"/>
                <w:color w:val="000000"/>
                <w:sz w:val="22"/>
                <w:szCs w:val="22"/>
              </w:rPr>
            </w:pPr>
          </w:p>
        </w:tc>
        <w:tc>
          <w:tcPr>
            <w:tcW w:w="2065" w:type="pct"/>
            <w:vAlign w:val="bottom"/>
          </w:tcPr>
          <w:p w14:paraId="4C36450B" w14:textId="652DA58D" w:rsidR="00BC186A" w:rsidRPr="00365869" w:rsidRDefault="00BC186A" w:rsidP="00365869">
            <w:pPr>
              <w:ind w:left="269"/>
              <w:rPr>
                <w:rFonts w:ascii="Calibri" w:hAnsi="Calibri" w:cs="Calibri"/>
                <w:color w:val="000000"/>
                <w:sz w:val="22"/>
                <w:szCs w:val="22"/>
              </w:rPr>
            </w:pPr>
            <w:proofErr w:type="spellStart"/>
            <w:r w:rsidRPr="00365869">
              <w:rPr>
                <w:rFonts w:ascii="Calibri" w:hAnsi="Calibri" w:cs="Calibri"/>
                <w:color w:val="000000"/>
                <w:sz w:val="22"/>
                <w:szCs w:val="22"/>
              </w:rPr>
              <w:t>Projeto</w:t>
            </w:r>
            <w:proofErr w:type="spellEnd"/>
            <w:r w:rsidRPr="00365869">
              <w:rPr>
                <w:rFonts w:ascii="Calibri" w:hAnsi="Calibri" w:cs="Calibri"/>
                <w:color w:val="000000"/>
                <w:sz w:val="22"/>
                <w:szCs w:val="22"/>
              </w:rPr>
              <w:t xml:space="preserve"> 2. </w:t>
            </w:r>
            <w:proofErr w:type="spellStart"/>
            <w:r w:rsidRPr="00365869">
              <w:rPr>
                <w:rFonts w:ascii="Calibri" w:hAnsi="Calibri" w:cs="Calibri"/>
                <w:color w:val="000000"/>
                <w:sz w:val="22"/>
                <w:szCs w:val="22"/>
              </w:rPr>
              <w:t>docx</w:t>
            </w:r>
            <w:proofErr w:type="spellEnd"/>
          </w:p>
        </w:tc>
        <w:tc>
          <w:tcPr>
            <w:tcW w:w="552" w:type="pct"/>
            <w:shd w:val="clear" w:color="auto" w:fill="auto"/>
            <w:noWrap/>
            <w:tcMar>
              <w:top w:w="15" w:type="dxa"/>
              <w:left w:w="15" w:type="dxa"/>
              <w:bottom w:w="0" w:type="dxa"/>
              <w:right w:w="15" w:type="dxa"/>
            </w:tcMar>
            <w:vAlign w:val="bottom"/>
          </w:tcPr>
          <w:p w14:paraId="02F7A3D6" w14:textId="129E545D"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437BA0FB" w14:textId="0AC4028D"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729015BD" w14:textId="1CA28BC7"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c>
          <w:tcPr>
            <w:tcW w:w="718" w:type="pct"/>
          </w:tcPr>
          <w:p w14:paraId="1C9EE82D" w14:textId="22D91FBF"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r>
      <w:tr w:rsidR="00BC186A" w:rsidRPr="00365869" w14:paraId="79B37A0A" w14:textId="173DCB36" w:rsidTr="003610F3">
        <w:trPr>
          <w:trHeight w:val="300"/>
        </w:trPr>
        <w:tc>
          <w:tcPr>
            <w:tcW w:w="358" w:type="pct"/>
            <w:shd w:val="clear" w:color="auto" w:fill="auto"/>
            <w:noWrap/>
            <w:tcMar>
              <w:top w:w="15" w:type="dxa"/>
              <w:left w:w="15" w:type="dxa"/>
              <w:bottom w:w="0" w:type="dxa"/>
              <w:right w:w="15" w:type="dxa"/>
            </w:tcMar>
            <w:vAlign w:val="bottom"/>
            <w:hideMark/>
          </w:tcPr>
          <w:p w14:paraId="6151C510" w14:textId="77777777" w:rsidR="00BC186A" w:rsidRPr="00365869" w:rsidRDefault="00BC186A" w:rsidP="00365869">
            <w:pPr>
              <w:rPr>
                <w:rFonts w:ascii="Calibri" w:hAnsi="Calibri" w:cs="Calibri"/>
                <w:color w:val="000000"/>
                <w:sz w:val="22"/>
                <w:szCs w:val="22"/>
              </w:rPr>
            </w:pPr>
          </w:p>
        </w:tc>
        <w:tc>
          <w:tcPr>
            <w:tcW w:w="2065" w:type="pct"/>
            <w:vAlign w:val="bottom"/>
          </w:tcPr>
          <w:p w14:paraId="429F5586" w14:textId="2334F9C7" w:rsidR="00BC186A" w:rsidRPr="00365869" w:rsidRDefault="00BC186A" w:rsidP="00365869">
            <w:pPr>
              <w:ind w:left="269"/>
              <w:rPr>
                <w:rFonts w:ascii="Calibri" w:hAnsi="Calibri" w:cs="Calibri"/>
                <w:color w:val="000000"/>
                <w:sz w:val="22"/>
                <w:szCs w:val="22"/>
              </w:rPr>
            </w:pPr>
            <w:proofErr w:type="spellStart"/>
            <w:r w:rsidRPr="00365869">
              <w:rPr>
                <w:rFonts w:ascii="Calibri" w:hAnsi="Calibri" w:cs="Calibri"/>
                <w:color w:val="000000"/>
                <w:sz w:val="22"/>
                <w:szCs w:val="22"/>
              </w:rPr>
              <w:t>Projeto</w:t>
            </w:r>
            <w:proofErr w:type="spellEnd"/>
            <w:r w:rsidRPr="00365869">
              <w:rPr>
                <w:rFonts w:ascii="Calibri" w:hAnsi="Calibri" w:cs="Calibri"/>
                <w:color w:val="000000"/>
                <w:sz w:val="22"/>
                <w:szCs w:val="22"/>
              </w:rPr>
              <w:t xml:space="preserve"> 4. </w:t>
            </w:r>
            <w:proofErr w:type="spellStart"/>
            <w:r w:rsidRPr="00365869">
              <w:rPr>
                <w:rFonts w:ascii="Calibri" w:hAnsi="Calibri" w:cs="Calibri"/>
                <w:color w:val="000000"/>
                <w:sz w:val="22"/>
                <w:szCs w:val="22"/>
              </w:rPr>
              <w:t>docx</w:t>
            </w:r>
            <w:proofErr w:type="spellEnd"/>
          </w:p>
        </w:tc>
        <w:tc>
          <w:tcPr>
            <w:tcW w:w="552" w:type="pct"/>
            <w:shd w:val="clear" w:color="auto" w:fill="auto"/>
            <w:noWrap/>
            <w:tcMar>
              <w:top w:w="15" w:type="dxa"/>
              <w:left w:w="15" w:type="dxa"/>
              <w:bottom w:w="0" w:type="dxa"/>
              <w:right w:w="15" w:type="dxa"/>
            </w:tcMar>
            <w:vAlign w:val="bottom"/>
          </w:tcPr>
          <w:p w14:paraId="1901EB7B" w14:textId="605FE872"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1DD594FB" w14:textId="5A654E7B"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38A98752" w14:textId="7B80A231"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c>
          <w:tcPr>
            <w:tcW w:w="718" w:type="pct"/>
          </w:tcPr>
          <w:p w14:paraId="5AB9312D" w14:textId="10DB2605"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r>
      <w:tr w:rsidR="00BC186A" w:rsidRPr="00365869" w14:paraId="1B12E616" w14:textId="0DA063C4" w:rsidTr="003610F3">
        <w:trPr>
          <w:trHeight w:val="300"/>
        </w:trPr>
        <w:tc>
          <w:tcPr>
            <w:tcW w:w="358" w:type="pct"/>
            <w:shd w:val="clear" w:color="auto" w:fill="auto"/>
            <w:noWrap/>
            <w:tcMar>
              <w:top w:w="15" w:type="dxa"/>
              <w:left w:w="15" w:type="dxa"/>
              <w:bottom w:w="0" w:type="dxa"/>
              <w:right w:w="15" w:type="dxa"/>
            </w:tcMar>
            <w:vAlign w:val="bottom"/>
            <w:hideMark/>
          </w:tcPr>
          <w:p w14:paraId="755DBFD9" w14:textId="77777777" w:rsidR="00BC186A" w:rsidRPr="00365869" w:rsidRDefault="00BC186A" w:rsidP="00365869">
            <w:pPr>
              <w:rPr>
                <w:rFonts w:ascii="Calibri" w:hAnsi="Calibri" w:cs="Calibri"/>
                <w:color w:val="000000"/>
                <w:sz w:val="22"/>
                <w:szCs w:val="22"/>
              </w:rPr>
            </w:pPr>
          </w:p>
        </w:tc>
        <w:tc>
          <w:tcPr>
            <w:tcW w:w="2065" w:type="pct"/>
            <w:vAlign w:val="bottom"/>
          </w:tcPr>
          <w:p w14:paraId="502A5742" w14:textId="425EFBD1" w:rsidR="00BC186A" w:rsidRPr="00365869" w:rsidRDefault="00BC186A" w:rsidP="00365869">
            <w:pPr>
              <w:ind w:left="269"/>
              <w:rPr>
                <w:rFonts w:ascii="Calibri" w:hAnsi="Calibri" w:cs="Calibri"/>
                <w:color w:val="000000"/>
                <w:sz w:val="22"/>
                <w:szCs w:val="22"/>
              </w:rPr>
            </w:pPr>
            <w:proofErr w:type="spellStart"/>
            <w:r w:rsidRPr="00365869">
              <w:rPr>
                <w:rFonts w:ascii="Calibri" w:hAnsi="Calibri" w:cs="Calibri"/>
                <w:color w:val="000000"/>
                <w:sz w:val="22"/>
                <w:szCs w:val="22"/>
              </w:rPr>
              <w:t>Projeto</w:t>
            </w:r>
            <w:proofErr w:type="spellEnd"/>
            <w:r w:rsidRPr="00365869">
              <w:rPr>
                <w:rFonts w:ascii="Calibri" w:hAnsi="Calibri" w:cs="Calibri"/>
                <w:color w:val="000000"/>
                <w:sz w:val="22"/>
                <w:szCs w:val="22"/>
              </w:rPr>
              <w:t xml:space="preserve"> 5. </w:t>
            </w:r>
            <w:proofErr w:type="spellStart"/>
            <w:r w:rsidRPr="00365869">
              <w:rPr>
                <w:rFonts w:ascii="Calibri" w:hAnsi="Calibri" w:cs="Calibri"/>
                <w:color w:val="000000"/>
                <w:sz w:val="22"/>
                <w:szCs w:val="22"/>
              </w:rPr>
              <w:t>docx</w:t>
            </w:r>
            <w:proofErr w:type="spellEnd"/>
          </w:p>
        </w:tc>
        <w:tc>
          <w:tcPr>
            <w:tcW w:w="552" w:type="pct"/>
            <w:shd w:val="clear" w:color="auto" w:fill="auto"/>
            <w:noWrap/>
            <w:tcMar>
              <w:top w:w="15" w:type="dxa"/>
              <w:left w:w="15" w:type="dxa"/>
              <w:bottom w:w="0" w:type="dxa"/>
              <w:right w:w="15" w:type="dxa"/>
            </w:tcMar>
            <w:vAlign w:val="bottom"/>
          </w:tcPr>
          <w:p w14:paraId="2895EF87" w14:textId="424E36CD"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7C451D6C" w14:textId="4D993E06"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5D201691" w14:textId="0AED4712"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c>
          <w:tcPr>
            <w:tcW w:w="718" w:type="pct"/>
          </w:tcPr>
          <w:p w14:paraId="330E93A4" w14:textId="4BCC3DAD"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r>
      <w:tr w:rsidR="00BC186A" w:rsidRPr="00365869" w14:paraId="0AD2CE27" w14:textId="5142C1AF" w:rsidTr="003610F3">
        <w:trPr>
          <w:trHeight w:val="300"/>
        </w:trPr>
        <w:tc>
          <w:tcPr>
            <w:tcW w:w="358" w:type="pct"/>
            <w:shd w:val="clear" w:color="auto" w:fill="auto"/>
            <w:noWrap/>
            <w:tcMar>
              <w:top w:w="15" w:type="dxa"/>
              <w:left w:w="15" w:type="dxa"/>
              <w:bottom w:w="0" w:type="dxa"/>
              <w:right w:w="15" w:type="dxa"/>
            </w:tcMar>
            <w:vAlign w:val="bottom"/>
            <w:hideMark/>
          </w:tcPr>
          <w:p w14:paraId="3F119DE1" w14:textId="77777777" w:rsidR="00BC186A" w:rsidRPr="00365869" w:rsidRDefault="00BC186A" w:rsidP="00365869">
            <w:pPr>
              <w:rPr>
                <w:rFonts w:ascii="Calibri" w:hAnsi="Calibri" w:cs="Calibri"/>
                <w:color w:val="000000"/>
                <w:sz w:val="22"/>
                <w:szCs w:val="22"/>
              </w:rPr>
            </w:pPr>
          </w:p>
        </w:tc>
        <w:tc>
          <w:tcPr>
            <w:tcW w:w="2065" w:type="pct"/>
            <w:vAlign w:val="bottom"/>
          </w:tcPr>
          <w:p w14:paraId="2F9422C5" w14:textId="50EF676D" w:rsidR="00BC186A" w:rsidRPr="00365869" w:rsidRDefault="00BC186A" w:rsidP="00365869">
            <w:pPr>
              <w:ind w:left="269"/>
              <w:rPr>
                <w:rFonts w:ascii="Calibri" w:hAnsi="Calibri" w:cs="Calibri"/>
                <w:color w:val="000000"/>
                <w:sz w:val="22"/>
                <w:szCs w:val="22"/>
              </w:rPr>
            </w:pPr>
            <w:proofErr w:type="spellStart"/>
            <w:r w:rsidRPr="00365869">
              <w:rPr>
                <w:rFonts w:ascii="Calibri" w:hAnsi="Calibri" w:cs="Calibri"/>
                <w:color w:val="000000"/>
                <w:sz w:val="22"/>
                <w:szCs w:val="22"/>
              </w:rPr>
              <w:t>Projeto</w:t>
            </w:r>
            <w:proofErr w:type="spellEnd"/>
            <w:r w:rsidRPr="00365869">
              <w:rPr>
                <w:rFonts w:ascii="Calibri" w:hAnsi="Calibri" w:cs="Calibri"/>
                <w:color w:val="000000"/>
                <w:sz w:val="22"/>
                <w:szCs w:val="22"/>
              </w:rPr>
              <w:t xml:space="preserve"> 6. </w:t>
            </w:r>
            <w:proofErr w:type="spellStart"/>
            <w:r w:rsidRPr="00365869">
              <w:rPr>
                <w:rFonts w:ascii="Calibri" w:hAnsi="Calibri" w:cs="Calibri"/>
                <w:color w:val="000000"/>
                <w:sz w:val="22"/>
                <w:szCs w:val="22"/>
              </w:rPr>
              <w:t>docx</w:t>
            </w:r>
            <w:proofErr w:type="spellEnd"/>
          </w:p>
        </w:tc>
        <w:tc>
          <w:tcPr>
            <w:tcW w:w="552" w:type="pct"/>
            <w:shd w:val="clear" w:color="auto" w:fill="auto"/>
            <w:noWrap/>
            <w:tcMar>
              <w:top w:w="15" w:type="dxa"/>
              <w:left w:w="15" w:type="dxa"/>
              <w:bottom w:w="0" w:type="dxa"/>
              <w:right w:w="15" w:type="dxa"/>
            </w:tcMar>
            <w:vAlign w:val="bottom"/>
          </w:tcPr>
          <w:p w14:paraId="21E289F2" w14:textId="1D9E70E6"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0735DD3B" w14:textId="625DEBBD"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090D3EE1" w14:textId="482996BD"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c>
          <w:tcPr>
            <w:tcW w:w="718" w:type="pct"/>
          </w:tcPr>
          <w:p w14:paraId="5C31EB38" w14:textId="7E88ABC5"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r>
      <w:tr w:rsidR="00BC186A" w:rsidRPr="00365869" w14:paraId="338B499C" w14:textId="0219A701" w:rsidTr="003610F3">
        <w:trPr>
          <w:trHeight w:val="300"/>
        </w:trPr>
        <w:tc>
          <w:tcPr>
            <w:tcW w:w="358" w:type="pct"/>
            <w:shd w:val="clear" w:color="auto" w:fill="auto"/>
            <w:noWrap/>
            <w:tcMar>
              <w:top w:w="15" w:type="dxa"/>
              <w:left w:w="15" w:type="dxa"/>
              <w:bottom w:w="0" w:type="dxa"/>
              <w:right w:w="15" w:type="dxa"/>
            </w:tcMar>
            <w:vAlign w:val="bottom"/>
            <w:hideMark/>
          </w:tcPr>
          <w:p w14:paraId="543B5B59" w14:textId="77777777" w:rsidR="00BC186A" w:rsidRPr="00365869" w:rsidRDefault="00BC186A" w:rsidP="00365869">
            <w:pPr>
              <w:rPr>
                <w:rFonts w:ascii="Calibri" w:hAnsi="Calibri" w:cs="Calibri"/>
                <w:color w:val="000000"/>
                <w:sz w:val="22"/>
                <w:szCs w:val="22"/>
              </w:rPr>
            </w:pPr>
          </w:p>
        </w:tc>
        <w:tc>
          <w:tcPr>
            <w:tcW w:w="2065" w:type="pct"/>
            <w:vAlign w:val="bottom"/>
          </w:tcPr>
          <w:p w14:paraId="44148A77" w14:textId="0B5FAD06" w:rsidR="00BC186A" w:rsidRPr="00365869" w:rsidRDefault="00BC186A" w:rsidP="00365869">
            <w:pPr>
              <w:ind w:left="269"/>
              <w:rPr>
                <w:rFonts w:ascii="Calibri" w:hAnsi="Calibri" w:cs="Calibri"/>
                <w:color w:val="000000"/>
                <w:sz w:val="22"/>
                <w:szCs w:val="22"/>
              </w:rPr>
            </w:pPr>
            <w:proofErr w:type="spellStart"/>
            <w:r w:rsidRPr="00365869">
              <w:rPr>
                <w:rFonts w:ascii="Calibri" w:hAnsi="Calibri" w:cs="Calibri"/>
                <w:color w:val="000000"/>
                <w:sz w:val="22"/>
                <w:szCs w:val="22"/>
              </w:rPr>
              <w:t>Projeto</w:t>
            </w:r>
            <w:proofErr w:type="spellEnd"/>
            <w:r w:rsidRPr="00365869">
              <w:rPr>
                <w:rFonts w:ascii="Calibri" w:hAnsi="Calibri" w:cs="Calibri"/>
                <w:color w:val="000000"/>
                <w:sz w:val="22"/>
                <w:szCs w:val="22"/>
              </w:rPr>
              <w:t xml:space="preserve"> 7. </w:t>
            </w:r>
            <w:proofErr w:type="spellStart"/>
            <w:r w:rsidRPr="00365869">
              <w:rPr>
                <w:rFonts w:ascii="Calibri" w:hAnsi="Calibri" w:cs="Calibri"/>
                <w:color w:val="000000"/>
                <w:sz w:val="22"/>
                <w:szCs w:val="22"/>
              </w:rPr>
              <w:t>docx</w:t>
            </w:r>
            <w:proofErr w:type="spellEnd"/>
          </w:p>
        </w:tc>
        <w:tc>
          <w:tcPr>
            <w:tcW w:w="552" w:type="pct"/>
            <w:shd w:val="clear" w:color="auto" w:fill="auto"/>
            <w:noWrap/>
            <w:tcMar>
              <w:top w:w="15" w:type="dxa"/>
              <w:left w:w="15" w:type="dxa"/>
              <w:bottom w:w="0" w:type="dxa"/>
              <w:right w:w="15" w:type="dxa"/>
            </w:tcMar>
            <w:vAlign w:val="bottom"/>
          </w:tcPr>
          <w:p w14:paraId="042C537B" w14:textId="5C329FF9"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726037EC" w14:textId="1D2FF398"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2D2874CE" w14:textId="53A0C36B"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c>
          <w:tcPr>
            <w:tcW w:w="718" w:type="pct"/>
          </w:tcPr>
          <w:p w14:paraId="0415D976" w14:textId="5975B85C"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r>
      <w:tr w:rsidR="00BC186A" w:rsidRPr="00365869" w14:paraId="75A2929E" w14:textId="55442715" w:rsidTr="003610F3">
        <w:trPr>
          <w:trHeight w:val="300"/>
        </w:trPr>
        <w:tc>
          <w:tcPr>
            <w:tcW w:w="358" w:type="pct"/>
            <w:shd w:val="clear" w:color="auto" w:fill="auto"/>
            <w:noWrap/>
            <w:tcMar>
              <w:top w:w="15" w:type="dxa"/>
              <w:left w:w="15" w:type="dxa"/>
              <w:bottom w:w="0" w:type="dxa"/>
              <w:right w:w="15" w:type="dxa"/>
            </w:tcMar>
            <w:vAlign w:val="bottom"/>
            <w:hideMark/>
          </w:tcPr>
          <w:p w14:paraId="0193BACB" w14:textId="77777777" w:rsidR="00BC186A" w:rsidRPr="00365869" w:rsidRDefault="00BC186A" w:rsidP="00365869">
            <w:pPr>
              <w:rPr>
                <w:rFonts w:ascii="Calibri" w:hAnsi="Calibri" w:cs="Calibri"/>
                <w:color w:val="000000"/>
                <w:sz w:val="22"/>
                <w:szCs w:val="22"/>
              </w:rPr>
            </w:pPr>
          </w:p>
        </w:tc>
        <w:tc>
          <w:tcPr>
            <w:tcW w:w="2065" w:type="pct"/>
            <w:vAlign w:val="bottom"/>
          </w:tcPr>
          <w:p w14:paraId="457BD7A4" w14:textId="707D6C49" w:rsidR="00BC186A" w:rsidRPr="00365869" w:rsidRDefault="00BC186A" w:rsidP="00365869">
            <w:pPr>
              <w:ind w:left="269"/>
              <w:rPr>
                <w:rFonts w:ascii="Calibri" w:hAnsi="Calibri" w:cs="Calibri"/>
                <w:color w:val="000000"/>
                <w:sz w:val="22"/>
                <w:szCs w:val="22"/>
              </w:rPr>
            </w:pPr>
            <w:proofErr w:type="spellStart"/>
            <w:r w:rsidRPr="00365869">
              <w:rPr>
                <w:rFonts w:ascii="Calibri" w:hAnsi="Calibri" w:cs="Calibri"/>
                <w:color w:val="000000"/>
                <w:sz w:val="22"/>
                <w:szCs w:val="22"/>
              </w:rPr>
              <w:t>Projeto</w:t>
            </w:r>
            <w:proofErr w:type="spellEnd"/>
            <w:r w:rsidRPr="00365869">
              <w:rPr>
                <w:rFonts w:ascii="Calibri" w:hAnsi="Calibri" w:cs="Calibri"/>
                <w:color w:val="000000"/>
                <w:sz w:val="22"/>
                <w:szCs w:val="22"/>
              </w:rPr>
              <w:t xml:space="preserve"> 8. </w:t>
            </w:r>
            <w:proofErr w:type="spellStart"/>
            <w:r w:rsidRPr="00365869">
              <w:rPr>
                <w:rFonts w:ascii="Calibri" w:hAnsi="Calibri" w:cs="Calibri"/>
                <w:color w:val="000000"/>
                <w:sz w:val="22"/>
                <w:szCs w:val="22"/>
              </w:rPr>
              <w:t>docx</w:t>
            </w:r>
            <w:proofErr w:type="spellEnd"/>
          </w:p>
        </w:tc>
        <w:tc>
          <w:tcPr>
            <w:tcW w:w="552" w:type="pct"/>
            <w:shd w:val="clear" w:color="auto" w:fill="auto"/>
            <w:noWrap/>
            <w:tcMar>
              <w:top w:w="15" w:type="dxa"/>
              <w:left w:w="15" w:type="dxa"/>
              <w:bottom w:w="0" w:type="dxa"/>
              <w:right w:w="15" w:type="dxa"/>
            </w:tcMar>
            <w:vAlign w:val="bottom"/>
          </w:tcPr>
          <w:p w14:paraId="1B71BE69" w14:textId="0F0C2E07"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0871C40B" w14:textId="614E76EB"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329C38B5" w14:textId="1A34EDF0"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c>
          <w:tcPr>
            <w:tcW w:w="718" w:type="pct"/>
          </w:tcPr>
          <w:p w14:paraId="2E3836B2" w14:textId="7B98DE7C"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r>
      <w:tr w:rsidR="00BC186A" w:rsidRPr="00365869" w14:paraId="0FE4CC47" w14:textId="3D971452" w:rsidTr="003610F3">
        <w:trPr>
          <w:trHeight w:val="300"/>
        </w:trPr>
        <w:tc>
          <w:tcPr>
            <w:tcW w:w="358" w:type="pct"/>
            <w:shd w:val="clear" w:color="auto" w:fill="auto"/>
            <w:noWrap/>
            <w:tcMar>
              <w:top w:w="15" w:type="dxa"/>
              <w:left w:w="15" w:type="dxa"/>
              <w:bottom w:w="0" w:type="dxa"/>
              <w:right w:w="15" w:type="dxa"/>
            </w:tcMar>
            <w:vAlign w:val="bottom"/>
            <w:hideMark/>
          </w:tcPr>
          <w:p w14:paraId="78DF9FE2" w14:textId="77777777" w:rsidR="00BC186A" w:rsidRPr="00365869" w:rsidRDefault="00BC186A" w:rsidP="00365869">
            <w:pPr>
              <w:rPr>
                <w:rFonts w:ascii="Calibri" w:hAnsi="Calibri" w:cs="Calibri"/>
                <w:color w:val="000000"/>
                <w:sz w:val="22"/>
                <w:szCs w:val="22"/>
              </w:rPr>
            </w:pPr>
          </w:p>
        </w:tc>
        <w:tc>
          <w:tcPr>
            <w:tcW w:w="2065" w:type="pct"/>
            <w:vAlign w:val="bottom"/>
          </w:tcPr>
          <w:p w14:paraId="28935B0D" w14:textId="16B013B3" w:rsidR="00BC186A" w:rsidRPr="00057DBF" w:rsidRDefault="00BC186A" w:rsidP="00365869">
            <w:pPr>
              <w:ind w:left="269"/>
              <w:rPr>
                <w:rFonts w:ascii="Calibri" w:hAnsi="Calibri" w:cs="Calibri"/>
                <w:color w:val="000000"/>
                <w:sz w:val="22"/>
                <w:szCs w:val="22"/>
                <w:lang w:val="pt-BR"/>
              </w:rPr>
            </w:pPr>
            <w:r w:rsidRPr="00057DBF">
              <w:rPr>
                <w:rFonts w:ascii="Calibri" w:hAnsi="Calibri" w:cs="Calibri"/>
                <w:color w:val="000000"/>
                <w:sz w:val="22"/>
                <w:szCs w:val="22"/>
                <w:lang w:val="pt-BR"/>
              </w:rPr>
              <w:t xml:space="preserve">Projeto 12- Memorial Descritivo- Data Center. </w:t>
            </w:r>
            <w:proofErr w:type="spellStart"/>
            <w:r w:rsidRPr="00365869">
              <w:rPr>
                <w:rFonts w:ascii="Calibri" w:hAnsi="Calibri" w:cs="Calibri"/>
                <w:color w:val="000000"/>
                <w:sz w:val="22"/>
                <w:szCs w:val="22"/>
              </w:rPr>
              <w:t>Pdf</w:t>
            </w:r>
            <w:proofErr w:type="spellEnd"/>
          </w:p>
        </w:tc>
        <w:tc>
          <w:tcPr>
            <w:tcW w:w="552" w:type="pct"/>
            <w:shd w:val="clear" w:color="auto" w:fill="auto"/>
            <w:noWrap/>
            <w:tcMar>
              <w:top w:w="15" w:type="dxa"/>
              <w:left w:w="15" w:type="dxa"/>
              <w:bottom w:w="0" w:type="dxa"/>
              <w:right w:w="15" w:type="dxa"/>
            </w:tcMar>
            <w:vAlign w:val="bottom"/>
          </w:tcPr>
          <w:p w14:paraId="360599AA" w14:textId="106253A4"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6A223D2E" w14:textId="2C049F9D" w:rsidR="00BC186A" w:rsidRPr="00057DBF" w:rsidRDefault="00BC186A" w:rsidP="00D20464">
            <w:pPr>
              <w:ind w:left="269"/>
              <w:jc w:val="center"/>
              <w:rPr>
                <w:rFonts w:ascii="Calibri" w:hAnsi="Calibri" w:cs="Calibri"/>
                <w:color w:val="000000"/>
                <w:sz w:val="22"/>
                <w:szCs w:val="22"/>
                <w:lang w:val="pt-BR"/>
              </w:rPr>
            </w:pPr>
            <w:r>
              <w:rPr>
                <w:rFonts w:ascii="Calibri" w:hAnsi="Calibri" w:cs="Calibri"/>
                <w:color w:val="000000"/>
                <w:sz w:val="22"/>
                <w:szCs w:val="22"/>
              </w:rPr>
              <w:t>SÍ</w:t>
            </w:r>
          </w:p>
        </w:tc>
        <w:tc>
          <w:tcPr>
            <w:tcW w:w="677" w:type="pct"/>
          </w:tcPr>
          <w:p w14:paraId="67F35678" w14:textId="6E739C4C" w:rsidR="00BC186A" w:rsidRPr="00057DBF" w:rsidRDefault="00BC186A" w:rsidP="00D20464">
            <w:pPr>
              <w:ind w:left="269"/>
              <w:jc w:val="center"/>
              <w:rPr>
                <w:rFonts w:ascii="Calibri" w:hAnsi="Calibri" w:cs="Calibri"/>
                <w:color w:val="000000"/>
                <w:sz w:val="22"/>
                <w:szCs w:val="22"/>
                <w:lang w:val="pt-BR"/>
              </w:rPr>
            </w:pPr>
            <w:r>
              <w:rPr>
                <w:rFonts w:ascii="Calibri" w:hAnsi="Calibri" w:cs="Calibri"/>
                <w:color w:val="000000"/>
                <w:sz w:val="22"/>
                <w:szCs w:val="22"/>
              </w:rPr>
              <w:t>SÍ</w:t>
            </w:r>
          </w:p>
        </w:tc>
        <w:tc>
          <w:tcPr>
            <w:tcW w:w="718" w:type="pct"/>
          </w:tcPr>
          <w:p w14:paraId="7D491AC6" w14:textId="45282EB4" w:rsidR="00BC186A" w:rsidRPr="00057DBF" w:rsidRDefault="00BC186A" w:rsidP="00D20464">
            <w:pPr>
              <w:ind w:left="269"/>
              <w:jc w:val="center"/>
              <w:rPr>
                <w:rFonts w:ascii="Calibri" w:hAnsi="Calibri" w:cs="Calibri"/>
                <w:color w:val="000000"/>
                <w:sz w:val="22"/>
                <w:szCs w:val="22"/>
                <w:lang w:val="pt-BR"/>
              </w:rPr>
            </w:pPr>
            <w:r>
              <w:rPr>
                <w:rFonts w:ascii="Calibri" w:hAnsi="Calibri" w:cs="Calibri"/>
                <w:color w:val="000000"/>
                <w:sz w:val="22"/>
                <w:szCs w:val="22"/>
              </w:rPr>
              <w:t>N/A</w:t>
            </w:r>
          </w:p>
        </w:tc>
      </w:tr>
      <w:tr w:rsidR="00BC186A" w:rsidRPr="00365869" w14:paraId="7EC9E1F0" w14:textId="78950E52" w:rsidTr="003610F3">
        <w:trPr>
          <w:trHeight w:val="300"/>
        </w:trPr>
        <w:tc>
          <w:tcPr>
            <w:tcW w:w="358" w:type="pct"/>
            <w:shd w:val="clear" w:color="auto" w:fill="auto"/>
            <w:noWrap/>
            <w:tcMar>
              <w:top w:w="15" w:type="dxa"/>
              <w:left w:w="15" w:type="dxa"/>
              <w:bottom w:w="0" w:type="dxa"/>
              <w:right w:w="15" w:type="dxa"/>
            </w:tcMar>
            <w:vAlign w:val="bottom"/>
            <w:hideMark/>
          </w:tcPr>
          <w:p w14:paraId="577D7823" w14:textId="77777777" w:rsidR="00BC186A" w:rsidRPr="00365869" w:rsidRDefault="00BC186A" w:rsidP="00365869">
            <w:pPr>
              <w:rPr>
                <w:rFonts w:ascii="Calibri" w:hAnsi="Calibri" w:cs="Calibri"/>
                <w:color w:val="000000"/>
                <w:sz w:val="22"/>
                <w:szCs w:val="22"/>
              </w:rPr>
            </w:pPr>
          </w:p>
        </w:tc>
        <w:tc>
          <w:tcPr>
            <w:tcW w:w="2065" w:type="pct"/>
            <w:vAlign w:val="bottom"/>
          </w:tcPr>
          <w:p w14:paraId="1BA97D8C" w14:textId="7BF07225" w:rsidR="00BC186A" w:rsidRPr="00365869" w:rsidRDefault="00BC186A" w:rsidP="00365869">
            <w:pPr>
              <w:ind w:left="269"/>
              <w:rPr>
                <w:rFonts w:ascii="Calibri" w:hAnsi="Calibri" w:cs="Calibri"/>
                <w:color w:val="000000"/>
                <w:sz w:val="22"/>
                <w:szCs w:val="22"/>
              </w:rPr>
            </w:pPr>
            <w:proofErr w:type="spellStart"/>
            <w:r w:rsidRPr="00365869">
              <w:rPr>
                <w:rFonts w:ascii="Calibri" w:hAnsi="Calibri" w:cs="Calibri"/>
                <w:color w:val="000000"/>
                <w:sz w:val="22"/>
                <w:szCs w:val="22"/>
              </w:rPr>
              <w:t>Projeto</w:t>
            </w:r>
            <w:proofErr w:type="spellEnd"/>
            <w:r w:rsidRPr="00365869">
              <w:rPr>
                <w:rFonts w:ascii="Calibri" w:hAnsi="Calibri" w:cs="Calibri"/>
                <w:color w:val="000000"/>
                <w:sz w:val="22"/>
                <w:szCs w:val="22"/>
              </w:rPr>
              <w:t xml:space="preserve"> 12- </w:t>
            </w:r>
            <w:proofErr w:type="spellStart"/>
            <w:r w:rsidRPr="00365869">
              <w:rPr>
                <w:rFonts w:ascii="Calibri" w:hAnsi="Calibri" w:cs="Calibri"/>
                <w:color w:val="000000"/>
                <w:sz w:val="22"/>
                <w:szCs w:val="22"/>
              </w:rPr>
              <w:t>Planilha</w:t>
            </w:r>
            <w:proofErr w:type="spellEnd"/>
            <w:r w:rsidRPr="00365869">
              <w:rPr>
                <w:rFonts w:ascii="Calibri" w:hAnsi="Calibri" w:cs="Calibri"/>
                <w:color w:val="000000"/>
                <w:sz w:val="22"/>
                <w:szCs w:val="22"/>
              </w:rPr>
              <w:t xml:space="preserve"> </w:t>
            </w:r>
            <w:proofErr w:type="spellStart"/>
            <w:r w:rsidRPr="00365869">
              <w:rPr>
                <w:rFonts w:ascii="Calibri" w:hAnsi="Calibri" w:cs="Calibri"/>
                <w:color w:val="000000"/>
                <w:sz w:val="22"/>
                <w:szCs w:val="22"/>
              </w:rPr>
              <w:t>Orcamentaria</w:t>
            </w:r>
            <w:proofErr w:type="spellEnd"/>
            <w:r w:rsidRPr="00365869">
              <w:rPr>
                <w:rFonts w:ascii="Calibri" w:hAnsi="Calibri" w:cs="Calibri"/>
                <w:color w:val="000000"/>
                <w:sz w:val="22"/>
                <w:szCs w:val="22"/>
              </w:rPr>
              <w:t xml:space="preserve">. </w:t>
            </w:r>
            <w:proofErr w:type="spellStart"/>
            <w:r w:rsidRPr="00365869">
              <w:rPr>
                <w:rFonts w:ascii="Calibri" w:hAnsi="Calibri" w:cs="Calibri"/>
                <w:color w:val="000000"/>
                <w:sz w:val="22"/>
                <w:szCs w:val="22"/>
              </w:rPr>
              <w:t>Pdf</w:t>
            </w:r>
            <w:proofErr w:type="spellEnd"/>
          </w:p>
        </w:tc>
        <w:tc>
          <w:tcPr>
            <w:tcW w:w="552" w:type="pct"/>
            <w:shd w:val="clear" w:color="auto" w:fill="auto"/>
            <w:noWrap/>
            <w:tcMar>
              <w:top w:w="15" w:type="dxa"/>
              <w:left w:w="15" w:type="dxa"/>
              <w:bottom w:w="0" w:type="dxa"/>
              <w:right w:w="15" w:type="dxa"/>
            </w:tcMar>
            <w:vAlign w:val="bottom"/>
          </w:tcPr>
          <w:p w14:paraId="0376C756" w14:textId="7308CF54"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02AB6D03" w14:textId="3406ACCC"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09534B51" w14:textId="0434FC6C"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5B7D08B6" w14:textId="2CCF99B0"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SÍ</w:t>
            </w:r>
          </w:p>
        </w:tc>
      </w:tr>
      <w:tr w:rsidR="00BC186A" w:rsidRPr="00365869" w14:paraId="3D0634AC" w14:textId="66C42759" w:rsidTr="003610F3">
        <w:trPr>
          <w:trHeight w:val="300"/>
        </w:trPr>
        <w:tc>
          <w:tcPr>
            <w:tcW w:w="358" w:type="pct"/>
            <w:shd w:val="clear" w:color="auto" w:fill="auto"/>
            <w:noWrap/>
            <w:tcMar>
              <w:top w:w="15" w:type="dxa"/>
              <w:left w:w="15" w:type="dxa"/>
              <w:bottom w:w="0" w:type="dxa"/>
              <w:right w:w="15" w:type="dxa"/>
            </w:tcMar>
            <w:vAlign w:val="bottom"/>
            <w:hideMark/>
          </w:tcPr>
          <w:p w14:paraId="21EDC121" w14:textId="77777777" w:rsidR="00BC186A" w:rsidRPr="00365869" w:rsidRDefault="00BC186A" w:rsidP="00365869">
            <w:pPr>
              <w:rPr>
                <w:rFonts w:ascii="Calibri" w:hAnsi="Calibri" w:cs="Calibri"/>
                <w:color w:val="000000"/>
                <w:sz w:val="22"/>
                <w:szCs w:val="22"/>
              </w:rPr>
            </w:pPr>
          </w:p>
        </w:tc>
        <w:tc>
          <w:tcPr>
            <w:tcW w:w="2065" w:type="pct"/>
            <w:vAlign w:val="bottom"/>
          </w:tcPr>
          <w:p w14:paraId="7682577C" w14:textId="5257F784" w:rsidR="00BC186A" w:rsidRPr="00057DBF" w:rsidRDefault="00BC186A" w:rsidP="00365869">
            <w:pPr>
              <w:ind w:left="269"/>
              <w:rPr>
                <w:rFonts w:ascii="Calibri" w:hAnsi="Calibri" w:cs="Calibri"/>
                <w:color w:val="000000"/>
                <w:sz w:val="22"/>
                <w:szCs w:val="22"/>
                <w:lang w:val="pt-BR"/>
              </w:rPr>
            </w:pPr>
            <w:r w:rsidRPr="00057DBF">
              <w:rPr>
                <w:rFonts w:ascii="Calibri" w:hAnsi="Calibri" w:cs="Calibri"/>
                <w:color w:val="000000"/>
                <w:sz w:val="22"/>
                <w:szCs w:val="22"/>
                <w:lang w:val="pt-BR"/>
              </w:rPr>
              <w:t xml:space="preserve">Projeto 12- </w:t>
            </w:r>
            <w:proofErr w:type="spellStart"/>
            <w:r w:rsidRPr="00057DBF">
              <w:rPr>
                <w:rFonts w:ascii="Calibri" w:hAnsi="Calibri" w:cs="Calibri"/>
                <w:color w:val="000000"/>
                <w:sz w:val="22"/>
                <w:szCs w:val="22"/>
                <w:lang w:val="pt-BR"/>
              </w:rPr>
              <w:t>Especificaciones</w:t>
            </w:r>
            <w:proofErr w:type="spellEnd"/>
            <w:r w:rsidRPr="00057DBF">
              <w:rPr>
                <w:rFonts w:ascii="Calibri" w:hAnsi="Calibri" w:cs="Calibri"/>
                <w:color w:val="000000"/>
                <w:sz w:val="22"/>
                <w:szCs w:val="22"/>
                <w:lang w:val="pt-BR"/>
              </w:rPr>
              <w:t xml:space="preserve"> </w:t>
            </w:r>
            <w:proofErr w:type="spellStart"/>
            <w:r w:rsidRPr="00057DBF">
              <w:rPr>
                <w:rFonts w:ascii="Calibri" w:hAnsi="Calibri" w:cs="Calibri"/>
                <w:color w:val="000000"/>
                <w:sz w:val="22"/>
                <w:szCs w:val="22"/>
                <w:lang w:val="pt-BR"/>
              </w:rPr>
              <w:t>Tecnicas</w:t>
            </w:r>
            <w:proofErr w:type="spellEnd"/>
            <w:r w:rsidRPr="00057DBF">
              <w:rPr>
                <w:rFonts w:ascii="Calibri" w:hAnsi="Calibri" w:cs="Calibri"/>
                <w:color w:val="000000"/>
                <w:sz w:val="22"/>
                <w:szCs w:val="22"/>
                <w:lang w:val="pt-BR"/>
              </w:rPr>
              <w:t xml:space="preserve">- Data Center. </w:t>
            </w:r>
            <w:proofErr w:type="spellStart"/>
            <w:r w:rsidRPr="00365869">
              <w:rPr>
                <w:rFonts w:ascii="Calibri" w:hAnsi="Calibri" w:cs="Calibri"/>
                <w:color w:val="000000"/>
                <w:sz w:val="22"/>
                <w:szCs w:val="22"/>
              </w:rPr>
              <w:t>Pdf</w:t>
            </w:r>
            <w:proofErr w:type="spellEnd"/>
          </w:p>
        </w:tc>
        <w:tc>
          <w:tcPr>
            <w:tcW w:w="552" w:type="pct"/>
            <w:shd w:val="clear" w:color="auto" w:fill="auto"/>
            <w:noWrap/>
            <w:tcMar>
              <w:top w:w="15" w:type="dxa"/>
              <w:left w:w="15" w:type="dxa"/>
              <w:bottom w:w="0" w:type="dxa"/>
              <w:right w:w="15" w:type="dxa"/>
            </w:tcMar>
            <w:vAlign w:val="bottom"/>
          </w:tcPr>
          <w:p w14:paraId="3916DC17" w14:textId="6416C280"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5FD25600" w14:textId="5878101A" w:rsidR="00BC186A" w:rsidRPr="00057DBF" w:rsidRDefault="00BC186A" w:rsidP="00D20464">
            <w:pPr>
              <w:ind w:left="269"/>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677" w:type="pct"/>
          </w:tcPr>
          <w:p w14:paraId="0E267D7E" w14:textId="7A954768" w:rsidR="00BC186A" w:rsidRPr="00057DBF" w:rsidRDefault="00BC186A" w:rsidP="00D20464">
            <w:pPr>
              <w:ind w:left="269"/>
              <w:jc w:val="center"/>
              <w:rPr>
                <w:rFonts w:ascii="Calibri" w:hAnsi="Calibri" w:cs="Calibri"/>
                <w:color w:val="000000"/>
                <w:sz w:val="22"/>
                <w:szCs w:val="22"/>
                <w:lang w:val="pt-BR"/>
              </w:rPr>
            </w:pPr>
            <w:r>
              <w:rPr>
                <w:rFonts w:ascii="Calibri" w:hAnsi="Calibri" w:cs="Calibri"/>
                <w:color w:val="000000"/>
                <w:sz w:val="22"/>
                <w:szCs w:val="22"/>
                <w:lang w:val="pt-BR"/>
              </w:rPr>
              <w:t>SÍ</w:t>
            </w:r>
          </w:p>
        </w:tc>
        <w:tc>
          <w:tcPr>
            <w:tcW w:w="718" w:type="pct"/>
          </w:tcPr>
          <w:p w14:paraId="75A8FD6C" w14:textId="2018F7E2" w:rsidR="00BC186A" w:rsidRPr="00057DBF" w:rsidRDefault="00BC186A" w:rsidP="00D20464">
            <w:pPr>
              <w:ind w:left="269"/>
              <w:jc w:val="center"/>
              <w:rPr>
                <w:rFonts w:ascii="Calibri" w:hAnsi="Calibri" w:cs="Calibri"/>
                <w:color w:val="000000"/>
                <w:sz w:val="22"/>
                <w:szCs w:val="22"/>
                <w:lang w:val="pt-BR"/>
              </w:rPr>
            </w:pPr>
            <w:r>
              <w:rPr>
                <w:rFonts w:ascii="Calibri" w:hAnsi="Calibri" w:cs="Calibri"/>
                <w:color w:val="000000"/>
                <w:sz w:val="22"/>
                <w:szCs w:val="22"/>
                <w:lang w:val="pt-BR"/>
              </w:rPr>
              <w:t>SÍ</w:t>
            </w:r>
          </w:p>
        </w:tc>
      </w:tr>
      <w:tr w:rsidR="00BC186A" w:rsidRPr="00365869" w14:paraId="7166AB0B" w14:textId="6F0F1058" w:rsidTr="003610F3">
        <w:trPr>
          <w:trHeight w:val="300"/>
        </w:trPr>
        <w:tc>
          <w:tcPr>
            <w:tcW w:w="358" w:type="pct"/>
            <w:shd w:val="clear" w:color="auto" w:fill="auto"/>
            <w:noWrap/>
            <w:tcMar>
              <w:top w:w="15" w:type="dxa"/>
              <w:left w:w="15" w:type="dxa"/>
              <w:bottom w:w="0" w:type="dxa"/>
              <w:right w:w="15" w:type="dxa"/>
            </w:tcMar>
            <w:vAlign w:val="bottom"/>
            <w:hideMark/>
          </w:tcPr>
          <w:p w14:paraId="321F8DEA" w14:textId="77777777" w:rsidR="00BC186A" w:rsidRPr="00365869" w:rsidRDefault="00BC186A" w:rsidP="00365869">
            <w:pPr>
              <w:rPr>
                <w:rFonts w:ascii="Calibri" w:hAnsi="Calibri" w:cs="Calibri"/>
                <w:color w:val="000000"/>
                <w:sz w:val="22"/>
                <w:szCs w:val="22"/>
              </w:rPr>
            </w:pPr>
          </w:p>
        </w:tc>
        <w:tc>
          <w:tcPr>
            <w:tcW w:w="2065" w:type="pct"/>
            <w:vAlign w:val="bottom"/>
          </w:tcPr>
          <w:p w14:paraId="1FF2FC59" w14:textId="13BF6962" w:rsidR="00BC186A" w:rsidRPr="00365869" w:rsidRDefault="00BC186A" w:rsidP="00365869">
            <w:pPr>
              <w:ind w:left="269"/>
              <w:rPr>
                <w:rFonts w:ascii="Calibri" w:hAnsi="Calibri" w:cs="Calibri"/>
                <w:color w:val="000000"/>
                <w:sz w:val="22"/>
                <w:szCs w:val="22"/>
              </w:rPr>
            </w:pPr>
            <w:proofErr w:type="spellStart"/>
            <w:r w:rsidRPr="00365869">
              <w:rPr>
                <w:rFonts w:ascii="Calibri" w:hAnsi="Calibri" w:cs="Calibri"/>
                <w:color w:val="000000"/>
                <w:sz w:val="22"/>
                <w:szCs w:val="22"/>
              </w:rPr>
              <w:t>Relatorio</w:t>
            </w:r>
            <w:proofErr w:type="spellEnd"/>
            <w:r w:rsidRPr="00365869">
              <w:rPr>
                <w:rFonts w:ascii="Calibri" w:hAnsi="Calibri" w:cs="Calibri"/>
                <w:color w:val="000000"/>
                <w:sz w:val="22"/>
                <w:szCs w:val="22"/>
              </w:rPr>
              <w:t xml:space="preserve"> Investimento BID.docx</w:t>
            </w:r>
          </w:p>
        </w:tc>
        <w:tc>
          <w:tcPr>
            <w:tcW w:w="552" w:type="pct"/>
            <w:shd w:val="clear" w:color="auto" w:fill="auto"/>
            <w:noWrap/>
            <w:tcMar>
              <w:top w:w="15" w:type="dxa"/>
              <w:left w:w="15" w:type="dxa"/>
              <w:bottom w:w="0" w:type="dxa"/>
              <w:right w:w="15" w:type="dxa"/>
            </w:tcMar>
            <w:vAlign w:val="bottom"/>
          </w:tcPr>
          <w:p w14:paraId="7F942544" w14:textId="3331161E"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630" w:type="pct"/>
          </w:tcPr>
          <w:p w14:paraId="09C1F378" w14:textId="7D2A59A8"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N/A</w:t>
            </w:r>
          </w:p>
        </w:tc>
        <w:tc>
          <w:tcPr>
            <w:tcW w:w="677" w:type="pct"/>
          </w:tcPr>
          <w:p w14:paraId="2FF2E067" w14:textId="12D95215"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SÍ</w:t>
            </w:r>
          </w:p>
        </w:tc>
        <w:tc>
          <w:tcPr>
            <w:tcW w:w="718" w:type="pct"/>
          </w:tcPr>
          <w:p w14:paraId="1397A091" w14:textId="37B26348" w:rsidR="00BC186A" w:rsidRPr="00365869" w:rsidRDefault="00BC186A" w:rsidP="00D20464">
            <w:pPr>
              <w:ind w:left="269"/>
              <w:jc w:val="center"/>
              <w:rPr>
                <w:rFonts w:ascii="Calibri" w:hAnsi="Calibri" w:cs="Calibri"/>
                <w:color w:val="000000"/>
                <w:sz w:val="22"/>
                <w:szCs w:val="22"/>
              </w:rPr>
            </w:pPr>
            <w:r>
              <w:rPr>
                <w:rFonts w:ascii="Calibri" w:hAnsi="Calibri" w:cs="Calibri"/>
                <w:color w:val="000000"/>
                <w:sz w:val="22"/>
                <w:szCs w:val="22"/>
              </w:rPr>
              <w:t>SÍ</w:t>
            </w:r>
          </w:p>
        </w:tc>
      </w:tr>
    </w:tbl>
    <w:p w14:paraId="00A44C42" w14:textId="77777777" w:rsidR="00393B93" w:rsidRDefault="00393B93" w:rsidP="00E2134C">
      <w:pPr>
        <w:pStyle w:val="Heading2"/>
        <w:numPr>
          <w:ilvl w:val="0"/>
          <w:numId w:val="0"/>
        </w:numPr>
        <w:ind w:left="709"/>
        <w:jc w:val="center"/>
        <w:rPr>
          <w:rFonts w:eastAsia="Calibri"/>
          <w:lang w:eastAsia="en-US"/>
        </w:rPr>
        <w:sectPr w:rsidR="00393B93" w:rsidSect="00393B93">
          <w:endnotePr>
            <w:numFmt w:val="decimal"/>
          </w:endnotePr>
          <w:pgSz w:w="15842" w:h="12242" w:orient="landscape" w:code="1"/>
          <w:pgMar w:top="1701" w:right="1418" w:bottom="1701" w:left="1418" w:header="709" w:footer="709" w:gutter="0"/>
          <w:cols w:space="720"/>
        </w:sectPr>
      </w:pPr>
    </w:p>
    <w:p w14:paraId="2F40022E" w14:textId="08671E9E" w:rsidR="00890A42" w:rsidRDefault="00890A42" w:rsidP="00215422">
      <w:pPr>
        <w:pStyle w:val="Heading1"/>
        <w:numPr>
          <w:ilvl w:val="0"/>
          <w:numId w:val="0"/>
        </w:numPr>
        <w:jc w:val="center"/>
        <w:rPr>
          <w:rFonts w:eastAsia="Calibri"/>
          <w:lang w:eastAsia="en-US"/>
        </w:rPr>
      </w:pPr>
      <w:bookmarkStart w:id="17" w:name="_Toc480216351"/>
      <w:r>
        <w:rPr>
          <w:rFonts w:eastAsia="Calibri"/>
          <w:lang w:eastAsia="en-US"/>
        </w:rPr>
        <w:lastRenderedPageBreak/>
        <w:t>ANEXO N°</w:t>
      </w:r>
      <w:r w:rsidR="006D0DF8">
        <w:rPr>
          <w:rFonts w:eastAsia="Calibri"/>
          <w:lang w:eastAsia="en-US"/>
        </w:rPr>
        <w:t xml:space="preserve"> </w:t>
      </w:r>
      <w:r w:rsidR="00F304D4">
        <w:rPr>
          <w:rFonts w:eastAsia="Calibri"/>
          <w:lang w:eastAsia="en-US"/>
        </w:rPr>
        <w:t>2</w:t>
      </w:r>
      <w:bookmarkEnd w:id="17"/>
    </w:p>
    <w:p w14:paraId="45A05F13" w14:textId="3BEDE63C" w:rsidR="00890A42" w:rsidRDefault="00890A42" w:rsidP="00413F63">
      <w:pPr>
        <w:pStyle w:val="Heading2"/>
        <w:numPr>
          <w:ilvl w:val="0"/>
          <w:numId w:val="0"/>
        </w:numPr>
        <w:spacing w:after="0" w:line="240" w:lineRule="auto"/>
        <w:jc w:val="center"/>
        <w:rPr>
          <w:rFonts w:eastAsia="Calibri"/>
          <w:lang w:eastAsia="en-US"/>
        </w:rPr>
      </w:pPr>
      <w:bookmarkStart w:id="18" w:name="_Toc480216352"/>
      <w:r>
        <w:rPr>
          <w:rFonts w:eastAsia="Calibri"/>
          <w:lang w:eastAsia="en-US"/>
        </w:rPr>
        <w:t xml:space="preserve">Listado de Documentos – Ingeniería </w:t>
      </w:r>
      <w:r w:rsidR="0014087E">
        <w:rPr>
          <w:rFonts w:eastAsia="Calibri"/>
          <w:lang w:eastAsia="en-US"/>
        </w:rPr>
        <w:t>Básica</w:t>
      </w:r>
      <w:bookmarkEnd w:id="18"/>
    </w:p>
    <w:p w14:paraId="6023297F" w14:textId="3E5159D7" w:rsidR="00890A42" w:rsidRDefault="00890A42" w:rsidP="00413F63">
      <w:pPr>
        <w:pStyle w:val="Heading2"/>
        <w:numPr>
          <w:ilvl w:val="0"/>
          <w:numId w:val="0"/>
        </w:numPr>
        <w:spacing w:before="0" w:after="0" w:line="240" w:lineRule="auto"/>
        <w:jc w:val="center"/>
        <w:rPr>
          <w:rFonts w:eastAsia="Calibri"/>
          <w:lang w:eastAsia="en-US"/>
        </w:rPr>
      </w:pPr>
      <w:bookmarkStart w:id="19" w:name="_Toc480216353"/>
      <w:r w:rsidRPr="00890A42">
        <w:rPr>
          <w:rFonts w:eastAsia="Calibri"/>
          <w:lang w:eastAsia="en-US"/>
        </w:rPr>
        <w:t>Subestaciones de Poder</w:t>
      </w:r>
      <w:bookmarkEnd w:id="19"/>
    </w:p>
    <w:p w14:paraId="11FA9F1A" w14:textId="77777777" w:rsidR="00890A42" w:rsidRDefault="00890A42" w:rsidP="00890A42">
      <w:pPr>
        <w:jc w:val="center"/>
        <w:rPr>
          <w:rFonts w:ascii="Arial Negrita" w:eastAsia="Calibri" w:hAnsi="Arial Negrita" w:cs="Arial"/>
          <w:b/>
          <w:bCs/>
          <w:caps/>
          <w:kern w:val="28"/>
          <w:sz w:val="24"/>
          <w:szCs w:val="24"/>
          <w:lang w:eastAsia="en-US"/>
        </w:rPr>
      </w:pPr>
    </w:p>
    <w:p w14:paraId="1BE17AE0" w14:textId="77777777" w:rsidR="00890A42" w:rsidRDefault="00890A42" w:rsidP="00890A42">
      <w:pPr>
        <w:rPr>
          <w:b/>
        </w:rPr>
      </w:pPr>
      <w:r>
        <w:rPr>
          <w:b/>
        </w:rPr>
        <w:t>Proyecto Eléctrico</w:t>
      </w:r>
    </w:p>
    <w:p w14:paraId="18868618" w14:textId="77777777" w:rsidR="00890A42" w:rsidRDefault="00890A42" w:rsidP="00890A42">
      <w:pPr>
        <w:rPr>
          <w:b/>
        </w:rPr>
      </w:pPr>
    </w:p>
    <w:p w14:paraId="34339BF2" w14:textId="77777777" w:rsidR="00890A42" w:rsidRDefault="00890A42" w:rsidP="00890A42">
      <w:pPr>
        <w:pStyle w:val="ListParagraph"/>
        <w:numPr>
          <w:ilvl w:val="0"/>
          <w:numId w:val="15"/>
        </w:numPr>
        <w:spacing w:after="200" w:line="276" w:lineRule="auto"/>
        <w:contextualSpacing/>
      </w:pPr>
      <w:r>
        <w:t>Estudios coordinación de aislación.</w:t>
      </w:r>
    </w:p>
    <w:p w14:paraId="020F109B" w14:textId="72857924" w:rsidR="00890A42" w:rsidRDefault="00890A42" w:rsidP="00890A42">
      <w:pPr>
        <w:pStyle w:val="ListParagraph"/>
        <w:numPr>
          <w:ilvl w:val="0"/>
          <w:numId w:val="15"/>
        </w:numPr>
        <w:spacing w:after="200" w:line="276" w:lineRule="auto"/>
        <w:contextualSpacing/>
      </w:pPr>
      <w:r>
        <w:t>Desarrollo de criterios de diseño de subestación.</w:t>
      </w:r>
    </w:p>
    <w:p w14:paraId="7B1D61C4" w14:textId="77777777" w:rsidR="00890A42" w:rsidRDefault="00890A42" w:rsidP="00890A42">
      <w:pPr>
        <w:rPr>
          <w:b/>
        </w:rPr>
      </w:pPr>
      <w:r>
        <w:rPr>
          <w:b/>
        </w:rPr>
        <w:t>Planos Eléctricos</w:t>
      </w:r>
    </w:p>
    <w:p w14:paraId="7BD2FDF0" w14:textId="77777777" w:rsidR="00890A42" w:rsidRDefault="00890A42" w:rsidP="00890A42">
      <w:pPr>
        <w:rPr>
          <w:b/>
        </w:rPr>
      </w:pPr>
    </w:p>
    <w:p w14:paraId="313C9178" w14:textId="77777777" w:rsidR="00890A42" w:rsidRPr="00D7641C" w:rsidRDefault="00890A42" w:rsidP="00890A42">
      <w:pPr>
        <w:pStyle w:val="ListParagraph"/>
        <w:numPr>
          <w:ilvl w:val="0"/>
          <w:numId w:val="14"/>
        </w:numPr>
        <w:spacing w:after="200" w:line="276" w:lineRule="auto"/>
        <w:contextualSpacing/>
        <w:rPr>
          <w:b/>
        </w:rPr>
      </w:pPr>
      <w:r>
        <w:t>Diagramas unilineales de la subestación que incluyan equipos, sistemas de protección y servicios auxiliares.</w:t>
      </w:r>
    </w:p>
    <w:p w14:paraId="7BA56668" w14:textId="77777777" w:rsidR="00890A42" w:rsidRPr="00D7641C" w:rsidRDefault="00890A42" w:rsidP="00890A42">
      <w:pPr>
        <w:pStyle w:val="ListParagraph"/>
        <w:numPr>
          <w:ilvl w:val="0"/>
          <w:numId w:val="14"/>
        </w:numPr>
        <w:spacing w:after="200" w:line="276" w:lineRule="auto"/>
        <w:contextualSpacing/>
        <w:rPr>
          <w:b/>
        </w:rPr>
      </w:pPr>
      <w:r>
        <w:t>Disposición de equipos eléctricos en planta y secciones.</w:t>
      </w:r>
    </w:p>
    <w:p w14:paraId="13569E5E" w14:textId="77777777" w:rsidR="00890A42" w:rsidRPr="00C9311B" w:rsidRDefault="00890A42" w:rsidP="00890A42">
      <w:pPr>
        <w:pStyle w:val="ListParagraph"/>
        <w:numPr>
          <w:ilvl w:val="0"/>
          <w:numId w:val="14"/>
        </w:numPr>
        <w:spacing w:after="200" w:line="276" w:lineRule="auto"/>
        <w:contextualSpacing/>
        <w:rPr>
          <w:b/>
        </w:rPr>
      </w:pPr>
      <w:r>
        <w:t>Disposición general de canalizaciones (planta y secciones).</w:t>
      </w:r>
    </w:p>
    <w:p w14:paraId="165E12A2" w14:textId="65997E62" w:rsidR="00C9311B" w:rsidRPr="00C9311B" w:rsidRDefault="00C9311B" w:rsidP="00890A42">
      <w:pPr>
        <w:pStyle w:val="ListParagraph"/>
        <w:numPr>
          <w:ilvl w:val="0"/>
          <w:numId w:val="14"/>
        </w:numPr>
        <w:spacing w:after="200" w:line="276" w:lineRule="auto"/>
        <w:contextualSpacing/>
        <w:rPr>
          <w:b/>
        </w:rPr>
      </w:pPr>
      <w:r>
        <w:t>Disposición Sala de Control.</w:t>
      </w:r>
    </w:p>
    <w:p w14:paraId="7D0635EA" w14:textId="5B092F65" w:rsidR="00890A42" w:rsidRDefault="00890A42" w:rsidP="00890A42">
      <w:pPr>
        <w:rPr>
          <w:b/>
        </w:rPr>
      </w:pPr>
      <w:r>
        <w:rPr>
          <w:b/>
        </w:rPr>
        <w:t>Documentos y memorias</w:t>
      </w:r>
      <w:r w:rsidR="00C9311B">
        <w:rPr>
          <w:b/>
        </w:rPr>
        <w:t xml:space="preserve"> Eléctricos</w:t>
      </w:r>
    </w:p>
    <w:p w14:paraId="6864DB5E" w14:textId="77777777" w:rsidR="00890A42" w:rsidRPr="008140D7" w:rsidRDefault="00890A42" w:rsidP="00890A42">
      <w:pPr>
        <w:rPr>
          <w:b/>
        </w:rPr>
      </w:pPr>
    </w:p>
    <w:p w14:paraId="724F53EE" w14:textId="77777777" w:rsidR="00890A42" w:rsidRPr="008140D7" w:rsidRDefault="00890A42" w:rsidP="00890A42">
      <w:pPr>
        <w:pStyle w:val="ListParagraph"/>
        <w:numPr>
          <w:ilvl w:val="0"/>
          <w:numId w:val="14"/>
        </w:numPr>
        <w:spacing w:after="200" w:line="276" w:lineRule="auto"/>
        <w:contextualSpacing/>
        <w:rPr>
          <w:b/>
        </w:rPr>
      </w:pPr>
      <w:r>
        <w:t>Listado de equipos principales y materiales eléctricos.</w:t>
      </w:r>
    </w:p>
    <w:p w14:paraId="6853D076" w14:textId="77777777" w:rsidR="00890A42" w:rsidRPr="008140D7" w:rsidRDefault="00890A42" w:rsidP="00890A42">
      <w:pPr>
        <w:pStyle w:val="ListParagraph"/>
        <w:numPr>
          <w:ilvl w:val="0"/>
          <w:numId w:val="14"/>
        </w:numPr>
        <w:spacing w:after="200" w:line="276" w:lineRule="auto"/>
        <w:contextualSpacing/>
        <w:rPr>
          <w:b/>
        </w:rPr>
      </w:pPr>
      <w:r>
        <w:t>Memoria de cálculo distancias de aislamiento y seguridad.</w:t>
      </w:r>
    </w:p>
    <w:p w14:paraId="72713A92" w14:textId="77777777" w:rsidR="00890A42" w:rsidRPr="00691779" w:rsidRDefault="00890A42" w:rsidP="00890A42">
      <w:pPr>
        <w:pStyle w:val="ListParagraph"/>
        <w:numPr>
          <w:ilvl w:val="0"/>
          <w:numId w:val="14"/>
        </w:numPr>
        <w:spacing w:after="200" w:line="276" w:lineRule="auto"/>
        <w:contextualSpacing/>
        <w:rPr>
          <w:b/>
        </w:rPr>
      </w:pPr>
      <w:r>
        <w:t>Verificación de distancias eléctricas.</w:t>
      </w:r>
    </w:p>
    <w:p w14:paraId="7CE0EEF8" w14:textId="77777777" w:rsidR="00890A42" w:rsidRPr="00890A42" w:rsidRDefault="00890A42" w:rsidP="00890A42">
      <w:pPr>
        <w:pStyle w:val="ListParagraph"/>
        <w:numPr>
          <w:ilvl w:val="0"/>
          <w:numId w:val="14"/>
        </w:numPr>
        <w:spacing w:after="200" w:line="276" w:lineRule="auto"/>
        <w:contextualSpacing/>
        <w:rPr>
          <w:b/>
        </w:rPr>
      </w:pPr>
      <w:r>
        <w:t>Definición del sistema de comunicaciones.</w:t>
      </w:r>
    </w:p>
    <w:p w14:paraId="48E0D8B7" w14:textId="165352AC" w:rsidR="00890A42" w:rsidRPr="00890A42" w:rsidRDefault="00890A42" w:rsidP="00890A42">
      <w:pPr>
        <w:pStyle w:val="ListParagraph"/>
        <w:numPr>
          <w:ilvl w:val="0"/>
          <w:numId w:val="14"/>
        </w:numPr>
        <w:spacing w:after="200" w:line="276" w:lineRule="auto"/>
        <w:contextualSpacing/>
        <w:rPr>
          <w:b/>
        </w:rPr>
      </w:pPr>
      <w:r>
        <w:t>Especificaciones Técnicas del Transformador de Poder</w:t>
      </w:r>
    </w:p>
    <w:p w14:paraId="535F6D00" w14:textId="465BFEE5" w:rsidR="00890A42" w:rsidRDefault="00890A42" w:rsidP="00890A42">
      <w:pPr>
        <w:pStyle w:val="ListParagraph"/>
        <w:numPr>
          <w:ilvl w:val="0"/>
          <w:numId w:val="14"/>
        </w:numPr>
        <w:spacing w:after="200" w:line="276" w:lineRule="auto"/>
        <w:contextualSpacing/>
      </w:pPr>
      <w:r w:rsidRPr="00890A42">
        <w:t>Especificaciones Técnicas de Equipos Principales (</w:t>
      </w:r>
      <w:r>
        <w:t>Interruptor, Desconectador, Transformadores de Medida, Pararrayos, aislador de pedestal).</w:t>
      </w:r>
    </w:p>
    <w:p w14:paraId="47D5DB1D" w14:textId="28331BFC" w:rsidR="00890A42" w:rsidRDefault="00890A42" w:rsidP="00890A42">
      <w:pPr>
        <w:pStyle w:val="ListParagraph"/>
        <w:numPr>
          <w:ilvl w:val="0"/>
          <w:numId w:val="14"/>
        </w:numPr>
        <w:spacing w:after="200" w:line="276" w:lineRule="auto"/>
        <w:contextualSpacing/>
      </w:pPr>
      <w:r>
        <w:t>Especificaciones Técnicas Materiales eléctricos.</w:t>
      </w:r>
    </w:p>
    <w:p w14:paraId="2DA4919F" w14:textId="6A64029E" w:rsidR="00890A42" w:rsidRDefault="00890A42" w:rsidP="00890A42">
      <w:pPr>
        <w:pStyle w:val="ListParagraph"/>
        <w:numPr>
          <w:ilvl w:val="0"/>
          <w:numId w:val="14"/>
        </w:numPr>
        <w:spacing w:after="200" w:line="276" w:lineRule="auto"/>
        <w:contextualSpacing/>
      </w:pPr>
      <w:r>
        <w:t>Especificaciones Técnicas cables de poder, fuerza y control.</w:t>
      </w:r>
    </w:p>
    <w:p w14:paraId="1CFBE532" w14:textId="2D5E5134" w:rsidR="00C9311B" w:rsidRDefault="00C9311B" w:rsidP="00890A42">
      <w:pPr>
        <w:pStyle w:val="ListParagraph"/>
        <w:numPr>
          <w:ilvl w:val="0"/>
          <w:numId w:val="14"/>
        </w:numPr>
        <w:spacing w:after="200" w:line="276" w:lineRule="auto"/>
        <w:contextualSpacing/>
      </w:pPr>
      <w:r>
        <w:t>Especificaciones Técnicas sistemas de protecciones, control y medida.</w:t>
      </w:r>
    </w:p>
    <w:p w14:paraId="145CD602" w14:textId="0C5C71D4" w:rsidR="00C9311B" w:rsidRDefault="00C9311B" w:rsidP="00890A42">
      <w:pPr>
        <w:pStyle w:val="ListParagraph"/>
        <w:numPr>
          <w:ilvl w:val="0"/>
          <w:numId w:val="14"/>
        </w:numPr>
        <w:spacing w:after="200" w:line="276" w:lineRule="auto"/>
        <w:contextualSpacing/>
      </w:pPr>
      <w:r>
        <w:t>Listado de Equipos Principales.</w:t>
      </w:r>
    </w:p>
    <w:p w14:paraId="488AB55C" w14:textId="5E7D3D9C" w:rsidR="00C9311B" w:rsidRDefault="00C9311B" w:rsidP="00890A42">
      <w:pPr>
        <w:pStyle w:val="ListParagraph"/>
        <w:numPr>
          <w:ilvl w:val="0"/>
          <w:numId w:val="14"/>
        </w:numPr>
        <w:spacing w:after="200" w:line="276" w:lineRule="auto"/>
        <w:contextualSpacing/>
      </w:pPr>
      <w:r>
        <w:t>Listado de Cables de fuerza y control.</w:t>
      </w:r>
    </w:p>
    <w:p w14:paraId="05B16430" w14:textId="4F0A56FC" w:rsidR="00C9311B" w:rsidRPr="00890A42" w:rsidRDefault="00C9311B" w:rsidP="00890A42">
      <w:pPr>
        <w:pStyle w:val="ListParagraph"/>
        <w:numPr>
          <w:ilvl w:val="0"/>
          <w:numId w:val="14"/>
        </w:numPr>
        <w:spacing w:after="200" w:line="276" w:lineRule="auto"/>
        <w:contextualSpacing/>
      </w:pPr>
      <w:r>
        <w:t>Listado de Materiales Eléctricos.</w:t>
      </w:r>
    </w:p>
    <w:p w14:paraId="5C3C8AB7" w14:textId="344332C4" w:rsidR="00890A42" w:rsidRPr="00691779" w:rsidRDefault="00890A42" w:rsidP="00890A42">
      <w:pPr>
        <w:pStyle w:val="ListParagraph"/>
        <w:numPr>
          <w:ilvl w:val="0"/>
          <w:numId w:val="14"/>
        </w:numPr>
        <w:spacing w:after="200" w:line="276" w:lineRule="auto"/>
        <w:contextualSpacing/>
        <w:rPr>
          <w:b/>
        </w:rPr>
      </w:pPr>
      <w:r>
        <w:t>Estudios de cortocircuito, flujos de potencia y estabilidad dinámica.</w:t>
      </w:r>
    </w:p>
    <w:p w14:paraId="0A6C0E7C" w14:textId="02C25C31" w:rsidR="00C9311B" w:rsidRDefault="00C9311B" w:rsidP="00890A42">
      <w:pPr>
        <w:rPr>
          <w:b/>
        </w:rPr>
      </w:pPr>
      <w:r>
        <w:rPr>
          <w:b/>
        </w:rPr>
        <w:t>Proyecto Civil</w:t>
      </w:r>
    </w:p>
    <w:p w14:paraId="6E7467E3" w14:textId="77777777" w:rsidR="00C9311B" w:rsidRDefault="00C9311B" w:rsidP="00890A42">
      <w:pPr>
        <w:rPr>
          <w:b/>
        </w:rPr>
      </w:pPr>
    </w:p>
    <w:p w14:paraId="3A4632BC" w14:textId="0585593C" w:rsidR="00C9311B" w:rsidRDefault="00C9311B" w:rsidP="00C9311B">
      <w:pPr>
        <w:pStyle w:val="ListParagraph"/>
        <w:numPr>
          <w:ilvl w:val="0"/>
          <w:numId w:val="15"/>
        </w:numPr>
        <w:spacing w:after="200" w:line="276" w:lineRule="auto"/>
        <w:contextualSpacing/>
      </w:pPr>
      <w:r>
        <w:t>Desarrollo de criterios de diseño de subestación (estructuras, obras civiles).</w:t>
      </w:r>
    </w:p>
    <w:p w14:paraId="3C790FD3" w14:textId="67F44290" w:rsidR="0014087E" w:rsidRDefault="0014087E" w:rsidP="00C9311B">
      <w:pPr>
        <w:pStyle w:val="ListParagraph"/>
        <w:numPr>
          <w:ilvl w:val="0"/>
          <w:numId w:val="15"/>
        </w:numPr>
        <w:spacing w:after="200" w:line="276" w:lineRule="auto"/>
        <w:contextualSpacing/>
      </w:pPr>
      <w:r>
        <w:t>Estudio de Mecánica de Suelos.</w:t>
      </w:r>
    </w:p>
    <w:p w14:paraId="1D068485" w14:textId="7C186775" w:rsidR="00C9311B" w:rsidRDefault="00C9311B" w:rsidP="00C9311B">
      <w:pPr>
        <w:rPr>
          <w:b/>
        </w:rPr>
      </w:pPr>
      <w:r>
        <w:rPr>
          <w:b/>
        </w:rPr>
        <w:t>Planos Civiles</w:t>
      </w:r>
    </w:p>
    <w:p w14:paraId="1E169858" w14:textId="77777777" w:rsidR="00C9311B" w:rsidRDefault="00C9311B" w:rsidP="00C9311B">
      <w:pPr>
        <w:rPr>
          <w:b/>
        </w:rPr>
      </w:pPr>
    </w:p>
    <w:p w14:paraId="66B2AA46" w14:textId="77777777" w:rsidR="00C9311B" w:rsidRPr="00C9311B" w:rsidRDefault="00C9311B" w:rsidP="00C9311B">
      <w:pPr>
        <w:pStyle w:val="ListParagraph"/>
        <w:numPr>
          <w:ilvl w:val="0"/>
          <w:numId w:val="14"/>
        </w:numPr>
        <w:spacing w:after="200" w:line="276" w:lineRule="auto"/>
        <w:contextualSpacing/>
        <w:rPr>
          <w:b/>
        </w:rPr>
      </w:pPr>
      <w:r>
        <w:t>Disposición de Plataforma.</w:t>
      </w:r>
    </w:p>
    <w:p w14:paraId="09A28F29" w14:textId="77777777" w:rsidR="00C9311B" w:rsidRPr="00C9311B" w:rsidRDefault="00C9311B" w:rsidP="00C9311B">
      <w:pPr>
        <w:pStyle w:val="ListParagraph"/>
        <w:numPr>
          <w:ilvl w:val="0"/>
          <w:numId w:val="14"/>
        </w:numPr>
        <w:spacing w:after="200" w:line="276" w:lineRule="auto"/>
        <w:contextualSpacing/>
        <w:rPr>
          <w:b/>
        </w:rPr>
      </w:pPr>
      <w:r>
        <w:t>Disposición de Fundaciones.</w:t>
      </w:r>
    </w:p>
    <w:p w14:paraId="1B5C0AE2" w14:textId="77777777" w:rsidR="00C9311B" w:rsidRPr="00C9311B" w:rsidRDefault="00C9311B" w:rsidP="00C9311B">
      <w:pPr>
        <w:pStyle w:val="ListParagraph"/>
        <w:numPr>
          <w:ilvl w:val="0"/>
          <w:numId w:val="14"/>
        </w:numPr>
        <w:spacing w:after="200" w:line="276" w:lineRule="auto"/>
        <w:contextualSpacing/>
        <w:rPr>
          <w:b/>
        </w:rPr>
      </w:pPr>
      <w:r>
        <w:t>Disposición de Estructuras.</w:t>
      </w:r>
    </w:p>
    <w:p w14:paraId="63DF1A05" w14:textId="4B10FCBB" w:rsidR="00C9311B" w:rsidRPr="00D7641C" w:rsidRDefault="00C9311B" w:rsidP="00C9311B">
      <w:pPr>
        <w:pStyle w:val="ListParagraph"/>
        <w:numPr>
          <w:ilvl w:val="0"/>
          <w:numId w:val="14"/>
        </w:numPr>
        <w:spacing w:after="200" w:line="276" w:lineRule="auto"/>
        <w:contextualSpacing/>
        <w:rPr>
          <w:b/>
        </w:rPr>
      </w:pPr>
      <w:r>
        <w:t>Movimiento de Tierras.</w:t>
      </w:r>
    </w:p>
    <w:p w14:paraId="6DED0E30" w14:textId="77777777" w:rsidR="00C9311B" w:rsidRDefault="00C9311B" w:rsidP="00890A42">
      <w:pPr>
        <w:rPr>
          <w:b/>
        </w:rPr>
      </w:pPr>
    </w:p>
    <w:p w14:paraId="7AC71839" w14:textId="46D476FE" w:rsidR="00C9311B" w:rsidRDefault="00C9311B" w:rsidP="00C9311B">
      <w:pPr>
        <w:rPr>
          <w:b/>
        </w:rPr>
      </w:pPr>
      <w:r>
        <w:rPr>
          <w:b/>
        </w:rPr>
        <w:t>Documentos y memorias Civiles</w:t>
      </w:r>
    </w:p>
    <w:p w14:paraId="42F94A1A" w14:textId="77777777" w:rsidR="00C9311B" w:rsidRPr="008140D7" w:rsidRDefault="00C9311B" w:rsidP="00C9311B">
      <w:pPr>
        <w:rPr>
          <w:b/>
        </w:rPr>
      </w:pPr>
    </w:p>
    <w:p w14:paraId="61E3717F" w14:textId="6CF0F305" w:rsidR="00C9311B" w:rsidRPr="00C9311B" w:rsidRDefault="00C9311B" w:rsidP="00C9311B">
      <w:pPr>
        <w:pStyle w:val="ListParagraph"/>
        <w:numPr>
          <w:ilvl w:val="0"/>
          <w:numId w:val="14"/>
        </w:numPr>
        <w:spacing w:after="200" w:line="276" w:lineRule="auto"/>
        <w:contextualSpacing/>
        <w:rPr>
          <w:b/>
        </w:rPr>
      </w:pPr>
      <w:r>
        <w:t>Especificaciones técnicas de Obras Civiles.</w:t>
      </w:r>
    </w:p>
    <w:p w14:paraId="72A8079E" w14:textId="580E81D3" w:rsidR="00C9311B" w:rsidRPr="00C9311B" w:rsidRDefault="00C9311B" w:rsidP="00C9311B">
      <w:pPr>
        <w:pStyle w:val="ListParagraph"/>
        <w:numPr>
          <w:ilvl w:val="0"/>
          <w:numId w:val="14"/>
        </w:numPr>
        <w:spacing w:after="200" w:line="276" w:lineRule="auto"/>
        <w:contextualSpacing/>
        <w:rPr>
          <w:b/>
        </w:rPr>
      </w:pPr>
      <w:r>
        <w:t>Especificaciones Técnicas Estructuras.</w:t>
      </w:r>
    </w:p>
    <w:p w14:paraId="66BC1214" w14:textId="2605D786" w:rsidR="00C9311B" w:rsidRPr="0014087E" w:rsidRDefault="00C9311B" w:rsidP="00C9311B">
      <w:pPr>
        <w:pStyle w:val="ListParagraph"/>
        <w:numPr>
          <w:ilvl w:val="0"/>
          <w:numId w:val="14"/>
        </w:numPr>
        <w:spacing w:after="200" w:line="276" w:lineRule="auto"/>
        <w:contextualSpacing/>
        <w:rPr>
          <w:b/>
        </w:rPr>
      </w:pPr>
      <w:r>
        <w:t>Especificaciones T</w:t>
      </w:r>
      <w:r w:rsidR="0014087E">
        <w:t>écnicas Hormigón.</w:t>
      </w:r>
    </w:p>
    <w:p w14:paraId="6EC8BCF4" w14:textId="29C5D819" w:rsidR="0014087E" w:rsidRDefault="0014087E" w:rsidP="00C9311B">
      <w:pPr>
        <w:pStyle w:val="ListParagraph"/>
        <w:numPr>
          <w:ilvl w:val="0"/>
          <w:numId w:val="14"/>
        </w:numPr>
        <w:spacing w:after="200" w:line="276" w:lineRule="auto"/>
        <w:contextualSpacing/>
      </w:pPr>
      <w:r>
        <w:t>Í</w:t>
      </w:r>
      <w:r w:rsidRPr="0014087E">
        <w:t>temizado y partidas de construcción.</w:t>
      </w:r>
    </w:p>
    <w:p w14:paraId="25FFEFBB" w14:textId="6EDB2662" w:rsidR="0014087E" w:rsidRPr="0014087E" w:rsidRDefault="0014087E" w:rsidP="00C9311B">
      <w:pPr>
        <w:pStyle w:val="ListParagraph"/>
        <w:numPr>
          <w:ilvl w:val="0"/>
          <w:numId w:val="14"/>
        </w:numPr>
        <w:spacing w:after="200" w:line="276" w:lineRule="auto"/>
        <w:contextualSpacing/>
      </w:pPr>
      <w:r>
        <w:t>Cronograma de los trabajos.</w:t>
      </w:r>
    </w:p>
    <w:p w14:paraId="19A27A9B" w14:textId="77777777" w:rsidR="00890A42" w:rsidRDefault="00890A42" w:rsidP="00890A42">
      <w:pPr>
        <w:rPr>
          <w:b/>
        </w:rPr>
      </w:pPr>
      <w:r>
        <w:rPr>
          <w:b/>
        </w:rPr>
        <w:t>Proceso de adjudicación</w:t>
      </w:r>
    </w:p>
    <w:p w14:paraId="004096AB" w14:textId="77777777" w:rsidR="00890A42" w:rsidRDefault="00890A42" w:rsidP="00890A42">
      <w:pPr>
        <w:rPr>
          <w:b/>
        </w:rPr>
      </w:pPr>
    </w:p>
    <w:p w14:paraId="094643E9" w14:textId="77777777" w:rsidR="00890A42" w:rsidRDefault="00890A42" w:rsidP="00890A42">
      <w:pPr>
        <w:pStyle w:val="ListParagraph"/>
        <w:numPr>
          <w:ilvl w:val="0"/>
          <w:numId w:val="16"/>
        </w:numPr>
        <w:spacing w:after="200" w:line="276" w:lineRule="auto"/>
        <w:contextualSpacing/>
      </w:pPr>
      <w:r>
        <w:t>Listado de equipos para proveedores.</w:t>
      </w:r>
    </w:p>
    <w:p w14:paraId="67A7EC94" w14:textId="77777777" w:rsidR="00890A42" w:rsidRDefault="00890A42" w:rsidP="00890A42">
      <w:pPr>
        <w:pStyle w:val="ListParagraph"/>
        <w:numPr>
          <w:ilvl w:val="0"/>
          <w:numId w:val="16"/>
        </w:numPr>
        <w:spacing w:after="200" w:line="276" w:lineRule="auto"/>
        <w:contextualSpacing/>
      </w:pPr>
      <w:r>
        <w:t>Proceso de certificación de proveedores.</w:t>
      </w:r>
    </w:p>
    <w:p w14:paraId="302BC6AE" w14:textId="77777777" w:rsidR="00890A42" w:rsidRDefault="00890A42" w:rsidP="00890A42">
      <w:pPr>
        <w:pStyle w:val="ListParagraph"/>
        <w:numPr>
          <w:ilvl w:val="0"/>
          <w:numId w:val="16"/>
        </w:numPr>
        <w:spacing w:after="200" w:line="276" w:lineRule="auto"/>
        <w:contextualSpacing/>
      </w:pPr>
      <w:r>
        <w:t>Validación de equipos ofertados.</w:t>
      </w:r>
    </w:p>
    <w:p w14:paraId="1A71BDAE" w14:textId="77777777" w:rsidR="00890A42" w:rsidRPr="00D2322F" w:rsidRDefault="00890A42" w:rsidP="00890A42">
      <w:pPr>
        <w:pStyle w:val="ListParagraph"/>
        <w:numPr>
          <w:ilvl w:val="0"/>
          <w:numId w:val="16"/>
        </w:numPr>
        <w:spacing w:after="200" w:line="276" w:lineRule="auto"/>
        <w:contextualSpacing/>
      </w:pPr>
      <w:r>
        <w:t>Recepción y revisión de planos de fábrica.</w:t>
      </w:r>
    </w:p>
    <w:p w14:paraId="56B672D9" w14:textId="685C62E7" w:rsidR="0014087E" w:rsidRDefault="0014087E">
      <w:pPr>
        <w:jc w:val="left"/>
        <w:rPr>
          <w:rFonts w:ascii="Arial Negrita" w:eastAsia="Calibri" w:hAnsi="Arial Negrita" w:cs="Arial"/>
          <w:b/>
          <w:bCs/>
          <w:caps/>
          <w:kern w:val="28"/>
          <w:sz w:val="24"/>
          <w:szCs w:val="24"/>
          <w:lang w:eastAsia="en-US"/>
        </w:rPr>
      </w:pPr>
      <w:r>
        <w:rPr>
          <w:rFonts w:ascii="Arial Negrita" w:eastAsia="Calibri" w:hAnsi="Arial Negrita" w:cs="Arial"/>
          <w:b/>
          <w:bCs/>
          <w:caps/>
          <w:kern w:val="28"/>
          <w:sz w:val="24"/>
          <w:szCs w:val="24"/>
          <w:lang w:eastAsia="en-US"/>
        </w:rPr>
        <w:br w:type="page"/>
      </w:r>
    </w:p>
    <w:p w14:paraId="530096B4" w14:textId="220B5886" w:rsidR="0014087E" w:rsidRDefault="0014087E" w:rsidP="00F304D4">
      <w:pPr>
        <w:pStyle w:val="Heading1"/>
        <w:numPr>
          <w:ilvl w:val="0"/>
          <w:numId w:val="0"/>
        </w:numPr>
        <w:jc w:val="center"/>
        <w:rPr>
          <w:rFonts w:eastAsia="Calibri"/>
          <w:lang w:eastAsia="en-US"/>
        </w:rPr>
      </w:pPr>
      <w:bookmarkStart w:id="20" w:name="_Toc480216354"/>
      <w:r>
        <w:rPr>
          <w:rFonts w:eastAsia="Calibri"/>
          <w:lang w:eastAsia="en-US"/>
        </w:rPr>
        <w:lastRenderedPageBreak/>
        <w:t>ANEXO N°</w:t>
      </w:r>
      <w:r w:rsidR="006D0DF8">
        <w:rPr>
          <w:rFonts w:eastAsia="Calibri"/>
          <w:lang w:eastAsia="en-US"/>
        </w:rPr>
        <w:t xml:space="preserve"> </w:t>
      </w:r>
      <w:r w:rsidR="00F304D4">
        <w:rPr>
          <w:rFonts w:eastAsia="Calibri"/>
          <w:lang w:eastAsia="en-US"/>
        </w:rPr>
        <w:t>3</w:t>
      </w:r>
      <w:bookmarkEnd w:id="20"/>
    </w:p>
    <w:p w14:paraId="58A25952" w14:textId="77777777" w:rsidR="0014087E" w:rsidRDefault="0014087E" w:rsidP="00413F63">
      <w:pPr>
        <w:pStyle w:val="Heading2"/>
        <w:numPr>
          <w:ilvl w:val="0"/>
          <w:numId w:val="0"/>
        </w:numPr>
        <w:spacing w:after="0" w:line="240" w:lineRule="auto"/>
        <w:jc w:val="center"/>
        <w:rPr>
          <w:rFonts w:eastAsia="Calibri"/>
          <w:lang w:eastAsia="en-US"/>
        </w:rPr>
      </w:pPr>
      <w:bookmarkStart w:id="21" w:name="_Toc480216355"/>
      <w:r>
        <w:rPr>
          <w:rFonts w:eastAsia="Calibri"/>
          <w:lang w:eastAsia="en-US"/>
        </w:rPr>
        <w:t>Listado de Documentos – Ingeniería de Detalles</w:t>
      </w:r>
      <w:bookmarkEnd w:id="21"/>
    </w:p>
    <w:p w14:paraId="67498823" w14:textId="77777777" w:rsidR="0014087E" w:rsidRDefault="0014087E" w:rsidP="00413F63">
      <w:pPr>
        <w:pStyle w:val="Heading2"/>
        <w:numPr>
          <w:ilvl w:val="0"/>
          <w:numId w:val="0"/>
        </w:numPr>
        <w:spacing w:before="0" w:after="0" w:line="240" w:lineRule="auto"/>
        <w:ind w:left="709" w:hanging="709"/>
        <w:jc w:val="center"/>
        <w:rPr>
          <w:rFonts w:eastAsia="Calibri"/>
          <w:lang w:eastAsia="en-US"/>
        </w:rPr>
      </w:pPr>
      <w:bookmarkStart w:id="22" w:name="_Toc480216356"/>
      <w:r w:rsidRPr="00890A42">
        <w:rPr>
          <w:rFonts w:eastAsia="Calibri"/>
          <w:lang w:eastAsia="en-US"/>
        </w:rPr>
        <w:t>Subestaciones de Poder</w:t>
      </w:r>
      <w:bookmarkEnd w:id="22"/>
    </w:p>
    <w:p w14:paraId="0AF88F65" w14:textId="77777777" w:rsidR="0014087E" w:rsidRDefault="0014087E" w:rsidP="0014087E">
      <w:pPr>
        <w:jc w:val="center"/>
        <w:rPr>
          <w:rFonts w:ascii="Arial Negrita" w:eastAsia="Calibri" w:hAnsi="Arial Negrita" w:cs="Arial"/>
          <w:b/>
          <w:bCs/>
          <w:caps/>
          <w:kern w:val="28"/>
          <w:sz w:val="24"/>
          <w:szCs w:val="24"/>
          <w:lang w:eastAsia="en-US"/>
        </w:rPr>
      </w:pPr>
    </w:p>
    <w:p w14:paraId="25FFA0CC" w14:textId="77777777" w:rsidR="0014087E" w:rsidRDefault="0014087E" w:rsidP="0014087E">
      <w:pPr>
        <w:rPr>
          <w:b/>
        </w:rPr>
      </w:pPr>
      <w:r>
        <w:rPr>
          <w:b/>
        </w:rPr>
        <w:t>Proyecto Eléctrico</w:t>
      </w:r>
    </w:p>
    <w:p w14:paraId="1837B2B2" w14:textId="77777777" w:rsidR="0014087E" w:rsidRPr="00D7641C" w:rsidRDefault="0014087E" w:rsidP="0014087E">
      <w:pPr>
        <w:rPr>
          <w:b/>
        </w:rPr>
      </w:pPr>
    </w:p>
    <w:p w14:paraId="5AC8844E" w14:textId="7CEA4EA3" w:rsidR="0014087E" w:rsidRDefault="0014087E" w:rsidP="0014087E">
      <w:pPr>
        <w:pStyle w:val="ListParagraph"/>
        <w:numPr>
          <w:ilvl w:val="0"/>
          <w:numId w:val="17"/>
        </w:numPr>
        <w:spacing w:after="200" w:line="276" w:lineRule="auto"/>
        <w:contextualSpacing/>
      </w:pPr>
      <w:r>
        <w:t>Especificaciones Técnicas de Gabinetes.</w:t>
      </w:r>
    </w:p>
    <w:p w14:paraId="59888824" w14:textId="463A3F96" w:rsidR="0014087E" w:rsidRDefault="0014087E" w:rsidP="0014087E">
      <w:pPr>
        <w:pStyle w:val="ListParagraph"/>
        <w:numPr>
          <w:ilvl w:val="0"/>
          <w:numId w:val="17"/>
        </w:numPr>
        <w:spacing w:after="200" w:line="276" w:lineRule="auto"/>
        <w:contextualSpacing/>
      </w:pPr>
      <w:r>
        <w:t>Especificaciones Técnicas de Tableros.</w:t>
      </w:r>
    </w:p>
    <w:p w14:paraId="29C7B061" w14:textId="595538AE" w:rsidR="0014087E" w:rsidRDefault="0014087E" w:rsidP="0014087E">
      <w:pPr>
        <w:pStyle w:val="ListParagraph"/>
        <w:numPr>
          <w:ilvl w:val="0"/>
          <w:numId w:val="17"/>
        </w:numPr>
        <w:spacing w:after="200" w:line="276" w:lineRule="auto"/>
        <w:contextualSpacing/>
      </w:pPr>
      <w:r>
        <w:t>Especificaciones Técnicas Baterías.</w:t>
      </w:r>
    </w:p>
    <w:p w14:paraId="364EDAAA" w14:textId="77777777" w:rsidR="0014087E" w:rsidRDefault="0014087E" w:rsidP="0014087E">
      <w:pPr>
        <w:rPr>
          <w:b/>
        </w:rPr>
      </w:pPr>
      <w:r>
        <w:rPr>
          <w:b/>
        </w:rPr>
        <w:t>Planos Eléctricos</w:t>
      </w:r>
    </w:p>
    <w:p w14:paraId="40E83FEC" w14:textId="77777777" w:rsidR="0014087E" w:rsidRDefault="0014087E" w:rsidP="0014087E">
      <w:pPr>
        <w:rPr>
          <w:b/>
        </w:rPr>
      </w:pPr>
    </w:p>
    <w:p w14:paraId="0A278573" w14:textId="6B795581" w:rsidR="0014087E" w:rsidRPr="00D7641C" w:rsidRDefault="0014087E" w:rsidP="0014087E">
      <w:pPr>
        <w:pStyle w:val="ListParagraph"/>
        <w:numPr>
          <w:ilvl w:val="0"/>
          <w:numId w:val="14"/>
        </w:numPr>
        <w:spacing w:after="200" w:line="276" w:lineRule="auto"/>
        <w:contextualSpacing/>
        <w:rPr>
          <w:b/>
        </w:rPr>
      </w:pPr>
      <w:r>
        <w:t>Diagramas unilineales de equipos, sistemas de protección y servicios auxiliares (CA y CC).</w:t>
      </w:r>
    </w:p>
    <w:p w14:paraId="29375084" w14:textId="77777777" w:rsidR="0014087E" w:rsidRPr="00D7641C" w:rsidRDefault="0014087E" w:rsidP="0014087E">
      <w:pPr>
        <w:pStyle w:val="ListParagraph"/>
        <w:numPr>
          <w:ilvl w:val="0"/>
          <w:numId w:val="14"/>
        </w:numPr>
        <w:spacing w:after="200" w:line="276" w:lineRule="auto"/>
        <w:contextualSpacing/>
        <w:rPr>
          <w:b/>
        </w:rPr>
      </w:pPr>
      <w:r>
        <w:t>Disposición de equipos eléctricos en planta y secciones.</w:t>
      </w:r>
    </w:p>
    <w:p w14:paraId="4A189339" w14:textId="77777777" w:rsidR="0014087E" w:rsidRPr="00D7641C" w:rsidRDefault="0014087E" w:rsidP="0014087E">
      <w:pPr>
        <w:pStyle w:val="ListParagraph"/>
        <w:numPr>
          <w:ilvl w:val="0"/>
          <w:numId w:val="14"/>
        </w:numPr>
        <w:spacing w:after="200" w:line="276" w:lineRule="auto"/>
        <w:contextualSpacing/>
        <w:rPr>
          <w:b/>
        </w:rPr>
      </w:pPr>
      <w:r>
        <w:t>Ubicación de la subestación en el terreno.</w:t>
      </w:r>
    </w:p>
    <w:p w14:paraId="2BD4BF2F" w14:textId="77777777" w:rsidR="0014087E" w:rsidRPr="00D7641C" w:rsidRDefault="0014087E" w:rsidP="0014087E">
      <w:pPr>
        <w:pStyle w:val="ListParagraph"/>
        <w:numPr>
          <w:ilvl w:val="0"/>
          <w:numId w:val="14"/>
        </w:numPr>
        <w:spacing w:after="200" w:line="276" w:lineRule="auto"/>
        <w:contextualSpacing/>
        <w:rPr>
          <w:b/>
        </w:rPr>
      </w:pPr>
      <w:r>
        <w:t>Disposición general de canalizaciones (planta y secciones).</w:t>
      </w:r>
    </w:p>
    <w:p w14:paraId="1BB740DF" w14:textId="77777777" w:rsidR="0014087E" w:rsidRPr="00D7641C" w:rsidRDefault="0014087E" w:rsidP="0014087E">
      <w:pPr>
        <w:pStyle w:val="ListParagraph"/>
        <w:numPr>
          <w:ilvl w:val="0"/>
          <w:numId w:val="14"/>
        </w:numPr>
        <w:spacing w:after="200" w:line="276" w:lineRule="auto"/>
        <w:contextualSpacing/>
        <w:rPr>
          <w:b/>
        </w:rPr>
      </w:pPr>
      <w:r>
        <w:t>Malla puesta a tierra subterránea y aérea, disposiciones en planta y secciones.</w:t>
      </w:r>
    </w:p>
    <w:p w14:paraId="604079D6" w14:textId="77777777" w:rsidR="0014087E" w:rsidRPr="00D7641C" w:rsidRDefault="0014087E" w:rsidP="0014087E">
      <w:pPr>
        <w:pStyle w:val="ListParagraph"/>
        <w:numPr>
          <w:ilvl w:val="0"/>
          <w:numId w:val="14"/>
        </w:numPr>
        <w:spacing w:after="200" w:line="276" w:lineRule="auto"/>
        <w:contextualSpacing/>
        <w:rPr>
          <w:b/>
        </w:rPr>
      </w:pPr>
      <w:r>
        <w:t>Alumbrados de patio.</w:t>
      </w:r>
    </w:p>
    <w:p w14:paraId="248EE3E1" w14:textId="77777777" w:rsidR="0014087E" w:rsidRPr="00D7641C" w:rsidRDefault="0014087E" w:rsidP="0014087E">
      <w:pPr>
        <w:pStyle w:val="ListParagraph"/>
        <w:numPr>
          <w:ilvl w:val="0"/>
          <w:numId w:val="14"/>
        </w:numPr>
        <w:spacing w:after="200" w:line="276" w:lineRule="auto"/>
        <w:contextualSpacing/>
        <w:rPr>
          <w:b/>
        </w:rPr>
      </w:pPr>
      <w:r>
        <w:t>Disposición general de conexión para equipos de servicios auxiliares.</w:t>
      </w:r>
    </w:p>
    <w:p w14:paraId="18C9001D" w14:textId="77777777" w:rsidR="0014087E" w:rsidRPr="00D7641C" w:rsidRDefault="0014087E" w:rsidP="0014087E">
      <w:pPr>
        <w:pStyle w:val="ListParagraph"/>
        <w:numPr>
          <w:ilvl w:val="0"/>
          <w:numId w:val="14"/>
        </w:numPr>
        <w:spacing w:after="200" w:line="276" w:lineRule="auto"/>
        <w:contextualSpacing/>
        <w:rPr>
          <w:b/>
        </w:rPr>
      </w:pPr>
      <w:r>
        <w:t>Disposición de equipos y canalizaciones en sala de control.</w:t>
      </w:r>
    </w:p>
    <w:p w14:paraId="7216160C" w14:textId="77777777" w:rsidR="0014087E" w:rsidRPr="00B267E9" w:rsidRDefault="0014087E" w:rsidP="0014087E">
      <w:pPr>
        <w:pStyle w:val="ListParagraph"/>
        <w:numPr>
          <w:ilvl w:val="0"/>
          <w:numId w:val="14"/>
        </w:numPr>
        <w:spacing w:after="200" w:line="276" w:lineRule="auto"/>
        <w:contextualSpacing/>
        <w:rPr>
          <w:b/>
        </w:rPr>
      </w:pPr>
      <w:r>
        <w:t>Puesta a tierra en sala de control.</w:t>
      </w:r>
    </w:p>
    <w:p w14:paraId="5458CF6E" w14:textId="77777777" w:rsidR="0014087E" w:rsidRPr="00D12199" w:rsidRDefault="0014087E" w:rsidP="0014087E">
      <w:pPr>
        <w:pStyle w:val="ListParagraph"/>
        <w:numPr>
          <w:ilvl w:val="0"/>
          <w:numId w:val="14"/>
        </w:numPr>
        <w:spacing w:after="200" w:line="276" w:lineRule="auto"/>
        <w:contextualSpacing/>
        <w:rPr>
          <w:b/>
        </w:rPr>
      </w:pPr>
      <w:r>
        <w:t>Disposición de equipos de climatización y sistema contra incendios en sala de control.</w:t>
      </w:r>
    </w:p>
    <w:p w14:paraId="34E5BACF" w14:textId="4026106B" w:rsidR="00D12199" w:rsidRPr="00D12199" w:rsidRDefault="00D12199" w:rsidP="00D12199">
      <w:pPr>
        <w:spacing w:after="200" w:line="276" w:lineRule="auto"/>
        <w:contextualSpacing/>
        <w:rPr>
          <w:b/>
        </w:rPr>
      </w:pPr>
      <w:r>
        <w:rPr>
          <w:b/>
        </w:rPr>
        <w:t>Planos Control y Protecciones</w:t>
      </w:r>
    </w:p>
    <w:p w14:paraId="24B50D05" w14:textId="276E9013" w:rsidR="0014087E" w:rsidRPr="00D12199" w:rsidRDefault="00D12199" w:rsidP="0014087E">
      <w:pPr>
        <w:pStyle w:val="ListParagraph"/>
        <w:numPr>
          <w:ilvl w:val="0"/>
          <w:numId w:val="14"/>
        </w:numPr>
        <w:spacing w:after="200" w:line="276" w:lineRule="auto"/>
        <w:contextualSpacing/>
        <w:rPr>
          <w:b/>
        </w:rPr>
      </w:pPr>
      <w:r>
        <w:t>Elementales de CA</w:t>
      </w:r>
      <w:r w:rsidR="0014087E">
        <w:t>.</w:t>
      </w:r>
    </w:p>
    <w:p w14:paraId="5799E6CB" w14:textId="66F0B0D6" w:rsidR="00D12199" w:rsidRPr="00D12199" w:rsidRDefault="00D12199" w:rsidP="0014087E">
      <w:pPr>
        <w:pStyle w:val="ListParagraph"/>
        <w:numPr>
          <w:ilvl w:val="0"/>
          <w:numId w:val="14"/>
        </w:numPr>
        <w:spacing w:after="200" w:line="276" w:lineRule="auto"/>
        <w:contextualSpacing/>
        <w:rPr>
          <w:b/>
        </w:rPr>
      </w:pPr>
      <w:r>
        <w:t>Elementales de CC.</w:t>
      </w:r>
    </w:p>
    <w:p w14:paraId="4637D4EF" w14:textId="7A91312D" w:rsidR="00D12199" w:rsidRPr="00D12199" w:rsidRDefault="00D12199" w:rsidP="0014087E">
      <w:pPr>
        <w:pStyle w:val="ListParagraph"/>
        <w:numPr>
          <w:ilvl w:val="0"/>
          <w:numId w:val="14"/>
        </w:numPr>
        <w:spacing w:after="200" w:line="276" w:lineRule="auto"/>
        <w:contextualSpacing/>
        <w:rPr>
          <w:b/>
        </w:rPr>
      </w:pPr>
      <w:r>
        <w:t>Diagramas de Alambrado.</w:t>
      </w:r>
    </w:p>
    <w:p w14:paraId="3ABCDDAE" w14:textId="2F188ACD" w:rsidR="00D12199" w:rsidRPr="008E5ABD" w:rsidRDefault="00D12199" w:rsidP="0014087E">
      <w:pPr>
        <w:pStyle w:val="ListParagraph"/>
        <w:numPr>
          <w:ilvl w:val="0"/>
          <w:numId w:val="14"/>
        </w:numPr>
        <w:spacing w:after="200" w:line="276" w:lineRule="auto"/>
        <w:contextualSpacing/>
        <w:rPr>
          <w:b/>
        </w:rPr>
      </w:pPr>
      <w:r>
        <w:t>Regletas de Conexiones.</w:t>
      </w:r>
    </w:p>
    <w:p w14:paraId="0A45D750" w14:textId="6605187D" w:rsidR="0014087E" w:rsidRDefault="0014087E" w:rsidP="0014087E">
      <w:pPr>
        <w:rPr>
          <w:b/>
        </w:rPr>
      </w:pPr>
      <w:r>
        <w:rPr>
          <w:b/>
        </w:rPr>
        <w:t>Documentos Eléctricos</w:t>
      </w:r>
    </w:p>
    <w:p w14:paraId="3461D402" w14:textId="77777777" w:rsidR="0014087E" w:rsidRDefault="0014087E" w:rsidP="0014087E">
      <w:pPr>
        <w:rPr>
          <w:b/>
        </w:rPr>
      </w:pPr>
    </w:p>
    <w:p w14:paraId="36C10126" w14:textId="77777777" w:rsidR="0014087E" w:rsidRPr="00B267E9" w:rsidRDefault="0014087E" w:rsidP="0014087E">
      <w:pPr>
        <w:pStyle w:val="ListParagraph"/>
        <w:numPr>
          <w:ilvl w:val="0"/>
          <w:numId w:val="14"/>
        </w:numPr>
        <w:spacing w:after="200" w:line="276" w:lineRule="auto"/>
        <w:contextualSpacing/>
        <w:rPr>
          <w:b/>
        </w:rPr>
      </w:pPr>
      <w:r>
        <w:t>Informe medición de resistividad de terreno.</w:t>
      </w:r>
    </w:p>
    <w:p w14:paraId="2555DDB5" w14:textId="77777777" w:rsidR="0014087E" w:rsidRPr="00B267E9" w:rsidRDefault="0014087E" w:rsidP="0014087E">
      <w:pPr>
        <w:pStyle w:val="ListParagraph"/>
        <w:numPr>
          <w:ilvl w:val="0"/>
          <w:numId w:val="14"/>
        </w:numPr>
        <w:spacing w:after="200" w:line="276" w:lineRule="auto"/>
        <w:contextualSpacing/>
        <w:rPr>
          <w:b/>
        </w:rPr>
      </w:pPr>
      <w:r>
        <w:t>Memorias de cálculo de puesta a tierra, alumbrado, conductores, distancias de aislamiento, ductos y canaletas.</w:t>
      </w:r>
    </w:p>
    <w:p w14:paraId="6A27267E" w14:textId="77777777" w:rsidR="0014087E" w:rsidRPr="00B267E9" w:rsidRDefault="0014087E" w:rsidP="0014087E">
      <w:pPr>
        <w:pStyle w:val="ListParagraph"/>
        <w:numPr>
          <w:ilvl w:val="0"/>
          <w:numId w:val="14"/>
        </w:numPr>
        <w:spacing w:after="200" w:line="276" w:lineRule="auto"/>
        <w:contextualSpacing/>
        <w:rPr>
          <w:b/>
        </w:rPr>
      </w:pPr>
      <w:r>
        <w:t>Dimensionamiento de baterías y transformadores de servicios auxiliares.</w:t>
      </w:r>
    </w:p>
    <w:p w14:paraId="52C928F0" w14:textId="77777777" w:rsidR="0014087E" w:rsidRPr="0014087E" w:rsidRDefault="0014087E" w:rsidP="0014087E">
      <w:pPr>
        <w:pStyle w:val="ListParagraph"/>
        <w:numPr>
          <w:ilvl w:val="0"/>
          <w:numId w:val="14"/>
        </w:numPr>
        <w:spacing w:after="200" w:line="276" w:lineRule="auto"/>
        <w:contextualSpacing/>
        <w:rPr>
          <w:b/>
        </w:rPr>
      </w:pPr>
      <w:r>
        <w:t>Listados de materiales, equipos principales, cables y ductos de fuerza y control.</w:t>
      </w:r>
    </w:p>
    <w:p w14:paraId="777EA94E" w14:textId="24A7DE67" w:rsidR="0014087E" w:rsidRPr="0014087E" w:rsidRDefault="00D12199" w:rsidP="0014087E">
      <w:pPr>
        <w:pStyle w:val="ListParagraph"/>
        <w:numPr>
          <w:ilvl w:val="0"/>
          <w:numId w:val="14"/>
        </w:numPr>
        <w:spacing w:after="200" w:line="276" w:lineRule="auto"/>
        <w:contextualSpacing/>
        <w:rPr>
          <w:b/>
        </w:rPr>
      </w:pPr>
      <w:r>
        <w:t>Estudios de cortocircuito, flujos de potencia, estabilidad dinámica y coordinación de protecciones</w:t>
      </w:r>
      <w:r w:rsidR="0014087E">
        <w:t>.</w:t>
      </w:r>
    </w:p>
    <w:p w14:paraId="039EDAAB" w14:textId="77777777" w:rsidR="0014087E" w:rsidRDefault="0014087E" w:rsidP="0014087E">
      <w:pPr>
        <w:rPr>
          <w:b/>
        </w:rPr>
      </w:pPr>
      <w:r>
        <w:rPr>
          <w:b/>
        </w:rPr>
        <w:t>Planos Civiles</w:t>
      </w:r>
    </w:p>
    <w:p w14:paraId="48F1CE42" w14:textId="77777777" w:rsidR="00D12199" w:rsidRDefault="00D12199" w:rsidP="0014087E">
      <w:pPr>
        <w:rPr>
          <w:b/>
        </w:rPr>
      </w:pPr>
    </w:p>
    <w:p w14:paraId="00377E09" w14:textId="77777777" w:rsidR="0014087E" w:rsidRPr="00816B4C" w:rsidRDefault="0014087E" w:rsidP="0014087E">
      <w:pPr>
        <w:pStyle w:val="ListParagraph"/>
        <w:numPr>
          <w:ilvl w:val="0"/>
          <w:numId w:val="19"/>
        </w:numPr>
        <w:spacing w:after="200" w:line="276" w:lineRule="auto"/>
        <w:contextualSpacing/>
        <w:rPr>
          <w:b/>
        </w:rPr>
      </w:pPr>
      <w:r>
        <w:t>Planos de levantamiento topográfico.</w:t>
      </w:r>
    </w:p>
    <w:p w14:paraId="6BEABD50" w14:textId="77777777" w:rsidR="0014087E" w:rsidRPr="00816B4C" w:rsidRDefault="0014087E" w:rsidP="0014087E">
      <w:pPr>
        <w:pStyle w:val="ListParagraph"/>
        <w:numPr>
          <w:ilvl w:val="0"/>
          <w:numId w:val="19"/>
        </w:numPr>
        <w:spacing w:after="200" w:line="276" w:lineRule="auto"/>
        <w:contextualSpacing/>
        <w:rPr>
          <w:b/>
        </w:rPr>
      </w:pPr>
      <w:r>
        <w:t>Movimientos de tierra y plataformas.</w:t>
      </w:r>
    </w:p>
    <w:p w14:paraId="276DA00D" w14:textId="77777777" w:rsidR="0014087E" w:rsidRPr="00816B4C" w:rsidRDefault="0014087E" w:rsidP="0014087E">
      <w:pPr>
        <w:pStyle w:val="ListParagraph"/>
        <w:numPr>
          <w:ilvl w:val="0"/>
          <w:numId w:val="19"/>
        </w:numPr>
        <w:spacing w:after="200" w:line="276" w:lineRule="auto"/>
        <w:contextualSpacing/>
        <w:rPr>
          <w:b/>
        </w:rPr>
      </w:pPr>
      <w:r>
        <w:t>Caminos interiores.</w:t>
      </w:r>
    </w:p>
    <w:p w14:paraId="33A1C97F" w14:textId="77777777" w:rsidR="0014087E" w:rsidRPr="00816B4C" w:rsidRDefault="0014087E" w:rsidP="0014087E">
      <w:pPr>
        <w:pStyle w:val="ListParagraph"/>
        <w:numPr>
          <w:ilvl w:val="0"/>
          <w:numId w:val="19"/>
        </w:numPr>
        <w:spacing w:after="200" w:line="276" w:lineRule="auto"/>
        <w:contextualSpacing/>
        <w:rPr>
          <w:b/>
        </w:rPr>
      </w:pPr>
      <w:r>
        <w:t>Cerco perimetral.</w:t>
      </w:r>
    </w:p>
    <w:p w14:paraId="60BBDE82" w14:textId="77777777" w:rsidR="0014087E" w:rsidRPr="00816B4C" w:rsidRDefault="0014087E" w:rsidP="0014087E">
      <w:pPr>
        <w:pStyle w:val="ListParagraph"/>
        <w:numPr>
          <w:ilvl w:val="0"/>
          <w:numId w:val="19"/>
        </w:numPr>
        <w:spacing w:after="200" w:line="276" w:lineRule="auto"/>
        <w:contextualSpacing/>
        <w:rPr>
          <w:b/>
        </w:rPr>
      </w:pPr>
      <w:r>
        <w:t>Cerco interior metálico.</w:t>
      </w:r>
    </w:p>
    <w:p w14:paraId="2254051C" w14:textId="77777777" w:rsidR="0014087E" w:rsidRPr="00816B4C" w:rsidRDefault="0014087E" w:rsidP="0014087E">
      <w:pPr>
        <w:pStyle w:val="ListParagraph"/>
        <w:numPr>
          <w:ilvl w:val="0"/>
          <w:numId w:val="19"/>
        </w:numPr>
        <w:spacing w:after="200" w:line="276" w:lineRule="auto"/>
        <w:contextualSpacing/>
        <w:rPr>
          <w:b/>
        </w:rPr>
      </w:pPr>
      <w:r>
        <w:lastRenderedPageBreak/>
        <w:t>Disposición general de fundaciones.</w:t>
      </w:r>
    </w:p>
    <w:p w14:paraId="0C54BB85" w14:textId="77777777" w:rsidR="0014087E" w:rsidRPr="00816B4C" w:rsidRDefault="0014087E" w:rsidP="0014087E">
      <w:pPr>
        <w:pStyle w:val="ListParagraph"/>
        <w:numPr>
          <w:ilvl w:val="0"/>
          <w:numId w:val="19"/>
        </w:numPr>
        <w:spacing w:after="200" w:line="276" w:lineRule="auto"/>
        <w:contextualSpacing/>
        <w:rPr>
          <w:b/>
        </w:rPr>
      </w:pPr>
      <w:r>
        <w:t>Disposición general de estructuras.</w:t>
      </w:r>
    </w:p>
    <w:p w14:paraId="29AAA792" w14:textId="77777777" w:rsidR="0014087E" w:rsidRPr="00816B4C" w:rsidRDefault="0014087E" w:rsidP="0014087E">
      <w:pPr>
        <w:pStyle w:val="ListParagraph"/>
        <w:numPr>
          <w:ilvl w:val="0"/>
          <w:numId w:val="19"/>
        </w:numPr>
        <w:spacing w:after="200" w:line="276" w:lineRule="auto"/>
        <w:contextualSpacing/>
        <w:rPr>
          <w:b/>
        </w:rPr>
      </w:pPr>
      <w:r>
        <w:t>Canaletas, cámaras y ductos.</w:t>
      </w:r>
    </w:p>
    <w:p w14:paraId="12EB661B" w14:textId="77777777" w:rsidR="0014087E" w:rsidRPr="00816B4C" w:rsidRDefault="0014087E" w:rsidP="0014087E">
      <w:pPr>
        <w:pStyle w:val="ListParagraph"/>
        <w:numPr>
          <w:ilvl w:val="0"/>
          <w:numId w:val="19"/>
        </w:numPr>
        <w:spacing w:after="200" w:line="276" w:lineRule="auto"/>
        <w:contextualSpacing/>
        <w:rPr>
          <w:b/>
        </w:rPr>
      </w:pPr>
      <w:r>
        <w:t>Fundaciones de soporte para equipos.</w:t>
      </w:r>
    </w:p>
    <w:p w14:paraId="6BB8DA05" w14:textId="77777777" w:rsidR="0014087E" w:rsidRPr="00816B4C" w:rsidRDefault="0014087E" w:rsidP="0014087E">
      <w:pPr>
        <w:pStyle w:val="ListParagraph"/>
        <w:numPr>
          <w:ilvl w:val="0"/>
          <w:numId w:val="19"/>
        </w:numPr>
        <w:spacing w:after="200" w:line="276" w:lineRule="auto"/>
        <w:contextualSpacing/>
        <w:rPr>
          <w:b/>
        </w:rPr>
      </w:pPr>
      <w:r>
        <w:t>Fundaciones de estructuras metálicas (marcos de línea y de barra).</w:t>
      </w:r>
    </w:p>
    <w:p w14:paraId="2D90E535" w14:textId="77777777" w:rsidR="0014087E" w:rsidRPr="00816B4C" w:rsidRDefault="0014087E" w:rsidP="0014087E">
      <w:pPr>
        <w:pStyle w:val="ListParagraph"/>
        <w:numPr>
          <w:ilvl w:val="0"/>
          <w:numId w:val="19"/>
        </w:numPr>
        <w:spacing w:after="200" w:line="276" w:lineRule="auto"/>
        <w:contextualSpacing/>
        <w:rPr>
          <w:b/>
        </w:rPr>
      </w:pPr>
      <w:r>
        <w:t>Planos de estructuras metálicas (marcos de línea y de barra).</w:t>
      </w:r>
    </w:p>
    <w:p w14:paraId="2AB5F19B" w14:textId="77777777" w:rsidR="0014087E" w:rsidRPr="00816B4C" w:rsidRDefault="0014087E" w:rsidP="0014087E">
      <w:pPr>
        <w:pStyle w:val="ListParagraph"/>
        <w:numPr>
          <w:ilvl w:val="0"/>
          <w:numId w:val="19"/>
        </w:numPr>
        <w:spacing w:after="200" w:line="276" w:lineRule="auto"/>
        <w:contextualSpacing/>
        <w:rPr>
          <w:b/>
        </w:rPr>
      </w:pPr>
      <w:r>
        <w:t>Planos de estructuras de soporte para equipos.</w:t>
      </w:r>
    </w:p>
    <w:p w14:paraId="21028880" w14:textId="77777777" w:rsidR="0014087E" w:rsidRPr="00816B4C" w:rsidRDefault="0014087E" w:rsidP="0014087E">
      <w:pPr>
        <w:pStyle w:val="ListParagraph"/>
        <w:numPr>
          <w:ilvl w:val="0"/>
          <w:numId w:val="19"/>
        </w:numPr>
        <w:spacing w:after="200" w:line="276" w:lineRule="auto"/>
        <w:contextualSpacing/>
        <w:rPr>
          <w:b/>
        </w:rPr>
      </w:pPr>
      <w:r>
        <w:t>Diseño civil de sala de control, formas, armaduras y techumbre de la estructura.</w:t>
      </w:r>
    </w:p>
    <w:p w14:paraId="5D6030C4" w14:textId="240D0488" w:rsidR="00D12199" w:rsidRDefault="00D12199" w:rsidP="00D12199">
      <w:pPr>
        <w:rPr>
          <w:b/>
        </w:rPr>
      </w:pPr>
      <w:r>
        <w:rPr>
          <w:b/>
        </w:rPr>
        <w:t>Documentos Civiles</w:t>
      </w:r>
    </w:p>
    <w:p w14:paraId="2273A0F0" w14:textId="77777777" w:rsidR="00D12199" w:rsidRDefault="00D12199" w:rsidP="00D12199">
      <w:pPr>
        <w:rPr>
          <w:b/>
        </w:rPr>
      </w:pPr>
    </w:p>
    <w:p w14:paraId="7476A76B" w14:textId="77777777" w:rsidR="00D12199" w:rsidRPr="00816B4C" w:rsidRDefault="00D12199" w:rsidP="00D12199">
      <w:pPr>
        <w:pStyle w:val="ListParagraph"/>
        <w:numPr>
          <w:ilvl w:val="0"/>
          <w:numId w:val="19"/>
        </w:numPr>
        <w:spacing w:after="200" w:line="276" w:lineRule="auto"/>
        <w:contextualSpacing/>
        <w:rPr>
          <w:b/>
        </w:rPr>
      </w:pPr>
      <w:r>
        <w:t>Memorias de cálculo para fundaciones de equipos, estructuras de soporte y estructuras metálicas.</w:t>
      </w:r>
    </w:p>
    <w:p w14:paraId="0701A850" w14:textId="77777777" w:rsidR="00D12199" w:rsidRPr="000903D3" w:rsidRDefault="00D12199" w:rsidP="00D12199">
      <w:pPr>
        <w:pStyle w:val="ListParagraph"/>
        <w:numPr>
          <w:ilvl w:val="0"/>
          <w:numId w:val="19"/>
        </w:numPr>
        <w:spacing w:after="200" w:line="276" w:lineRule="auto"/>
        <w:contextualSpacing/>
        <w:rPr>
          <w:b/>
        </w:rPr>
      </w:pPr>
      <w:r>
        <w:t>Memorias de cálculo de equipos, estructuras de soporte y estructuras metálicas.</w:t>
      </w:r>
    </w:p>
    <w:p w14:paraId="44ADBBEF" w14:textId="77777777" w:rsidR="00D12199" w:rsidRPr="00D12199" w:rsidRDefault="00D12199" w:rsidP="0075678F">
      <w:pPr>
        <w:pStyle w:val="ListParagraph"/>
        <w:numPr>
          <w:ilvl w:val="0"/>
          <w:numId w:val="19"/>
        </w:numPr>
        <w:spacing w:after="200" w:line="276" w:lineRule="auto"/>
        <w:contextualSpacing/>
        <w:rPr>
          <w:rFonts w:ascii="Arial Negrita" w:eastAsia="Calibri" w:hAnsi="Arial Negrita" w:cs="Arial"/>
          <w:b/>
          <w:bCs/>
          <w:caps/>
          <w:kern w:val="28"/>
          <w:sz w:val="24"/>
          <w:szCs w:val="24"/>
          <w:lang w:eastAsia="en-US"/>
        </w:rPr>
      </w:pPr>
      <w:r>
        <w:t>Especificaciones técnicas de obras civiles, estructuras y hormigón.</w:t>
      </w:r>
    </w:p>
    <w:p w14:paraId="36011039" w14:textId="580F89C7" w:rsidR="00D12199" w:rsidRPr="00F14B61" w:rsidRDefault="00D12199" w:rsidP="0075678F">
      <w:pPr>
        <w:pStyle w:val="ListParagraph"/>
        <w:numPr>
          <w:ilvl w:val="0"/>
          <w:numId w:val="19"/>
        </w:numPr>
        <w:spacing w:after="200" w:line="276" w:lineRule="auto"/>
        <w:contextualSpacing/>
        <w:rPr>
          <w:rFonts w:ascii="Arial Negrita" w:eastAsia="Calibri" w:hAnsi="Arial Negrita" w:cs="Arial"/>
          <w:b/>
          <w:bCs/>
          <w:caps/>
          <w:kern w:val="28"/>
          <w:sz w:val="24"/>
          <w:szCs w:val="24"/>
          <w:lang w:eastAsia="en-US"/>
        </w:rPr>
      </w:pPr>
      <w:r>
        <w:t>Especificaciones técnicas de sala de control, rellenos y compactados, movimientos de tierra y excavaciones.</w:t>
      </w:r>
    </w:p>
    <w:p w14:paraId="6F6AEC38" w14:textId="77777777" w:rsidR="00F14B61" w:rsidRDefault="00F14B61">
      <w:pPr>
        <w:jc w:val="left"/>
        <w:rPr>
          <w:rFonts w:ascii="Arial Negrita" w:eastAsia="Calibri" w:hAnsi="Arial Negrita" w:cs="Arial"/>
          <w:b/>
          <w:bCs/>
          <w:caps/>
          <w:kern w:val="28"/>
          <w:sz w:val="24"/>
          <w:szCs w:val="24"/>
          <w:lang w:eastAsia="en-US"/>
        </w:rPr>
      </w:pPr>
    </w:p>
    <w:p w14:paraId="059811AE" w14:textId="45C1BB69" w:rsidR="006D0DF8" w:rsidRDefault="006D0DF8">
      <w:pPr>
        <w:jc w:val="left"/>
        <w:rPr>
          <w:rFonts w:ascii="Arial Negrita" w:eastAsia="Calibri" w:hAnsi="Arial Negrita" w:cs="Arial"/>
          <w:b/>
          <w:bCs/>
          <w:caps/>
          <w:kern w:val="28"/>
          <w:sz w:val="24"/>
          <w:szCs w:val="24"/>
          <w:lang w:eastAsia="en-US"/>
        </w:rPr>
      </w:pPr>
      <w:r>
        <w:rPr>
          <w:rFonts w:ascii="Arial Negrita" w:eastAsia="Calibri" w:hAnsi="Arial Negrita" w:cs="Arial"/>
          <w:b/>
          <w:bCs/>
          <w:caps/>
          <w:kern w:val="28"/>
          <w:sz w:val="24"/>
          <w:szCs w:val="24"/>
          <w:lang w:eastAsia="en-US"/>
        </w:rPr>
        <w:br w:type="page"/>
      </w:r>
    </w:p>
    <w:p w14:paraId="7E0E1D4D" w14:textId="430B42B8" w:rsidR="006D0DF8" w:rsidRDefault="006D0DF8" w:rsidP="006D0DF8">
      <w:pPr>
        <w:pStyle w:val="Heading1"/>
        <w:numPr>
          <w:ilvl w:val="0"/>
          <w:numId w:val="0"/>
        </w:numPr>
        <w:jc w:val="center"/>
        <w:rPr>
          <w:rFonts w:eastAsia="Calibri"/>
          <w:lang w:eastAsia="en-US"/>
        </w:rPr>
      </w:pPr>
      <w:bookmarkStart w:id="23" w:name="_Toc480216357"/>
      <w:r>
        <w:rPr>
          <w:rFonts w:eastAsia="Calibri"/>
          <w:lang w:eastAsia="en-US"/>
        </w:rPr>
        <w:lastRenderedPageBreak/>
        <w:t>ANEXO N° 4</w:t>
      </w:r>
      <w:bookmarkEnd w:id="23"/>
    </w:p>
    <w:p w14:paraId="7E870396" w14:textId="77777777" w:rsidR="006D0DF8" w:rsidRDefault="006D0DF8" w:rsidP="006D0DF8">
      <w:pPr>
        <w:pStyle w:val="Heading2"/>
        <w:numPr>
          <w:ilvl w:val="0"/>
          <w:numId w:val="0"/>
        </w:numPr>
        <w:spacing w:after="0" w:line="240" w:lineRule="auto"/>
        <w:jc w:val="center"/>
        <w:rPr>
          <w:rFonts w:eastAsia="Calibri"/>
          <w:lang w:eastAsia="en-US"/>
        </w:rPr>
      </w:pPr>
      <w:bookmarkStart w:id="24" w:name="_Toc480216358"/>
      <w:r>
        <w:rPr>
          <w:rFonts w:eastAsia="Calibri"/>
          <w:lang w:eastAsia="en-US"/>
        </w:rPr>
        <w:t>Listado de Documentos – Ingeniería Básica</w:t>
      </w:r>
      <w:bookmarkEnd w:id="24"/>
    </w:p>
    <w:p w14:paraId="1CA191FF" w14:textId="4EC724E7" w:rsidR="006D0DF8" w:rsidRDefault="006D0DF8" w:rsidP="006D0DF8">
      <w:pPr>
        <w:pStyle w:val="Heading2"/>
        <w:numPr>
          <w:ilvl w:val="0"/>
          <w:numId w:val="0"/>
        </w:numPr>
        <w:spacing w:before="0" w:after="0" w:line="240" w:lineRule="auto"/>
        <w:jc w:val="center"/>
        <w:rPr>
          <w:rFonts w:eastAsia="Calibri"/>
          <w:lang w:eastAsia="en-US"/>
        </w:rPr>
      </w:pPr>
      <w:bookmarkStart w:id="25" w:name="_Toc480216359"/>
      <w:r>
        <w:rPr>
          <w:rFonts w:eastAsia="Calibri"/>
          <w:lang w:eastAsia="en-US"/>
        </w:rPr>
        <w:t>Líneas de Transmisión</w:t>
      </w:r>
      <w:bookmarkEnd w:id="25"/>
    </w:p>
    <w:p w14:paraId="4BCB3BEF" w14:textId="77777777" w:rsidR="006D0DF8" w:rsidRDefault="006D0DF8" w:rsidP="006D0DF8">
      <w:pPr>
        <w:rPr>
          <w:rFonts w:eastAsia="Calibri"/>
          <w:lang w:eastAsia="en-US"/>
        </w:rPr>
      </w:pPr>
    </w:p>
    <w:p w14:paraId="290D1FCD" w14:textId="77777777" w:rsidR="006D0DF8" w:rsidRDefault="006D0DF8" w:rsidP="006D0DF8">
      <w:pPr>
        <w:rPr>
          <w:b/>
        </w:rPr>
      </w:pPr>
    </w:p>
    <w:p w14:paraId="643BE521" w14:textId="77777777" w:rsidR="006D0DF8" w:rsidRDefault="006D0DF8" w:rsidP="006D0DF8">
      <w:pPr>
        <w:rPr>
          <w:b/>
        </w:rPr>
      </w:pPr>
      <w:r>
        <w:rPr>
          <w:b/>
        </w:rPr>
        <w:t>Documentos generales</w:t>
      </w:r>
    </w:p>
    <w:p w14:paraId="5A76B210" w14:textId="77777777" w:rsidR="006D0DF8" w:rsidRDefault="006D0DF8" w:rsidP="006D0DF8">
      <w:pPr>
        <w:rPr>
          <w:b/>
        </w:rPr>
      </w:pPr>
    </w:p>
    <w:p w14:paraId="68D21819" w14:textId="77777777" w:rsidR="006D0DF8" w:rsidRDefault="006D0DF8" w:rsidP="006D0DF8">
      <w:pPr>
        <w:pStyle w:val="ListParagraph"/>
        <w:numPr>
          <w:ilvl w:val="0"/>
          <w:numId w:val="21"/>
        </w:numPr>
        <w:spacing w:after="200" w:line="276" w:lineRule="auto"/>
        <w:contextualSpacing/>
      </w:pPr>
      <w:r>
        <w:t>Listado de documentos y planos.</w:t>
      </w:r>
    </w:p>
    <w:p w14:paraId="3CA72387" w14:textId="71AA9410" w:rsidR="006D0DF8" w:rsidRDefault="006D0DF8" w:rsidP="006D0DF8">
      <w:pPr>
        <w:pStyle w:val="ListParagraph"/>
        <w:numPr>
          <w:ilvl w:val="0"/>
          <w:numId w:val="21"/>
        </w:numPr>
        <w:spacing w:after="200" w:line="276" w:lineRule="auto"/>
        <w:contextualSpacing/>
      </w:pPr>
      <w:r>
        <w:t>Estudios mecánica de suelos.</w:t>
      </w:r>
    </w:p>
    <w:p w14:paraId="730AD58C" w14:textId="77777777" w:rsidR="006D0DF8" w:rsidRDefault="006D0DF8" w:rsidP="006D0DF8">
      <w:pPr>
        <w:pStyle w:val="ListParagraph"/>
        <w:numPr>
          <w:ilvl w:val="0"/>
          <w:numId w:val="21"/>
        </w:numPr>
        <w:spacing w:after="200" w:line="276" w:lineRule="auto"/>
        <w:contextualSpacing/>
      </w:pPr>
      <w:r>
        <w:t>Topografía planta general de la línea.</w:t>
      </w:r>
    </w:p>
    <w:p w14:paraId="01AF3E18" w14:textId="77777777" w:rsidR="006D0DF8" w:rsidRDefault="006D0DF8" w:rsidP="006D0DF8">
      <w:pPr>
        <w:pStyle w:val="ListParagraph"/>
        <w:numPr>
          <w:ilvl w:val="0"/>
          <w:numId w:val="21"/>
        </w:numPr>
        <w:spacing w:after="200" w:line="276" w:lineRule="auto"/>
        <w:contextualSpacing/>
      </w:pPr>
      <w:r>
        <w:t>Topografía curvas de nivel de la línea.</w:t>
      </w:r>
    </w:p>
    <w:p w14:paraId="3AEDD74A" w14:textId="77777777" w:rsidR="006D0DF8" w:rsidRDefault="006D0DF8" w:rsidP="006D0DF8">
      <w:pPr>
        <w:pStyle w:val="ListParagraph"/>
        <w:numPr>
          <w:ilvl w:val="0"/>
          <w:numId w:val="21"/>
        </w:numPr>
        <w:spacing w:after="200" w:line="276" w:lineRule="auto"/>
        <w:contextualSpacing/>
      </w:pPr>
      <w:r>
        <w:t>Estudio y definición de alternativas para construcción.</w:t>
      </w:r>
    </w:p>
    <w:p w14:paraId="5169110B" w14:textId="77777777" w:rsidR="006D0DF8" w:rsidRDefault="006D0DF8" w:rsidP="006D0DF8">
      <w:pPr>
        <w:pStyle w:val="ListParagraph"/>
        <w:numPr>
          <w:ilvl w:val="0"/>
          <w:numId w:val="21"/>
        </w:numPr>
        <w:spacing w:after="200" w:line="276" w:lineRule="auto"/>
        <w:contextualSpacing/>
      </w:pPr>
      <w:r>
        <w:t>Criterios de diseño electromecánico de líneas.</w:t>
      </w:r>
    </w:p>
    <w:p w14:paraId="46BFB7B3" w14:textId="37FF1868" w:rsidR="006D0DF8" w:rsidRDefault="006D0DF8" w:rsidP="006D0DF8">
      <w:pPr>
        <w:pStyle w:val="ListParagraph"/>
        <w:numPr>
          <w:ilvl w:val="0"/>
          <w:numId w:val="21"/>
        </w:numPr>
        <w:spacing w:after="200" w:line="276" w:lineRule="auto"/>
        <w:contextualSpacing/>
      </w:pPr>
      <w:r>
        <w:t>Especificaciones técnicas para conductores, cable de guardia, aisladores de vidrio,  ferretería de conductores y cable de guardia.</w:t>
      </w:r>
    </w:p>
    <w:p w14:paraId="43F72CA9" w14:textId="77777777" w:rsidR="006D0DF8" w:rsidRDefault="006D0DF8" w:rsidP="006D0DF8">
      <w:pPr>
        <w:rPr>
          <w:b/>
        </w:rPr>
      </w:pPr>
      <w:r>
        <w:rPr>
          <w:b/>
        </w:rPr>
        <w:t>Proyecto eléctrico</w:t>
      </w:r>
    </w:p>
    <w:p w14:paraId="50582B84" w14:textId="77777777" w:rsidR="006D0DF8" w:rsidRDefault="006D0DF8" w:rsidP="006D0DF8">
      <w:pPr>
        <w:rPr>
          <w:b/>
        </w:rPr>
      </w:pPr>
    </w:p>
    <w:p w14:paraId="7C79390A" w14:textId="77777777" w:rsidR="006D0DF8" w:rsidRPr="001234BD" w:rsidRDefault="006D0DF8" w:rsidP="006D0DF8">
      <w:pPr>
        <w:pStyle w:val="ListParagraph"/>
        <w:numPr>
          <w:ilvl w:val="0"/>
          <w:numId w:val="22"/>
        </w:numPr>
        <w:spacing w:after="200" w:line="276" w:lineRule="auto"/>
        <w:contextualSpacing/>
        <w:rPr>
          <w:b/>
        </w:rPr>
      </w:pPr>
      <w:r>
        <w:t>Estudio selección de cable de guardia.</w:t>
      </w:r>
    </w:p>
    <w:p w14:paraId="518E392E" w14:textId="77777777" w:rsidR="006D0DF8" w:rsidRPr="001234BD" w:rsidRDefault="006D0DF8" w:rsidP="006D0DF8">
      <w:pPr>
        <w:pStyle w:val="ListParagraph"/>
        <w:numPr>
          <w:ilvl w:val="0"/>
          <w:numId w:val="22"/>
        </w:numPr>
        <w:spacing w:after="200" w:line="276" w:lineRule="auto"/>
        <w:contextualSpacing/>
        <w:rPr>
          <w:b/>
        </w:rPr>
      </w:pPr>
      <w:r>
        <w:t>Estudio de parámetros eléctricos de la línea de transmisión.</w:t>
      </w:r>
    </w:p>
    <w:p w14:paraId="58347FFD" w14:textId="77777777" w:rsidR="006D0DF8" w:rsidRPr="001234BD" w:rsidRDefault="006D0DF8" w:rsidP="006D0DF8">
      <w:pPr>
        <w:pStyle w:val="ListParagraph"/>
        <w:numPr>
          <w:ilvl w:val="0"/>
          <w:numId w:val="22"/>
        </w:numPr>
        <w:spacing w:after="200" w:line="276" w:lineRule="auto"/>
        <w:contextualSpacing/>
        <w:rPr>
          <w:b/>
        </w:rPr>
      </w:pPr>
      <w:r>
        <w:t>Estudio de cortocircuitos, flujos de potencia, estabilidad dinámica y coordinación de protecciones.</w:t>
      </w:r>
    </w:p>
    <w:p w14:paraId="711EE46C" w14:textId="77777777" w:rsidR="006D0DF8" w:rsidRDefault="006D0DF8" w:rsidP="006D0DF8">
      <w:pPr>
        <w:rPr>
          <w:b/>
        </w:rPr>
      </w:pPr>
      <w:r>
        <w:rPr>
          <w:b/>
        </w:rPr>
        <w:t>Planos eléctricos</w:t>
      </w:r>
    </w:p>
    <w:p w14:paraId="618A49B5" w14:textId="77777777" w:rsidR="006D0DF8" w:rsidRPr="001D3A2F" w:rsidRDefault="006D0DF8" w:rsidP="006D0DF8">
      <w:pPr>
        <w:rPr>
          <w:b/>
        </w:rPr>
      </w:pPr>
    </w:p>
    <w:p w14:paraId="492E096E" w14:textId="77777777" w:rsidR="006D0DF8" w:rsidRDefault="006D0DF8" w:rsidP="006D0DF8">
      <w:pPr>
        <w:pStyle w:val="ListParagraph"/>
        <w:numPr>
          <w:ilvl w:val="0"/>
          <w:numId w:val="21"/>
        </w:numPr>
        <w:spacing w:after="200" w:line="276" w:lineRule="auto"/>
        <w:contextualSpacing/>
      </w:pPr>
      <w:r>
        <w:t>Diagrama unilineal y planta general para línea de transmisión.</w:t>
      </w:r>
    </w:p>
    <w:p w14:paraId="062CA718" w14:textId="77777777" w:rsidR="006D0DF8" w:rsidRDefault="006D0DF8" w:rsidP="006D0DF8">
      <w:pPr>
        <w:pStyle w:val="ListParagraph"/>
        <w:numPr>
          <w:ilvl w:val="0"/>
          <w:numId w:val="21"/>
        </w:numPr>
        <w:spacing w:after="200" w:line="276" w:lineRule="auto"/>
        <w:contextualSpacing/>
      </w:pPr>
      <w:r>
        <w:t>Revisión de perfil longitudinal con ubicación de estructuras.</w:t>
      </w:r>
    </w:p>
    <w:p w14:paraId="7A12E6EF" w14:textId="77777777" w:rsidR="006D0DF8" w:rsidRDefault="006D0DF8" w:rsidP="006D0DF8">
      <w:pPr>
        <w:rPr>
          <w:b/>
        </w:rPr>
      </w:pPr>
      <w:r>
        <w:rPr>
          <w:b/>
        </w:rPr>
        <w:t xml:space="preserve">Proceso de adjudicación </w:t>
      </w:r>
    </w:p>
    <w:p w14:paraId="113A8E08" w14:textId="77777777" w:rsidR="006D0DF8" w:rsidRDefault="006D0DF8" w:rsidP="006D0DF8">
      <w:pPr>
        <w:rPr>
          <w:b/>
        </w:rPr>
      </w:pPr>
    </w:p>
    <w:p w14:paraId="423246E6" w14:textId="77777777" w:rsidR="006D0DF8" w:rsidRDefault="006D0DF8" w:rsidP="006D0DF8">
      <w:pPr>
        <w:pStyle w:val="ListParagraph"/>
        <w:numPr>
          <w:ilvl w:val="0"/>
          <w:numId w:val="23"/>
        </w:numPr>
        <w:spacing w:after="200" w:line="276" w:lineRule="auto"/>
        <w:contextualSpacing/>
      </w:pPr>
      <w:r>
        <w:t>Listado de materiales para proveedores.</w:t>
      </w:r>
    </w:p>
    <w:p w14:paraId="1DD6CAEF" w14:textId="77777777" w:rsidR="006D0DF8" w:rsidRDefault="006D0DF8" w:rsidP="006D0DF8">
      <w:pPr>
        <w:pStyle w:val="ListParagraph"/>
        <w:numPr>
          <w:ilvl w:val="0"/>
          <w:numId w:val="23"/>
        </w:numPr>
        <w:spacing w:after="200" w:line="276" w:lineRule="auto"/>
        <w:contextualSpacing/>
      </w:pPr>
      <w:r>
        <w:t>Proceso de certificación de proveedores.</w:t>
      </w:r>
    </w:p>
    <w:p w14:paraId="7B4C16CD" w14:textId="77777777" w:rsidR="006D0DF8" w:rsidRPr="006D0DF8" w:rsidRDefault="006D0DF8" w:rsidP="006D0DF8">
      <w:pPr>
        <w:pStyle w:val="ListParagraph"/>
        <w:numPr>
          <w:ilvl w:val="0"/>
          <w:numId w:val="23"/>
        </w:numPr>
        <w:spacing w:after="200" w:line="276" w:lineRule="auto"/>
        <w:contextualSpacing/>
        <w:rPr>
          <w:rFonts w:eastAsia="Calibri"/>
          <w:lang w:eastAsia="en-US"/>
        </w:rPr>
      </w:pPr>
      <w:r>
        <w:t>Validación de materiales ofertados.</w:t>
      </w:r>
    </w:p>
    <w:p w14:paraId="48DF8D08" w14:textId="3113AA3D" w:rsidR="006D0DF8" w:rsidRPr="006D0DF8" w:rsidRDefault="006D0DF8" w:rsidP="006D0DF8">
      <w:pPr>
        <w:pStyle w:val="ListParagraph"/>
        <w:numPr>
          <w:ilvl w:val="0"/>
          <w:numId w:val="23"/>
        </w:numPr>
        <w:spacing w:after="200" w:line="276" w:lineRule="auto"/>
        <w:contextualSpacing/>
        <w:rPr>
          <w:rFonts w:eastAsia="Calibri"/>
          <w:lang w:eastAsia="en-US"/>
        </w:rPr>
      </w:pPr>
      <w:r>
        <w:t>Recepción y revisión de documentación de materiales.</w:t>
      </w:r>
    </w:p>
    <w:p w14:paraId="15B46EDD" w14:textId="77777777" w:rsidR="006D0DF8" w:rsidRDefault="006D0DF8">
      <w:pPr>
        <w:jc w:val="left"/>
        <w:rPr>
          <w:rFonts w:ascii="Arial Negrita" w:eastAsia="Calibri" w:hAnsi="Arial Negrita" w:cs="Arial"/>
          <w:b/>
          <w:bCs/>
          <w:caps/>
          <w:kern w:val="28"/>
          <w:sz w:val="24"/>
          <w:szCs w:val="24"/>
          <w:lang w:eastAsia="en-US"/>
        </w:rPr>
      </w:pPr>
    </w:p>
    <w:p w14:paraId="0E678441" w14:textId="77777777" w:rsidR="006D0DF8" w:rsidRDefault="006D0DF8">
      <w:pPr>
        <w:jc w:val="left"/>
        <w:rPr>
          <w:rFonts w:ascii="Arial Negrita" w:eastAsia="Calibri" w:hAnsi="Arial Negrita" w:cs="Arial"/>
          <w:b/>
          <w:bCs/>
          <w:caps/>
          <w:kern w:val="28"/>
          <w:sz w:val="24"/>
          <w:szCs w:val="24"/>
          <w:lang w:eastAsia="en-US"/>
        </w:rPr>
      </w:pPr>
    </w:p>
    <w:p w14:paraId="34495FB2" w14:textId="511264DA" w:rsidR="006D0DF8" w:rsidRDefault="006D0DF8">
      <w:pPr>
        <w:jc w:val="left"/>
        <w:rPr>
          <w:rFonts w:ascii="Arial Negrita" w:eastAsia="Calibri" w:hAnsi="Arial Negrita" w:cs="Arial"/>
          <w:b/>
          <w:bCs/>
          <w:caps/>
          <w:kern w:val="28"/>
          <w:sz w:val="24"/>
          <w:szCs w:val="24"/>
          <w:lang w:eastAsia="en-US"/>
        </w:rPr>
      </w:pPr>
      <w:r>
        <w:rPr>
          <w:rFonts w:ascii="Arial Negrita" w:eastAsia="Calibri" w:hAnsi="Arial Negrita" w:cs="Arial"/>
          <w:b/>
          <w:bCs/>
          <w:caps/>
          <w:kern w:val="28"/>
          <w:sz w:val="24"/>
          <w:szCs w:val="24"/>
          <w:lang w:eastAsia="en-US"/>
        </w:rPr>
        <w:br w:type="page"/>
      </w:r>
    </w:p>
    <w:p w14:paraId="49B3E7CC" w14:textId="77777777" w:rsidR="006D0DF8" w:rsidRDefault="006D0DF8">
      <w:pPr>
        <w:jc w:val="left"/>
        <w:rPr>
          <w:rFonts w:ascii="Arial Negrita" w:eastAsia="Calibri" w:hAnsi="Arial Negrita" w:cs="Arial"/>
          <w:b/>
          <w:bCs/>
          <w:caps/>
          <w:kern w:val="28"/>
          <w:sz w:val="24"/>
          <w:szCs w:val="24"/>
          <w:lang w:eastAsia="en-US"/>
        </w:rPr>
      </w:pPr>
    </w:p>
    <w:p w14:paraId="28892158" w14:textId="0AAA51A8" w:rsidR="006D0DF8" w:rsidRDefault="006D0DF8" w:rsidP="006D0DF8">
      <w:pPr>
        <w:pStyle w:val="Heading1"/>
        <w:numPr>
          <w:ilvl w:val="0"/>
          <w:numId w:val="0"/>
        </w:numPr>
        <w:jc w:val="center"/>
        <w:rPr>
          <w:rFonts w:eastAsia="Calibri"/>
          <w:lang w:eastAsia="en-US"/>
        </w:rPr>
      </w:pPr>
      <w:bookmarkStart w:id="26" w:name="_Toc480216360"/>
      <w:r>
        <w:rPr>
          <w:rFonts w:eastAsia="Calibri"/>
          <w:lang w:eastAsia="en-US"/>
        </w:rPr>
        <w:t>ANEXO N° 5</w:t>
      </w:r>
      <w:bookmarkEnd w:id="26"/>
    </w:p>
    <w:p w14:paraId="3A9ED2EB" w14:textId="4B58A912" w:rsidR="006D0DF8" w:rsidRDefault="006D0DF8" w:rsidP="006D0DF8">
      <w:pPr>
        <w:pStyle w:val="Heading2"/>
        <w:numPr>
          <w:ilvl w:val="0"/>
          <w:numId w:val="0"/>
        </w:numPr>
        <w:spacing w:after="0" w:line="240" w:lineRule="auto"/>
        <w:jc w:val="center"/>
        <w:rPr>
          <w:rFonts w:eastAsia="Calibri"/>
          <w:lang w:eastAsia="en-US"/>
        </w:rPr>
      </w:pPr>
      <w:bookmarkStart w:id="27" w:name="_Toc480216361"/>
      <w:r>
        <w:rPr>
          <w:rFonts w:eastAsia="Calibri"/>
          <w:lang w:eastAsia="en-US"/>
        </w:rPr>
        <w:t xml:space="preserve">Listado de Documentos – Ingeniería </w:t>
      </w:r>
      <w:r w:rsidR="00EB1EDC">
        <w:rPr>
          <w:rFonts w:eastAsia="Calibri"/>
          <w:lang w:eastAsia="en-US"/>
        </w:rPr>
        <w:t>de Detalles</w:t>
      </w:r>
      <w:bookmarkEnd w:id="27"/>
    </w:p>
    <w:p w14:paraId="3FE0D9D0" w14:textId="7A0E6087" w:rsidR="006D0DF8" w:rsidRDefault="006D0DF8" w:rsidP="006D0DF8">
      <w:pPr>
        <w:pStyle w:val="Heading2"/>
        <w:numPr>
          <w:ilvl w:val="0"/>
          <w:numId w:val="0"/>
        </w:numPr>
        <w:spacing w:before="0" w:after="0" w:line="240" w:lineRule="auto"/>
        <w:jc w:val="center"/>
        <w:rPr>
          <w:rFonts w:eastAsia="Calibri"/>
          <w:lang w:eastAsia="en-US"/>
        </w:rPr>
      </w:pPr>
      <w:bookmarkStart w:id="28" w:name="_Toc480216362"/>
      <w:r>
        <w:rPr>
          <w:rFonts w:eastAsia="Calibri"/>
          <w:lang w:eastAsia="en-US"/>
        </w:rPr>
        <w:t>Líneas de Transmisión</w:t>
      </w:r>
      <w:bookmarkEnd w:id="28"/>
    </w:p>
    <w:p w14:paraId="75319AF0" w14:textId="77777777" w:rsidR="006D0DF8" w:rsidRDefault="006D0DF8" w:rsidP="006D0DF8">
      <w:pPr>
        <w:rPr>
          <w:rFonts w:eastAsia="Calibri"/>
          <w:lang w:eastAsia="en-US"/>
        </w:rPr>
      </w:pPr>
    </w:p>
    <w:p w14:paraId="0B11E32D" w14:textId="77777777" w:rsidR="006D0DF8" w:rsidRDefault="006D0DF8" w:rsidP="006D0DF8">
      <w:pPr>
        <w:rPr>
          <w:rFonts w:eastAsia="Calibri"/>
          <w:lang w:eastAsia="en-US"/>
        </w:rPr>
      </w:pPr>
    </w:p>
    <w:p w14:paraId="779AB829" w14:textId="77777777" w:rsidR="006D0DF8" w:rsidRDefault="006D0DF8" w:rsidP="006D0DF8">
      <w:pPr>
        <w:rPr>
          <w:b/>
        </w:rPr>
      </w:pPr>
      <w:r>
        <w:rPr>
          <w:b/>
        </w:rPr>
        <w:t>Actividades y documentos generales</w:t>
      </w:r>
    </w:p>
    <w:p w14:paraId="5B456863" w14:textId="77777777" w:rsidR="006D0DF8" w:rsidRDefault="006D0DF8" w:rsidP="006D0DF8">
      <w:pPr>
        <w:rPr>
          <w:b/>
        </w:rPr>
      </w:pPr>
    </w:p>
    <w:p w14:paraId="0597F4EF" w14:textId="77777777" w:rsidR="006D0DF8" w:rsidRDefault="006D0DF8" w:rsidP="006D0DF8">
      <w:pPr>
        <w:pStyle w:val="ListParagraph"/>
        <w:numPr>
          <w:ilvl w:val="0"/>
          <w:numId w:val="24"/>
        </w:numPr>
        <w:spacing w:after="200" w:line="276" w:lineRule="auto"/>
        <w:contextualSpacing/>
      </w:pPr>
      <w:r>
        <w:t>Administración del proyecto.</w:t>
      </w:r>
    </w:p>
    <w:p w14:paraId="319C2800" w14:textId="77777777" w:rsidR="006D0DF8" w:rsidRDefault="006D0DF8" w:rsidP="006D0DF8">
      <w:pPr>
        <w:pStyle w:val="ListParagraph"/>
        <w:numPr>
          <w:ilvl w:val="0"/>
          <w:numId w:val="24"/>
        </w:numPr>
        <w:spacing w:after="200" w:line="276" w:lineRule="auto"/>
        <w:contextualSpacing/>
      </w:pPr>
      <w:r>
        <w:t>Medición de resistividad de terrenos.</w:t>
      </w:r>
    </w:p>
    <w:p w14:paraId="4EB76429" w14:textId="77777777" w:rsidR="006D0DF8" w:rsidRDefault="006D0DF8" w:rsidP="006D0DF8">
      <w:pPr>
        <w:pStyle w:val="ListParagraph"/>
        <w:numPr>
          <w:ilvl w:val="0"/>
          <w:numId w:val="24"/>
        </w:numPr>
        <w:spacing w:after="200" w:line="276" w:lineRule="auto"/>
        <w:contextualSpacing/>
      </w:pPr>
      <w:r>
        <w:t>Programa general del proyecto.</w:t>
      </w:r>
    </w:p>
    <w:p w14:paraId="6C8A62C4" w14:textId="77777777" w:rsidR="006D0DF8" w:rsidRDefault="006D0DF8" w:rsidP="006D0DF8">
      <w:pPr>
        <w:pStyle w:val="ListParagraph"/>
        <w:numPr>
          <w:ilvl w:val="0"/>
          <w:numId w:val="24"/>
        </w:numPr>
        <w:spacing w:after="200" w:line="276" w:lineRule="auto"/>
        <w:contextualSpacing/>
      </w:pPr>
      <w:r>
        <w:t>Revisión de aspectos ambientales y arqueológicos de la línea.</w:t>
      </w:r>
    </w:p>
    <w:p w14:paraId="13FBEC4C" w14:textId="77777777" w:rsidR="006D0DF8" w:rsidRDefault="006D0DF8" w:rsidP="006D0DF8">
      <w:pPr>
        <w:rPr>
          <w:b/>
        </w:rPr>
      </w:pPr>
      <w:r>
        <w:rPr>
          <w:b/>
        </w:rPr>
        <w:t>Proyecto Eléctrico</w:t>
      </w:r>
    </w:p>
    <w:p w14:paraId="10C296AD" w14:textId="77777777" w:rsidR="006D0DF8" w:rsidRDefault="006D0DF8" w:rsidP="006D0DF8">
      <w:pPr>
        <w:rPr>
          <w:b/>
        </w:rPr>
      </w:pPr>
    </w:p>
    <w:p w14:paraId="42A4D316" w14:textId="77777777" w:rsidR="006D0DF8" w:rsidRDefault="006D0DF8" w:rsidP="006D0DF8">
      <w:pPr>
        <w:pStyle w:val="ListParagraph"/>
        <w:numPr>
          <w:ilvl w:val="0"/>
          <w:numId w:val="25"/>
        </w:numPr>
        <w:spacing w:after="200" w:line="276" w:lineRule="auto"/>
        <w:contextualSpacing/>
      </w:pPr>
      <w:r>
        <w:t>Memoria de cálculo puesta a tierra de estructuras.</w:t>
      </w:r>
    </w:p>
    <w:p w14:paraId="4842C4AA" w14:textId="77777777" w:rsidR="006D0DF8" w:rsidRDefault="006D0DF8" w:rsidP="006D0DF8">
      <w:pPr>
        <w:pStyle w:val="ListParagraph"/>
        <w:numPr>
          <w:ilvl w:val="0"/>
          <w:numId w:val="25"/>
        </w:numPr>
        <w:spacing w:after="200" w:line="276" w:lineRule="auto"/>
        <w:contextualSpacing/>
      </w:pPr>
      <w:r>
        <w:t>Cuadro de cargas en las estructuras.</w:t>
      </w:r>
    </w:p>
    <w:p w14:paraId="447F8726" w14:textId="77777777" w:rsidR="006D0DF8" w:rsidRDefault="006D0DF8" w:rsidP="006D0DF8">
      <w:pPr>
        <w:pStyle w:val="ListParagraph"/>
        <w:numPr>
          <w:ilvl w:val="0"/>
          <w:numId w:val="25"/>
        </w:numPr>
        <w:spacing w:after="200" w:line="276" w:lineRule="auto"/>
        <w:contextualSpacing/>
      </w:pPr>
      <w:r>
        <w:t>Listado de materiales.</w:t>
      </w:r>
    </w:p>
    <w:p w14:paraId="6B708B07" w14:textId="77777777" w:rsidR="006D0DF8" w:rsidRDefault="006D0DF8" w:rsidP="006D0DF8">
      <w:pPr>
        <w:pStyle w:val="ListParagraph"/>
        <w:numPr>
          <w:ilvl w:val="0"/>
          <w:numId w:val="25"/>
        </w:numPr>
        <w:spacing w:after="200" w:line="276" w:lineRule="auto"/>
        <w:contextualSpacing/>
      </w:pPr>
      <w:r>
        <w:t>Listado de estructuras.</w:t>
      </w:r>
    </w:p>
    <w:p w14:paraId="57927DA8" w14:textId="77777777" w:rsidR="006D0DF8" w:rsidRDefault="006D0DF8" w:rsidP="006D0DF8">
      <w:pPr>
        <w:pStyle w:val="ListParagraph"/>
        <w:numPr>
          <w:ilvl w:val="0"/>
          <w:numId w:val="25"/>
        </w:numPr>
        <w:spacing w:after="200" w:line="276" w:lineRule="auto"/>
        <w:contextualSpacing/>
      </w:pPr>
      <w:r>
        <w:t>Tabla de tensado del conductor y del cable de guardia.</w:t>
      </w:r>
    </w:p>
    <w:p w14:paraId="29EB8873" w14:textId="77777777" w:rsidR="006D0DF8" w:rsidRDefault="006D0DF8" w:rsidP="006D0DF8">
      <w:pPr>
        <w:pStyle w:val="ListParagraph"/>
        <w:numPr>
          <w:ilvl w:val="0"/>
          <w:numId w:val="25"/>
        </w:numPr>
        <w:spacing w:after="200" w:line="276" w:lineRule="auto"/>
        <w:contextualSpacing/>
      </w:pPr>
      <w:r>
        <w:t>Especificación técnica de construcción y montaje.</w:t>
      </w:r>
    </w:p>
    <w:p w14:paraId="4BDE6544" w14:textId="77777777" w:rsidR="006D0DF8" w:rsidRDefault="006D0DF8" w:rsidP="006D0DF8">
      <w:pPr>
        <w:rPr>
          <w:b/>
        </w:rPr>
      </w:pPr>
      <w:r>
        <w:rPr>
          <w:b/>
        </w:rPr>
        <w:t>Planos eléctricos</w:t>
      </w:r>
    </w:p>
    <w:p w14:paraId="141B363B" w14:textId="77777777" w:rsidR="006D0DF8" w:rsidRDefault="006D0DF8" w:rsidP="006D0DF8">
      <w:pPr>
        <w:rPr>
          <w:b/>
        </w:rPr>
      </w:pPr>
    </w:p>
    <w:p w14:paraId="2DDFB21A" w14:textId="77777777" w:rsidR="006D0DF8" w:rsidRDefault="006D0DF8" w:rsidP="006D0DF8">
      <w:pPr>
        <w:pStyle w:val="ListParagraph"/>
        <w:numPr>
          <w:ilvl w:val="0"/>
          <w:numId w:val="26"/>
        </w:numPr>
        <w:spacing w:after="200" w:line="276" w:lineRule="auto"/>
        <w:contextualSpacing/>
      </w:pPr>
      <w:r>
        <w:t>Planta general de la línea de transmisión en tramos de llegada a subestaciones.</w:t>
      </w:r>
    </w:p>
    <w:p w14:paraId="79C06576" w14:textId="77777777" w:rsidR="006D0DF8" w:rsidRDefault="006D0DF8" w:rsidP="006D0DF8">
      <w:pPr>
        <w:pStyle w:val="ListParagraph"/>
        <w:numPr>
          <w:ilvl w:val="0"/>
          <w:numId w:val="26"/>
        </w:numPr>
        <w:spacing w:after="200" w:line="276" w:lineRule="auto"/>
        <w:contextualSpacing/>
      </w:pPr>
      <w:r>
        <w:t>Perfil longitudinal con ubicación de estructuras.</w:t>
      </w:r>
    </w:p>
    <w:p w14:paraId="65014DC9" w14:textId="77777777" w:rsidR="006D0DF8" w:rsidRDefault="006D0DF8" w:rsidP="006D0DF8">
      <w:pPr>
        <w:pStyle w:val="ListParagraph"/>
        <w:numPr>
          <w:ilvl w:val="0"/>
          <w:numId w:val="26"/>
        </w:numPr>
        <w:spacing w:after="200" w:line="276" w:lineRule="auto"/>
        <w:contextualSpacing/>
      </w:pPr>
      <w:r>
        <w:t>Geometría de estructuras.</w:t>
      </w:r>
    </w:p>
    <w:p w14:paraId="7E1203D6" w14:textId="77777777" w:rsidR="006D0DF8" w:rsidRDefault="006D0DF8" w:rsidP="006D0DF8">
      <w:pPr>
        <w:pStyle w:val="ListParagraph"/>
        <w:numPr>
          <w:ilvl w:val="0"/>
          <w:numId w:val="26"/>
        </w:numPr>
        <w:spacing w:after="200" w:line="276" w:lineRule="auto"/>
        <w:contextualSpacing/>
      </w:pPr>
      <w:r>
        <w:t>Franja de seguridad.</w:t>
      </w:r>
    </w:p>
    <w:p w14:paraId="142A378F" w14:textId="77777777" w:rsidR="006D0DF8" w:rsidRDefault="006D0DF8" w:rsidP="006D0DF8">
      <w:pPr>
        <w:pStyle w:val="ListParagraph"/>
        <w:numPr>
          <w:ilvl w:val="0"/>
          <w:numId w:val="26"/>
        </w:numPr>
        <w:spacing w:after="200" w:line="276" w:lineRule="auto"/>
        <w:contextualSpacing/>
      </w:pPr>
      <w:r>
        <w:t>Conjuntos suspensión-anclaje para conductor.</w:t>
      </w:r>
    </w:p>
    <w:p w14:paraId="32A22485" w14:textId="77777777" w:rsidR="006D0DF8" w:rsidRDefault="006D0DF8" w:rsidP="006D0DF8">
      <w:pPr>
        <w:pStyle w:val="ListParagraph"/>
        <w:numPr>
          <w:ilvl w:val="0"/>
          <w:numId w:val="26"/>
        </w:numPr>
        <w:spacing w:after="200" w:line="276" w:lineRule="auto"/>
        <w:contextualSpacing/>
      </w:pPr>
      <w:r>
        <w:t>Conjuntos suspensión-anclaje para cable de guardia.</w:t>
      </w:r>
    </w:p>
    <w:p w14:paraId="115FC54E" w14:textId="77777777" w:rsidR="006D0DF8" w:rsidRDefault="006D0DF8" w:rsidP="006D0DF8">
      <w:pPr>
        <w:pStyle w:val="ListParagraph"/>
        <w:numPr>
          <w:ilvl w:val="0"/>
          <w:numId w:val="26"/>
        </w:numPr>
        <w:spacing w:after="200" w:line="276" w:lineRule="auto"/>
        <w:contextualSpacing/>
      </w:pPr>
      <w:r>
        <w:t>Abatimiento de conductores y cable de guardia.</w:t>
      </w:r>
    </w:p>
    <w:p w14:paraId="222103A6" w14:textId="77777777" w:rsidR="006D0DF8" w:rsidRDefault="006D0DF8" w:rsidP="006D0DF8">
      <w:pPr>
        <w:pStyle w:val="ListParagraph"/>
        <w:numPr>
          <w:ilvl w:val="0"/>
          <w:numId w:val="26"/>
        </w:numPr>
        <w:spacing w:after="200" w:line="276" w:lineRule="auto"/>
        <w:contextualSpacing/>
      </w:pPr>
      <w:r>
        <w:t>Cruce de caminos.</w:t>
      </w:r>
    </w:p>
    <w:p w14:paraId="6795C7A0" w14:textId="77777777" w:rsidR="006D0DF8" w:rsidRDefault="006D0DF8" w:rsidP="006D0DF8">
      <w:pPr>
        <w:pStyle w:val="ListParagraph"/>
        <w:numPr>
          <w:ilvl w:val="0"/>
          <w:numId w:val="26"/>
        </w:numPr>
        <w:spacing w:after="200" w:line="276" w:lineRule="auto"/>
        <w:contextualSpacing/>
      </w:pPr>
      <w:r>
        <w:t>Paralelismo con líneas de transmisión.</w:t>
      </w:r>
    </w:p>
    <w:p w14:paraId="78183A89" w14:textId="77777777" w:rsidR="006D0DF8" w:rsidRDefault="006D0DF8" w:rsidP="006D0DF8">
      <w:pPr>
        <w:pStyle w:val="ListParagraph"/>
        <w:numPr>
          <w:ilvl w:val="0"/>
          <w:numId w:val="26"/>
        </w:numPr>
        <w:spacing w:after="200" w:line="276" w:lineRule="auto"/>
        <w:contextualSpacing/>
      </w:pPr>
      <w:r>
        <w:t>Puesta a tierra de estructuras.</w:t>
      </w:r>
    </w:p>
    <w:p w14:paraId="548A8BCF" w14:textId="77777777" w:rsidR="006D0DF8" w:rsidRDefault="006D0DF8" w:rsidP="006D0DF8">
      <w:pPr>
        <w:pStyle w:val="ListParagraph"/>
        <w:numPr>
          <w:ilvl w:val="0"/>
          <w:numId w:val="26"/>
        </w:numPr>
        <w:spacing w:after="200" w:line="276" w:lineRule="auto"/>
        <w:contextualSpacing/>
      </w:pPr>
      <w:r>
        <w:t>Balizado y pintado de estructuras.</w:t>
      </w:r>
    </w:p>
    <w:p w14:paraId="62226FB8" w14:textId="77777777" w:rsidR="006D0DF8" w:rsidRDefault="006D0DF8" w:rsidP="006D0DF8">
      <w:pPr>
        <w:pStyle w:val="ListParagraph"/>
        <w:numPr>
          <w:ilvl w:val="0"/>
          <w:numId w:val="26"/>
        </w:numPr>
        <w:spacing w:after="200" w:line="276" w:lineRule="auto"/>
        <w:contextualSpacing/>
      </w:pPr>
      <w:r>
        <w:t>Diseño e instalación de placas de numeración y peligro de muerte.</w:t>
      </w:r>
    </w:p>
    <w:p w14:paraId="5E24D8C8" w14:textId="77777777" w:rsidR="006D0DF8" w:rsidRDefault="006D0DF8" w:rsidP="006D0DF8">
      <w:pPr>
        <w:rPr>
          <w:b/>
        </w:rPr>
      </w:pPr>
      <w:r>
        <w:rPr>
          <w:b/>
        </w:rPr>
        <w:t>Proyecto Civil</w:t>
      </w:r>
    </w:p>
    <w:p w14:paraId="72FC1E91" w14:textId="77777777" w:rsidR="006D0DF8" w:rsidRDefault="006D0DF8" w:rsidP="006D0DF8">
      <w:pPr>
        <w:rPr>
          <w:b/>
        </w:rPr>
      </w:pPr>
    </w:p>
    <w:p w14:paraId="469D62EC" w14:textId="77777777" w:rsidR="006D0DF8" w:rsidRDefault="006D0DF8" w:rsidP="006D0DF8">
      <w:pPr>
        <w:pStyle w:val="ListParagraph"/>
        <w:numPr>
          <w:ilvl w:val="0"/>
          <w:numId w:val="27"/>
        </w:numPr>
        <w:spacing w:after="200" w:line="276" w:lineRule="auto"/>
        <w:contextualSpacing/>
      </w:pPr>
      <w:r>
        <w:t>Revisión de estudios de mecánica de suelos.</w:t>
      </w:r>
    </w:p>
    <w:p w14:paraId="1EE8D1A7" w14:textId="77777777" w:rsidR="006D0DF8" w:rsidRDefault="006D0DF8" w:rsidP="006D0DF8">
      <w:pPr>
        <w:pStyle w:val="ListParagraph"/>
        <w:numPr>
          <w:ilvl w:val="0"/>
          <w:numId w:val="27"/>
        </w:numPr>
        <w:spacing w:after="200" w:line="276" w:lineRule="auto"/>
        <w:contextualSpacing/>
      </w:pPr>
      <w:r>
        <w:t>Especificación técnica de fabricación de estructuras y hormigón para fundaciones.</w:t>
      </w:r>
    </w:p>
    <w:p w14:paraId="64BFA5F1" w14:textId="77777777" w:rsidR="006D0DF8" w:rsidRDefault="006D0DF8" w:rsidP="006D0DF8">
      <w:pPr>
        <w:pStyle w:val="ListParagraph"/>
        <w:numPr>
          <w:ilvl w:val="0"/>
          <w:numId w:val="27"/>
        </w:numPr>
        <w:spacing w:after="200" w:line="276" w:lineRule="auto"/>
        <w:contextualSpacing/>
      </w:pPr>
      <w:r>
        <w:t>Memorias de cálculo de diseño de estructuras de anclaje, suspensión y estructuras especiales.</w:t>
      </w:r>
    </w:p>
    <w:p w14:paraId="274E0A2F" w14:textId="77777777" w:rsidR="006D0DF8" w:rsidRDefault="006D0DF8" w:rsidP="006D0DF8">
      <w:pPr>
        <w:pStyle w:val="ListParagraph"/>
        <w:numPr>
          <w:ilvl w:val="0"/>
          <w:numId w:val="27"/>
        </w:numPr>
        <w:spacing w:after="200" w:line="276" w:lineRule="auto"/>
        <w:contextualSpacing/>
      </w:pPr>
      <w:r>
        <w:t>Memoria de cálculo para diseño general de fundaciones de estructuras.</w:t>
      </w:r>
    </w:p>
    <w:p w14:paraId="77E97BAC" w14:textId="77777777" w:rsidR="006D0DF8" w:rsidRDefault="006D0DF8" w:rsidP="006D0DF8">
      <w:pPr>
        <w:pStyle w:val="ListParagraph"/>
        <w:numPr>
          <w:ilvl w:val="0"/>
          <w:numId w:val="27"/>
        </w:numPr>
        <w:spacing w:after="200" w:line="276" w:lineRule="auto"/>
        <w:contextualSpacing/>
      </w:pPr>
      <w:r>
        <w:t>Planos de estructuras de suspensión, anclaje y estructuras especiales.</w:t>
      </w:r>
    </w:p>
    <w:p w14:paraId="533A6414" w14:textId="77777777" w:rsidR="006D0DF8" w:rsidRDefault="006D0DF8" w:rsidP="006D0DF8">
      <w:pPr>
        <w:pStyle w:val="ListParagraph"/>
        <w:numPr>
          <w:ilvl w:val="0"/>
          <w:numId w:val="27"/>
        </w:numPr>
        <w:spacing w:after="200" w:line="276" w:lineRule="auto"/>
        <w:contextualSpacing/>
      </w:pPr>
      <w:r>
        <w:lastRenderedPageBreak/>
        <w:t>Listado de materiales para cada tipo de estructura.</w:t>
      </w:r>
    </w:p>
    <w:p w14:paraId="460DE266" w14:textId="77777777" w:rsidR="006D0DF8" w:rsidRPr="006D0DF8" w:rsidRDefault="006D0DF8" w:rsidP="006D0DF8">
      <w:pPr>
        <w:pStyle w:val="ListParagraph"/>
        <w:numPr>
          <w:ilvl w:val="0"/>
          <w:numId w:val="27"/>
        </w:numPr>
        <w:spacing w:after="200" w:line="276" w:lineRule="auto"/>
        <w:contextualSpacing/>
        <w:rPr>
          <w:rFonts w:eastAsia="Calibri"/>
          <w:lang w:eastAsia="en-US"/>
        </w:rPr>
      </w:pPr>
      <w:r>
        <w:t>Cuadros de carga y árboles de carga.</w:t>
      </w:r>
    </w:p>
    <w:p w14:paraId="773541B5" w14:textId="1DB3376D" w:rsidR="006D0DF8" w:rsidRPr="006D0DF8" w:rsidRDefault="006D0DF8" w:rsidP="006D0DF8">
      <w:pPr>
        <w:pStyle w:val="ListParagraph"/>
        <w:numPr>
          <w:ilvl w:val="0"/>
          <w:numId w:val="27"/>
        </w:numPr>
        <w:spacing w:after="200" w:line="276" w:lineRule="auto"/>
        <w:contextualSpacing/>
        <w:rPr>
          <w:rFonts w:eastAsia="Calibri"/>
          <w:lang w:eastAsia="en-US"/>
        </w:rPr>
      </w:pPr>
      <w:r>
        <w:t>Planos de fundaciones para cada tipo de estructura.</w:t>
      </w:r>
    </w:p>
    <w:p w14:paraId="786902FE" w14:textId="41576A20" w:rsidR="006D0DF8" w:rsidRDefault="006D0DF8" w:rsidP="006D0DF8">
      <w:pPr>
        <w:rPr>
          <w:b/>
        </w:rPr>
      </w:pPr>
      <w:r>
        <w:rPr>
          <w:b/>
        </w:rPr>
        <w:t>Planos Civiles</w:t>
      </w:r>
    </w:p>
    <w:p w14:paraId="6FA4BDBC" w14:textId="77777777" w:rsidR="006D0DF8" w:rsidRDefault="006D0DF8" w:rsidP="006D0DF8">
      <w:pPr>
        <w:rPr>
          <w:b/>
        </w:rPr>
      </w:pPr>
    </w:p>
    <w:p w14:paraId="7E4B367B" w14:textId="77777777" w:rsidR="006D0DF8" w:rsidRDefault="006D0DF8" w:rsidP="006D0DF8">
      <w:pPr>
        <w:pStyle w:val="ListParagraph"/>
        <w:numPr>
          <w:ilvl w:val="0"/>
          <w:numId w:val="27"/>
        </w:numPr>
        <w:spacing w:after="200" w:line="276" w:lineRule="auto"/>
        <w:contextualSpacing/>
      </w:pPr>
      <w:r>
        <w:t>Planos de estructuras de suspensión</w:t>
      </w:r>
    </w:p>
    <w:p w14:paraId="6CB6B43A" w14:textId="77777777" w:rsidR="006D0DF8" w:rsidRDefault="006D0DF8" w:rsidP="006D0DF8">
      <w:pPr>
        <w:pStyle w:val="ListParagraph"/>
        <w:numPr>
          <w:ilvl w:val="0"/>
          <w:numId w:val="27"/>
        </w:numPr>
        <w:spacing w:after="200" w:line="276" w:lineRule="auto"/>
        <w:contextualSpacing/>
      </w:pPr>
      <w:r>
        <w:t>Planos de estructuras de anclaje</w:t>
      </w:r>
    </w:p>
    <w:p w14:paraId="4C8DB96D" w14:textId="54772A81" w:rsidR="006D0DF8" w:rsidRDefault="006D0DF8" w:rsidP="006D0DF8">
      <w:pPr>
        <w:pStyle w:val="ListParagraph"/>
        <w:numPr>
          <w:ilvl w:val="0"/>
          <w:numId w:val="27"/>
        </w:numPr>
        <w:spacing w:after="200" w:line="276" w:lineRule="auto"/>
        <w:contextualSpacing/>
      </w:pPr>
      <w:r>
        <w:t>Planos de estructuras especiales.</w:t>
      </w:r>
    </w:p>
    <w:p w14:paraId="7262DE98" w14:textId="77777777" w:rsidR="006D0DF8" w:rsidRPr="006D0DF8" w:rsidRDefault="006D0DF8" w:rsidP="006D0DF8">
      <w:pPr>
        <w:pStyle w:val="ListParagraph"/>
        <w:numPr>
          <w:ilvl w:val="0"/>
          <w:numId w:val="27"/>
        </w:numPr>
        <w:spacing w:after="200" w:line="276" w:lineRule="auto"/>
        <w:contextualSpacing/>
        <w:rPr>
          <w:rFonts w:eastAsia="Calibri"/>
          <w:lang w:eastAsia="en-US"/>
        </w:rPr>
      </w:pPr>
      <w:r>
        <w:t>Planos de fundaciones para cada tipo de estructura.</w:t>
      </w:r>
    </w:p>
    <w:p w14:paraId="2D6E276D" w14:textId="77777777" w:rsidR="006D0DF8" w:rsidRDefault="006D0DF8" w:rsidP="006D0DF8">
      <w:pPr>
        <w:spacing w:after="200" w:line="276" w:lineRule="auto"/>
        <w:contextualSpacing/>
        <w:jc w:val="left"/>
        <w:rPr>
          <w:rFonts w:eastAsia="Calibri"/>
          <w:lang w:eastAsia="en-US"/>
        </w:rPr>
      </w:pPr>
    </w:p>
    <w:p w14:paraId="14977139" w14:textId="2FE07D8F" w:rsidR="00EB1EDC" w:rsidRDefault="00EB1EDC">
      <w:pPr>
        <w:jc w:val="left"/>
        <w:rPr>
          <w:rFonts w:eastAsia="Calibri"/>
          <w:lang w:eastAsia="en-US"/>
        </w:rPr>
      </w:pPr>
      <w:r>
        <w:rPr>
          <w:rFonts w:eastAsia="Calibri"/>
          <w:lang w:eastAsia="en-US"/>
        </w:rPr>
        <w:br w:type="page"/>
      </w:r>
    </w:p>
    <w:p w14:paraId="22EF1E96" w14:textId="50427A52" w:rsidR="00EB1EDC" w:rsidRPr="008C546A" w:rsidRDefault="00E61D50" w:rsidP="00EB1EDC">
      <w:pPr>
        <w:pStyle w:val="Heading1"/>
        <w:numPr>
          <w:ilvl w:val="0"/>
          <w:numId w:val="0"/>
        </w:numPr>
        <w:jc w:val="center"/>
        <w:rPr>
          <w:rFonts w:eastAsia="Calibri"/>
          <w:lang w:val="pt-BR" w:eastAsia="en-US"/>
        </w:rPr>
      </w:pPr>
      <w:bookmarkStart w:id="29" w:name="_Toc480216363"/>
      <w:r w:rsidRPr="008C546A">
        <w:rPr>
          <w:rFonts w:eastAsia="Calibri"/>
          <w:lang w:val="pt-BR" w:eastAsia="en-US"/>
        </w:rPr>
        <w:lastRenderedPageBreak/>
        <w:t>ANEXO N° 6</w:t>
      </w:r>
      <w:bookmarkEnd w:id="29"/>
    </w:p>
    <w:p w14:paraId="1B86FADE" w14:textId="10FE1B38" w:rsidR="00EB1EDC" w:rsidRPr="008C546A" w:rsidRDefault="00EB1EDC" w:rsidP="00EB1EDC">
      <w:pPr>
        <w:pStyle w:val="Heading2"/>
        <w:numPr>
          <w:ilvl w:val="0"/>
          <w:numId w:val="0"/>
        </w:numPr>
        <w:spacing w:after="0"/>
        <w:jc w:val="center"/>
        <w:rPr>
          <w:rFonts w:eastAsia="Calibri"/>
          <w:lang w:val="pt-BR" w:eastAsia="en-US"/>
        </w:rPr>
      </w:pPr>
      <w:bookmarkStart w:id="30" w:name="_Toc480216364"/>
      <w:r w:rsidRPr="008C546A">
        <w:rPr>
          <w:rFonts w:eastAsia="Calibri"/>
          <w:lang w:val="pt-BR" w:eastAsia="en-US"/>
        </w:rPr>
        <w:t>Inspección Técnica de Obras (ITO)</w:t>
      </w:r>
      <w:bookmarkEnd w:id="30"/>
    </w:p>
    <w:p w14:paraId="5159A645" w14:textId="4BF1C502" w:rsidR="00EB1EDC" w:rsidRDefault="00EB1EDC" w:rsidP="00EB1EDC">
      <w:pPr>
        <w:pStyle w:val="Heading2"/>
        <w:numPr>
          <w:ilvl w:val="0"/>
          <w:numId w:val="0"/>
        </w:numPr>
        <w:spacing w:before="0"/>
        <w:jc w:val="center"/>
        <w:rPr>
          <w:rFonts w:eastAsia="Calibri"/>
          <w:lang w:eastAsia="en-US"/>
        </w:rPr>
      </w:pPr>
      <w:bookmarkStart w:id="31" w:name="_Toc480216365"/>
      <w:r>
        <w:rPr>
          <w:rFonts w:eastAsia="Calibri"/>
          <w:lang w:eastAsia="en-US"/>
        </w:rPr>
        <w:t>Subestaciones de Poder</w:t>
      </w:r>
      <w:bookmarkEnd w:id="31"/>
    </w:p>
    <w:p w14:paraId="2ACE6B29" w14:textId="77777777" w:rsidR="00EB1EDC" w:rsidRDefault="00EB1EDC" w:rsidP="00EB1EDC">
      <w:pPr>
        <w:rPr>
          <w:rFonts w:eastAsia="Calibri"/>
          <w:lang w:eastAsia="en-US"/>
        </w:rPr>
      </w:pPr>
    </w:p>
    <w:p w14:paraId="4FD22E01" w14:textId="77777777" w:rsidR="00EB1EDC" w:rsidRPr="00EB1EDC" w:rsidRDefault="00EB1EDC" w:rsidP="00E61D50">
      <w:pPr>
        <w:spacing w:line="288" w:lineRule="auto"/>
        <w:rPr>
          <w:rFonts w:cs="Arial"/>
        </w:rPr>
      </w:pPr>
      <w:r w:rsidRPr="00EB1EDC">
        <w:rPr>
          <w:rFonts w:cs="Arial"/>
        </w:rPr>
        <w:t>El proceso de fiscalización es fundamental para garantizar la calidad de la obra, asegurando el cumplimiento normativo y las especificaciones que se han considerado para el desarrollo  el proyecto.</w:t>
      </w:r>
    </w:p>
    <w:p w14:paraId="4D3BB1EE" w14:textId="77777777" w:rsidR="00EB1EDC" w:rsidRPr="00EB1EDC" w:rsidRDefault="00EB1EDC" w:rsidP="00E61D50">
      <w:pPr>
        <w:spacing w:line="288" w:lineRule="auto"/>
        <w:rPr>
          <w:rFonts w:cs="Arial"/>
        </w:rPr>
      </w:pPr>
    </w:p>
    <w:p w14:paraId="0625E1F0" w14:textId="6BAFF71E" w:rsidR="00EB1EDC" w:rsidRPr="00EB1EDC" w:rsidRDefault="00EB1EDC" w:rsidP="00E61D50">
      <w:pPr>
        <w:spacing w:line="288" w:lineRule="auto"/>
        <w:rPr>
          <w:rFonts w:cs="Arial"/>
        </w:rPr>
      </w:pPr>
      <w:r w:rsidRPr="00EB1EDC">
        <w:rPr>
          <w:rFonts w:cs="Arial"/>
        </w:rPr>
        <w:t xml:space="preserve">La presencia de la </w:t>
      </w:r>
      <w:r w:rsidR="00E61D50">
        <w:rPr>
          <w:rFonts w:cs="Arial"/>
        </w:rPr>
        <w:t>ITO</w:t>
      </w:r>
      <w:r w:rsidRPr="00EB1EDC">
        <w:rPr>
          <w:rFonts w:cs="Arial"/>
        </w:rPr>
        <w:t xml:space="preserve"> debe ser continua a lo largo  de la ejecución de la obra de una subestación y en general se deben considerar tres especialidades en distintos momentos del desarrollo de esta.</w:t>
      </w:r>
    </w:p>
    <w:p w14:paraId="76596BEE" w14:textId="77777777" w:rsidR="00EB1EDC" w:rsidRPr="00EB1EDC" w:rsidRDefault="00EB1EDC" w:rsidP="00E61D50">
      <w:pPr>
        <w:spacing w:line="288" w:lineRule="auto"/>
        <w:rPr>
          <w:rFonts w:cs="Arial"/>
        </w:rPr>
      </w:pPr>
    </w:p>
    <w:p w14:paraId="5F8E8F0E" w14:textId="77777777" w:rsidR="00EB1EDC" w:rsidRPr="00EB1EDC" w:rsidRDefault="00EB1EDC" w:rsidP="00E61D50">
      <w:pPr>
        <w:pStyle w:val="ListParagraph"/>
        <w:numPr>
          <w:ilvl w:val="0"/>
          <w:numId w:val="32"/>
        </w:numPr>
        <w:spacing w:line="288" w:lineRule="auto"/>
        <w:ind w:left="360"/>
        <w:rPr>
          <w:rFonts w:cs="Arial"/>
        </w:rPr>
      </w:pPr>
      <w:r w:rsidRPr="00EB1EDC">
        <w:rPr>
          <w:rFonts w:cs="Arial"/>
        </w:rPr>
        <w:t>Al inicio de la obra debe considerarse un fiscal de especialidad Civil para la ejecución de los cierros, movimiento de tierra, plataforma, drenajes, caminos, fundaciones y casa de control.</w:t>
      </w:r>
    </w:p>
    <w:p w14:paraId="7B130731" w14:textId="77777777" w:rsidR="00EB1EDC" w:rsidRPr="00EB1EDC" w:rsidRDefault="00EB1EDC" w:rsidP="00E61D50">
      <w:pPr>
        <w:spacing w:line="288" w:lineRule="auto"/>
        <w:rPr>
          <w:rFonts w:cs="Arial"/>
        </w:rPr>
      </w:pPr>
    </w:p>
    <w:p w14:paraId="2407CD5A" w14:textId="77777777" w:rsidR="00EB1EDC" w:rsidRPr="00EB1EDC" w:rsidRDefault="00EB1EDC" w:rsidP="00E61D50">
      <w:pPr>
        <w:pStyle w:val="ListParagraph"/>
        <w:numPr>
          <w:ilvl w:val="0"/>
          <w:numId w:val="32"/>
        </w:numPr>
        <w:spacing w:line="288" w:lineRule="auto"/>
        <w:ind w:left="360"/>
        <w:rPr>
          <w:rFonts w:cs="Arial"/>
        </w:rPr>
      </w:pPr>
      <w:r w:rsidRPr="00EB1EDC">
        <w:rPr>
          <w:rFonts w:cs="Arial"/>
        </w:rPr>
        <w:t>A continuación, debe haber un fiscal de especialidad montajista electromecánico, para el montaje de estructuras bajas y altas y el montaje y conexionado de los equipos principales.</w:t>
      </w:r>
    </w:p>
    <w:p w14:paraId="5A5DB48F" w14:textId="77777777" w:rsidR="00EB1EDC" w:rsidRPr="00EB1EDC" w:rsidRDefault="00EB1EDC" w:rsidP="00E61D50">
      <w:pPr>
        <w:spacing w:line="288" w:lineRule="auto"/>
        <w:rPr>
          <w:rFonts w:cs="Arial"/>
        </w:rPr>
      </w:pPr>
    </w:p>
    <w:p w14:paraId="57E4BAFF" w14:textId="77777777" w:rsidR="00EB1EDC" w:rsidRPr="00EB1EDC" w:rsidRDefault="00EB1EDC" w:rsidP="00E61D50">
      <w:pPr>
        <w:pStyle w:val="ListParagraph"/>
        <w:numPr>
          <w:ilvl w:val="0"/>
          <w:numId w:val="32"/>
        </w:numPr>
        <w:spacing w:line="288" w:lineRule="auto"/>
        <w:ind w:left="360"/>
        <w:rPr>
          <w:rFonts w:cs="Arial"/>
        </w:rPr>
      </w:pPr>
      <w:r w:rsidRPr="00EB1EDC">
        <w:rPr>
          <w:rFonts w:cs="Arial"/>
        </w:rPr>
        <w:t xml:space="preserve">Finalmente se debe considerar un fiscal de especialidad en protecciones y control que debe supervisar la adecuada instalación de los tableros de control y protecciones, sistemas de distribución de corriente alterna y corriente continua, sistemas de comunicaciones, </w:t>
      </w:r>
      <w:proofErr w:type="spellStart"/>
      <w:r w:rsidRPr="00EB1EDC">
        <w:rPr>
          <w:rFonts w:cs="Arial"/>
        </w:rPr>
        <w:t>scada</w:t>
      </w:r>
      <w:proofErr w:type="spellEnd"/>
      <w:r w:rsidRPr="00EB1EDC">
        <w:rPr>
          <w:rFonts w:cs="Arial"/>
        </w:rPr>
        <w:t xml:space="preserve"> etc.</w:t>
      </w:r>
    </w:p>
    <w:p w14:paraId="017C4745" w14:textId="77777777" w:rsidR="00E61D50" w:rsidRDefault="00E61D50" w:rsidP="00E61D50">
      <w:pPr>
        <w:spacing w:line="288" w:lineRule="auto"/>
        <w:rPr>
          <w:rFonts w:cs="Arial"/>
        </w:rPr>
      </w:pPr>
    </w:p>
    <w:p w14:paraId="7CE6BBCC" w14:textId="77777777" w:rsidR="00EB1EDC" w:rsidRDefault="00EB1EDC" w:rsidP="00E61D50">
      <w:pPr>
        <w:spacing w:line="288" w:lineRule="auto"/>
        <w:rPr>
          <w:rFonts w:cs="Arial"/>
        </w:rPr>
      </w:pPr>
      <w:r w:rsidRPr="00EB1EDC">
        <w:rPr>
          <w:rFonts w:cs="Arial"/>
        </w:rPr>
        <w:t>Estos tres especialistas pueden trabajar en periodos de tiempo que se traslapen a lo largo de la obra, dependiendo de la carta Gantt que se defina para la programación de esta.</w:t>
      </w:r>
    </w:p>
    <w:p w14:paraId="37E05DA3" w14:textId="77777777" w:rsidR="008D2FC1" w:rsidRDefault="008D2FC1" w:rsidP="00E61D50">
      <w:pPr>
        <w:spacing w:line="288" w:lineRule="auto"/>
        <w:rPr>
          <w:rFonts w:cs="Arial"/>
        </w:rPr>
      </w:pPr>
    </w:p>
    <w:p w14:paraId="357503D7" w14:textId="65212FD6" w:rsidR="008D2FC1" w:rsidRPr="00EB1EDC" w:rsidRDefault="008D2FC1" w:rsidP="00E61D50">
      <w:pPr>
        <w:spacing w:line="288" w:lineRule="auto"/>
        <w:rPr>
          <w:rFonts w:cs="Arial"/>
        </w:rPr>
      </w:pPr>
      <w:r>
        <w:rPr>
          <w:rFonts w:cs="Arial"/>
        </w:rPr>
        <w:t>Labores fundamentales de la ITO son la validación y revisión de características del personal de la empresa contratista, de las herramientas y equipos puestos a disposición del proyecto y de la certificación de los materiales a utilizar.</w:t>
      </w:r>
    </w:p>
    <w:p w14:paraId="3ABF8848" w14:textId="77777777" w:rsidR="00EB1EDC" w:rsidRPr="00EB1EDC" w:rsidRDefault="00EB1EDC" w:rsidP="00E61D50">
      <w:pPr>
        <w:spacing w:line="288" w:lineRule="auto"/>
        <w:rPr>
          <w:rFonts w:cs="Arial"/>
        </w:rPr>
      </w:pPr>
    </w:p>
    <w:p w14:paraId="60DBFFB5" w14:textId="77777777" w:rsidR="00EB1EDC" w:rsidRPr="00EB1EDC" w:rsidRDefault="00EB1EDC" w:rsidP="00E61D50">
      <w:pPr>
        <w:spacing w:line="288" w:lineRule="auto"/>
        <w:rPr>
          <w:rFonts w:cs="Arial"/>
        </w:rPr>
      </w:pPr>
      <w:r w:rsidRPr="00EB1EDC">
        <w:rPr>
          <w:rFonts w:cs="Arial"/>
        </w:rPr>
        <w:t>Se resumen a continuación algunas actividades principales que deben realizarse en la fiscalización.</w:t>
      </w:r>
    </w:p>
    <w:p w14:paraId="72ED9C84" w14:textId="77777777" w:rsidR="00EB1EDC" w:rsidRPr="00EB1EDC" w:rsidRDefault="00EB1EDC" w:rsidP="00E61D50">
      <w:pPr>
        <w:spacing w:line="288" w:lineRule="auto"/>
        <w:rPr>
          <w:rFonts w:cs="Arial"/>
        </w:rPr>
      </w:pPr>
    </w:p>
    <w:p w14:paraId="209A6506" w14:textId="77777777" w:rsidR="00EB1EDC" w:rsidRPr="00E61D50" w:rsidRDefault="00EB1EDC" w:rsidP="00E61D50">
      <w:pPr>
        <w:rPr>
          <w:b/>
        </w:rPr>
      </w:pPr>
      <w:bookmarkStart w:id="32" w:name="_Toc463724670"/>
      <w:r w:rsidRPr="00E61D50">
        <w:rPr>
          <w:b/>
        </w:rPr>
        <w:t>Fiscalizacion Civil:</w:t>
      </w:r>
      <w:bookmarkEnd w:id="32"/>
    </w:p>
    <w:p w14:paraId="5E224E66" w14:textId="77777777" w:rsidR="00EB1EDC" w:rsidRPr="00EB1EDC" w:rsidRDefault="00EB1EDC" w:rsidP="00E61D50">
      <w:pPr>
        <w:spacing w:line="288" w:lineRule="auto"/>
        <w:rPr>
          <w:rFonts w:cs="Arial"/>
        </w:rPr>
      </w:pPr>
    </w:p>
    <w:p w14:paraId="7B8F422B" w14:textId="6A8DA3C2" w:rsidR="00E61D50" w:rsidRDefault="00E61D50" w:rsidP="00E61D50">
      <w:pPr>
        <w:pStyle w:val="ListParagraph"/>
        <w:numPr>
          <w:ilvl w:val="0"/>
          <w:numId w:val="29"/>
        </w:numPr>
        <w:spacing w:line="288" w:lineRule="auto"/>
        <w:rPr>
          <w:rFonts w:cs="Arial"/>
        </w:rPr>
      </w:pPr>
      <w:r w:rsidRPr="00EB1EDC">
        <w:rPr>
          <w:rFonts w:cs="Arial"/>
        </w:rPr>
        <w:t xml:space="preserve">La </w:t>
      </w:r>
      <w:r>
        <w:rPr>
          <w:rFonts w:cs="Arial"/>
        </w:rPr>
        <w:t>ITO Civil</w:t>
      </w:r>
      <w:r w:rsidRPr="00EB1EDC">
        <w:rPr>
          <w:rFonts w:cs="Arial"/>
        </w:rPr>
        <w:t xml:space="preserve"> deberá exigir a la empresa contratista que todos los equipos y suministros que formaran parte de la obra, cumplen con las especificaciones exigidas, adjuntando los certificados correspondientes</w:t>
      </w:r>
      <w:r>
        <w:rPr>
          <w:rFonts w:cs="Arial"/>
        </w:rPr>
        <w:t>.</w:t>
      </w:r>
    </w:p>
    <w:p w14:paraId="72E586FF" w14:textId="77777777" w:rsidR="00E61D50" w:rsidRDefault="00E61D50" w:rsidP="00E61D50">
      <w:pPr>
        <w:pStyle w:val="ListParagraph"/>
        <w:spacing w:line="288" w:lineRule="auto"/>
        <w:ind w:left="720"/>
        <w:rPr>
          <w:rFonts w:cs="Arial"/>
        </w:rPr>
      </w:pPr>
    </w:p>
    <w:p w14:paraId="65269A3C" w14:textId="49484380" w:rsidR="00EB1EDC" w:rsidRDefault="00EB1EDC" w:rsidP="00E61D50">
      <w:pPr>
        <w:pStyle w:val="ListParagraph"/>
        <w:numPr>
          <w:ilvl w:val="0"/>
          <w:numId w:val="29"/>
        </w:numPr>
        <w:spacing w:line="288" w:lineRule="auto"/>
        <w:rPr>
          <w:rFonts w:cs="Arial"/>
        </w:rPr>
      </w:pPr>
      <w:r w:rsidRPr="00EB1EDC">
        <w:rPr>
          <w:rFonts w:cs="Arial"/>
        </w:rPr>
        <w:t xml:space="preserve">La </w:t>
      </w:r>
      <w:r w:rsidR="00E61D50">
        <w:rPr>
          <w:rFonts w:cs="Arial"/>
        </w:rPr>
        <w:t>ITO</w:t>
      </w:r>
      <w:r w:rsidRPr="00EB1EDC">
        <w:rPr>
          <w:rFonts w:cs="Arial"/>
        </w:rPr>
        <w:t xml:space="preserve"> civil, debe exigir la factura de provisión de todos los materiales áridos y hormigones para verificar que estos vienen de proveedores legales y certificados. </w:t>
      </w:r>
    </w:p>
    <w:p w14:paraId="0FE4FD81" w14:textId="77777777" w:rsidR="00E61D50" w:rsidRPr="00EB1EDC" w:rsidRDefault="00E61D50" w:rsidP="00E61D50">
      <w:pPr>
        <w:pStyle w:val="ListParagraph"/>
        <w:spacing w:line="288" w:lineRule="auto"/>
        <w:ind w:left="720"/>
        <w:rPr>
          <w:rFonts w:cs="Arial"/>
        </w:rPr>
      </w:pPr>
    </w:p>
    <w:p w14:paraId="14F7E151" w14:textId="19ACE0EC" w:rsidR="00EB1EDC" w:rsidRDefault="00EB1EDC" w:rsidP="00E61D50">
      <w:pPr>
        <w:pStyle w:val="ListParagraph"/>
        <w:numPr>
          <w:ilvl w:val="0"/>
          <w:numId w:val="29"/>
        </w:numPr>
        <w:spacing w:line="288" w:lineRule="auto"/>
        <w:rPr>
          <w:rFonts w:cs="Arial"/>
        </w:rPr>
      </w:pPr>
      <w:r w:rsidRPr="00EB1EDC">
        <w:rPr>
          <w:rFonts w:cs="Arial"/>
        </w:rPr>
        <w:t xml:space="preserve">La </w:t>
      </w:r>
      <w:r w:rsidR="00E61D50">
        <w:rPr>
          <w:rFonts w:cs="Arial"/>
        </w:rPr>
        <w:t>ITO</w:t>
      </w:r>
      <w:r w:rsidRPr="00EB1EDC">
        <w:rPr>
          <w:rFonts w:cs="Arial"/>
        </w:rPr>
        <w:t xml:space="preserve"> debe verificar y aprobar los sellos de las fundaciones.</w:t>
      </w:r>
    </w:p>
    <w:p w14:paraId="06D621DF" w14:textId="77777777" w:rsidR="00E61D50" w:rsidRPr="00E61D50" w:rsidRDefault="00E61D50" w:rsidP="00E61D50">
      <w:pPr>
        <w:pStyle w:val="ListParagraph"/>
        <w:rPr>
          <w:rFonts w:cs="Arial"/>
        </w:rPr>
      </w:pPr>
    </w:p>
    <w:p w14:paraId="048B9B06" w14:textId="183D8871" w:rsidR="00EB1EDC" w:rsidRDefault="00EB1EDC" w:rsidP="00E61D50">
      <w:pPr>
        <w:pStyle w:val="ListParagraph"/>
        <w:numPr>
          <w:ilvl w:val="0"/>
          <w:numId w:val="29"/>
        </w:numPr>
        <w:spacing w:line="288" w:lineRule="auto"/>
        <w:rPr>
          <w:rFonts w:cs="Arial"/>
        </w:rPr>
      </w:pPr>
      <w:r w:rsidRPr="00EB1EDC">
        <w:rPr>
          <w:rFonts w:cs="Arial"/>
        </w:rPr>
        <w:t>La fiscalización debe hacer certificar los hormigones por un laboratorio certificado</w:t>
      </w:r>
      <w:r w:rsidR="00E61D50">
        <w:rPr>
          <w:rFonts w:cs="Arial"/>
        </w:rPr>
        <w:t xml:space="preserve"> y aprobado.</w:t>
      </w:r>
    </w:p>
    <w:p w14:paraId="0F468E19" w14:textId="77777777" w:rsidR="00E61D50" w:rsidRPr="00E61D50" w:rsidRDefault="00E61D50" w:rsidP="00E61D50">
      <w:pPr>
        <w:pStyle w:val="ListParagraph"/>
        <w:rPr>
          <w:rFonts w:cs="Arial"/>
        </w:rPr>
      </w:pPr>
    </w:p>
    <w:p w14:paraId="7AC6EA4D" w14:textId="77777777" w:rsidR="00EB1EDC" w:rsidRDefault="00EB1EDC" w:rsidP="00E61D50">
      <w:pPr>
        <w:pStyle w:val="ListParagraph"/>
        <w:numPr>
          <w:ilvl w:val="0"/>
          <w:numId w:val="29"/>
        </w:numPr>
        <w:spacing w:line="288" w:lineRule="auto"/>
        <w:rPr>
          <w:rFonts w:cs="Arial"/>
        </w:rPr>
      </w:pPr>
      <w:r w:rsidRPr="00EB1EDC">
        <w:rPr>
          <w:rFonts w:cs="Arial"/>
        </w:rPr>
        <w:t>Debe controlar las compactaciones de terreno de las fundaciones y exigir los ensayos correspondientes.</w:t>
      </w:r>
    </w:p>
    <w:p w14:paraId="7199183E" w14:textId="77777777" w:rsidR="00E61D50" w:rsidRPr="00E61D50" w:rsidRDefault="00E61D50" w:rsidP="00E61D50">
      <w:pPr>
        <w:pStyle w:val="ListParagraph"/>
        <w:rPr>
          <w:rFonts w:cs="Arial"/>
        </w:rPr>
      </w:pPr>
    </w:p>
    <w:p w14:paraId="3C1783DC" w14:textId="77777777" w:rsidR="00EB1EDC" w:rsidRDefault="00EB1EDC" w:rsidP="00E61D50">
      <w:pPr>
        <w:pStyle w:val="ListParagraph"/>
        <w:numPr>
          <w:ilvl w:val="0"/>
          <w:numId w:val="29"/>
        </w:numPr>
        <w:spacing w:line="288" w:lineRule="auto"/>
        <w:rPr>
          <w:rFonts w:cs="Arial"/>
        </w:rPr>
      </w:pPr>
      <w:r w:rsidRPr="00EB1EDC">
        <w:rPr>
          <w:rFonts w:cs="Arial"/>
        </w:rPr>
        <w:t>Debe supervisar la definición de los ejes y niveles con métodos topográficos etc.</w:t>
      </w:r>
    </w:p>
    <w:p w14:paraId="25BDC084" w14:textId="77777777" w:rsidR="00E61D50" w:rsidRPr="00EB1EDC" w:rsidRDefault="00E61D50" w:rsidP="00E61D50">
      <w:pPr>
        <w:pStyle w:val="ListParagraph"/>
        <w:spacing w:line="288" w:lineRule="auto"/>
        <w:ind w:left="720"/>
        <w:rPr>
          <w:rFonts w:cs="Arial"/>
        </w:rPr>
      </w:pPr>
    </w:p>
    <w:p w14:paraId="6D2A5A5F" w14:textId="77777777" w:rsidR="00EB1EDC" w:rsidRPr="00E61D50" w:rsidRDefault="00EB1EDC" w:rsidP="00E61D50">
      <w:pPr>
        <w:rPr>
          <w:b/>
        </w:rPr>
      </w:pPr>
      <w:bookmarkStart w:id="33" w:name="_Toc463724671"/>
      <w:r w:rsidRPr="00E61D50">
        <w:rPr>
          <w:b/>
        </w:rPr>
        <w:t>Fiscalizacion Electromecanica:</w:t>
      </w:r>
      <w:bookmarkEnd w:id="33"/>
    </w:p>
    <w:p w14:paraId="0CD9EB59" w14:textId="77777777" w:rsidR="00EB1EDC" w:rsidRPr="00EB1EDC" w:rsidRDefault="00EB1EDC" w:rsidP="00E61D50">
      <w:pPr>
        <w:spacing w:line="288" w:lineRule="auto"/>
        <w:rPr>
          <w:rFonts w:cs="Arial"/>
          <w:lang w:val="es-ES" w:eastAsia="fr-FR"/>
        </w:rPr>
      </w:pPr>
    </w:p>
    <w:p w14:paraId="1F265A20" w14:textId="50568AF5" w:rsidR="00EB1EDC" w:rsidRPr="00EB1EDC" w:rsidRDefault="00EB1EDC" w:rsidP="00E61D50">
      <w:pPr>
        <w:pStyle w:val="ListParagraph"/>
        <w:numPr>
          <w:ilvl w:val="0"/>
          <w:numId w:val="30"/>
        </w:numPr>
        <w:spacing w:line="288" w:lineRule="auto"/>
        <w:rPr>
          <w:rFonts w:cs="Arial"/>
          <w:lang w:val="es-ES" w:eastAsia="fr-FR"/>
        </w:rPr>
      </w:pPr>
      <w:r w:rsidRPr="00EB1EDC">
        <w:rPr>
          <w:rFonts w:cs="Arial"/>
        </w:rPr>
        <w:t xml:space="preserve">La </w:t>
      </w:r>
      <w:r w:rsidR="00E61D50">
        <w:rPr>
          <w:rFonts w:cs="Arial"/>
        </w:rPr>
        <w:t>ITO Electromecánica</w:t>
      </w:r>
      <w:r w:rsidRPr="00EB1EDC">
        <w:rPr>
          <w:rFonts w:cs="Arial"/>
        </w:rPr>
        <w:t xml:space="preserve"> deberá exigir a la empresa contratista que todos los equipos y suministros que formaran parte de la obra, cumplen con las especificaciones exigidas, adjuntando los certificados correspondientes.</w:t>
      </w:r>
    </w:p>
    <w:p w14:paraId="1D5C3839" w14:textId="77777777" w:rsidR="00EB1EDC" w:rsidRPr="00EB1EDC" w:rsidRDefault="00EB1EDC" w:rsidP="00E61D50">
      <w:pPr>
        <w:spacing w:line="288" w:lineRule="auto"/>
        <w:rPr>
          <w:rFonts w:cs="Arial"/>
        </w:rPr>
      </w:pPr>
    </w:p>
    <w:p w14:paraId="75E597D4" w14:textId="77777777" w:rsidR="00EB1EDC" w:rsidRPr="00EB1EDC" w:rsidRDefault="00EB1EDC" w:rsidP="00E61D50">
      <w:pPr>
        <w:pStyle w:val="ListParagraph"/>
        <w:numPr>
          <w:ilvl w:val="0"/>
          <w:numId w:val="28"/>
        </w:numPr>
        <w:spacing w:line="288" w:lineRule="auto"/>
        <w:ind w:left="1287" w:hanging="567"/>
        <w:rPr>
          <w:rFonts w:cs="Arial"/>
        </w:rPr>
      </w:pPr>
      <w:r w:rsidRPr="00EB1EDC">
        <w:rPr>
          <w:rFonts w:cs="Arial"/>
        </w:rPr>
        <w:t>Programa de pruebas e inspección en fábrica (citando Organismo Certificador, según proceda).</w:t>
      </w:r>
    </w:p>
    <w:p w14:paraId="03FE97E8" w14:textId="77777777" w:rsidR="00EB1EDC" w:rsidRPr="00EB1EDC" w:rsidRDefault="00EB1EDC" w:rsidP="00E61D50">
      <w:pPr>
        <w:pStyle w:val="ListParagraph"/>
        <w:numPr>
          <w:ilvl w:val="0"/>
          <w:numId w:val="28"/>
        </w:numPr>
        <w:spacing w:line="288" w:lineRule="auto"/>
        <w:ind w:left="1287" w:hanging="567"/>
        <w:rPr>
          <w:rFonts w:cs="Arial"/>
        </w:rPr>
      </w:pPr>
      <w:r w:rsidRPr="00EB1EDC">
        <w:rPr>
          <w:rFonts w:cs="Arial"/>
        </w:rPr>
        <w:t>Condiciones de transporte y almacenamiento.</w:t>
      </w:r>
    </w:p>
    <w:p w14:paraId="5916445F" w14:textId="77777777" w:rsidR="00EB1EDC" w:rsidRPr="00EB1EDC" w:rsidRDefault="00EB1EDC" w:rsidP="00E61D50">
      <w:pPr>
        <w:pStyle w:val="ListParagraph"/>
        <w:numPr>
          <w:ilvl w:val="0"/>
          <w:numId w:val="28"/>
        </w:numPr>
        <w:spacing w:line="288" w:lineRule="auto"/>
        <w:ind w:left="1287" w:hanging="567"/>
        <w:rPr>
          <w:rFonts w:cs="Arial"/>
        </w:rPr>
      </w:pPr>
      <w:r w:rsidRPr="00EB1EDC">
        <w:rPr>
          <w:rFonts w:cs="Arial"/>
        </w:rPr>
        <w:t>Ejemplares en español de las instrucciones completas para la instalación y mantenimiento de los equipos.</w:t>
      </w:r>
    </w:p>
    <w:p w14:paraId="4649C6FB" w14:textId="77777777" w:rsidR="00EB1EDC" w:rsidRDefault="00EB1EDC" w:rsidP="00E61D50">
      <w:pPr>
        <w:pStyle w:val="ListParagraph"/>
        <w:numPr>
          <w:ilvl w:val="0"/>
          <w:numId w:val="28"/>
        </w:numPr>
        <w:spacing w:line="288" w:lineRule="auto"/>
        <w:ind w:left="1287" w:hanging="567"/>
        <w:rPr>
          <w:rFonts w:cs="Arial"/>
        </w:rPr>
      </w:pPr>
      <w:r w:rsidRPr="00EB1EDC">
        <w:rPr>
          <w:rFonts w:cs="Arial"/>
        </w:rPr>
        <w:t>Copias de los protocolos correspondientes, en que se indicarán todas las condiciones de las pruebas, las mediciones efectuadas, etc., así como las características de los circuitos, equipos e instrumentos empleados.</w:t>
      </w:r>
    </w:p>
    <w:p w14:paraId="56D03466" w14:textId="77777777" w:rsidR="00E61D50" w:rsidRPr="00EB1EDC" w:rsidRDefault="00E61D50" w:rsidP="00E61D50">
      <w:pPr>
        <w:pStyle w:val="ListParagraph"/>
        <w:spacing w:line="288" w:lineRule="auto"/>
        <w:ind w:left="1287"/>
        <w:rPr>
          <w:rFonts w:cs="Arial"/>
        </w:rPr>
      </w:pPr>
    </w:p>
    <w:p w14:paraId="17635631" w14:textId="77777777" w:rsidR="00EB1EDC" w:rsidRDefault="00EB1EDC" w:rsidP="00E61D50">
      <w:pPr>
        <w:pStyle w:val="ListParagraph"/>
        <w:numPr>
          <w:ilvl w:val="0"/>
          <w:numId w:val="30"/>
        </w:numPr>
        <w:spacing w:line="288" w:lineRule="auto"/>
        <w:rPr>
          <w:rFonts w:cs="Arial"/>
        </w:rPr>
      </w:pPr>
      <w:r w:rsidRPr="00EB1EDC">
        <w:rPr>
          <w:rFonts w:cs="Arial"/>
        </w:rPr>
        <w:t>La fiscalización debe verificar que todas las estructuras cumplen las dimensiones de planos y que se monten con los pernos correspondientes y se terminen verificando los aprietes con llaves de torque calibradas y certificadas.</w:t>
      </w:r>
    </w:p>
    <w:p w14:paraId="231DB9BD" w14:textId="77777777" w:rsidR="00E61D50" w:rsidRPr="00EB1EDC" w:rsidRDefault="00E61D50" w:rsidP="00E61D50">
      <w:pPr>
        <w:pStyle w:val="ListParagraph"/>
        <w:spacing w:line="288" w:lineRule="auto"/>
        <w:ind w:left="720"/>
        <w:rPr>
          <w:rFonts w:cs="Arial"/>
        </w:rPr>
      </w:pPr>
    </w:p>
    <w:p w14:paraId="58EE4275" w14:textId="77777777" w:rsidR="00EB1EDC" w:rsidRDefault="00EB1EDC" w:rsidP="00E61D50">
      <w:pPr>
        <w:pStyle w:val="ListParagraph"/>
        <w:numPr>
          <w:ilvl w:val="0"/>
          <w:numId w:val="30"/>
        </w:numPr>
        <w:spacing w:line="288" w:lineRule="auto"/>
        <w:rPr>
          <w:rFonts w:cs="Arial"/>
        </w:rPr>
      </w:pPr>
      <w:r w:rsidRPr="00EB1EDC">
        <w:rPr>
          <w:rFonts w:cs="Arial"/>
        </w:rPr>
        <w:t>Debe verificar el adecuado anclaje de todas las estructuras y equipos principales, en particular el anclaje del transformador de poder.</w:t>
      </w:r>
    </w:p>
    <w:p w14:paraId="1DA57E69" w14:textId="77777777" w:rsidR="00E61D50" w:rsidRPr="00E61D50" w:rsidRDefault="00E61D50" w:rsidP="00E61D50">
      <w:pPr>
        <w:pStyle w:val="ListParagraph"/>
        <w:rPr>
          <w:rFonts w:cs="Arial"/>
        </w:rPr>
      </w:pPr>
    </w:p>
    <w:p w14:paraId="4778663C" w14:textId="77777777" w:rsidR="00EB1EDC" w:rsidRDefault="00EB1EDC" w:rsidP="00E61D50">
      <w:pPr>
        <w:pStyle w:val="ListParagraph"/>
        <w:numPr>
          <w:ilvl w:val="0"/>
          <w:numId w:val="30"/>
        </w:numPr>
        <w:spacing w:line="288" w:lineRule="auto"/>
        <w:rPr>
          <w:rFonts w:cs="Arial"/>
        </w:rPr>
      </w:pPr>
      <w:r w:rsidRPr="00EB1EDC">
        <w:rPr>
          <w:rFonts w:cs="Arial"/>
        </w:rPr>
        <w:t>Debe verificar la conexión de los equipos principales, con puentes de material adecuado y con las flexibilidades necesarias para evitar el efecto tirón cuando se produce un sismo.</w:t>
      </w:r>
    </w:p>
    <w:p w14:paraId="48B546B7" w14:textId="77777777" w:rsidR="00E61D50" w:rsidRPr="00E61D50" w:rsidRDefault="00E61D50" w:rsidP="00E61D50">
      <w:pPr>
        <w:pStyle w:val="ListParagraph"/>
        <w:rPr>
          <w:rFonts w:cs="Arial"/>
        </w:rPr>
      </w:pPr>
    </w:p>
    <w:p w14:paraId="70F6DC91" w14:textId="77777777" w:rsidR="00EB1EDC" w:rsidRDefault="00EB1EDC" w:rsidP="00E61D50">
      <w:pPr>
        <w:pStyle w:val="ListParagraph"/>
        <w:numPr>
          <w:ilvl w:val="0"/>
          <w:numId w:val="30"/>
        </w:numPr>
        <w:spacing w:line="288" w:lineRule="auto"/>
        <w:rPr>
          <w:rFonts w:cs="Arial"/>
        </w:rPr>
      </w:pPr>
      <w:r w:rsidRPr="00EB1EDC">
        <w:rPr>
          <w:rFonts w:cs="Arial"/>
        </w:rPr>
        <w:t>Debe verificar la adecuada canalización de los cables de control.</w:t>
      </w:r>
    </w:p>
    <w:p w14:paraId="26690861" w14:textId="77777777" w:rsidR="00E61D50" w:rsidRPr="00E61D50" w:rsidRDefault="00E61D50" w:rsidP="00E61D50">
      <w:pPr>
        <w:pStyle w:val="ListParagraph"/>
        <w:rPr>
          <w:rFonts w:cs="Arial"/>
        </w:rPr>
      </w:pPr>
    </w:p>
    <w:p w14:paraId="49789F89" w14:textId="77777777" w:rsidR="00EB1EDC" w:rsidRDefault="00EB1EDC" w:rsidP="00E61D50">
      <w:pPr>
        <w:pStyle w:val="ListParagraph"/>
        <w:numPr>
          <w:ilvl w:val="0"/>
          <w:numId w:val="30"/>
        </w:numPr>
        <w:spacing w:line="288" w:lineRule="auto"/>
        <w:rPr>
          <w:rFonts w:cs="Arial"/>
        </w:rPr>
      </w:pPr>
      <w:r w:rsidRPr="00EB1EDC">
        <w:rPr>
          <w:rFonts w:cs="Arial"/>
        </w:rPr>
        <w:t>Debe verificar la construcción en detalle de la malla de tierra etc.</w:t>
      </w:r>
    </w:p>
    <w:p w14:paraId="526AFD1E" w14:textId="77777777" w:rsidR="00E61D50" w:rsidRPr="00E61D50" w:rsidRDefault="00E61D50" w:rsidP="00E61D50">
      <w:pPr>
        <w:pStyle w:val="ListParagraph"/>
        <w:rPr>
          <w:rFonts w:cs="Arial"/>
        </w:rPr>
      </w:pPr>
    </w:p>
    <w:p w14:paraId="66AE93DA" w14:textId="77777777" w:rsidR="00E61D50" w:rsidRPr="00EB1EDC" w:rsidRDefault="00E61D50" w:rsidP="00E61D50">
      <w:pPr>
        <w:pStyle w:val="ListParagraph"/>
        <w:spacing w:line="288" w:lineRule="auto"/>
        <w:ind w:left="720"/>
        <w:rPr>
          <w:rFonts w:cs="Arial"/>
        </w:rPr>
      </w:pPr>
    </w:p>
    <w:p w14:paraId="338D2429" w14:textId="77777777" w:rsidR="00EB1EDC" w:rsidRPr="00E61D50" w:rsidRDefault="00EB1EDC" w:rsidP="00E61D50">
      <w:pPr>
        <w:rPr>
          <w:b/>
        </w:rPr>
      </w:pPr>
      <w:bookmarkStart w:id="34" w:name="_Toc463724672"/>
      <w:r w:rsidRPr="00E61D50">
        <w:rPr>
          <w:b/>
        </w:rPr>
        <w:t>Fiscalizacion de protecciones y control:</w:t>
      </w:r>
      <w:bookmarkEnd w:id="34"/>
    </w:p>
    <w:p w14:paraId="48B1071F" w14:textId="77777777" w:rsidR="00EB1EDC" w:rsidRPr="00EB1EDC" w:rsidRDefault="00EB1EDC" w:rsidP="00E61D50">
      <w:pPr>
        <w:spacing w:line="288" w:lineRule="auto"/>
        <w:rPr>
          <w:rFonts w:cs="Arial"/>
          <w:lang w:val="es-ES" w:eastAsia="fr-FR"/>
        </w:rPr>
      </w:pPr>
    </w:p>
    <w:p w14:paraId="4A6AFC04" w14:textId="74EF7B2E" w:rsidR="00EB1EDC" w:rsidRDefault="00EB1EDC" w:rsidP="00E61D50">
      <w:pPr>
        <w:pStyle w:val="ListParagraph"/>
        <w:numPr>
          <w:ilvl w:val="0"/>
          <w:numId w:val="31"/>
        </w:numPr>
        <w:spacing w:line="288" w:lineRule="auto"/>
        <w:rPr>
          <w:rFonts w:cs="Arial"/>
          <w:lang w:val="es-ES" w:eastAsia="fr-FR"/>
        </w:rPr>
      </w:pPr>
      <w:r w:rsidRPr="00EB1EDC">
        <w:rPr>
          <w:rFonts w:cs="Arial"/>
          <w:lang w:val="es-ES" w:eastAsia="fr-FR"/>
        </w:rPr>
        <w:t xml:space="preserve">La </w:t>
      </w:r>
      <w:r w:rsidR="00E61D50">
        <w:rPr>
          <w:rFonts w:cs="Arial"/>
          <w:lang w:val="es-ES" w:eastAsia="fr-FR"/>
        </w:rPr>
        <w:t>ITO correspondiente</w:t>
      </w:r>
      <w:r w:rsidRPr="00EB1EDC">
        <w:rPr>
          <w:rFonts w:cs="Arial"/>
          <w:lang w:val="es-ES" w:eastAsia="fr-FR"/>
        </w:rPr>
        <w:t xml:space="preserve"> debe verificar la correcta instalación de los gabinetes de control y protecciones, tableros de distribución, cargadores de baterías, baterías etc.</w:t>
      </w:r>
    </w:p>
    <w:p w14:paraId="2255926B" w14:textId="77777777" w:rsidR="00E61D50" w:rsidRPr="00EB1EDC" w:rsidRDefault="00E61D50" w:rsidP="00E61D50">
      <w:pPr>
        <w:pStyle w:val="ListParagraph"/>
        <w:spacing w:line="288" w:lineRule="auto"/>
        <w:ind w:left="720"/>
        <w:rPr>
          <w:rFonts w:cs="Arial"/>
          <w:lang w:val="es-ES" w:eastAsia="fr-FR"/>
        </w:rPr>
      </w:pPr>
    </w:p>
    <w:p w14:paraId="0552F16F" w14:textId="77777777" w:rsidR="00EB1EDC" w:rsidRDefault="00EB1EDC" w:rsidP="00E61D50">
      <w:pPr>
        <w:pStyle w:val="ListParagraph"/>
        <w:numPr>
          <w:ilvl w:val="0"/>
          <w:numId w:val="31"/>
        </w:numPr>
        <w:spacing w:line="288" w:lineRule="auto"/>
        <w:rPr>
          <w:rFonts w:cs="Arial"/>
          <w:lang w:val="es-ES" w:eastAsia="fr-FR"/>
        </w:rPr>
      </w:pPr>
      <w:r w:rsidRPr="00EB1EDC">
        <w:rPr>
          <w:rFonts w:cs="Arial"/>
          <w:lang w:val="es-ES" w:eastAsia="fr-FR"/>
        </w:rPr>
        <w:t>Debe verificar las pruebas punto a punto de conexionado de los equipos de patio con los tableros en la casa de control.</w:t>
      </w:r>
    </w:p>
    <w:p w14:paraId="49520BA8" w14:textId="77777777" w:rsidR="00E61D50" w:rsidRPr="00E61D50" w:rsidRDefault="00E61D50" w:rsidP="00E61D50">
      <w:pPr>
        <w:pStyle w:val="ListParagraph"/>
        <w:rPr>
          <w:rFonts w:cs="Arial"/>
          <w:lang w:val="es-ES" w:eastAsia="fr-FR"/>
        </w:rPr>
      </w:pPr>
    </w:p>
    <w:p w14:paraId="5A04E9D8" w14:textId="77777777" w:rsidR="00EB1EDC" w:rsidRDefault="00EB1EDC" w:rsidP="00E61D50">
      <w:pPr>
        <w:pStyle w:val="ListParagraph"/>
        <w:numPr>
          <w:ilvl w:val="0"/>
          <w:numId w:val="31"/>
        </w:numPr>
        <w:spacing w:line="288" w:lineRule="auto"/>
        <w:rPr>
          <w:rFonts w:cs="Arial"/>
          <w:lang w:val="es-ES" w:eastAsia="fr-FR"/>
        </w:rPr>
      </w:pPr>
      <w:r w:rsidRPr="00EB1EDC">
        <w:rPr>
          <w:rFonts w:cs="Arial"/>
          <w:lang w:val="es-ES" w:eastAsia="fr-FR"/>
        </w:rPr>
        <w:t>Debe verificar la correcta ejecución de las pruebas eléctricas de los equipos de patio etc.</w:t>
      </w:r>
    </w:p>
    <w:p w14:paraId="74C5BA6C" w14:textId="77777777" w:rsidR="00E61D50" w:rsidRPr="00E61D50" w:rsidRDefault="00E61D50" w:rsidP="00E61D50">
      <w:pPr>
        <w:pStyle w:val="ListParagraph"/>
        <w:rPr>
          <w:rFonts w:cs="Arial"/>
          <w:lang w:val="es-ES" w:eastAsia="fr-FR"/>
        </w:rPr>
      </w:pPr>
    </w:p>
    <w:p w14:paraId="1BC14A04" w14:textId="4FC95862" w:rsidR="00E61D50" w:rsidRPr="00256FC8" w:rsidRDefault="00E61D50" w:rsidP="00F27F22">
      <w:pPr>
        <w:pStyle w:val="ListParagraph"/>
        <w:numPr>
          <w:ilvl w:val="0"/>
          <w:numId w:val="31"/>
        </w:numPr>
        <w:spacing w:line="288" w:lineRule="auto"/>
        <w:jc w:val="left"/>
        <w:rPr>
          <w:rFonts w:eastAsia="Calibri"/>
          <w:lang w:eastAsia="en-US"/>
        </w:rPr>
      </w:pPr>
      <w:r w:rsidRPr="00256FC8">
        <w:rPr>
          <w:rFonts w:cs="Arial"/>
          <w:lang w:val="es-ES" w:eastAsia="fr-FR"/>
        </w:rPr>
        <w:lastRenderedPageBreak/>
        <w:t>Debe verificar la correcta ejecución de las pruebas de los sistemas de control, protecciones y comunicaciones, de acuerdo con lo indicado en planos e indicaciones de los proveedores correspondientes.</w:t>
      </w:r>
      <w:r w:rsidRPr="00256FC8">
        <w:rPr>
          <w:rFonts w:eastAsia="Calibri"/>
          <w:lang w:eastAsia="en-US"/>
        </w:rPr>
        <w:br w:type="page"/>
      </w:r>
    </w:p>
    <w:p w14:paraId="20D3BC15" w14:textId="09D64CF9" w:rsidR="00E61D50" w:rsidRPr="008C546A" w:rsidRDefault="00E61D50" w:rsidP="00E61D50">
      <w:pPr>
        <w:pStyle w:val="Heading1"/>
        <w:numPr>
          <w:ilvl w:val="0"/>
          <w:numId w:val="0"/>
        </w:numPr>
        <w:jc w:val="center"/>
        <w:rPr>
          <w:rFonts w:eastAsia="Calibri"/>
          <w:lang w:val="pt-BR" w:eastAsia="en-US"/>
        </w:rPr>
      </w:pPr>
      <w:bookmarkStart w:id="35" w:name="_Toc480216366"/>
      <w:r w:rsidRPr="008C546A">
        <w:rPr>
          <w:rFonts w:eastAsia="Calibri"/>
          <w:lang w:val="pt-BR" w:eastAsia="en-US"/>
        </w:rPr>
        <w:lastRenderedPageBreak/>
        <w:t xml:space="preserve">ANEXO N° </w:t>
      </w:r>
      <w:r w:rsidR="00215422" w:rsidRPr="008C546A">
        <w:rPr>
          <w:rFonts w:eastAsia="Calibri"/>
          <w:lang w:val="pt-BR" w:eastAsia="en-US"/>
        </w:rPr>
        <w:t>7</w:t>
      </w:r>
      <w:bookmarkEnd w:id="35"/>
    </w:p>
    <w:p w14:paraId="75E32E3E" w14:textId="77777777" w:rsidR="00E61D50" w:rsidRPr="008C546A" w:rsidRDefault="00E61D50" w:rsidP="00E61D50">
      <w:pPr>
        <w:pStyle w:val="Heading2"/>
        <w:numPr>
          <w:ilvl w:val="0"/>
          <w:numId w:val="0"/>
        </w:numPr>
        <w:spacing w:after="0"/>
        <w:jc w:val="center"/>
        <w:rPr>
          <w:rFonts w:eastAsia="Calibri"/>
          <w:lang w:val="pt-BR" w:eastAsia="en-US"/>
        </w:rPr>
      </w:pPr>
      <w:bookmarkStart w:id="36" w:name="_Toc480216367"/>
      <w:r w:rsidRPr="008C546A">
        <w:rPr>
          <w:rFonts w:eastAsia="Calibri"/>
          <w:lang w:val="pt-BR" w:eastAsia="en-US"/>
        </w:rPr>
        <w:t>Inspección Técnica de Obras (ITO)</w:t>
      </w:r>
      <w:bookmarkEnd w:id="36"/>
    </w:p>
    <w:p w14:paraId="2771FEB4" w14:textId="50A13246" w:rsidR="00E61D50" w:rsidRDefault="00E61D50" w:rsidP="00E61D50">
      <w:pPr>
        <w:pStyle w:val="Heading2"/>
        <w:numPr>
          <w:ilvl w:val="0"/>
          <w:numId w:val="0"/>
        </w:numPr>
        <w:spacing w:before="0"/>
        <w:jc w:val="center"/>
        <w:rPr>
          <w:rFonts w:eastAsia="Calibri"/>
          <w:lang w:eastAsia="en-US"/>
        </w:rPr>
      </w:pPr>
      <w:bookmarkStart w:id="37" w:name="_Toc480216368"/>
      <w:r>
        <w:rPr>
          <w:rFonts w:eastAsia="Calibri"/>
          <w:lang w:eastAsia="en-US"/>
        </w:rPr>
        <w:t>Líneas de Transmisión</w:t>
      </w:r>
      <w:bookmarkEnd w:id="37"/>
    </w:p>
    <w:p w14:paraId="5B4514BC" w14:textId="77777777" w:rsidR="00E61D50" w:rsidRDefault="00E61D50" w:rsidP="00E61D50">
      <w:pPr>
        <w:rPr>
          <w:rFonts w:eastAsia="Calibri"/>
          <w:lang w:eastAsia="en-US"/>
        </w:rPr>
      </w:pPr>
    </w:p>
    <w:p w14:paraId="043945DE" w14:textId="77777777" w:rsidR="00E61D50" w:rsidRPr="00EB1EDC" w:rsidRDefault="00E61D50" w:rsidP="00E61D50">
      <w:pPr>
        <w:spacing w:line="288" w:lineRule="auto"/>
        <w:rPr>
          <w:rFonts w:cs="Arial"/>
        </w:rPr>
      </w:pPr>
      <w:r w:rsidRPr="00EB1EDC">
        <w:rPr>
          <w:rFonts w:cs="Arial"/>
        </w:rPr>
        <w:t>El proceso de fiscalización es fundamental para garantizar la calidad de la obra, asegurando el cumplimiento normativo y las especificaciones que se han considerado para el desarrollo  el proyecto.</w:t>
      </w:r>
    </w:p>
    <w:p w14:paraId="243A19C3" w14:textId="77777777" w:rsidR="00E61D50" w:rsidRPr="00EB1EDC" w:rsidRDefault="00E61D50" w:rsidP="00E61D50">
      <w:pPr>
        <w:spacing w:line="288" w:lineRule="auto"/>
        <w:rPr>
          <w:rFonts w:cs="Arial"/>
        </w:rPr>
      </w:pPr>
    </w:p>
    <w:p w14:paraId="63FB0596" w14:textId="079B6F2D" w:rsidR="00E61D50" w:rsidRPr="00EB1EDC" w:rsidRDefault="00E61D50" w:rsidP="00E61D50">
      <w:pPr>
        <w:spacing w:line="288" w:lineRule="auto"/>
        <w:rPr>
          <w:rFonts w:cs="Arial"/>
        </w:rPr>
      </w:pPr>
      <w:r w:rsidRPr="00EB1EDC">
        <w:rPr>
          <w:rFonts w:cs="Arial"/>
        </w:rPr>
        <w:t xml:space="preserve">La presencia de la </w:t>
      </w:r>
      <w:r>
        <w:rPr>
          <w:rFonts w:cs="Arial"/>
        </w:rPr>
        <w:t>ITO</w:t>
      </w:r>
      <w:r w:rsidRPr="00EB1EDC">
        <w:rPr>
          <w:rFonts w:cs="Arial"/>
        </w:rPr>
        <w:t xml:space="preserve"> debe ser continua a lo largo  de la ejecución de la obra de una </w:t>
      </w:r>
      <w:r>
        <w:rPr>
          <w:rFonts w:cs="Arial"/>
        </w:rPr>
        <w:t xml:space="preserve">línea de transmisión </w:t>
      </w:r>
      <w:r w:rsidRPr="00EB1EDC">
        <w:rPr>
          <w:rFonts w:cs="Arial"/>
        </w:rPr>
        <w:t xml:space="preserve">y en general se deben considerar </w:t>
      </w:r>
      <w:r w:rsidR="008D2FC1">
        <w:rPr>
          <w:rFonts w:cs="Arial"/>
        </w:rPr>
        <w:t>tres</w:t>
      </w:r>
      <w:r w:rsidRPr="00EB1EDC">
        <w:rPr>
          <w:rFonts w:cs="Arial"/>
        </w:rPr>
        <w:t xml:space="preserve"> especialidades en distintos momentos del desarrollo de esta.</w:t>
      </w:r>
    </w:p>
    <w:p w14:paraId="30122ABA" w14:textId="77777777" w:rsidR="00E61D50" w:rsidRPr="00EB1EDC" w:rsidRDefault="00E61D50" w:rsidP="00E61D50">
      <w:pPr>
        <w:spacing w:line="288" w:lineRule="auto"/>
        <w:rPr>
          <w:rFonts w:cs="Arial"/>
        </w:rPr>
      </w:pPr>
    </w:p>
    <w:p w14:paraId="43FDF63D" w14:textId="77777777" w:rsidR="00E61D50" w:rsidRPr="00EB1EDC" w:rsidRDefault="00E61D50" w:rsidP="00E61D50">
      <w:pPr>
        <w:pStyle w:val="ListParagraph"/>
        <w:numPr>
          <w:ilvl w:val="0"/>
          <w:numId w:val="32"/>
        </w:numPr>
        <w:spacing w:line="288" w:lineRule="auto"/>
        <w:ind w:left="360"/>
        <w:rPr>
          <w:rFonts w:cs="Arial"/>
        </w:rPr>
      </w:pPr>
      <w:r w:rsidRPr="00EB1EDC">
        <w:rPr>
          <w:rFonts w:cs="Arial"/>
        </w:rPr>
        <w:t>Al inicio de la obra debe considerarse un fiscal de especialidad Civil para la ejecución de los cierros, movimiento de tierra, plataforma, drenajes, caminos, fundaciones y casa de control.</w:t>
      </w:r>
    </w:p>
    <w:p w14:paraId="00DC65BE" w14:textId="77777777" w:rsidR="00E61D50" w:rsidRPr="00EB1EDC" w:rsidRDefault="00E61D50" w:rsidP="00E61D50">
      <w:pPr>
        <w:spacing w:line="288" w:lineRule="auto"/>
        <w:rPr>
          <w:rFonts w:cs="Arial"/>
        </w:rPr>
      </w:pPr>
    </w:p>
    <w:p w14:paraId="2237ECDD" w14:textId="5EB40386" w:rsidR="00E61D50" w:rsidRDefault="00E61D50" w:rsidP="00E61D50">
      <w:pPr>
        <w:pStyle w:val="ListParagraph"/>
        <w:numPr>
          <w:ilvl w:val="0"/>
          <w:numId w:val="32"/>
        </w:numPr>
        <w:spacing w:line="288" w:lineRule="auto"/>
        <w:ind w:left="360"/>
        <w:rPr>
          <w:rFonts w:cs="Arial"/>
        </w:rPr>
      </w:pPr>
      <w:r w:rsidRPr="00EB1EDC">
        <w:rPr>
          <w:rFonts w:cs="Arial"/>
        </w:rPr>
        <w:t>A continuación, debe haber un fiscal de especialidad montajista electromecánico, para el montaje de estructuras altas y el montaje y conexionado de los equipos principales.</w:t>
      </w:r>
    </w:p>
    <w:p w14:paraId="57B673F6" w14:textId="77777777" w:rsidR="00CB1420" w:rsidRPr="00CB1420" w:rsidRDefault="00CB1420" w:rsidP="00CB1420">
      <w:pPr>
        <w:pStyle w:val="ListParagraph"/>
        <w:rPr>
          <w:rFonts w:cs="Arial"/>
        </w:rPr>
      </w:pPr>
    </w:p>
    <w:p w14:paraId="3AF803CC" w14:textId="01379FB0" w:rsidR="00CB1420" w:rsidRPr="00EB1EDC" w:rsidRDefault="00CB1420" w:rsidP="00E61D50">
      <w:pPr>
        <w:pStyle w:val="ListParagraph"/>
        <w:numPr>
          <w:ilvl w:val="0"/>
          <w:numId w:val="32"/>
        </w:numPr>
        <w:spacing w:line="288" w:lineRule="auto"/>
        <w:ind w:left="360"/>
        <w:rPr>
          <w:rFonts w:cs="Arial"/>
        </w:rPr>
      </w:pPr>
      <w:r>
        <w:rPr>
          <w:rFonts w:cs="Arial"/>
        </w:rPr>
        <w:t>Finalmente se deberá contar con un especialista para el tendido de conductor, el que debe contar con conocimiento adicionales de topografía.</w:t>
      </w:r>
    </w:p>
    <w:p w14:paraId="56868EA9" w14:textId="77777777" w:rsidR="00E61D50" w:rsidRPr="00EB1EDC" w:rsidRDefault="00E61D50" w:rsidP="00E61D50">
      <w:pPr>
        <w:spacing w:line="288" w:lineRule="auto"/>
        <w:rPr>
          <w:rFonts w:cs="Arial"/>
        </w:rPr>
      </w:pPr>
    </w:p>
    <w:p w14:paraId="68122920" w14:textId="77777777" w:rsidR="00E61D50" w:rsidRDefault="00E61D50" w:rsidP="00E61D50">
      <w:pPr>
        <w:spacing w:line="288" w:lineRule="auto"/>
        <w:rPr>
          <w:rFonts w:cs="Arial"/>
        </w:rPr>
      </w:pPr>
      <w:r w:rsidRPr="00EB1EDC">
        <w:rPr>
          <w:rFonts w:cs="Arial"/>
        </w:rPr>
        <w:t>Estos tres especialistas pueden trabajar en periodos de tiempo que se traslapen a lo largo de la obra, dependiendo de la carta Gantt que se defina para la programación de esta.</w:t>
      </w:r>
    </w:p>
    <w:p w14:paraId="7104CE43" w14:textId="77777777" w:rsidR="008D2FC1" w:rsidRDefault="008D2FC1" w:rsidP="00E61D50">
      <w:pPr>
        <w:spacing w:line="288" w:lineRule="auto"/>
        <w:rPr>
          <w:rFonts w:cs="Arial"/>
        </w:rPr>
      </w:pPr>
    </w:p>
    <w:p w14:paraId="6069D407" w14:textId="41BB0479" w:rsidR="008D2FC1" w:rsidRPr="00EB1EDC" w:rsidRDefault="008D2FC1" w:rsidP="00E61D50">
      <w:pPr>
        <w:spacing w:line="288" w:lineRule="auto"/>
        <w:rPr>
          <w:rFonts w:cs="Arial"/>
        </w:rPr>
      </w:pPr>
      <w:r>
        <w:rPr>
          <w:rFonts w:cs="Arial"/>
        </w:rPr>
        <w:t>Labores fundamentales de la ITO son la validación y revisión de características del personal de la empresa contratista, de las herramientas y equipos puestos a disposición del proyecto y de la certificación de los materiales a utilizar.</w:t>
      </w:r>
    </w:p>
    <w:p w14:paraId="1BC09183" w14:textId="77777777" w:rsidR="00E61D50" w:rsidRPr="00EB1EDC" w:rsidRDefault="00E61D50" w:rsidP="00E61D50">
      <w:pPr>
        <w:spacing w:line="288" w:lineRule="auto"/>
        <w:rPr>
          <w:rFonts w:cs="Arial"/>
        </w:rPr>
      </w:pPr>
    </w:p>
    <w:p w14:paraId="459AFCBF" w14:textId="77777777" w:rsidR="00E61D50" w:rsidRPr="00EB1EDC" w:rsidRDefault="00E61D50" w:rsidP="00E61D50">
      <w:pPr>
        <w:spacing w:line="288" w:lineRule="auto"/>
        <w:rPr>
          <w:rFonts w:cs="Arial"/>
        </w:rPr>
      </w:pPr>
      <w:r w:rsidRPr="00EB1EDC">
        <w:rPr>
          <w:rFonts w:cs="Arial"/>
        </w:rPr>
        <w:t>Se resumen a continuación algunas actividades principales que deben realizarse en la fiscalización.</w:t>
      </w:r>
    </w:p>
    <w:p w14:paraId="65DF0107" w14:textId="77777777" w:rsidR="00E61D50" w:rsidRPr="00EB1EDC" w:rsidRDefault="00E61D50" w:rsidP="00E61D50">
      <w:pPr>
        <w:spacing w:line="288" w:lineRule="auto"/>
        <w:rPr>
          <w:rFonts w:cs="Arial"/>
        </w:rPr>
      </w:pPr>
    </w:p>
    <w:p w14:paraId="37375AFC" w14:textId="77777777" w:rsidR="00E61D50" w:rsidRPr="00E61D50" w:rsidRDefault="00E61D50" w:rsidP="00E61D50">
      <w:pPr>
        <w:rPr>
          <w:b/>
        </w:rPr>
      </w:pPr>
      <w:proofErr w:type="spellStart"/>
      <w:r w:rsidRPr="00E61D50">
        <w:rPr>
          <w:b/>
        </w:rPr>
        <w:t>Fiscalizacion</w:t>
      </w:r>
      <w:proofErr w:type="spellEnd"/>
      <w:r w:rsidRPr="00E61D50">
        <w:rPr>
          <w:b/>
        </w:rPr>
        <w:t xml:space="preserve"> Civil:</w:t>
      </w:r>
    </w:p>
    <w:p w14:paraId="61AA4F89" w14:textId="77777777" w:rsidR="00E61D50" w:rsidRPr="00EB1EDC" w:rsidRDefault="00E61D50" w:rsidP="00E61D50">
      <w:pPr>
        <w:spacing w:line="288" w:lineRule="auto"/>
        <w:rPr>
          <w:rFonts w:cs="Arial"/>
        </w:rPr>
      </w:pPr>
    </w:p>
    <w:p w14:paraId="5DBA1A60" w14:textId="77777777" w:rsidR="00E61D50" w:rsidRDefault="00E61D50" w:rsidP="00E61D50">
      <w:pPr>
        <w:pStyle w:val="ListParagraph"/>
        <w:numPr>
          <w:ilvl w:val="0"/>
          <w:numId w:val="29"/>
        </w:numPr>
        <w:spacing w:line="288" w:lineRule="auto"/>
        <w:rPr>
          <w:rFonts w:cs="Arial"/>
        </w:rPr>
      </w:pPr>
      <w:r w:rsidRPr="00EB1EDC">
        <w:rPr>
          <w:rFonts w:cs="Arial"/>
        </w:rPr>
        <w:t xml:space="preserve">La </w:t>
      </w:r>
      <w:r>
        <w:rPr>
          <w:rFonts w:cs="Arial"/>
        </w:rPr>
        <w:t>ITO Civil</w:t>
      </w:r>
      <w:r w:rsidRPr="00EB1EDC">
        <w:rPr>
          <w:rFonts w:cs="Arial"/>
        </w:rPr>
        <w:t xml:space="preserve"> deberá exigir a la empresa contratista que todos los equipos y suministros que formaran parte de la obra, cumplen con las especificaciones exigidas, adjuntando los certificados correspondientes</w:t>
      </w:r>
      <w:r>
        <w:rPr>
          <w:rFonts w:cs="Arial"/>
        </w:rPr>
        <w:t>.</w:t>
      </w:r>
    </w:p>
    <w:p w14:paraId="4792CC63" w14:textId="77777777" w:rsidR="00E61D50" w:rsidRDefault="00E61D50" w:rsidP="00E61D50">
      <w:pPr>
        <w:pStyle w:val="ListParagraph"/>
        <w:spacing w:line="288" w:lineRule="auto"/>
        <w:ind w:left="720"/>
        <w:rPr>
          <w:rFonts w:cs="Arial"/>
        </w:rPr>
      </w:pPr>
    </w:p>
    <w:p w14:paraId="65B7C0F0" w14:textId="77777777" w:rsidR="00E61D50" w:rsidRDefault="00E61D50" w:rsidP="00E61D50">
      <w:pPr>
        <w:pStyle w:val="ListParagraph"/>
        <w:numPr>
          <w:ilvl w:val="0"/>
          <w:numId w:val="29"/>
        </w:numPr>
        <w:spacing w:line="288" w:lineRule="auto"/>
        <w:rPr>
          <w:rFonts w:cs="Arial"/>
        </w:rPr>
      </w:pPr>
      <w:r w:rsidRPr="00EB1EDC">
        <w:rPr>
          <w:rFonts w:cs="Arial"/>
        </w:rPr>
        <w:t xml:space="preserve">La </w:t>
      </w:r>
      <w:r>
        <w:rPr>
          <w:rFonts w:cs="Arial"/>
        </w:rPr>
        <w:t>ITO</w:t>
      </w:r>
      <w:r w:rsidRPr="00EB1EDC">
        <w:rPr>
          <w:rFonts w:cs="Arial"/>
        </w:rPr>
        <w:t xml:space="preserve"> civil, debe exigir la factura de provisión de todos los materiales áridos y hormigones para verificar que estos vienen de proveedores legales y certificados. </w:t>
      </w:r>
    </w:p>
    <w:p w14:paraId="5571A242" w14:textId="77777777" w:rsidR="00E61D50" w:rsidRPr="00EB1EDC" w:rsidRDefault="00E61D50" w:rsidP="00E61D50">
      <w:pPr>
        <w:pStyle w:val="ListParagraph"/>
        <w:spacing w:line="288" w:lineRule="auto"/>
        <w:ind w:left="720"/>
        <w:rPr>
          <w:rFonts w:cs="Arial"/>
        </w:rPr>
      </w:pPr>
    </w:p>
    <w:p w14:paraId="036AAD79" w14:textId="69F62046" w:rsidR="00E61D50" w:rsidRDefault="00E61D50" w:rsidP="00E61D50">
      <w:pPr>
        <w:pStyle w:val="ListParagraph"/>
        <w:numPr>
          <w:ilvl w:val="0"/>
          <w:numId w:val="29"/>
        </w:numPr>
        <w:spacing w:line="288" w:lineRule="auto"/>
        <w:rPr>
          <w:rFonts w:cs="Arial"/>
        </w:rPr>
      </w:pPr>
      <w:r w:rsidRPr="00EB1EDC">
        <w:rPr>
          <w:rFonts w:cs="Arial"/>
        </w:rPr>
        <w:t xml:space="preserve">La </w:t>
      </w:r>
      <w:r>
        <w:rPr>
          <w:rFonts w:cs="Arial"/>
        </w:rPr>
        <w:t>ITO</w:t>
      </w:r>
      <w:r w:rsidRPr="00EB1EDC">
        <w:rPr>
          <w:rFonts w:cs="Arial"/>
        </w:rPr>
        <w:t xml:space="preserve"> debe verificar y aprobar los sellos de las fundaciones.</w:t>
      </w:r>
    </w:p>
    <w:p w14:paraId="2E8DB939" w14:textId="77777777" w:rsidR="00E61D50" w:rsidRPr="00E61D50" w:rsidRDefault="00E61D50" w:rsidP="00E61D50">
      <w:pPr>
        <w:pStyle w:val="ListParagraph"/>
        <w:rPr>
          <w:rFonts w:cs="Arial"/>
        </w:rPr>
      </w:pPr>
    </w:p>
    <w:p w14:paraId="0E079760" w14:textId="77777777" w:rsidR="00E61D50" w:rsidRDefault="00E61D50" w:rsidP="00E61D50">
      <w:pPr>
        <w:pStyle w:val="ListParagraph"/>
        <w:numPr>
          <w:ilvl w:val="0"/>
          <w:numId w:val="29"/>
        </w:numPr>
        <w:spacing w:line="288" w:lineRule="auto"/>
        <w:rPr>
          <w:rFonts w:cs="Arial"/>
        </w:rPr>
      </w:pPr>
      <w:r w:rsidRPr="00EB1EDC">
        <w:rPr>
          <w:rFonts w:cs="Arial"/>
        </w:rPr>
        <w:t>La fiscalización debe hacer certificar los hormigones por un laboratorio certificado</w:t>
      </w:r>
      <w:r>
        <w:rPr>
          <w:rFonts w:cs="Arial"/>
        </w:rPr>
        <w:t xml:space="preserve"> y aprobado.</w:t>
      </w:r>
    </w:p>
    <w:p w14:paraId="54470548" w14:textId="77777777" w:rsidR="00E61D50" w:rsidRPr="00E61D50" w:rsidRDefault="00E61D50" w:rsidP="00E61D50">
      <w:pPr>
        <w:pStyle w:val="ListParagraph"/>
        <w:rPr>
          <w:rFonts w:cs="Arial"/>
        </w:rPr>
      </w:pPr>
    </w:p>
    <w:p w14:paraId="43A278F7" w14:textId="77777777" w:rsidR="00E61D50" w:rsidRDefault="00E61D50" w:rsidP="00E61D50">
      <w:pPr>
        <w:pStyle w:val="ListParagraph"/>
        <w:numPr>
          <w:ilvl w:val="0"/>
          <w:numId w:val="29"/>
        </w:numPr>
        <w:spacing w:line="288" w:lineRule="auto"/>
        <w:rPr>
          <w:rFonts w:cs="Arial"/>
        </w:rPr>
      </w:pPr>
      <w:r w:rsidRPr="00EB1EDC">
        <w:rPr>
          <w:rFonts w:cs="Arial"/>
        </w:rPr>
        <w:t>Debe controlar las compactaciones de terreno de las fundaciones y exigir los ensayos correspondientes.</w:t>
      </w:r>
    </w:p>
    <w:p w14:paraId="4B078574" w14:textId="77777777" w:rsidR="00E61D50" w:rsidRPr="00E61D50" w:rsidRDefault="00E61D50" w:rsidP="00E61D50">
      <w:pPr>
        <w:pStyle w:val="ListParagraph"/>
        <w:rPr>
          <w:rFonts w:cs="Arial"/>
        </w:rPr>
      </w:pPr>
    </w:p>
    <w:p w14:paraId="7A97984A" w14:textId="77777777" w:rsidR="00E61D50" w:rsidRDefault="00E61D50" w:rsidP="00E61D50">
      <w:pPr>
        <w:pStyle w:val="ListParagraph"/>
        <w:numPr>
          <w:ilvl w:val="0"/>
          <w:numId w:val="29"/>
        </w:numPr>
        <w:spacing w:line="288" w:lineRule="auto"/>
        <w:rPr>
          <w:rFonts w:cs="Arial"/>
        </w:rPr>
      </w:pPr>
      <w:r w:rsidRPr="00EB1EDC">
        <w:rPr>
          <w:rFonts w:cs="Arial"/>
        </w:rPr>
        <w:t>Debe supervisar la definición de los ejes y niveles con métodos topográficos etc.</w:t>
      </w:r>
    </w:p>
    <w:p w14:paraId="24BA5754" w14:textId="77777777" w:rsidR="00E61D50" w:rsidRPr="00EB1EDC" w:rsidRDefault="00E61D50" w:rsidP="00E61D50">
      <w:pPr>
        <w:pStyle w:val="ListParagraph"/>
        <w:spacing w:line="288" w:lineRule="auto"/>
        <w:ind w:left="720"/>
        <w:rPr>
          <w:rFonts w:cs="Arial"/>
        </w:rPr>
      </w:pPr>
    </w:p>
    <w:p w14:paraId="1BB50284" w14:textId="77777777" w:rsidR="00E61D50" w:rsidRPr="00E61D50" w:rsidRDefault="00E61D50" w:rsidP="00E61D50">
      <w:pPr>
        <w:rPr>
          <w:b/>
        </w:rPr>
      </w:pPr>
      <w:proofErr w:type="spellStart"/>
      <w:r w:rsidRPr="00E61D50">
        <w:rPr>
          <w:b/>
        </w:rPr>
        <w:t>Fiscalizacion</w:t>
      </w:r>
      <w:proofErr w:type="spellEnd"/>
      <w:r w:rsidRPr="00E61D50">
        <w:rPr>
          <w:b/>
        </w:rPr>
        <w:t xml:space="preserve"> </w:t>
      </w:r>
      <w:proofErr w:type="spellStart"/>
      <w:r w:rsidRPr="00E61D50">
        <w:rPr>
          <w:b/>
        </w:rPr>
        <w:t>Electromecanica</w:t>
      </w:r>
      <w:proofErr w:type="spellEnd"/>
      <w:r w:rsidRPr="00E61D50">
        <w:rPr>
          <w:b/>
        </w:rPr>
        <w:t>:</w:t>
      </w:r>
    </w:p>
    <w:p w14:paraId="0A2E42FF" w14:textId="77777777" w:rsidR="00E61D50" w:rsidRPr="00EB1EDC" w:rsidRDefault="00E61D50" w:rsidP="00E61D50">
      <w:pPr>
        <w:spacing w:line="288" w:lineRule="auto"/>
        <w:rPr>
          <w:rFonts w:cs="Arial"/>
          <w:lang w:val="es-ES" w:eastAsia="fr-FR"/>
        </w:rPr>
      </w:pPr>
    </w:p>
    <w:p w14:paraId="2BCCD73A" w14:textId="77777777" w:rsidR="00E61D50" w:rsidRPr="00EB1EDC" w:rsidRDefault="00E61D50" w:rsidP="00E61D50">
      <w:pPr>
        <w:pStyle w:val="ListParagraph"/>
        <w:numPr>
          <w:ilvl w:val="0"/>
          <w:numId w:val="30"/>
        </w:numPr>
        <w:spacing w:line="288" w:lineRule="auto"/>
        <w:rPr>
          <w:rFonts w:cs="Arial"/>
          <w:lang w:val="es-ES" w:eastAsia="fr-FR"/>
        </w:rPr>
      </w:pPr>
      <w:r w:rsidRPr="00EB1EDC">
        <w:rPr>
          <w:rFonts w:cs="Arial"/>
        </w:rPr>
        <w:t xml:space="preserve">La </w:t>
      </w:r>
      <w:r>
        <w:rPr>
          <w:rFonts w:cs="Arial"/>
        </w:rPr>
        <w:t>ITO Electromecánica</w:t>
      </w:r>
      <w:r w:rsidRPr="00EB1EDC">
        <w:rPr>
          <w:rFonts w:cs="Arial"/>
        </w:rPr>
        <w:t xml:space="preserve"> deberá exigir a la empresa contratista que todos los equipos y suministros que formaran parte de la obra, cumplen con las especificaciones exigidas, adjuntando los certificados correspondientes.</w:t>
      </w:r>
    </w:p>
    <w:p w14:paraId="6C699473" w14:textId="77777777" w:rsidR="00E61D50" w:rsidRPr="00EB1EDC" w:rsidRDefault="00E61D50" w:rsidP="00E61D50">
      <w:pPr>
        <w:spacing w:line="288" w:lineRule="auto"/>
        <w:rPr>
          <w:rFonts w:cs="Arial"/>
        </w:rPr>
      </w:pPr>
    </w:p>
    <w:p w14:paraId="2970EB73" w14:textId="36E506AE" w:rsidR="00E61D50" w:rsidRPr="00EB1EDC" w:rsidRDefault="00E61D50" w:rsidP="00E61D50">
      <w:pPr>
        <w:pStyle w:val="ListParagraph"/>
        <w:numPr>
          <w:ilvl w:val="0"/>
          <w:numId w:val="28"/>
        </w:numPr>
        <w:spacing w:line="288" w:lineRule="auto"/>
        <w:ind w:left="1287" w:hanging="567"/>
        <w:rPr>
          <w:rFonts w:cs="Arial"/>
        </w:rPr>
      </w:pPr>
      <w:r w:rsidRPr="00EB1EDC">
        <w:rPr>
          <w:rFonts w:cs="Arial"/>
        </w:rPr>
        <w:t>Programa de pruebas e inspección en fábrica (citando Organis</w:t>
      </w:r>
      <w:r w:rsidR="00CB1420">
        <w:rPr>
          <w:rFonts w:cs="Arial"/>
        </w:rPr>
        <w:t>mo Certificador, según proceda), en particular el galvanizado correspondiente.</w:t>
      </w:r>
    </w:p>
    <w:p w14:paraId="6C05755D" w14:textId="24974BDD" w:rsidR="00E61D50" w:rsidRDefault="00CB1420" w:rsidP="00E61D50">
      <w:pPr>
        <w:pStyle w:val="ListParagraph"/>
        <w:numPr>
          <w:ilvl w:val="0"/>
          <w:numId w:val="28"/>
        </w:numPr>
        <w:spacing w:line="288" w:lineRule="auto"/>
        <w:ind w:left="1287" w:hanging="567"/>
        <w:rPr>
          <w:rFonts w:cs="Arial"/>
        </w:rPr>
      </w:pPr>
      <w:r>
        <w:rPr>
          <w:rFonts w:cs="Arial"/>
        </w:rPr>
        <w:t xml:space="preserve">Verificar </w:t>
      </w:r>
      <w:r w:rsidR="00E61D50" w:rsidRPr="00EB1EDC">
        <w:rPr>
          <w:rFonts w:cs="Arial"/>
        </w:rPr>
        <w:t>Condiciones de transporte y almacenamiento.</w:t>
      </w:r>
    </w:p>
    <w:p w14:paraId="3726974A" w14:textId="7267FF37" w:rsidR="00CB1420" w:rsidRDefault="00CB1420" w:rsidP="00E61D50">
      <w:pPr>
        <w:pStyle w:val="ListParagraph"/>
        <w:numPr>
          <w:ilvl w:val="0"/>
          <w:numId w:val="28"/>
        </w:numPr>
        <w:spacing w:line="288" w:lineRule="auto"/>
        <w:ind w:left="1287" w:hanging="567"/>
        <w:rPr>
          <w:rFonts w:cs="Arial"/>
        </w:rPr>
      </w:pPr>
      <w:r>
        <w:rPr>
          <w:rFonts w:cs="Arial"/>
        </w:rPr>
        <w:t>Verificaciones de aplome y torque de estructuras.</w:t>
      </w:r>
    </w:p>
    <w:p w14:paraId="5E86BF5B" w14:textId="6E4D3FD9" w:rsidR="00CB1420" w:rsidRPr="00EB1EDC" w:rsidRDefault="00CB1420" w:rsidP="00E61D50">
      <w:pPr>
        <w:pStyle w:val="ListParagraph"/>
        <w:numPr>
          <w:ilvl w:val="0"/>
          <w:numId w:val="28"/>
        </w:numPr>
        <w:spacing w:line="288" w:lineRule="auto"/>
        <w:ind w:left="1287" w:hanging="567"/>
        <w:rPr>
          <w:rFonts w:cs="Arial"/>
        </w:rPr>
      </w:pPr>
      <w:r>
        <w:rPr>
          <w:rFonts w:cs="Arial"/>
        </w:rPr>
        <w:t>Verificación del montaje de los conjuntos de aislación.</w:t>
      </w:r>
    </w:p>
    <w:p w14:paraId="5C9914B6" w14:textId="77777777" w:rsidR="00E61D50" w:rsidRPr="00EB1EDC" w:rsidRDefault="00E61D50" w:rsidP="00E61D50">
      <w:pPr>
        <w:pStyle w:val="ListParagraph"/>
        <w:spacing w:line="288" w:lineRule="auto"/>
        <w:ind w:left="1287"/>
        <w:rPr>
          <w:rFonts w:cs="Arial"/>
        </w:rPr>
      </w:pPr>
    </w:p>
    <w:p w14:paraId="77BC7F60" w14:textId="77777777" w:rsidR="00E61D50" w:rsidRDefault="00E61D50" w:rsidP="00E61D50">
      <w:pPr>
        <w:pStyle w:val="ListParagraph"/>
        <w:numPr>
          <w:ilvl w:val="0"/>
          <w:numId w:val="30"/>
        </w:numPr>
        <w:spacing w:line="288" w:lineRule="auto"/>
        <w:rPr>
          <w:rFonts w:cs="Arial"/>
        </w:rPr>
      </w:pPr>
      <w:r w:rsidRPr="00EB1EDC">
        <w:rPr>
          <w:rFonts w:cs="Arial"/>
        </w:rPr>
        <w:t>La fiscalización debe verificar que todas las estructuras cumplen las dimensiones de planos y que se monten con los pernos correspondientes y se terminen verificando los aprietes con llaves de torque calibradas y certificadas.</w:t>
      </w:r>
    </w:p>
    <w:p w14:paraId="156F9058" w14:textId="77777777" w:rsidR="00E61D50" w:rsidRPr="00EB1EDC" w:rsidRDefault="00E61D50" w:rsidP="00E61D50">
      <w:pPr>
        <w:pStyle w:val="ListParagraph"/>
        <w:spacing w:line="288" w:lineRule="auto"/>
        <w:ind w:left="720"/>
        <w:rPr>
          <w:rFonts w:cs="Arial"/>
        </w:rPr>
      </w:pPr>
    </w:p>
    <w:p w14:paraId="74014D38" w14:textId="61385F71" w:rsidR="00E61D50" w:rsidRDefault="00E61D50" w:rsidP="00E61D50">
      <w:pPr>
        <w:pStyle w:val="ListParagraph"/>
        <w:numPr>
          <w:ilvl w:val="0"/>
          <w:numId w:val="30"/>
        </w:numPr>
        <w:spacing w:line="288" w:lineRule="auto"/>
        <w:rPr>
          <w:rFonts w:cs="Arial"/>
        </w:rPr>
      </w:pPr>
      <w:r w:rsidRPr="00EB1EDC">
        <w:rPr>
          <w:rFonts w:cs="Arial"/>
        </w:rPr>
        <w:t>Debe verificar el adecuado anclaje de todas las estructuras.</w:t>
      </w:r>
    </w:p>
    <w:p w14:paraId="70FC4198" w14:textId="77777777" w:rsidR="00E61D50" w:rsidRPr="00E61D50" w:rsidRDefault="00E61D50" w:rsidP="00E61D50">
      <w:pPr>
        <w:pStyle w:val="ListParagraph"/>
        <w:rPr>
          <w:rFonts w:cs="Arial"/>
        </w:rPr>
      </w:pPr>
    </w:p>
    <w:p w14:paraId="7A815F78" w14:textId="756FBB04" w:rsidR="00E61D50" w:rsidRPr="00E61D50" w:rsidRDefault="00E61D50" w:rsidP="00E61D50">
      <w:pPr>
        <w:rPr>
          <w:b/>
        </w:rPr>
      </w:pPr>
      <w:proofErr w:type="spellStart"/>
      <w:r w:rsidRPr="00E61D50">
        <w:rPr>
          <w:b/>
        </w:rPr>
        <w:t>Fiscalizacion</w:t>
      </w:r>
      <w:proofErr w:type="spellEnd"/>
      <w:r w:rsidRPr="00E61D50">
        <w:rPr>
          <w:b/>
        </w:rPr>
        <w:t xml:space="preserve"> de </w:t>
      </w:r>
      <w:r w:rsidR="00CB1420">
        <w:rPr>
          <w:b/>
        </w:rPr>
        <w:t>Tendido</w:t>
      </w:r>
      <w:r w:rsidRPr="00E61D50">
        <w:rPr>
          <w:b/>
        </w:rPr>
        <w:t>:</w:t>
      </w:r>
    </w:p>
    <w:p w14:paraId="50386BC4" w14:textId="77777777" w:rsidR="00E61D50" w:rsidRPr="00EB1EDC" w:rsidRDefault="00E61D50" w:rsidP="00E61D50">
      <w:pPr>
        <w:spacing w:line="288" w:lineRule="auto"/>
        <w:rPr>
          <w:rFonts w:cs="Arial"/>
          <w:lang w:val="es-ES" w:eastAsia="fr-FR"/>
        </w:rPr>
      </w:pPr>
    </w:p>
    <w:p w14:paraId="1F8B163F" w14:textId="2AF7F651" w:rsidR="00E61D50" w:rsidRDefault="00E61D50" w:rsidP="00E61D50">
      <w:pPr>
        <w:pStyle w:val="ListParagraph"/>
        <w:numPr>
          <w:ilvl w:val="0"/>
          <w:numId w:val="31"/>
        </w:numPr>
        <w:spacing w:line="288" w:lineRule="auto"/>
        <w:rPr>
          <w:rFonts w:cs="Arial"/>
          <w:lang w:val="es-ES" w:eastAsia="fr-FR"/>
        </w:rPr>
      </w:pPr>
      <w:r w:rsidRPr="00EB1EDC">
        <w:rPr>
          <w:rFonts w:cs="Arial"/>
          <w:lang w:val="es-ES" w:eastAsia="fr-FR"/>
        </w:rPr>
        <w:t xml:space="preserve">La </w:t>
      </w:r>
      <w:r>
        <w:rPr>
          <w:rFonts w:cs="Arial"/>
          <w:lang w:val="es-ES" w:eastAsia="fr-FR"/>
        </w:rPr>
        <w:t>ITO correspondiente</w:t>
      </w:r>
      <w:r w:rsidRPr="00EB1EDC">
        <w:rPr>
          <w:rFonts w:cs="Arial"/>
          <w:lang w:val="es-ES" w:eastAsia="fr-FR"/>
        </w:rPr>
        <w:t xml:space="preserve"> debe verificar la correcta instalación de los </w:t>
      </w:r>
      <w:r w:rsidR="00CB1420">
        <w:rPr>
          <w:rFonts w:cs="Arial"/>
          <w:lang w:val="es-ES" w:eastAsia="fr-FR"/>
        </w:rPr>
        <w:t>conductores de fase y de guardia</w:t>
      </w:r>
      <w:r w:rsidRPr="00EB1EDC">
        <w:rPr>
          <w:rFonts w:cs="Arial"/>
          <w:lang w:val="es-ES" w:eastAsia="fr-FR"/>
        </w:rPr>
        <w:t>.</w:t>
      </w:r>
    </w:p>
    <w:p w14:paraId="35E132C6" w14:textId="77777777" w:rsidR="00E61D50" w:rsidRPr="00EB1EDC" w:rsidRDefault="00E61D50" w:rsidP="00E61D50">
      <w:pPr>
        <w:pStyle w:val="ListParagraph"/>
        <w:spacing w:line="288" w:lineRule="auto"/>
        <w:ind w:left="720"/>
        <w:rPr>
          <w:rFonts w:cs="Arial"/>
          <w:lang w:val="es-ES" w:eastAsia="fr-FR"/>
        </w:rPr>
      </w:pPr>
    </w:p>
    <w:p w14:paraId="7CD6B61A" w14:textId="77777777" w:rsidR="00CB1420" w:rsidRDefault="00E61D50" w:rsidP="00E61D50">
      <w:pPr>
        <w:pStyle w:val="ListParagraph"/>
        <w:numPr>
          <w:ilvl w:val="0"/>
          <w:numId w:val="31"/>
        </w:numPr>
        <w:spacing w:line="288" w:lineRule="auto"/>
        <w:rPr>
          <w:rFonts w:cs="Arial"/>
          <w:lang w:val="es-ES" w:eastAsia="fr-FR"/>
        </w:rPr>
      </w:pPr>
      <w:r w:rsidRPr="00EB1EDC">
        <w:rPr>
          <w:rFonts w:cs="Arial"/>
          <w:lang w:val="es-ES" w:eastAsia="fr-FR"/>
        </w:rPr>
        <w:t>Debe verificar la</w:t>
      </w:r>
      <w:r w:rsidR="00CB1420">
        <w:rPr>
          <w:rFonts w:cs="Arial"/>
          <w:lang w:val="es-ES" w:eastAsia="fr-FR"/>
        </w:rPr>
        <w:t xml:space="preserve"> tensión de diseño para cada conductor en cada tramo.</w:t>
      </w:r>
    </w:p>
    <w:p w14:paraId="42542A6B" w14:textId="77777777" w:rsidR="00CB1420" w:rsidRPr="00CB1420" w:rsidRDefault="00CB1420" w:rsidP="00CB1420">
      <w:pPr>
        <w:pStyle w:val="ListParagraph"/>
        <w:rPr>
          <w:rFonts w:cs="Arial"/>
          <w:lang w:val="es-ES" w:eastAsia="fr-FR"/>
        </w:rPr>
      </w:pPr>
    </w:p>
    <w:p w14:paraId="267C34E8" w14:textId="77777777" w:rsidR="00CB1420" w:rsidRDefault="00CB1420" w:rsidP="00E61D50">
      <w:pPr>
        <w:pStyle w:val="ListParagraph"/>
        <w:numPr>
          <w:ilvl w:val="0"/>
          <w:numId w:val="31"/>
        </w:numPr>
        <w:spacing w:line="288" w:lineRule="auto"/>
        <w:rPr>
          <w:rFonts w:cs="Arial"/>
          <w:lang w:val="es-ES" w:eastAsia="fr-FR"/>
        </w:rPr>
      </w:pPr>
      <w:r>
        <w:rPr>
          <w:rFonts w:cs="Arial"/>
          <w:lang w:val="es-ES" w:eastAsia="fr-FR"/>
        </w:rPr>
        <w:t xml:space="preserve">Debe verificar las flechas a las temperaturas </w:t>
      </w:r>
      <w:proofErr w:type="spellStart"/>
      <w:r>
        <w:rPr>
          <w:rFonts w:cs="Arial"/>
          <w:lang w:val="es-ES" w:eastAsia="fr-FR"/>
        </w:rPr>
        <w:t>correspodientes</w:t>
      </w:r>
      <w:proofErr w:type="spellEnd"/>
      <w:r>
        <w:rPr>
          <w:rFonts w:cs="Arial"/>
          <w:lang w:val="es-ES" w:eastAsia="fr-FR"/>
        </w:rPr>
        <w:t>, en cada tramo especificado.</w:t>
      </w:r>
    </w:p>
    <w:p w14:paraId="426A348E" w14:textId="77777777" w:rsidR="00CB1420" w:rsidRPr="00CB1420" w:rsidRDefault="00CB1420" w:rsidP="00CB1420">
      <w:pPr>
        <w:pStyle w:val="ListParagraph"/>
        <w:rPr>
          <w:rFonts w:cs="Arial"/>
          <w:lang w:val="es-ES" w:eastAsia="fr-FR"/>
        </w:rPr>
      </w:pPr>
    </w:p>
    <w:p w14:paraId="437FF821" w14:textId="77777777" w:rsidR="008D2FC1" w:rsidRDefault="008D2FC1" w:rsidP="00E61D50">
      <w:pPr>
        <w:pStyle w:val="ListParagraph"/>
        <w:numPr>
          <w:ilvl w:val="0"/>
          <w:numId w:val="31"/>
        </w:numPr>
        <w:spacing w:line="288" w:lineRule="auto"/>
        <w:rPr>
          <w:rFonts w:cs="Arial"/>
          <w:lang w:val="es-ES" w:eastAsia="fr-FR"/>
        </w:rPr>
      </w:pPr>
      <w:r>
        <w:rPr>
          <w:rFonts w:cs="Arial"/>
          <w:lang w:val="es-ES" w:eastAsia="fr-FR"/>
        </w:rPr>
        <w:t>Debe validar los procedimientos para las pruebas de puesta en servicio.</w:t>
      </w:r>
    </w:p>
    <w:p w14:paraId="170665CD" w14:textId="77777777" w:rsidR="008D2FC1" w:rsidRPr="008D2FC1" w:rsidRDefault="008D2FC1" w:rsidP="008D2FC1">
      <w:pPr>
        <w:pStyle w:val="ListParagraph"/>
        <w:rPr>
          <w:rFonts w:cs="Arial"/>
          <w:lang w:val="es-ES" w:eastAsia="fr-FR"/>
        </w:rPr>
      </w:pPr>
    </w:p>
    <w:p w14:paraId="121A9506" w14:textId="77777777" w:rsidR="00EB1EDC" w:rsidRPr="00EB1EDC" w:rsidRDefault="00EB1EDC" w:rsidP="00EB1EDC">
      <w:pPr>
        <w:rPr>
          <w:rFonts w:eastAsia="Calibri"/>
          <w:lang w:eastAsia="en-US"/>
        </w:rPr>
        <w:sectPr w:rsidR="00EB1EDC" w:rsidRPr="00EB1EDC" w:rsidSect="00BF4E65">
          <w:endnotePr>
            <w:numFmt w:val="decimal"/>
          </w:endnotePr>
          <w:pgSz w:w="12242" w:h="15842" w:code="1"/>
          <w:pgMar w:top="1418" w:right="1701" w:bottom="1418" w:left="1701" w:header="709" w:footer="709" w:gutter="0"/>
          <w:cols w:space="720"/>
        </w:sectPr>
      </w:pPr>
    </w:p>
    <w:p w14:paraId="085347D7" w14:textId="0A7C38E6" w:rsidR="00F14B61" w:rsidRDefault="00F14B61" w:rsidP="00E975E6">
      <w:pPr>
        <w:pStyle w:val="Heading1"/>
        <w:numPr>
          <w:ilvl w:val="0"/>
          <w:numId w:val="0"/>
        </w:numPr>
        <w:spacing w:after="0" w:line="240" w:lineRule="auto"/>
        <w:jc w:val="center"/>
        <w:rPr>
          <w:rFonts w:eastAsia="Calibri"/>
          <w:lang w:eastAsia="en-US"/>
        </w:rPr>
      </w:pPr>
      <w:bookmarkStart w:id="38" w:name="_Toc480216369"/>
      <w:r>
        <w:rPr>
          <w:rFonts w:eastAsia="Calibri"/>
          <w:lang w:eastAsia="en-US"/>
        </w:rPr>
        <w:lastRenderedPageBreak/>
        <w:t xml:space="preserve">ANEXO N° </w:t>
      </w:r>
      <w:r w:rsidR="00215422">
        <w:rPr>
          <w:rFonts w:eastAsia="Calibri"/>
          <w:lang w:eastAsia="en-US"/>
        </w:rPr>
        <w:t>8</w:t>
      </w:r>
      <w:bookmarkEnd w:id="38"/>
    </w:p>
    <w:p w14:paraId="701BC171" w14:textId="41248D09" w:rsidR="00E975E6" w:rsidRDefault="00ED2D19" w:rsidP="00E975E6">
      <w:pPr>
        <w:pStyle w:val="Heading2"/>
        <w:numPr>
          <w:ilvl w:val="0"/>
          <w:numId w:val="0"/>
        </w:numPr>
        <w:spacing w:after="0" w:line="240" w:lineRule="auto"/>
        <w:jc w:val="center"/>
        <w:rPr>
          <w:rFonts w:eastAsia="Calibri"/>
          <w:lang w:eastAsia="en-US"/>
        </w:rPr>
      </w:pPr>
      <w:bookmarkStart w:id="39" w:name="_Toc480216370"/>
      <w:r>
        <w:rPr>
          <w:rFonts w:eastAsia="Calibri"/>
          <w:lang w:eastAsia="en-US"/>
        </w:rPr>
        <w:t>Tipos</w:t>
      </w:r>
      <w:r w:rsidR="00F14B61">
        <w:rPr>
          <w:rFonts w:eastAsia="Calibri"/>
          <w:lang w:eastAsia="en-US"/>
        </w:rPr>
        <w:t xml:space="preserve"> </w:t>
      </w:r>
      <w:r>
        <w:rPr>
          <w:rFonts w:eastAsia="Calibri"/>
          <w:lang w:eastAsia="en-US"/>
        </w:rPr>
        <w:t>de</w:t>
      </w:r>
      <w:r w:rsidR="00F14B61">
        <w:rPr>
          <w:rFonts w:eastAsia="Calibri"/>
          <w:lang w:eastAsia="en-US"/>
        </w:rPr>
        <w:t xml:space="preserve"> </w:t>
      </w:r>
      <w:r>
        <w:rPr>
          <w:rFonts w:eastAsia="Calibri"/>
          <w:lang w:eastAsia="en-US"/>
        </w:rPr>
        <w:t>Medidor</w:t>
      </w:r>
      <w:r w:rsidR="00F14B61">
        <w:rPr>
          <w:rFonts w:eastAsia="Calibri"/>
          <w:lang w:eastAsia="en-US"/>
        </w:rPr>
        <w:t xml:space="preserve"> </w:t>
      </w:r>
      <w:r>
        <w:rPr>
          <w:rFonts w:eastAsia="Calibri"/>
          <w:lang w:eastAsia="en-US"/>
        </w:rPr>
        <w:t>por</w:t>
      </w:r>
      <w:r w:rsidR="00F14B61">
        <w:rPr>
          <w:rFonts w:eastAsia="Calibri"/>
          <w:lang w:eastAsia="en-US"/>
        </w:rPr>
        <w:t xml:space="preserve"> </w:t>
      </w:r>
      <w:r>
        <w:rPr>
          <w:rFonts w:eastAsia="Calibri"/>
          <w:lang w:eastAsia="en-US"/>
        </w:rPr>
        <w:t>Tipo</w:t>
      </w:r>
      <w:r w:rsidR="00F14B61">
        <w:rPr>
          <w:rFonts w:eastAsia="Calibri"/>
          <w:lang w:eastAsia="en-US"/>
        </w:rPr>
        <w:t xml:space="preserve"> </w:t>
      </w:r>
      <w:r>
        <w:rPr>
          <w:rFonts w:eastAsia="Calibri"/>
          <w:lang w:eastAsia="en-US"/>
        </w:rPr>
        <w:t>de</w:t>
      </w:r>
      <w:r w:rsidR="00F14B61">
        <w:rPr>
          <w:rFonts w:eastAsia="Calibri"/>
          <w:lang w:eastAsia="en-US"/>
        </w:rPr>
        <w:t xml:space="preserve"> </w:t>
      </w:r>
      <w:r>
        <w:rPr>
          <w:rFonts w:eastAsia="Calibri"/>
          <w:lang w:eastAsia="en-US"/>
        </w:rPr>
        <w:t>Consumidor</w:t>
      </w:r>
      <w:bookmarkEnd w:id="39"/>
    </w:p>
    <w:tbl>
      <w:tblPr>
        <w:tblW w:w="12894" w:type="dxa"/>
        <w:tblInd w:w="180" w:type="dxa"/>
        <w:tblCellMar>
          <w:left w:w="70" w:type="dxa"/>
          <w:right w:w="70" w:type="dxa"/>
        </w:tblCellMar>
        <w:tblLook w:val="04A0" w:firstRow="1" w:lastRow="0" w:firstColumn="1" w:lastColumn="0" w:noHBand="0" w:noVBand="1"/>
      </w:tblPr>
      <w:tblGrid>
        <w:gridCol w:w="1395"/>
        <w:gridCol w:w="1421"/>
        <w:gridCol w:w="1961"/>
        <w:gridCol w:w="8117"/>
      </w:tblGrid>
      <w:tr w:rsidR="00E975E6" w:rsidRPr="00E975E6" w14:paraId="0F5D774C" w14:textId="77777777" w:rsidTr="00ED2D19">
        <w:trPr>
          <w:trHeight w:val="225"/>
        </w:trPr>
        <w:tc>
          <w:tcPr>
            <w:tcW w:w="139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1C03887" w14:textId="77777777" w:rsidR="00E975E6" w:rsidRPr="00E975E6" w:rsidRDefault="00E975E6" w:rsidP="00E975E6">
            <w:pPr>
              <w:jc w:val="left"/>
              <w:rPr>
                <w:rFonts w:cs="Arial"/>
                <w:color w:val="000000"/>
                <w:sz w:val="16"/>
                <w:szCs w:val="16"/>
                <w:lang w:eastAsia="es-CL"/>
              </w:rPr>
            </w:pPr>
            <w:r w:rsidRPr="00E975E6">
              <w:rPr>
                <w:rFonts w:cs="Arial"/>
                <w:color w:val="000000"/>
                <w:sz w:val="16"/>
                <w:szCs w:val="16"/>
                <w:lang w:eastAsia="es-CL"/>
              </w:rPr>
              <w:t>Subgrupo</w:t>
            </w:r>
          </w:p>
        </w:tc>
        <w:tc>
          <w:tcPr>
            <w:tcW w:w="1421" w:type="dxa"/>
            <w:tcBorders>
              <w:top w:val="single" w:sz="4" w:space="0" w:color="auto"/>
              <w:left w:val="nil"/>
              <w:bottom w:val="single" w:sz="4" w:space="0" w:color="auto"/>
              <w:right w:val="single" w:sz="4" w:space="0" w:color="auto"/>
            </w:tcBorders>
            <w:shd w:val="clear" w:color="000000" w:fill="92D050"/>
            <w:noWrap/>
            <w:vAlign w:val="bottom"/>
            <w:hideMark/>
          </w:tcPr>
          <w:p w14:paraId="66455966" w14:textId="77777777" w:rsidR="00E975E6" w:rsidRPr="00E975E6" w:rsidRDefault="00E975E6" w:rsidP="00E975E6">
            <w:pPr>
              <w:jc w:val="left"/>
              <w:rPr>
                <w:rFonts w:cs="Arial"/>
                <w:color w:val="000000"/>
                <w:sz w:val="16"/>
                <w:szCs w:val="16"/>
                <w:lang w:eastAsia="es-CL"/>
              </w:rPr>
            </w:pPr>
            <w:r w:rsidRPr="00E975E6">
              <w:rPr>
                <w:rFonts w:cs="Arial"/>
                <w:color w:val="000000"/>
                <w:sz w:val="16"/>
                <w:szCs w:val="16"/>
                <w:lang w:eastAsia="es-CL"/>
              </w:rPr>
              <w:t>Modalidade</w:t>
            </w:r>
          </w:p>
        </w:tc>
        <w:tc>
          <w:tcPr>
            <w:tcW w:w="1961" w:type="dxa"/>
            <w:tcBorders>
              <w:top w:val="single" w:sz="4" w:space="0" w:color="auto"/>
              <w:left w:val="nil"/>
              <w:bottom w:val="single" w:sz="4" w:space="0" w:color="auto"/>
              <w:right w:val="nil"/>
            </w:tcBorders>
            <w:shd w:val="clear" w:color="000000" w:fill="92D050"/>
            <w:noWrap/>
            <w:vAlign w:val="bottom"/>
            <w:hideMark/>
          </w:tcPr>
          <w:p w14:paraId="0D838D67" w14:textId="77777777" w:rsidR="00E975E6" w:rsidRPr="00E975E6" w:rsidRDefault="00E975E6" w:rsidP="00E975E6">
            <w:pPr>
              <w:jc w:val="left"/>
              <w:rPr>
                <w:rFonts w:cs="Arial"/>
                <w:color w:val="000000"/>
                <w:sz w:val="16"/>
                <w:szCs w:val="16"/>
                <w:lang w:eastAsia="es-CL"/>
              </w:rPr>
            </w:pPr>
            <w:r w:rsidRPr="00E975E6">
              <w:rPr>
                <w:rFonts w:cs="Arial"/>
                <w:color w:val="000000"/>
                <w:sz w:val="16"/>
                <w:szCs w:val="16"/>
                <w:lang w:eastAsia="es-CL"/>
              </w:rPr>
              <w:t> </w:t>
            </w:r>
          </w:p>
        </w:tc>
        <w:tc>
          <w:tcPr>
            <w:tcW w:w="8117" w:type="dxa"/>
            <w:tcBorders>
              <w:top w:val="single" w:sz="8" w:space="0" w:color="auto"/>
              <w:left w:val="single" w:sz="8" w:space="0" w:color="auto"/>
              <w:bottom w:val="single" w:sz="8" w:space="0" w:color="000000"/>
              <w:right w:val="single" w:sz="8" w:space="0" w:color="auto"/>
            </w:tcBorders>
            <w:shd w:val="clear" w:color="000000" w:fill="92D050"/>
            <w:vAlign w:val="center"/>
            <w:hideMark/>
          </w:tcPr>
          <w:p w14:paraId="0AD458C0" w14:textId="77777777" w:rsidR="00E975E6" w:rsidRPr="00E975E6" w:rsidRDefault="00E975E6" w:rsidP="00E975E6">
            <w:pPr>
              <w:jc w:val="center"/>
              <w:rPr>
                <w:rFonts w:cs="Arial"/>
                <w:color w:val="000000"/>
                <w:sz w:val="16"/>
                <w:szCs w:val="16"/>
                <w:lang w:eastAsia="es-CL"/>
              </w:rPr>
            </w:pPr>
            <w:r w:rsidRPr="00E975E6">
              <w:rPr>
                <w:rFonts w:cs="Arial"/>
                <w:color w:val="000000"/>
                <w:sz w:val="16"/>
                <w:szCs w:val="16"/>
                <w:lang w:eastAsia="es-CL"/>
              </w:rPr>
              <w:t xml:space="preserve">Tipo de medidor  aplicado para cada tipo de consumidor </w:t>
            </w:r>
          </w:p>
        </w:tc>
      </w:tr>
      <w:tr w:rsidR="00E975E6" w:rsidRPr="00E975E6" w14:paraId="39692228" w14:textId="77777777" w:rsidTr="00ED2D19">
        <w:trPr>
          <w:trHeight w:val="240"/>
        </w:trPr>
        <w:tc>
          <w:tcPr>
            <w:tcW w:w="12894" w:type="dxa"/>
            <w:gridSpan w:val="4"/>
            <w:tcBorders>
              <w:top w:val="nil"/>
              <w:left w:val="nil"/>
              <w:bottom w:val="single" w:sz="8" w:space="0" w:color="auto"/>
              <w:right w:val="single" w:sz="8" w:space="0" w:color="auto"/>
            </w:tcBorders>
            <w:shd w:val="clear" w:color="000000" w:fill="92D050"/>
            <w:noWrap/>
            <w:vAlign w:val="bottom"/>
            <w:hideMark/>
          </w:tcPr>
          <w:p w14:paraId="6357C68E" w14:textId="6982AC2A" w:rsidR="00E975E6" w:rsidRPr="00E975E6" w:rsidRDefault="00E975E6" w:rsidP="00E975E6">
            <w:pPr>
              <w:jc w:val="center"/>
              <w:rPr>
                <w:rFonts w:cs="Arial"/>
                <w:b/>
                <w:color w:val="000000"/>
                <w:sz w:val="16"/>
                <w:szCs w:val="16"/>
                <w:lang w:eastAsia="es-CL"/>
              </w:rPr>
            </w:pPr>
            <w:r w:rsidRPr="00E975E6">
              <w:rPr>
                <w:rFonts w:cs="Arial"/>
                <w:b/>
                <w:color w:val="000000"/>
                <w:sz w:val="16"/>
                <w:szCs w:val="16"/>
                <w:lang w:eastAsia="es-CL"/>
              </w:rPr>
              <w:t>Alta Tensão</w:t>
            </w:r>
          </w:p>
        </w:tc>
      </w:tr>
      <w:tr w:rsidR="00ED2D19" w:rsidRPr="00484819" w14:paraId="07E69F87" w14:textId="77777777" w:rsidTr="00ED2D19">
        <w:trPr>
          <w:trHeight w:val="225"/>
        </w:trPr>
        <w:tc>
          <w:tcPr>
            <w:tcW w:w="1395" w:type="dxa"/>
            <w:vMerge w:val="restart"/>
            <w:tcBorders>
              <w:top w:val="single" w:sz="12" w:space="0" w:color="auto"/>
              <w:left w:val="single" w:sz="12" w:space="0" w:color="auto"/>
              <w:right w:val="nil"/>
            </w:tcBorders>
            <w:shd w:val="clear" w:color="auto" w:fill="auto"/>
            <w:noWrap/>
            <w:vAlign w:val="center"/>
            <w:hideMark/>
          </w:tcPr>
          <w:p w14:paraId="115039F1" w14:textId="2D6E1ADA" w:rsidR="00ED2D19" w:rsidRPr="00E975E6" w:rsidRDefault="00ED2D19" w:rsidP="00E975E6">
            <w:pPr>
              <w:jc w:val="left"/>
              <w:rPr>
                <w:rFonts w:cs="Arial"/>
                <w:color w:val="000000"/>
                <w:sz w:val="16"/>
                <w:szCs w:val="16"/>
                <w:lang w:eastAsia="es-CL"/>
              </w:rPr>
            </w:pPr>
            <w:r w:rsidRPr="00E975E6">
              <w:rPr>
                <w:rFonts w:cs="Arial"/>
                <w:color w:val="000000"/>
                <w:sz w:val="16"/>
                <w:szCs w:val="16"/>
                <w:lang w:eastAsia="es-CL"/>
              </w:rPr>
              <w:t>A1 (230 kV ou mais)</w:t>
            </w:r>
          </w:p>
        </w:tc>
        <w:tc>
          <w:tcPr>
            <w:tcW w:w="1421" w:type="dxa"/>
            <w:tcBorders>
              <w:top w:val="single" w:sz="12" w:space="0" w:color="auto"/>
              <w:left w:val="nil"/>
              <w:bottom w:val="nil"/>
              <w:right w:val="nil"/>
            </w:tcBorders>
            <w:shd w:val="clear" w:color="auto" w:fill="auto"/>
            <w:noWrap/>
            <w:vAlign w:val="center"/>
            <w:hideMark/>
          </w:tcPr>
          <w:p w14:paraId="4DCB8B1F"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AZUL</w:t>
            </w:r>
          </w:p>
        </w:tc>
        <w:tc>
          <w:tcPr>
            <w:tcW w:w="1961" w:type="dxa"/>
            <w:vMerge w:val="restart"/>
            <w:tcBorders>
              <w:top w:val="single" w:sz="12" w:space="0" w:color="auto"/>
              <w:left w:val="nil"/>
              <w:right w:val="nil"/>
            </w:tcBorders>
            <w:shd w:val="clear" w:color="auto" w:fill="auto"/>
            <w:noWrap/>
            <w:vAlign w:val="bottom"/>
            <w:hideMark/>
          </w:tcPr>
          <w:p w14:paraId="6A8DDAEE" w14:textId="77777777" w:rsidR="00ED2D19" w:rsidRPr="00E975E6" w:rsidRDefault="00ED2D19" w:rsidP="00E975E6">
            <w:pPr>
              <w:jc w:val="left"/>
              <w:rPr>
                <w:rFonts w:cs="Arial"/>
                <w:color w:val="000000"/>
                <w:sz w:val="16"/>
                <w:szCs w:val="16"/>
                <w:lang w:eastAsia="es-CL"/>
              </w:rPr>
            </w:pPr>
            <w:r w:rsidRPr="00E975E6">
              <w:rPr>
                <w:rFonts w:cs="Arial"/>
                <w:color w:val="000000"/>
                <w:sz w:val="16"/>
                <w:szCs w:val="16"/>
                <w:lang w:eastAsia="es-CL"/>
              </w:rPr>
              <w:t> </w:t>
            </w:r>
          </w:p>
          <w:p w14:paraId="14A5036C" w14:textId="5F14BCAB" w:rsidR="00ED2D19" w:rsidRPr="00E975E6" w:rsidRDefault="00ED2D19" w:rsidP="00E975E6">
            <w:pPr>
              <w:jc w:val="left"/>
              <w:rPr>
                <w:rFonts w:cs="Arial"/>
                <w:color w:val="000000"/>
                <w:sz w:val="16"/>
                <w:szCs w:val="16"/>
                <w:lang w:eastAsia="es-CL"/>
              </w:rPr>
            </w:pPr>
            <w:r w:rsidRPr="00E975E6">
              <w:rPr>
                <w:rFonts w:cs="Arial"/>
                <w:color w:val="000000"/>
                <w:sz w:val="16"/>
                <w:szCs w:val="16"/>
                <w:lang w:eastAsia="es-CL"/>
              </w:rPr>
              <w:t> </w:t>
            </w:r>
          </w:p>
        </w:tc>
        <w:tc>
          <w:tcPr>
            <w:tcW w:w="811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198113F0"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para consumidores livres, tarifação múltipla, quatro quadrantes,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67/120/220V, 2,5(10)A, 60Hz</w:t>
            </w:r>
          </w:p>
        </w:tc>
      </w:tr>
      <w:tr w:rsidR="00ED2D19" w:rsidRPr="00484819" w14:paraId="7E3EE0F2" w14:textId="77777777" w:rsidTr="00ED2D19">
        <w:trPr>
          <w:trHeight w:val="240"/>
        </w:trPr>
        <w:tc>
          <w:tcPr>
            <w:tcW w:w="1395" w:type="dxa"/>
            <w:vMerge/>
            <w:tcBorders>
              <w:left w:val="single" w:sz="12" w:space="0" w:color="auto"/>
              <w:bottom w:val="single" w:sz="12" w:space="0" w:color="auto"/>
              <w:right w:val="nil"/>
            </w:tcBorders>
            <w:shd w:val="clear" w:color="auto" w:fill="auto"/>
            <w:noWrap/>
            <w:vAlign w:val="bottom"/>
            <w:hideMark/>
          </w:tcPr>
          <w:p w14:paraId="3582C081" w14:textId="4077281E" w:rsidR="00ED2D19" w:rsidRPr="00057DBF" w:rsidRDefault="00ED2D19" w:rsidP="00E975E6">
            <w:pPr>
              <w:jc w:val="left"/>
              <w:rPr>
                <w:rFonts w:cs="Arial"/>
                <w:color w:val="000000"/>
                <w:sz w:val="16"/>
                <w:szCs w:val="16"/>
                <w:lang w:val="pt-BR" w:eastAsia="es-CL"/>
              </w:rPr>
            </w:pPr>
          </w:p>
        </w:tc>
        <w:tc>
          <w:tcPr>
            <w:tcW w:w="1421" w:type="dxa"/>
            <w:tcBorders>
              <w:top w:val="nil"/>
              <w:left w:val="nil"/>
              <w:bottom w:val="single" w:sz="12" w:space="0" w:color="auto"/>
              <w:right w:val="nil"/>
            </w:tcBorders>
            <w:shd w:val="clear" w:color="auto" w:fill="auto"/>
            <w:noWrap/>
            <w:vAlign w:val="center"/>
            <w:hideMark/>
          </w:tcPr>
          <w:p w14:paraId="741FF31F"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AZUL APE</w:t>
            </w:r>
          </w:p>
        </w:tc>
        <w:tc>
          <w:tcPr>
            <w:tcW w:w="1961" w:type="dxa"/>
            <w:vMerge/>
            <w:tcBorders>
              <w:left w:val="nil"/>
              <w:bottom w:val="single" w:sz="12" w:space="0" w:color="auto"/>
              <w:right w:val="nil"/>
            </w:tcBorders>
            <w:shd w:val="clear" w:color="auto" w:fill="auto"/>
            <w:noWrap/>
            <w:vAlign w:val="bottom"/>
            <w:hideMark/>
          </w:tcPr>
          <w:p w14:paraId="08BED970" w14:textId="04667B1E" w:rsidR="00ED2D19" w:rsidRPr="00E975E6" w:rsidRDefault="00ED2D19" w:rsidP="00E975E6">
            <w:pPr>
              <w:jc w:val="left"/>
              <w:rPr>
                <w:rFonts w:cs="Arial"/>
                <w:color w:val="000000"/>
                <w:sz w:val="16"/>
                <w:szCs w:val="16"/>
                <w:lang w:eastAsia="es-CL"/>
              </w:rPr>
            </w:pPr>
          </w:p>
        </w:tc>
        <w:tc>
          <w:tcPr>
            <w:tcW w:w="8117" w:type="dxa"/>
            <w:tcBorders>
              <w:top w:val="nil"/>
              <w:left w:val="single" w:sz="4" w:space="0" w:color="auto"/>
              <w:bottom w:val="single" w:sz="12" w:space="0" w:color="auto"/>
              <w:right w:val="single" w:sz="4" w:space="0" w:color="auto"/>
            </w:tcBorders>
            <w:shd w:val="clear" w:color="auto" w:fill="auto"/>
            <w:noWrap/>
            <w:vAlign w:val="bottom"/>
            <w:hideMark/>
          </w:tcPr>
          <w:p w14:paraId="1CA843D4"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para consumidores livres, tarifação múltipla, quatro quadrantes,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67/120/220V, 2,5(10)A, 60Hz</w:t>
            </w:r>
          </w:p>
        </w:tc>
      </w:tr>
      <w:tr w:rsidR="00ED2D19" w:rsidRPr="00484819" w14:paraId="4BEB89CC" w14:textId="77777777" w:rsidTr="00ED2D19">
        <w:trPr>
          <w:trHeight w:val="225"/>
        </w:trPr>
        <w:tc>
          <w:tcPr>
            <w:tcW w:w="1395" w:type="dxa"/>
            <w:vMerge w:val="restart"/>
            <w:tcBorders>
              <w:top w:val="single" w:sz="12" w:space="0" w:color="auto"/>
              <w:left w:val="single" w:sz="12" w:space="0" w:color="auto"/>
              <w:right w:val="nil"/>
            </w:tcBorders>
            <w:shd w:val="clear" w:color="auto" w:fill="auto"/>
            <w:noWrap/>
            <w:vAlign w:val="center"/>
            <w:hideMark/>
          </w:tcPr>
          <w:p w14:paraId="4D48A850" w14:textId="4515AA21" w:rsidR="00ED2D19" w:rsidRPr="00E975E6" w:rsidRDefault="00ED2D19" w:rsidP="00E975E6">
            <w:pPr>
              <w:jc w:val="left"/>
              <w:rPr>
                <w:rFonts w:cs="Arial"/>
                <w:color w:val="000000"/>
                <w:sz w:val="16"/>
                <w:szCs w:val="16"/>
                <w:lang w:eastAsia="es-CL"/>
              </w:rPr>
            </w:pPr>
            <w:r w:rsidRPr="00E975E6">
              <w:rPr>
                <w:rFonts w:cs="Arial"/>
                <w:color w:val="000000"/>
                <w:sz w:val="16"/>
                <w:szCs w:val="16"/>
                <w:lang w:eastAsia="es-CL"/>
              </w:rPr>
              <w:t>A2 (88 a 138kV)</w:t>
            </w:r>
          </w:p>
        </w:tc>
        <w:tc>
          <w:tcPr>
            <w:tcW w:w="1421" w:type="dxa"/>
            <w:tcBorders>
              <w:top w:val="single" w:sz="12" w:space="0" w:color="auto"/>
              <w:left w:val="nil"/>
              <w:bottom w:val="nil"/>
              <w:right w:val="nil"/>
            </w:tcBorders>
            <w:shd w:val="clear" w:color="auto" w:fill="auto"/>
            <w:noWrap/>
            <w:vAlign w:val="center"/>
            <w:hideMark/>
          </w:tcPr>
          <w:p w14:paraId="776DDD66"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AZUL</w:t>
            </w:r>
          </w:p>
        </w:tc>
        <w:tc>
          <w:tcPr>
            <w:tcW w:w="1961" w:type="dxa"/>
            <w:vMerge w:val="restart"/>
            <w:tcBorders>
              <w:top w:val="single" w:sz="12" w:space="0" w:color="auto"/>
              <w:left w:val="nil"/>
              <w:right w:val="nil"/>
            </w:tcBorders>
            <w:shd w:val="clear" w:color="auto" w:fill="auto"/>
            <w:noWrap/>
            <w:vAlign w:val="bottom"/>
            <w:hideMark/>
          </w:tcPr>
          <w:p w14:paraId="40B0A4F5" w14:textId="77777777" w:rsidR="00ED2D19" w:rsidRPr="00E975E6" w:rsidRDefault="00ED2D19" w:rsidP="00E975E6">
            <w:pPr>
              <w:jc w:val="left"/>
              <w:rPr>
                <w:rFonts w:cs="Arial"/>
                <w:color w:val="000000"/>
                <w:sz w:val="16"/>
                <w:szCs w:val="16"/>
                <w:lang w:eastAsia="es-CL"/>
              </w:rPr>
            </w:pPr>
            <w:r w:rsidRPr="00E975E6">
              <w:rPr>
                <w:rFonts w:cs="Arial"/>
                <w:color w:val="000000"/>
                <w:sz w:val="16"/>
                <w:szCs w:val="16"/>
                <w:lang w:eastAsia="es-CL"/>
              </w:rPr>
              <w:t> </w:t>
            </w:r>
          </w:p>
          <w:p w14:paraId="4CD3982D" w14:textId="53B51E8C" w:rsidR="00ED2D19" w:rsidRPr="00E975E6" w:rsidRDefault="00ED2D19" w:rsidP="00E975E6">
            <w:pPr>
              <w:jc w:val="left"/>
              <w:rPr>
                <w:rFonts w:cs="Arial"/>
                <w:color w:val="000000"/>
                <w:sz w:val="16"/>
                <w:szCs w:val="16"/>
                <w:lang w:eastAsia="es-CL"/>
              </w:rPr>
            </w:pPr>
            <w:r w:rsidRPr="00E975E6">
              <w:rPr>
                <w:rFonts w:cs="Arial"/>
                <w:color w:val="000000"/>
                <w:sz w:val="16"/>
                <w:szCs w:val="16"/>
                <w:lang w:eastAsia="es-CL"/>
              </w:rPr>
              <w:t> </w:t>
            </w:r>
          </w:p>
        </w:tc>
        <w:tc>
          <w:tcPr>
            <w:tcW w:w="811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C81D594"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para consumidores livres, tarifação múltipla, quatro quadrantes,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67/120/220V, 2,5(10)A, 60Hz</w:t>
            </w:r>
          </w:p>
        </w:tc>
      </w:tr>
      <w:tr w:rsidR="00ED2D19" w:rsidRPr="00484819" w14:paraId="51AF16CB" w14:textId="77777777" w:rsidTr="00ED2D19">
        <w:trPr>
          <w:trHeight w:val="225"/>
        </w:trPr>
        <w:tc>
          <w:tcPr>
            <w:tcW w:w="1395" w:type="dxa"/>
            <w:vMerge/>
            <w:tcBorders>
              <w:left w:val="single" w:sz="12" w:space="0" w:color="auto"/>
              <w:right w:val="nil"/>
            </w:tcBorders>
            <w:shd w:val="clear" w:color="auto" w:fill="auto"/>
            <w:noWrap/>
            <w:vAlign w:val="bottom"/>
            <w:hideMark/>
          </w:tcPr>
          <w:p w14:paraId="26123AD7" w14:textId="3CA55F22" w:rsidR="00ED2D19" w:rsidRPr="00057DBF" w:rsidRDefault="00ED2D19" w:rsidP="00E975E6">
            <w:pPr>
              <w:jc w:val="left"/>
              <w:rPr>
                <w:rFonts w:cs="Arial"/>
                <w:color w:val="000000"/>
                <w:sz w:val="16"/>
                <w:szCs w:val="16"/>
                <w:lang w:val="pt-BR" w:eastAsia="es-CL"/>
              </w:rPr>
            </w:pPr>
          </w:p>
        </w:tc>
        <w:tc>
          <w:tcPr>
            <w:tcW w:w="1421" w:type="dxa"/>
            <w:tcBorders>
              <w:top w:val="nil"/>
              <w:left w:val="nil"/>
              <w:bottom w:val="nil"/>
              <w:right w:val="nil"/>
            </w:tcBorders>
            <w:shd w:val="clear" w:color="auto" w:fill="auto"/>
            <w:noWrap/>
            <w:vAlign w:val="center"/>
            <w:hideMark/>
          </w:tcPr>
          <w:p w14:paraId="24681AE1"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AZUL APE</w:t>
            </w:r>
          </w:p>
        </w:tc>
        <w:tc>
          <w:tcPr>
            <w:tcW w:w="1961" w:type="dxa"/>
            <w:vMerge/>
            <w:tcBorders>
              <w:left w:val="nil"/>
              <w:right w:val="nil"/>
            </w:tcBorders>
            <w:shd w:val="clear" w:color="auto" w:fill="auto"/>
            <w:noWrap/>
            <w:vAlign w:val="bottom"/>
            <w:hideMark/>
          </w:tcPr>
          <w:p w14:paraId="48DBFC3C" w14:textId="7766E01D" w:rsidR="00ED2D19" w:rsidRPr="00E975E6" w:rsidRDefault="00ED2D19" w:rsidP="00E975E6">
            <w:pPr>
              <w:jc w:val="left"/>
              <w:rPr>
                <w:rFonts w:cs="Arial"/>
                <w:color w:val="000000"/>
                <w:sz w:val="16"/>
                <w:szCs w:val="16"/>
                <w:lang w:eastAsia="es-CL"/>
              </w:rPr>
            </w:pPr>
          </w:p>
        </w:tc>
        <w:tc>
          <w:tcPr>
            <w:tcW w:w="8117" w:type="dxa"/>
            <w:tcBorders>
              <w:top w:val="nil"/>
              <w:left w:val="single" w:sz="4" w:space="0" w:color="auto"/>
              <w:bottom w:val="single" w:sz="4" w:space="0" w:color="auto"/>
              <w:right w:val="single" w:sz="12" w:space="0" w:color="auto"/>
            </w:tcBorders>
            <w:shd w:val="clear" w:color="auto" w:fill="auto"/>
            <w:noWrap/>
            <w:vAlign w:val="bottom"/>
            <w:hideMark/>
          </w:tcPr>
          <w:p w14:paraId="3A68631D"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para consumidores livres, tarifação múltipla, quatro quadrantes,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67/120/220V, 2,5(10)A, 60Hz</w:t>
            </w:r>
          </w:p>
        </w:tc>
      </w:tr>
      <w:tr w:rsidR="00ED2D19" w:rsidRPr="00484819" w14:paraId="7B16F214" w14:textId="77777777" w:rsidTr="00ED2D19">
        <w:trPr>
          <w:trHeight w:val="240"/>
        </w:trPr>
        <w:tc>
          <w:tcPr>
            <w:tcW w:w="1395" w:type="dxa"/>
            <w:vMerge/>
            <w:tcBorders>
              <w:left w:val="single" w:sz="12" w:space="0" w:color="auto"/>
              <w:bottom w:val="single" w:sz="12" w:space="0" w:color="auto"/>
              <w:right w:val="nil"/>
            </w:tcBorders>
            <w:shd w:val="clear" w:color="auto" w:fill="auto"/>
            <w:noWrap/>
            <w:vAlign w:val="bottom"/>
            <w:hideMark/>
          </w:tcPr>
          <w:p w14:paraId="450A399F" w14:textId="402E48C1" w:rsidR="00ED2D19" w:rsidRPr="00057DBF" w:rsidRDefault="00ED2D19" w:rsidP="00E975E6">
            <w:pPr>
              <w:jc w:val="left"/>
              <w:rPr>
                <w:rFonts w:cs="Arial"/>
                <w:color w:val="000000"/>
                <w:sz w:val="16"/>
                <w:szCs w:val="16"/>
                <w:lang w:val="pt-BR" w:eastAsia="es-CL"/>
              </w:rPr>
            </w:pPr>
          </w:p>
        </w:tc>
        <w:tc>
          <w:tcPr>
            <w:tcW w:w="1421" w:type="dxa"/>
            <w:tcBorders>
              <w:top w:val="nil"/>
              <w:left w:val="nil"/>
              <w:bottom w:val="single" w:sz="12" w:space="0" w:color="auto"/>
              <w:right w:val="nil"/>
            </w:tcBorders>
            <w:shd w:val="clear" w:color="auto" w:fill="auto"/>
            <w:noWrap/>
            <w:vAlign w:val="center"/>
            <w:hideMark/>
          </w:tcPr>
          <w:p w14:paraId="3451545E"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GERAÇÃO</w:t>
            </w:r>
          </w:p>
        </w:tc>
        <w:tc>
          <w:tcPr>
            <w:tcW w:w="1961" w:type="dxa"/>
            <w:vMerge/>
            <w:tcBorders>
              <w:left w:val="nil"/>
              <w:bottom w:val="single" w:sz="12" w:space="0" w:color="auto"/>
              <w:right w:val="nil"/>
            </w:tcBorders>
            <w:shd w:val="clear" w:color="auto" w:fill="auto"/>
            <w:noWrap/>
            <w:vAlign w:val="bottom"/>
            <w:hideMark/>
          </w:tcPr>
          <w:p w14:paraId="2F1E5831" w14:textId="729C2F0E" w:rsidR="00ED2D19" w:rsidRPr="00E975E6" w:rsidRDefault="00ED2D19" w:rsidP="00E975E6">
            <w:pPr>
              <w:jc w:val="left"/>
              <w:rPr>
                <w:rFonts w:cs="Arial"/>
                <w:color w:val="000000"/>
                <w:sz w:val="16"/>
                <w:szCs w:val="16"/>
                <w:lang w:eastAsia="es-CL"/>
              </w:rPr>
            </w:pPr>
          </w:p>
        </w:tc>
        <w:tc>
          <w:tcPr>
            <w:tcW w:w="8117" w:type="dxa"/>
            <w:tcBorders>
              <w:top w:val="nil"/>
              <w:left w:val="single" w:sz="4" w:space="0" w:color="auto"/>
              <w:bottom w:val="single" w:sz="12" w:space="0" w:color="auto"/>
              <w:right w:val="single" w:sz="12" w:space="0" w:color="auto"/>
            </w:tcBorders>
            <w:shd w:val="clear" w:color="auto" w:fill="auto"/>
            <w:noWrap/>
            <w:vAlign w:val="bottom"/>
            <w:hideMark/>
          </w:tcPr>
          <w:p w14:paraId="3A2A1290"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para consumidores livres, tarifação múltipla, quatro quadrantes,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67/120/220V, 2,5(10)A, 60Hz</w:t>
            </w:r>
          </w:p>
        </w:tc>
      </w:tr>
      <w:tr w:rsidR="00ED2D19" w:rsidRPr="00484819" w14:paraId="5C4F79E4" w14:textId="77777777" w:rsidTr="00ED2D19">
        <w:trPr>
          <w:trHeight w:val="225"/>
        </w:trPr>
        <w:tc>
          <w:tcPr>
            <w:tcW w:w="1395" w:type="dxa"/>
            <w:vMerge w:val="restart"/>
            <w:tcBorders>
              <w:top w:val="single" w:sz="12" w:space="0" w:color="auto"/>
              <w:left w:val="single" w:sz="12" w:space="0" w:color="auto"/>
              <w:right w:val="nil"/>
            </w:tcBorders>
            <w:shd w:val="clear" w:color="auto" w:fill="auto"/>
            <w:noWrap/>
            <w:vAlign w:val="center"/>
            <w:hideMark/>
          </w:tcPr>
          <w:p w14:paraId="3A51EC51" w14:textId="72273E02" w:rsidR="00ED2D19" w:rsidRPr="00E975E6" w:rsidRDefault="00ED2D19" w:rsidP="00E975E6">
            <w:pPr>
              <w:jc w:val="left"/>
              <w:rPr>
                <w:rFonts w:cs="Arial"/>
                <w:color w:val="000000"/>
                <w:sz w:val="16"/>
                <w:szCs w:val="16"/>
                <w:lang w:eastAsia="es-CL"/>
              </w:rPr>
            </w:pPr>
            <w:r w:rsidRPr="00E975E6">
              <w:rPr>
                <w:rFonts w:cs="Arial"/>
                <w:color w:val="000000"/>
                <w:sz w:val="16"/>
                <w:szCs w:val="16"/>
                <w:lang w:eastAsia="es-CL"/>
              </w:rPr>
              <w:t>A3 (69kV)</w:t>
            </w:r>
          </w:p>
        </w:tc>
        <w:tc>
          <w:tcPr>
            <w:tcW w:w="1421" w:type="dxa"/>
            <w:tcBorders>
              <w:top w:val="single" w:sz="12" w:space="0" w:color="auto"/>
              <w:left w:val="nil"/>
              <w:bottom w:val="nil"/>
              <w:right w:val="nil"/>
            </w:tcBorders>
            <w:shd w:val="clear" w:color="auto" w:fill="auto"/>
            <w:noWrap/>
            <w:vAlign w:val="center"/>
            <w:hideMark/>
          </w:tcPr>
          <w:p w14:paraId="73E3AD6C"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AZUL</w:t>
            </w:r>
          </w:p>
        </w:tc>
        <w:tc>
          <w:tcPr>
            <w:tcW w:w="1961" w:type="dxa"/>
            <w:vMerge w:val="restart"/>
            <w:tcBorders>
              <w:top w:val="single" w:sz="12" w:space="0" w:color="auto"/>
              <w:left w:val="nil"/>
              <w:right w:val="nil"/>
            </w:tcBorders>
            <w:shd w:val="clear" w:color="auto" w:fill="auto"/>
            <w:noWrap/>
            <w:vAlign w:val="bottom"/>
            <w:hideMark/>
          </w:tcPr>
          <w:p w14:paraId="4DC7EECF" w14:textId="77777777" w:rsidR="00ED2D19" w:rsidRPr="00E975E6" w:rsidRDefault="00ED2D19" w:rsidP="00E975E6">
            <w:pPr>
              <w:jc w:val="left"/>
              <w:rPr>
                <w:rFonts w:cs="Arial"/>
                <w:color w:val="000000"/>
                <w:sz w:val="16"/>
                <w:szCs w:val="16"/>
                <w:lang w:eastAsia="es-CL"/>
              </w:rPr>
            </w:pPr>
            <w:r w:rsidRPr="00E975E6">
              <w:rPr>
                <w:rFonts w:cs="Arial"/>
                <w:color w:val="000000"/>
                <w:sz w:val="16"/>
                <w:szCs w:val="16"/>
                <w:lang w:eastAsia="es-CL"/>
              </w:rPr>
              <w:t> </w:t>
            </w:r>
          </w:p>
          <w:p w14:paraId="00810BD0" w14:textId="0A21508C" w:rsidR="00ED2D19" w:rsidRPr="00E975E6" w:rsidRDefault="00ED2D19" w:rsidP="00E975E6">
            <w:pPr>
              <w:jc w:val="left"/>
              <w:rPr>
                <w:rFonts w:cs="Arial"/>
                <w:color w:val="000000"/>
                <w:sz w:val="16"/>
                <w:szCs w:val="16"/>
                <w:lang w:eastAsia="es-CL"/>
              </w:rPr>
            </w:pPr>
            <w:r w:rsidRPr="00E975E6">
              <w:rPr>
                <w:rFonts w:cs="Arial"/>
                <w:color w:val="000000"/>
                <w:sz w:val="16"/>
                <w:szCs w:val="16"/>
                <w:lang w:eastAsia="es-CL"/>
              </w:rPr>
              <w:t> </w:t>
            </w:r>
          </w:p>
        </w:tc>
        <w:tc>
          <w:tcPr>
            <w:tcW w:w="811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71AEDC89"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tarifação </w:t>
            </w:r>
            <w:proofErr w:type="spellStart"/>
            <w:r w:rsidRPr="00057DBF">
              <w:rPr>
                <w:rFonts w:cs="Arial"/>
                <w:color w:val="000000"/>
                <w:sz w:val="16"/>
                <w:szCs w:val="16"/>
                <w:lang w:val="pt-BR" w:eastAsia="es-CL"/>
              </w:rPr>
              <w:t>horossazonal</w:t>
            </w:r>
            <w:proofErr w:type="spellEnd"/>
            <w:r w:rsidRPr="00057DBF">
              <w:rPr>
                <w:rFonts w:cs="Arial"/>
                <w:color w:val="000000"/>
                <w:sz w:val="16"/>
                <w:szCs w:val="16"/>
                <w:lang w:val="pt-BR" w:eastAsia="es-CL"/>
              </w:rPr>
              <w:t xml:space="preserve">,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120/220V, 2,5(10)A, 60Hz</w:t>
            </w:r>
          </w:p>
        </w:tc>
      </w:tr>
      <w:tr w:rsidR="00ED2D19" w:rsidRPr="00484819" w14:paraId="693036BD" w14:textId="77777777" w:rsidTr="00ED2D19">
        <w:trPr>
          <w:trHeight w:val="225"/>
        </w:trPr>
        <w:tc>
          <w:tcPr>
            <w:tcW w:w="1395" w:type="dxa"/>
            <w:vMerge/>
            <w:tcBorders>
              <w:left w:val="single" w:sz="12" w:space="0" w:color="auto"/>
              <w:right w:val="nil"/>
            </w:tcBorders>
            <w:shd w:val="clear" w:color="auto" w:fill="auto"/>
            <w:noWrap/>
            <w:vAlign w:val="bottom"/>
            <w:hideMark/>
          </w:tcPr>
          <w:p w14:paraId="70040A73" w14:textId="54AC3A94" w:rsidR="00ED2D19" w:rsidRPr="00057DBF" w:rsidRDefault="00ED2D19" w:rsidP="00E975E6">
            <w:pPr>
              <w:jc w:val="left"/>
              <w:rPr>
                <w:rFonts w:cs="Arial"/>
                <w:color w:val="000000"/>
                <w:sz w:val="16"/>
                <w:szCs w:val="16"/>
                <w:lang w:val="pt-BR" w:eastAsia="es-CL"/>
              </w:rPr>
            </w:pPr>
          </w:p>
        </w:tc>
        <w:tc>
          <w:tcPr>
            <w:tcW w:w="1421" w:type="dxa"/>
            <w:tcBorders>
              <w:top w:val="nil"/>
              <w:left w:val="nil"/>
              <w:bottom w:val="nil"/>
              <w:right w:val="nil"/>
            </w:tcBorders>
            <w:shd w:val="clear" w:color="auto" w:fill="auto"/>
            <w:noWrap/>
            <w:vAlign w:val="center"/>
            <w:hideMark/>
          </w:tcPr>
          <w:p w14:paraId="6611C9D2"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AZUL APE</w:t>
            </w:r>
          </w:p>
        </w:tc>
        <w:tc>
          <w:tcPr>
            <w:tcW w:w="1961" w:type="dxa"/>
            <w:vMerge/>
            <w:tcBorders>
              <w:left w:val="nil"/>
              <w:right w:val="nil"/>
            </w:tcBorders>
            <w:shd w:val="clear" w:color="auto" w:fill="auto"/>
            <w:noWrap/>
            <w:vAlign w:val="bottom"/>
            <w:hideMark/>
          </w:tcPr>
          <w:p w14:paraId="53787ACB" w14:textId="1F244717" w:rsidR="00ED2D19" w:rsidRPr="00E975E6" w:rsidRDefault="00ED2D19" w:rsidP="00E975E6">
            <w:pPr>
              <w:jc w:val="left"/>
              <w:rPr>
                <w:rFonts w:cs="Arial"/>
                <w:color w:val="000000"/>
                <w:sz w:val="16"/>
                <w:szCs w:val="16"/>
                <w:lang w:eastAsia="es-CL"/>
              </w:rPr>
            </w:pPr>
          </w:p>
        </w:tc>
        <w:tc>
          <w:tcPr>
            <w:tcW w:w="8117" w:type="dxa"/>
            <w:tcBorders>
              <w:top w:val="nil"/>
              <w:left w:val="single" w:sz="4" w:space="0" w:color="auto"/>
              <w:bottom w:val="single" w:sz="4" w:space="0" w:color="auto"/>
              <w:right w:val="single" w:sz="12" w:space="0" w:color="auto"/>
            </w:tcBorders>
            <w:shd w:val="clear" w:color="auto" w:fill="auto"/>
            <w:noWrap/>
            <w:vAlign w:val="bottom"/>
            <w:hideMark/>
          </w:tcPr>
          <w:p w14:paraId="500BA11A"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tarifação </w:t>
            </w:r>
            <w:proofErr w:type="spellStart"/>
            <w:r w:rsidRPr="00057DBF">
              <w:rPr>
                <w:rFonts w:cs="Arial"/>
                <w:color w:val="000000"/>
                <w:sz w:val="16"/>
                <w:szCs w:val="16"/>
                <w:lang w:val="pt-BR" w:eastAsia="es-CL"/>
              </w:rPr>
              <w:t>horossazonal</w:t>
            </w:r>
            <w:proofErr w:type="spellEnd"/>
            <w:r w:rsidRPr="00057DBF">
              <w:rPr>
                <w:rFonts w:cs="Arial"/>
                <w:color w:val="000000"/>
                <w:sz w:val="16"/>
                <w:szCs w:val="16"/>
                <w:lang w:val="pt-BR" w:eastAsia="es-CL"/>
              </w:rPr>
              <w:t xml:space="preserve">,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120/220V, 2,5(10)A, 60Hz</w:t>
            </w:r>
          </w:p>
        </w:tc>
      </w:tr>
      <w:tr w:rsidR="00ED2D19" w:rsidRPr="00484819" w14:paraId="2E9E7367" w14:textId="77777777" w:rsidTr="00ED2D19">
        <w:trPr>
          <w:trHeight w:val="225"/>
        </w:trPr>
        <w:tc>
          <w:tcPr>
            <w:tcW w:w="1395" w:type="dxa"/>
            <w:vMerge/>
            <w:tcBorders>
              <w:left w:val="single" w:sz="12" w:space="0" w:color="auto"/>
              <w:right w:val="nil"/>
            </w:tcBorders>
            <w:shd w:val="clear" w:color="auto" w:fill="auto"/>
            <w:noWrap/>
            <w:vAlign w:val="bottom"/>
            <w:hideMark/>
          </w:tcPr>
          <w:p w14:paraId="79B0D7C2" w14:textId="2532508A" w:rsidR="00ED2D19" w:rsidRPr="00057DBF" w:rsidRDefault="00ED2D19" w:rsidP="00E975E6">
            <w:pPr>
              <w:jc w:val="left"/>
              <w:rPr>
                <w:rFonts w:cs="Arial"/>
                <w:color w:val="000000"/>
                <w:sz w:val="16"/>
                <w:szCs w:val="16"/>
                <w:lang w:val="pt-BR" w:eastAsia="es-CL"/>
              </w:rPr>
            </w:pPr>
          </w:p>
        </w:tc>
        <w:tc>
          <w:tcPr>
            <w:tcW w:w="1421" w:type="dxa"/>
            <w:tcBorders>
              <w:top w:val="nil"/>
              <w:left w:val="nil"/>
              <w:bottom w:val="nil"/>
              <w:right w:val="nil"/>
            </w:tcBorders>
            <w:shd w:val="clear" w:color="auto" w:fill="auto"/>
            <w:noWrap/>
            <w:vAlign w:val="center"/>
            <w:hideMark/>
          </w:tcPr>
          <w:p w14:paraId="10522B49"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DISTRIBUIÇÃO</w:t>
            </w:r>
          </w:p>
        </w:tc>
        <w:tc>
          <w:tcPr>
            <w:tcW w:w="1961" w:type="dxa"/>
            <w:vMerge/>
            <w:tcBorders>
              <w:left w:val="nil"/>
              <w:right w:val="nil"/>
            </w:tcBorders>
            <w:shd w:val="clear" w:color="auto" w:fill="auto"/>
            <w:noWrap/>
            <w:vAlign w:val="bottom"/>
            <w:hideMark/>
          </w:tcPr>
          <w:p w14:paraId="3B534219" w14:textId="001851F3" w:rsidR="00ED2D19" w:rsidRPr="00E975E6" w:rsidRDefault="00ED2D19" w:rsidP="00E975E6">
            <w:pPr>
              <w:jc w:val="left"/>
              <w:rPr>
                <w:rFonts w:cs="Arial"/>
                <w:color w:val="000000"/>
                <w:sz w:val="16"/>
                <w:szCs w:val="16"/>
                <w:lang w:eastAsia="es-CL"/>
              </w:rPr>
            </w:pPr>
          </w:p>
        </w:tc>
        <w:tc>
          <w:tcPr>
            <w:tcW w:w="8117" w:type="dxa"/>
            <w:tcBorders>
              <w:top w:val="nil"/>
              <w:left w:val="single" w:sz="4" w:space="0" w:color="auto"/>
              <w:bottom w:val="single" w:sz="4" w:space="0" w:color="auto"/>
              <w:right w:val="single" w:sz="12" w:space="0" w:color="auto"/>
            </w:tcBorders>
            <w:shd w:val="clear" w:color="auto" w:fill="auto"/>
            <w:noWrap/>
            <w:vAlign w:val="bottom"/>
            <w:hideMark/>
          </w:tcPr>
          <w:p w14:paraId="041B83DD"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tarifação </w:t>
            </w:r>
            <w:proofErr w:type="spellStart"/>
            <w:r w:rsidRPr="00057DBF">
              <w:rPr>
                <w:rFonts w:cs="Arial"/>
                <w:color w:val="000000"/>
                <w:sz w:val="16"/>
                <w:szCs w:val="16"/>
                <w:lang w:val="pt-BR" w:eastAsia="es-CL"/>
              </w:rPr>
              <w:t>horossazonal</w:t>
            </w:r>
            <w:proofErr w:type="spellEnd"/>
            <w:r w:rsidRPr="00057DBF">
              <w:rPr>
                <w:rFonts w:cs="Arial"/>
                <w:color w:val="000000"/>
                <w:sz w:val="16"/>
                <w:szCs w:val="16"/>
                <w:lang w:val="pt-BR" w:eastAsia="es-CL"/>
              </w:rPr>
              <w:t xml:space="preserve">,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120/220V, 2,5(10)A, 60Hz</w:t>
            </w:r>
          </w:p>
        </w:tc>
      </w:tr>
      <w:tr w:rsidR="00ED2D19" w:rsidRPr="00484819" w14:paraId="3B35423F" w14:textId="77777777" w:rsidTr="00ED2D19">
        <w:trPr>
          <w:trHeight w:val="240"/>
        </w:trPr>
        <w:tc>
          <w:tcPr>
            <w:tcW w:w="1395" w:type="dxa"/>
            <w:vMerge/>
            <w:tcBorders>
              <w:left w:val="single" w:sz="12" w:space="0" w:color="auto"/>
              <w:bottom w:val="single" w:sz="12" w:space="0" w:color="auto"/>
              <w:right w:val="nil"/>
            </w:tcBorders>
            <w:shd w:val="clear" w:color="auto" w:fill="auto"/>
            <w:noWrap/>
            <w:vAlign w:val="bottom"/>
            <w:hideMark/>
          </w:tcPr>
          <w:p w14:paraId="0FBE0027" w14:textId="00E2858E" w:rsidR="00ED2D19" w:rsidRPr="00057DBF" w:rsidRDefault="00ED2D19" w:rsidP="00E975E6">
            <w:pPr>
              <w:jc w:val="left"/>
              <w:rPr>
                <w:rFonts w:cs="Arial"/>
                <w:color w:val="000000"/>
                <w:sz w:val="16"/>
                <w:szCs w:val="16"/>
                <w:lang w:val="pt-BR" w:eastAsia="es-CL"/>
              </w:rPr>
            </w:pPr>
          </w:p>
        </w:tc>
        <w:tc>
          <w:tcPr>
            <w:tcW w:w="1421" w:type="dxa"/>
            <w:tcBorders>
              <w:top w:val="nil"/>
              <w:left w:val="nil"/>
              <w:bottom w:val="single" w:sz="12" w:space="0" w:color="auto"/>
              <w:right w:val="nil"/>
            </w:tcBorders>
            <w:shd w:val="clear" w:color="auto" w:fill="auto"/>
            <w:noWrap/>
            <w:vAlign w:val="center"/>
            <w:hideMark/>
          </w:tcPr>
          <w:p w14:paraId="07188175"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GERAÇÃO</w:t>
            </w:r>
          </w:p>
        </w:tc>
        <w:tc>
          <w:tcPr>
            <w:tcW w:w="1961" w:type="dxa"/>
            <w:vMerge/>
            <w:tcBorders>
              <w:left w:val="nil"/>
              <w:bottom w:val="single" w:sz="12" w:space="0" w:color="auto"/>
              <w:right w:val="nil"/>
            </w:tcBorders>
            <w:shd w:val="clear" w:color="auto" w:fill="auto"/>
            <w:noWrap/>
            <w:vAlign w:val="bottom"/>
            <w:hideMark/>
          </w:tcPr>
          <w:p w14:paraId="522B1C33" w14:textId="010BDD54" w:rsidR="00ED2D19" w:rsidRPr="00E975E6" w:rsidRDefault="00ED2D19" w:rsidP="00E975E6">
            <w:pPr>
              <w:jc w:val="left"/>
              <w:rPr>
                <w:rFonts w:cs="Arial"/>
                <w:color w:val="000000"/>
                <w:sz w:val="16"/>
                <w:szCs w:val="16"/>
                <w:lang w:eastAsia="es-CL"/>
              </w:rPr>
            </w:pPr>
          </w:p>
        </w:tc>
        <w:tc>
          <w:tcPr>
            <w:tcW w:w="8117" w:type="dxa"/>
            <w:tcBorders>
              <w:top w:val="nil"/>
              <w:left w:val="single" w:sz="4" w:space="0" w:color="auto"/>
              <w:bottom w:val="single" w:sz="12" w:space="0" w:color="auto"/>
              <w:right w:val="single" w:sz="12" w:space="0" w:color="auto"/>
            </w:tcBorders>
            <w:shd w:val="clear" w:color="auto" w:fill="auto"/>
            <w:noWrap/>
            <w:vAlign w:val="bottom"/>
            <w:hideMark/>
          </w:tcPr>
          <w:p w14:paraId="5AE5C14B"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para consumidores livres, tarifação múltipla, quatro quadrantes,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67/120/220V, 2,5(10)A, 60Hz</w:t>
            </w:r>
          </w:p>
        </w:tc>
      </w:tr>
      <w:tr w:rsidR="00ED2D19" w:rsidRPr="00484819" w14:paraId="3050BAB1" w14:textId="77777777" w:rsidTr="00ED2D19">
        <w:trPr>
          <w:trHeight w:val="225"/>
        </w:trPr>
        <w:tc>
          <w:tcPr>
            <w:tcW w:w="1395" w:type="dxa"/>
            <w:vMerge w:val="restart"/>
            <w:tcBorders>
              <w:top w:val="single" w:sz="12" w:space="0" w:color="auto"/>
              <w:left w:val="single" w:sz="12" w:space="0" w:color="auto"/>
              <w:right w:val="nil"/>
            </w:tcBorders>
            <w:shd w:val="clear" w:color="auto" w:fill="auto"/>
            <w:noWrap/>
            <w:vAlign w:val="center"/>
            <w:hideMark/>
          </w:tcPr>
          <w:p w14:paraId="053B493A" w14:textId="41ADBE76" w:rsidR="00ED2D19" w:rsidRPr="00E975E6" w:rsidRDefault="00ED2D19" w:rsidP="00E975E6">
            <w:pPr>
              <w:jc w:val="left"/>
              <w:rPr>
                <w:rFonts w:cs="Arial"/>
                <w:color w:val="000000"/>
                <w:sz w:val="16"/>
                <w:szCs w:val="16"/>
                <w:lang w:eastAsia="es-CL"/>
              </w:rPr>
            </w:pPr>
            <w:r w:rsidRPr="00E975E6">
              <w:rPr>
                <w:rFonts w:cs="Arial"/>
                <w:color w:val="000000"/>
                <w:sz w:val="16"/>
                <w:szCs w:val="16"/>
                <w:lang w:eastAsia="es-CL"/>
              </w:rPr>
              <w:t>A3a (30 a 44kV)</w:t>
            </w:r>
          </w:p>
        </w:tc>
        <w:tc>
          <w:tcPr>
            <w:tcW w:w="1421" w:type="dxa"/>
            <w:tcBorders>
              <w:top w:val="single" w:sz="12" w:space="0" w:color="auto"/>
              <w:left w:val="nil"/>
              <w:bottom w:val="nil"/>
              <w:right w:val="nil"/>
            </w:tcBorders>
            <w:shd w:val="clear" w:color="auto" w:fill="auto"/>
            <w:noWrap/>
            <w:vAlign w:val="center"/>
            <w:hideMark/>
          </w:tcPr>
          <w:p w14:paraId="4E74DD7B"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AZUL</w:t>
            </w:r>
          </w:p>
        </w:tc>
        <w:tc>
          <w:tcPr>
            <w:tcW w:w="1961" w:type="dxa"/>
            <w:vMerge w:val="restart"/>
            <w:tcBorders>
              <w:top w:val="single" w:sz="12" w:space="0" w:color="auto"/>
              <w:left w:val="nil"/>
              <w:right w:val="nil"/>
            </w:tcBorders>
            <w:shd w:val="clear" w:color="auto" w:fill="auto"/>
            <w:noWrap/>
            <w:vAlign w:val="bottom"/>
            <w:hideMark/>
          </w:tcPr>
          <w:p w14:paraId="657D4AD9" w14:textId="77777777" w:rsidR="00ED2D19" w:rsidRPr="00E975E6" w:rsidRDefault="00ED2D19" w:rsidP="00E975E6">
            <w:pPr>
              <w:jc w:val="left"/>
              <w:rPr>
                <w:rFonts w:cs="Arial"/>
                <w:color w:val="000000"/>
                <w:sz w:val="16"/>
                <w:szCs w:val="16"/>
                <w:lang w:eastAsia="es-CL"/>
              </w:rPr>
            </w:pPr>
            <w:r w:rsidRPr="00E975E6">
              <w:rPr>
                <w:rFonts w:cs="Arial"/>
                <w:color w:val="000000"/>
                <w:sz w:val="16"/>
                <w:szCs w:val="16"/>
                <w:lang w:eastAsia="es-CL"/>
              </w:rPr>
              <w:t> </w:t>
            </w:r>
          </w:p>
          <w:p w14:paraId="7461A65A" w14:textId="12AD477E" w:rsidR="00ED2D19" w:rsidRPr="00E975E6" w:rsidRDefault="00ED2D19" w:rsidP="00E975E6">
            <w:pPr>
              <w:jc w:val="left"/>
              <w:rPr>
                <w:rFonts w:cs="Arial"/>
                <w:color w:val="000000"/>
                <w:sz w:val="16"/>
                <w:szCs w:val="16"/>
                <w:lang w:eastAsia="es-CL"/>
              </w:rPr>
            </w:pPr>
            <w:r w:rsidRPr="00E975E6">
              <w:rPr>
                <w:rFonts w:cs="Arial"/>
                <w:color w:val="000000"/>
                <w:sz w:val="16"/>
                <w:szCs w:val="16"/>
                <w:lang w:eastAsia="es-CL"/>
              </w:rPr>
              <w:t> </w:t>
            </w:r>
          </w:p>
        </w:tc>
        <w:tc>
          <w:tcPr>
            <w:tcW w:w="811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137AF66"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tarifação </w:t>
            </w:r>
            <w:proofErr w:type="spellStart"/>
            <w:r w:rsidRPr="00057DBF">
              <w:rPr>
                <w:rFonts w:cs="Arial"/>
                <w:color w:val="000000"/>
                <w:sz w:val="16"/>
                <w:szCs w:val="16"/>
                <w:lang w:val="pt-BR" w:eastAsia="es-CL"/>
              </w:rPr>
              <w:t>horossazonal</w:t>
            </w:r>
            <w:proofErr w:type="spellEnd"/>
            <w:r w:rsidRPr="00057DBF">
              <w:rPr>
                <w:rFonts w:cs="Arial"/>
                <w:color w:val="000000"/>
                <w:sz w:val="16"/>
                <w:szCs w:val="16"/>
                <w:lang w:val="pt-BR" w:eastAsia="es-CL"/>
              </w:rPr>
              <w:t xml:space="preserve">,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120/220V, 2,5(10)A, 60Hz</w:t>
            </w:r>
          </w:p>
        </w:tc>
      </w:tr>
      <w:tr w:rsidR="00ED2D19" w:rsidRPr="00484819" w14:paraId="3DDF4005" w14:textId="77777777" w:rsidTr="00ED2D19">
        <w:trPr>
          <w:trHeight w:val="225"/>
        </w:trPr>
        <w:tc>
          <w:tcPr>
            <w:tcW w:w="1395" w:type="dxa"/>
            <w:vMerge/>
            <w:tcBorders>
              <w:left w:val="single" w:sz="12" w:space="0" w:color="auto"/>
              <w:right w:val="nil"/>
            </w:tcBorders>
            <w:shd w:val="clear" w:color="auto" w:fill="auto"/>
            <w:noWrap/>
            <w:vAlign w:val="bottom"/>
            <w:hideMark/>
          </w:tcPr>
          <w:p w14:paraId="2416DB97" w14:textId="727EB1AB" w:rsidR="00ED2D19" w:rsidRPr="00057DBF" w:rsidRDefault="00ED2D19" w:rsidP="00E975E6">
            <w:pPr>
              <w:jc w:val="left"/>
              <w:rPr>
                <w:rFonts w:cs="Arial"/>
                <w:color w:val="000000"/>
                <w:sz w:val="16"/>
                <w:szCs w:val="16"/>
                <w:lang w:val="pt-BR" w:eastAsia="es-CL"/>
              </w:rPr>
            </w:pPr>
          </w:p>
        </w:tc>
        <w:tc>
          <w:tcPr>
            <w:tcW w:w="1421" w:type="dxa"/>
            <w:tcBorders>
              <w:top w:val="nil"/>
              <w:left w:val="nil"/>
              <w:bottom w:val="nil"/>
              <w:right w:val="nil"/>
            </w:tcBorders>
            <w:shd w:val="clear" w:color="auto" w:fill="auto"/>
            <w:noWrap/>
            <w:vAlign w:val="center"/>
            <w:hideMark/>
          </w:tcPr>
          <w:p w14:paraId="1BF2E7AE"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AZUL APE</w:t>
            </w:r>
          </w:p>
        </w:tc>
        <w:tc>
          <w:tcPr>
            <w:tcW w:w="1961" w:type="dxa"/>
            <w:vMerge/>
            <w:tcBorders>
              <w:left w:val="nil"/>
              <w:right w:val="nil"/>
            </w:tcBorders>
            <w:shd w:val="clear" w:color="auto" w:fill="auto"/>
            <w:noWrap/>
            <w:vAlign w:val="bottom"/>
            <w:hideMark/>
          </w:tcPr>
          <w:p w14:paraId="50AEBE0D" w14:textId="40B11B9E" w:rsidR="00ED2D19" w:rsidRPr="00E975E6" w:rsidRDefault="00ED2D19" w:rsidP="00E975E6">
            <w:pPr>
              <w:jc w:val="left"/>
              <w:rPr>
                <w:rFonts w:cs="Arial"/>
                <w:color w:val="000000"/>
                <w:sz w:val="16"/>
                <w:szCs w:val="16"/>
                <w:lang w:eastAsia="es-CL"/>
              </w:rPr>
            </w:pPr>
          </w:p>
        </w:tc>
        <w:tc>
          <w:tcPr>
            <w:tcW w:w="8117" w:type="dxa"/>
            <w:tcBorders>
              <w:top w:val="nil"/>
              <w:left w:val="single" w:sz="4" w:space="0" w:color="auto"/>
              <w:bottom w:val="single" w:sz="4" w:space="0" w:color="auto"/>
              <w:right w:val="single" w:sz="12" w:space="0" w:color="auto"/>
            </w:tcBorders>
            <w:shd w:val="clear" w:color="auto" w:fill="auto"/>
            <w:noWrap/>
            <w:vAlign w:val="bottom"/>
            <w:hideMark/>
          </w:tcPr>
          <w:p w14:paraId="5ABDC945"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tarifação </w:t>
            </w:r>
            <w:proofErr w:type="spellStart"/>
            <w:r w:rsidRPr="00057DBF">
              <w:rPr>
                <w:rFonts w:cs="Arial"/>
                <w:color w:val="000000"/>
                <w:sz w:val="16"/>
                <w:szCs w:val="16"/>
                <w:lang w:val="pt-BR" w:eastAsia="es-CL"/>
              </w:rPr>
              <w:t>horossazonal</w:t>
            </w:r>
            <w:proofErr w:type="spellEnd"/>
            <w:r w:rsidRPr="00057DBF">
              <w:rPr>
                <w:rFonts w:cs="Arial"/>
                <w:color w:val="000000"/>
                <w:sz w:val="16"/>
                <w:szCs w:val="16"/>
                <w:lang w:val="pt-BR" w:eastAsia="es-CL"/>
              </w:rPr>
              <w:t xml:space="preserve">,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120/220V, 2,5(10)A, 60Hz</w:t>
            </w:r>
          </w:p>
        </w:tc>
      </w:tr>
      <w:tr w:rsidR="00ED2D19" w:rsidRPr="00484819" w14:paraId="4A34854E" w14:textId="77777777" w:rsidTr="00ED2D19">
        <w:trPr>
          <w:trHeight w:val="225"/>
        </w:trPr>
        <w:tc>
          <w:tcPr>
            <w:tcW w:w="1395" w:type="dxa"/>
            <w:vMerge/>
            <w:tcBorders>
              <w:left w:val="single" w:sz="12" w:space="0" w:color="auto"/>
              <w:right w:val="nil"/>
            </w:tcBorders>
            <w:shd w:val="clear" w:color="auto" w:fill="auto"/>
            <w:noWrap/>
            <w:vAlign w:val="bottom"/>
            <w:hideMark/>
          </w:tcPr>
          <w:p w14:paraId="38A7E57F" w14:textId="4EDA6F1E" w:rsidR="00ED2D19" w:rsidRPr="00057DBF" w:rsidRDefault="00ED2D19" w:rsidP="00E975E6">
            <w:pPr>
              <w:jc w:val="left"/>
              <w:rPr>
                <w:rFonts w:cs="Arial"/>
                <w:color w:val="000000"/>
                <w:sz w:val="16"/>
                <w:szCs w:val="16"/>
                <w:lang w:val="pt-BR" w:eastAsia="es-CL"/>
              </w:rPr>
            </w:pPr>
          </w:p>
        </w:tc>
        <w:tc>
          <w:tcPr>
            <w:tcW w:w="1421" w:type="dxa"/>
            <w:tcBorders>
              <w:top w:val="nil"/>
              <w:left w:val="nil"/>
              <w:bottom w:val="nil"/>
              <w:right w:val="nil"/>
            </w:tcBorders>
            <w:shd w:val="clear" w:color="auto" w:fill="auto"/>
            <w:noWrap/>
            <w:vAlign w:val="center"/>
            <w:hideMark/>
          </w:tcPr>
          <w:p w14:paraId="1C1BFF46"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VERDE</w:t>
            </w:r>
          </w:p>
        </w:tc>
        <w:tc>
          <w:tcPr>
            <w:tcW w:w="1961" w:type="dxa"/>
            <w:vMerge/>
            <w:tcBorders>
              <w:left w:val="nil"/>
              <w:right w:val="nil"/>
            </w:tcBorders>
            <w:shd w:val="clear" w:color="auto" w:fill="auto"/>
            <w:noWrap/>
            <w:vAlign w:val="bottom"/>
            <w:hideMark/>
          </w:tcPr>
          <w:p w14:paraId="791CD480" w14:textId="03EA4766" w:rsidR="00ED2D19" w:rsidRPr="00E975E6" w:rsidRDefault="00ED2D19" w:rsidP="00E975E6">
            <w:pPr>
              <w:jc w:val="left"/>
              <w:rPr>
                <w:rFonts w:cs="Arial"/>
                <w:color w:val="000000"/>
                <w:sz w:val="16"/>
                <w:szCs w:val="16"/>
                <w:lang w:eastAsia="es-CL"/>
              </w:rPr>
            </w:pPr>
          </w:p>
        </w:tc>
        <w:tc>
          <w:tcPr>
            <w:tcW w:w="8117" w:type="dxa"/>
            <w:tcBorders>
              <w:top w:val="nil"/>
              <w:left w:val="single" w:sz="4" w:space="0" w:color="auto"/>
              <w:bottom w:val="single" w:sz="4" w:space="0" w:color="auto"/>
              <w:right w:val="single" w:sz="12" w:space="0" w:color="auto"/>
            </w:tcBorders>
            <w:shd w:val="clear" w:color="auto" w:fill="auto"/>
            <w:noWrap/>
            <w:vAlign w:val="bottom"/>
            <w:hideMark/>
          </w:tcPr>
          <w:p w14:paraId="62113BEB"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tarifação </w:t>
            </w:r>
            <w:proofErr w:type="spellStart"/>
            <w:r w:rsidRPr="00057DBF">
              <w:rPr>
                <w:rFonts w:cs="Arial"/>
                <w:color w:val="000000"/>
                <w:sz w:val="16"/>
                <w:szCs w:val="16"/>
                <w:lang w:val="pt-BR" w:eastAsia="es-CL"/>
              </w:rPr>
              <w:t>horossazonal</w:t>
            </w:r>
            <w:proofErr w:type="spellEnd"/>
            <w:r w:rsidRPr="00057DBF">
              <w:rPr>
                <w:rFonts w:cs="Arial"/>
                <w:color w:val="000000"/>
                <w:sz w:val="16"/>
                <w:szCs w:val="16"/>
                <w:lang w:val="pt-BR" w:eastAsia="es-CL"/>
              </w:rPr>
              <w:t xml:space="preserve">,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120/220V, 2,5(10)A, 60Hz</w:t>
            </w:r>
          </w:p>
        </w:tc>
      </w:tr>
      <w:tr w:rsidR="00ED2D19" w:rsidRPr="00484819" w14:paraId="33FC14A3" w14:textId="77777777" w:rsidTr="00ED2D19">
        <w:trPr>
          <w:trHeight w:val="225"/>
        </w:trPr>
        <w:tc>
          <w:tcPr>
            <w:tcW w:w="1395" w:type="dxa"/>
            <w:vMerge/>
            <w:tcBorders>
              <w:left w:val="single" w:sz="12" w:space="0" w:color="auto"/>
              <w:right w:val="nil"/>
            </w:tcBorders>
            <w:shd w:val="clear" w:color="auto" w:fill="auto"/>
            <w:noWrap/>
            <w:vAlign w:val="bottom"/>
            <w:hideMark/>
          </w:tcPr>
          <w:p w14:paraId="5BEAE07E" w14:textId="17177EAD" w:rsidR="00ED2D19" w:rsidRPr="00057DBF" w:rsidRDefault="00ED2D19" w:rsidP="00E975E6">
            <w:pPr>
              <w:jc w:val="left"/>
              <w:rPr>
                <w:rFonts w:cs="Arial"/>
                <w:color w:val="000000"/>
                <w:sz w:val="16"/>
                <w:szCs w:val="16"/>
                <w:lang w:val="pt-BR" w:eastAsia="es-CL"/>
              </w:rPr>
            </w:pPr>
          </w:p>
        </w:tc>
        <w:tc>
          <w:tcPr>
            <w:tcW w:w="1421" w:type="dxa"/>
            <w:tcBorders>
              <w:top w:val="nil"/>
              <w:left w:val="nil"/>
              <w:bottom w:val="nil"/>
              <w:right w:val="nil"/>
            </w:tcBorders>
            <w:shd w:val="clear" w:color="auto" w:fill="auto"/>
            <w:noWrap/>
            <w:vAlign w:val="center"/>
            <w:hideMark/>
          </w:tcPr>
          <w:p w14:paraId="5CB335D6"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VERDE APE</w:t>
            </w:r>
          </w:p>
        </w:tc>
        <w:tc>
          <w:tcPr>
            <w:tcW w:w="1961" w:type="dxa"/>
            <w:vMerge/>
            <w:tcBorders>
              <w:left w:val="nil"/>
              <w:right w:val="nil"/>
            </w:tcBorders>
            <w:shd w:val="clear" w:color="auto" w:fill="auto"/>
            <w:noWrap/>
            <w:vAlign w:val="bottom"/>
            <w:hideMark/>
          </w:tcPr>
          <w:p w14:paraId="62253A71" w14:textId="219A7686" w:rsidR="00ED2D19" w:rsidRPr="00E975E6" w:rsidRDefault="00ED2D19" w:rsidP="00E975E6">
            <w:pPr>
              <w:jc w:val="left"/>
              <w:rPr>
                <w:rFonts w:cs="Arial"/>
                <w:color w:val="000000"/>
                <w:sz w:val="16"/>
                <w:szCs w:val="16"/>
                <w:lang w:eastAsia="es-CL"/>
              </w:rPr>
            </w:pPr>
          </w:p>
        </w:tc>
        <w:tc>
          <w:tcPr>
            <w:tcW w:w="8117" w:type="dxa"/>
            <w:tcBorders>
              <w:top w:val="nil"/>
              <w:left w:val="single" w:sz="4" w:space="0" w:color="auto"/>
              <w:bottom w:val="single" w:sz="4" w:space="0" w:color="auto"/>
              <w:right w:val="single" w:sz="12" w:space="0" w:color="auto"/>
            </w:tcBorders>
            <w:shd w:val="clear" w:color="auto" w:fill="auto"/>
            <w:noWrap/>
            <w:vAlign w:val="bottom"/>
            <w:hideMark/>
          </w:tcPr>
          <w:p w14:paraId="493FE9E0"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tarifação </w:t>
            </w:r>
            <w:proofErr w:type="spellStart"/>
            <w:r w:rsidRPr="00057DBF">
              <w:rPr>
                <w:rFonts w:cs="Arial"/>
                <w:color w:val="000000"/>
                <w:sz w:val="16"/>
                <w:szCs w:val="16"/>
                <w:lang w:val="pt-BR" w:eastAsia="es-CL"/>
              </w:rPr>
              <w:t>horossazonal</w:t>
            </w:r>
            <w:proofErr w:type="spellEnd"/>
            <w:r w:rsidRPr="00057DBF">
              <w:rPr>
                <w:rFonts w:cs="Arial"/>
                <w:color w:val="000000"/>
                <w:sz w:val="16"/>
                <w:szCs w:val="16"/>
                <w:lang w:val="pt-BR" w:eastAsia="es-CL"/>
              </w:rPr>
              <w:t xml:space="preserve">,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120/220V, 2,5(10)A, 60Hz</w:t>
            </w:r>
          </w:p>
        </w:tc>
      </w:tr>
      <w:tr w:rsidR="00ED2D19" w:rsidRPr="00484819" w14:paraId="4592C78D" w14:textId="77777777" w:rsidTr="00ED2D19">
        <w:trPr>
          <w:trHeight w:val="240"/>
        </w:trPr>
        <w:tc>
          <w:tcPr>
            <w:tcW w:w="1395" w:type="dxa"/>
            <w:vMerge/>
            <w:tcBorders>
              <w:left w:val="single" w:sz="12" w:space="0" w:color="auto"/>
              <w:bottom w:val="single" w:sz="12" w:space="0" w:color="auto"/>
              <w:right w:val="nil"/>
            </w:tcBorders>
            <w:shd w:val="clear" w:color="auto" w:fill="auto"/>
            <w:noWrap/>
            <w:vAlign w:val="bottom"/>
            <w:hideMark/>
          </w:tcPr>
          <w:p w14:paraId="68B07805" w14:textId="50263B50" w:rsidR="00ED2D19" w:rsidRPr="00057DBF" w:rsidRDefault="00ED2D19" w:rsidP="00E975E6">
            <w:pPr>
              <w:jc w:val="left"/>
              <w:rPr>
                <w:rFonts w:cs="Arial"/>
                <w:color w:val="000000"/>
                <w:sz w:val="16"/>
                <w:szCs w:val="16"/>
                <w:lang w:val="pt-BR" w:eastAsia="es-CL"/>
              </w:rPr>
            </w:pPr>
          </w:p>
        </w:tc>
        <w:tc>
          <w:tcPr>
            <w:tcW w:w="1421" w:type="dxa"/>
            <w:tcBorders>
              <w:top w:val="nil"/>
              <w:left w:val="nil"/>
              <w:bottom w:val="single" w:sz="12" w:space="0" w:color="auto"/>
              <w:right w:val="nil"/>
            </w:tcBorders>
            <w:shd w:val="clear" w:color="auto" w:fill="auto"/>
            <w:noWrap/>
            <w:vAlign w:val="center"/>
            <w:hideMark/>
          </w:tcPr>
          <w:p w14:paraId="54F94A9B"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GERAÇÃO</w:t>
            </w:r>
          </w:p>
        </w:tc>
        <w:tc>
          <w:tcPr>
            <w:tcW w:w="1961" w:type="dxa"/>
            <w:vMerge/>
            <w:tcBorders>
              <w:left w:val="nil"/>
              <w:bottom w:val="single" w:sz="12" w:space="0" w:color="auto"/>
              <w:right w:val="nil"/>
            </w:tcBorders>
            <w:shd w:val="clear" w:color="auto" w:fill="auto"/>
            <w:noWrap/>
            <w:vAlign w:val="bottom"/>
            <w:hideMark/>
          </w:tcPr>
          <w:p w14:paraId="7AB000A2" w14:textId="7F3DB5D6" w:rsidR="00ED2D19" w:rsidRPr="00E975E6" w:rsidRDefault="00ED2D19" w:rsidP="00E975E6">
            <w:pPr>
              <w:jc w:val="left"/>
              <w:rPr>
                <w:rFonts w:cs="Arial"/>
                <w:color w:val="000000"/>
                <w:sz w:val="16"/>
                <w:szCs w:val="16"/>
                <w:lang w:eastAsia="es-CL"/>
              </w:rPr>
            </w:pPr>
          </w:p>
        </w:tc>
        <w:tc>
          <w:tcPr>
            <w:tcW w:w="8117" w:type="dxa"/>
            <w:tcBorders>
              <w:top w:val="nil"/>
              <w:left w:val="single" w:sz="4" w:space="0" w:color="auto"/>
              <w:bottom w:val="single" w:sz="12" w:space="0" w:color="auto"/>
              <w:right w:val="single" w:sz="12" w:space="0" w:color="auto"/>
            </w:tcBorders>
            <w:shd w:val="clear" w:color="auto" w:fill="auto"/>
            <w:noWrap/>
            <w:vAlign w:val="bottom"/>
            <w:hideMark/>
          </w:tcPr>
          <w:p w14:paraId="4D154F5F"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para consumidores livres, tarifação múltipla, quatro quadrantes,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67/120/220V, 2,5(10)A, 60Hz</w:t>
            </w:r>
          </w:p>
        </w:tc>
      </w:tr>
      <w:tr w:rsidR="00ED2D19" w:rsidRPr="00484819" w14:paraId="7DB42F91" w14:textId="77777777" w:rsidTr="00ED2D19">
        <w:trPr>
          <w:trHeight w:val="225"/>
        </w:trPr>
        <w:tc>
          <w:tcPr>
            <w:tcW w:w="1395" w:type="dxa"/>
            <w:vMerge w:val="restart"/>
            <w:tcBorders>
              <w:top w:val="single" w:sz="12" w:space="0" w:color="auto"/>
              <w:left w:val="single" w:sz="12" w:space="0" w:color="auto"/>
              <w:right w:val="nil"/>
            </w:tcBorders>
            <w:shd w:val="clear" w:color="auto" w:fill="auto"/>
            <w:noWrap/>
            <w:vAlign w:val="center"/>
            <w:hideMark/>
          </w:tcPr>
          <w:p w14:paraId="2AFE5679" w14:textId="4DD66A95" w:rsidR="00ED2D19" w:rsidRPr="00E975E6" w:rsidRDefault="00ED2D19" w:rsidP="00E975E6">
            <w:pPr>
              <w:jc w:val="left"/>
              <w:rPr>
                <w:rFonts w:cs="Arial"/>
                <w:color w:val="000000"/>
                <w:sz w:val="16"/>
                <w:szCs w:val="16"/>
                <w:lang w:eastAsia="es-CL"/>
              </w:rPr>
            </w:pPr>
            <w:r w:rsidRPr="00E975E6">
              <w:rPr>
                <w:rFonts w:cs="Arial"/>
                <w:color w:val="000000"/>
                <w:sz w:val="16"/>
                <w:szCs w:val="16"/>
                <w:lang w:eastAsia="es-CL"/>
              </w:rPr>
              <w:t>A4 (2,3 a 25kV)</w:t>
            </w:r>
          </w:p>
        </w:tc>
        <w:tc>
          <w:tcPr>
            <w:tcW w:w="1421" w:type="dxa"/>
            <w:tcBorders>
              <w:top w:val="single" w:sz="12" w:space="0" w:color="auto"/>
              <w:left w:val="nil"/>
              <w:bottom w:val="nil"/>
              <w:right w:val="nil"/>
            </w:tcBorders>
            <w:shd w:val="clear" w:color="auto" w:fill="auto"/>
            <w:noWrap/>
            <w:vAlign w:val="center"/>
            <w:hideMark/>
          </w:tcPr>
          <w:p w14:paraId="7A482929"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AZUL</w:t>
            </w:r>
          </w:p>
        </w:tc>
        <w:tc>
          <w:tcPr>
            <w:tcW w:w="1961" w:type="dxa"/>
            <w:vMerge w:val="restart"/>
            <w:tcBorders>
              <w:top w:val="single" w:sz="12" w:space="0" w:color="auto"/>
              <w:left w:val="nil"/>
              <w:right w:val="nil"/>
            </w:tcBorders>
            <w:shd w:val="clear" w:color="auto" w:fill="auto"/>
            <w:noWrap/>
            <w:vAlign w:val="bottom"/>
            <w:hideMark/>
          </w:tcPr>
          <w:p w14:paraId="0EAE9DCD" w14:textId="77777777" w:rsidR="00ED2D19" w:rsidRPr="00E975E6" w:rsidRDefault="00ED2D19" w:rsidP="00E975E6">
            <w:pPr>
              <w:jc w:val="left"/>
              <w:rPr>
                <w:rFonts w:cs="Arial"/>
                <w:color w:val="000000"/>
                <w:sz w:val="16"/>
                <w:szCs w:val="16"/>
                <w:lang w:eastAsia="es-CL"/>
              </w:rPr>
            </w:pPr>
            <w:r w:rsidRPr="00E975E6">
              <w:rPr>
                <w:rFonts w:cs="Arial"/>
                <w:color w:val="000000"/>
                <w:sz w:val="16"/>
                <w:szCs w:val="16"/>
                <w:lang w:eastAsia="es-CL"/>
              </w:rPr>
              <w:t> </w:t>
            </w:r>
          </w:p>
          <w:p w14:paraId="3D5FF57E" w14:textId="5BE86D01" w:rsidR="00ED2D19" w:rsidRPr="00E975E6" w:rsidRDefault="00ED2D19" w:rsidP="00E975E6">
            <w:pPr>
              <w:jc w:val="left"/>
              <w:rPr>
                <w:rFonts w:cs="Arial"/>
                <w:color w:val="000000"/>
                <w:sz w:val="16"/>
                <w:szCs w:val="16"/>
                <w:lang w:eastAsia="es-CL"/>
              </w:rPr>
            </w:pPr>
            <w:r w:rsidRPr="00E975E6">
              <w:rPr>
                <w:rFonts w:cs="Arial"/>
                <w:color w:val="000000"/>
                <w:sz w:val="16"/>
                <w:szCs w:val="16"/>
                <w:lang w:eastAsia="es-CL"/>
              </w:rPr>
              <w:t> </w:t>
            </w:r>
          </w:p>
        </w:tc>
        <w:tc>
          <w:tcPr>
            <w:tcW w:w="811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559B652"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tarifação </w:t>
            </w:r>
            <w:proofErr w:type="spellStart"/>
            <w:r w:rsidRPr="00057DBF">
              <w:rPr>
                <w:rFonts w:cs="Arial"/>
                <w:color w:val="000000"/>
                <w:sz w:val="16"/>
                <w:szCs w:val="16"/>
                <w:lang w:val="pt-BR" w:eastAsia="es-CL"/>
              </w:rPr>
              <w:t>horossazonal</w:t>
            </w:r>
            <w:proofErr w:type="spellEnd"/>
            <w:r w:rsidRPr="00057DBF">
              <w:rPr>
                <w:rFonts w:cs="Arial"/>
                <w:color w:val="000000"/>
                <w:sz w:val="16"/>
                <w:szCs w:val="16"/>
                <w:lang w:val="pt-BR" w:eastAsia="es-CL"/>
              </w:rPr>
              <w:t xml:space="preserve">,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120/220V, 2,5(10)A, 60Hz</w:t>
            </w:r>
          </w:p>
        </w:tc>
      </w:tr>
      <w:tr w:rsidR="00ED2D19" w:rsidRPr="00484819" w14:paraId="74E446CE" w14:textId="77777777" w:rsidTr="00ED2D19">
        <w:trPr>
          <w:trHeight w:val="225"/>
        </w:trPr>
        <w:tc>
          <w:tcPr>
            <w:tcW w:w="1395" w:type="dxa"/>
            <w:vMerge/>
            <w:tcBorders>
              <w:left w:val="single" w:sz="12" w:space="0" w:color="auto"/>
              <w:right w:val="nil"/>
            </w:tcBorders>
            <w:shd w:val="clear" w:color="auto" w:fill="auto"/>
            <w:noWrap/>
            <w:vAlign w:val="bottom"/>
            <w:hideMark/>
          </w:tcPr>
          <w:p w14:paraId="0491CE55" w14:textId="44FA319F" w:rsidR="00ED2D19" w:rsidRPr="00057DBF" w:rsidRDefault="00ED2D19" w:rsidP="00E975E6">
            <w:pPr>
              <w:jc w:val="left"/>
              <w:rPr>
                <w:rFonts w:cs="Arial"/>
                <w:color w:val="000000"/>
                <w:sz w:val="16"/>
                <w:szCs w:val="16"/>
                <w:lang w:val="pt-BR" w:eastAsia="es-CL"/>
              </w:rPr>
            </w:pPr>
          </w:p>
        </w:tc>
        <w:tc>
          <w:tcPr>
            <w:tcW w:w="1421" w:type="dxa"/>
            <w:tcBorders>
              <w:top w:val="nil"/>
              <w:left w:val="nil"/>
              <w:bottom w:val="nil"/>
              <w:right w:val="nil"/>
            </w:tcBorders>
            <w:shd w:val="clear" w:color="auto" w:fill="auto"/>
            <w:noWrap/>
            <w:vAlign w:val="center"/>
            <w:hideMark/>
          </w:tcPr>
          <w:p w14:paraId="68A541B5"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AZUL APE</w:t>
            </w:r>
          </w:p>
        </w:tc>
        <w:tc>
          <w:tcPr>
            <w:tcW w:w="1961" w:type="dxa"/>
            <w:vMerge/>
            <w:tcBorders>
              <w:left w:val="nil"/>
              <w:right w:val="nil"/>
            </w:tcBorders>
            <w:shd w:val="clear" w:color="auto" w:fill="auto"/>
            <w:noWrap/>
            <w:vAlign w:val="bottom"/>
            <w:hideMark/>
          </w:tcPr>
          <w:p w14:paraId="26D6AAC0" w14:textId="62CDDD45" w:rsidR="00ED2D19" w:rsidRPr="00E975E6" w:rsidRDefault="00ED2D19" w:rsidP="00E975E6">
            <w:pPr>
              <w:jc w:val="left"/>
              <w:rPr>
                <w:rFonts w:cs="Arial"/>
                <w:color w:val="000000"/>
                <w:sz w:val="16"/>
                <w:szCs w:val="16"/>
                <w:lang w:eastAsia="es-CL"/>
              </w:rPr>
            </w:pPr>
          </w:p>
        </w:tc>
        <w:tc>
          <w:tcPr>
            <w:tcW w:w="8117" w:type="dxa"/>
            <w:tcBorders>
              <w:top w:val="nil"/>
              <w:left w:val="single" w:sz="4" w:space="0" w:color="auto"/>
              <w:bottom w:val="single" w:sz="4" w:space="0" w:color="auto"/>
              <w:right w:val="single" w:sz="12" w:space="0" w:color="auto"/>
            </w:tcBorders>
            <w:shd w:val="clear" w:color="auto" w:fill="auto"/>
            <w:noWrap/>
            <w:vAlign w:val="bottom"/>
            <w:hideMark/>
          </w:tcPr>
          <w:p w14:paraId="1461541B"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tarifação </w:t>
            </w:r>
            <w:proofErr w:type="spellStart"/>
            <w:r w:rsidRPr="00057DBF">
              <w:rPr>
                <w:rFonts w:cs="Arial"/>
                <w:color w:val="000000"/>
                <w:sz w:val="16"/>
                <w:szCs w:val="16"/>
                <w:lang w:val="pt-BR" w:eastAsia="es-CL"/>
              </w:rPr>
              <w:t>horossazonal</w:t>
            </w:r>
            <w:proofErr w:type="spellEnd"/>
            <w:r w:rsidRPr="00057DBF">
              <w:rPr>
                <w:rFonts w:cs="Arial"/>
                <w:color w:val="000000"/>
                <w:sz w:val="16"/>
                <w:szCs w:val="16"/>
                <w:lang w:val="pt-BR" w:eastAsia="es-CL"/>
              </w:rPr>
              <w:t xml:space="preserve">,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120/220V, 2,5(10)A, 60Hz</w:t>
            </w:r>
          </w:p>
        </w:tc>
      </w:tr>
      <w:tr w:rsidR="00ED2D19" w:rsidRPr="00484819" w14:paraId="370EF55D" w14:textId="77777777" w:rsidTr="00ED2D19">
        <w:trPr>
          <w:trHeight w:val="225"/>
        </w:trPr>
        <w:tc>
          <w:tcPr>
            <w:tcW w:w="1395" w:type="dxa"/>
            <w:vMerge/>
            <w:tcBorders>
              <w:left w:val="single" w:sz="12" w:space="0" w:color="auto"/>
              <w:right w:val="nil"/>
            </w:tcBorders>
            <w:shd w:val="clear" w:color="auto" w:fill="auto"/>
            <w:noWrap/>
            <w:vAlign w:val="bottom"/>
            <w:hideMark/>
          </w:tcPr>
          <w:p w14:paraId="747D331C" w14:textId="58F4B9C1" w:rsidR="00ED2D19" w:rsidRPr="00057DBF" w:rsidRDefault="00ED2D19" w:rsidP="00E975E6">
            <w:pPr>
              <w:jc w:val="left"/>
              <w:rPr>
                <w:rFonts w:cs="Arial"/>
                <w:color w:val="000000"/>
                <w:sz w:val="16"/>
                <w:szCs w:val="16"/>
                <w:lang w:val="pt-BR" w:eastAsia="es-CL"/>
              </w:rPr>
            </w:pPr>
          </w:p>
        </w:tc>
        <w:tc>
          <w:tcPr>
            <w:tcW w:w="1421" w:type="dxa"/>
            <w:tcBorders>
              <w:top w:val="nil"/>
              <w:left w:val="nil"/>
              <w:bottom w:val="nil"/>
              <w:right w:val="nil"/>
            </w:tcBorders>
            <w:shd w:val="clear" w:color="auto" w:fill="auto"/>
            <w:noWrap/>
            <w:vAlign w:val="center"/>
            <w:hideMark/>
          </w:tcPr>
          <w:p w14:paraId="021EB721"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VERDE</w:t>
            </w:r>
          </w:p>
        </w:tc>
        <w:tc>
          <w:tcPr>
            <w:tcW w:w="1961" w:type="dxa"/>
            <w:vMerge/>
            <w:tcBorders>
              <w:left w:val="nil"/>
              <w:right w:val="nil"/>
            </w:tcBorders>
            <w:shd w:val="clear" w:color="auto" w:fill="auto"/>
            <w:noWrap/>
            <w:vAlign w:val="bottom"/>
            <w:hideMark/>
          </w:tcPr>
          <w:p w14:paraId="6F642D80" w14:textId="5A66C93D" w:rsidR="00ED2D19" w:rsidRPr="00E975E6" w:rsidRDefault="00ED2D19" w:rsidP="00E975E6">
            <w:pPr>
              <w:jc w:val="left"/>
              <w:rPr>
                <w:rFonts w:cs="Arial"/>
                <w:color w:val="000000"/>
                <w:sz w:val="16"/>
                <w:szCs w:val="16"/>
                <w:lang w:eastAsia="es-CL"/>
              </w:rPr>
            </w:pPr>
          </w:p>
        </w:tc>
        <w:tc>
          <w:tcPr>
            <w:tcW w:w="8117" w:type="dxa"/>
            <w:tcBorders>
              <w:top w:val="nil"/>
              <w:left w:val="single" w:sz="4" w:space="0" w:color="auto"/>
              <w:bottom w:val="single" w:sz="4" w:space="0" w:color="auto"/>
              <w:right w:val="single" w:sz="12" w:space="0" w:color="auto"/>
            </w:tcBorders>
            <w:shd w:val="clear" w:color="auto" w:fill="auto"/>
            <w:noWrap/>
            <w:vAlign w:val="bottom"/>
            <w:hideMark/>
          </w:tcPr>
          <w:p w14:paraId="71327066"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tarifação </w:t>
            </w:r>
            <w:proofErr w:type="spellStart"/>
            <w:r w:rsidRPr="00057DBF">
              <w:rPr>
                <w:rFonts w:cs="Arial"/>
                <w:color w:val="000000"/>
                <w:sz w:val="16"/>
                <w:szCs w:val="16"/>
                <w:lang w:val="pt-BR" w:eastAsia="es-CL"/>
              </w:rPr>
              <w:t>horossazonal</w:t>
            </w:r>
            <w:proofErr w:type="spellEnd"/>
            <w:r w:rsidRPr="00057DBF">
              <w:rPr>
                <w:rFonts w:cs="Arial"/>
                <w:color w:val="000000"/>
                <w:sz w:val="16"/>
                <w:szCs w:val="16"/>
                <w:lang w:val="pt-BR" w:eastAsia="es-CL"/>
              </w:rPr>
              <w:t xml:space="preserve">,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120/220V, 2,5(10)A, 60Hz</w:t>
            </w:r>
          </w:p>
        </w:tc>
      </w:tr>
      <w:tr w:rsidR="00ED2D19" w:rsidRPr="00484819" w14:paraId="53FF4F36" w14:textId="77777777" w:rsidTr="00ED2D19">
        <w:trPr>
          <w:trHeight w:val="225"/>
        </w:trPr>
        <w:tc>
          <w:tcPr>
            <w:tcW w:w="1395" w:type="dxa"/>
            <w:vMerge/>
            <w:tcBorders>
              <w:left w:val="single" w:sz="12" w:space="0" w:color="auto"/>
              <w:right w:val="nil"/>
            </w:tcBorders>
            <w:shd w:val="clear" w:color="auto" w:fill="auto"/>
            <w:noWrap/>
            <w:vAlign w:val="bottom"/>
            <w:hideMark/>
          </w:tcPr>
          <w:p w14:paraId="53E7B173" w14:textId="4CEAC039" w:rsidR="00ED2D19" w:rsidRPr="00057DBF" w:rsidRDefault="00ED2D19" w:rsidP="00E975E6">
            <w:pPr>
              <w:jc w:val="left"/>
              <w:rPr>
                <w:rFonts w:cs="Arial"/>
                <w:color w:val="000000"/>
                <w:sz w:val="16"/>
                <w:szCs w:val="16"/>
                <w:lang w:val="pt-BR" w:eastAsia="es-CL"/>
              </w:rPr>
            </w:pPr>
          </w:p>
        </w:tc>
        <w:tc>
          <w:tcPr>
            <w:tcW w:w="1421" w:type="dxa"/>
            <w:tcBorders>
              <w:top w:val="nil"/>
              <w:left w:val="nil"/>
              <w:bottom w:val="nil"/>
              <w:right w:val="nil"/>
            </w:tcBorders>
            <w:shd w:val="clear" w:color="auto" w:fill="auto"/>
            <w:noWrap/>
            <w:vAlign w:val="center"/>
            <w:hideMark/>
          </w:tcPr>
          <w:p w14:paraId="7A8F593F"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VERDE APE</w:t>
            </w:r>
          </w:p>
        </w:tc>
        <w:tc>
          <w:tcPr>
            <w:tcW w:w="1961" w:type="dxa"/>
            <w:vMerge/>
            <w:tcBorders>
              <w:left w:val="nil"/>
              <w:right w:val="nil"/>
            </w:tcBorders>
            <w:shd w:val="clear" w:color="auto" w:fill="auto"/>
            <w:noWrap/>
            <w:vAlign w:val="bottom"/>
            <w:hideMark/>
          </w:tcPr>
          <w:p w14:paraId="685FC93C" w14:textId="52A16CDE" w:rsidR="00ED2D19" w:rsidRPr="00E975E6" w:rsidRDefault="00ED2D19" w:rsidP="00E975E6">
            <w:pPr>
              <w:jc w:val="left"/>
              <w:rPr>
                <w:rFonts w:cs="Arial"/>
                <w:color w:val="000000"/>
                <w:sz w:val="16"/>
                <w:szCs w:val="16"/>
                <w:lang w:eastAsia="es-CL"/>
              </w:rPr>
            </w:pPr>
          </w:p>
        </w:tc>
        <w:tc>
          <w:tcPr>
            <w:tcW w:w="8117" w:type="dxa"/>
            <w:tcBorders>
              <w:top w:val="nil"/>
              <w:left w:val="single" w:sz="4" w:space="0" w:color="auto"/>
              <w:bottom w:val="single" w:sz="4" w:space="0" w:color="auto"/>
              <w:right w:val="single" w:sz="12" w:space="0" w:color="auto"/>
            </w:tcBorders>
            <w:shd w:val="clear" w:color="auto" w:fill="auto"/>
            <w:noWrap/>
            <w:vAlign w:val="bottom"/>
            <w:hideMark/>
          </w:tcPr>
          <w:p w14:paraId="3DB7ECAC"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tarifação </w:t>
            </w:r>
            <w:proofErr w:type="spellStart"/>
            <w:r w:rsidRPr="00057DBF">
              <w:rPr>
                <w:rFonts w:cs="Arial"/>
                <w:color w:val="000000"/>
                <w:sz w:val="16"/>
                <w:szCs w:val="16"/>
                <w:lang w:val="pt-BR" w:eastAsia="es-CL"/>
              </w:rPr>
              <w:t>horossazonal</w:t>
            </w:r>
            <w:proofErr w:type="spellEnd"/>
            <w:r w:rsidRPr="00057DBF">
              <w:rPr>
                <w:rFonts w:cs="Arial"/>
                <w:color w:val="000000"/>
                <w:sz w:val="16"/>
                <w:szCs w:val="16"/>
                <w:lang w:val="pt-BR" w:eastAsia="es-CL"/>
              </w:rPr>
              <w:t xml:space="preserve">,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120/220V, </w:t>
            </w:r>
            <w:r w:rsidRPr="00057DBF">
              <w:rPr>
                <w:rFonts w:cs="Arial"/>
                <w:color w:val="000000"/>
                <w:sz w:val="16"/>
                <w:szCs w:val="16"/>
                <w:lang w:val="pt-BR" w:eastAsia="es-CL"/>
              </w:rPr>
              <w:lastRenderedPageBreak/>
              <w:t>2,5(10)A, 60Hz</w:t>
            </w:r>
          </w:p>
        </w:tc>
      </w:tr>
      <w:tr w:rsidR="00ED2D19" w:rsidRPr="00484819" w14:paraId="7E168516" w14:textId="77777777" w:rsidTr="00ED2D19">
        <w:trPr>
          <w:trHeight w:val="225"/>
        </w:trPr>
        <w:tc>
          <w:tcPr>
            <w:tcW w:w="1395" w:type="dxa"/>
            <w:vMerge/>
            <w:tcBorders>
              <w:left w:val="single" w:sz="12" w:space="0" w:color="auto"/>
              <w:right w:val="nil"/>
            </w:tcBorders>
            <w:shd w:val="clear" w:color="auto" w:fill="auto"/>
            <w:noWrap/>
            <w:vAlign w:val="bottom"/>
            <w:hideMark/>
          </w:tcPr>
          <w:p w14:paraId="048EA476" w14:textId="7BBCC946" w:rsidR="00ED2D19" w:rsidRPr="00057DBF" w:rsidRDefault="00ED2D19" w:rsidP="00E975E6">
            <w:pPr>
              <w:jc w:val="left"/>
              <w:rPr>
                <w:rFonts w:cs="Arial"/>
                <w:color w:val="000000"/>
                <w:sz w:val="16"/>
                <w:szCs w:val="16"/>
                <w:lang w:val="pt-BR" w:eastAsia="es-CL"/>
              </w:rPr>
            </w:pPr>
          </w:p>
        </w:tc>
        <w:tc>
          <w:tcPr>
            <w:tcW w:w="1421" w:type="dxa"/>
            <w:tcBorders>
              <w:top w:val="nil"/>
              <w:left w:val="nil"/>
              <w:bottom w:val="nil"/>
              <w:right w:val="nil"/>
            </w:tcBorders>
            <w:shd w:val="clear" w:color="auto" w:fill="auto"/>
            <w:noWrap/>
            <w:vAlign w:val="center"/>
            <w:hideMark/>
          </w:tcPr>
          <w:p w14:paraId="6F47EE2C"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DISTRIBUIÇÃO</w:t>
            </w:r>
          </w:p>
        </w:tc>
        <w:tc>
          <w:tcPr>
            <w:tcW w:w="1961" w:type="dxa"/>
            <w:vMerge/>
            <w:tcBorders>
              <w:left w:val="nil"/>
              <w:right w:val="nil"/>
            </w:tcBorders>
            <w:shd w:val="clear" w:color="auto" w:fill="auto"/>
            <w:noWrap/>
            <w:vAlign w:val="bottom"/>
            <w:hideMark/>
          </w:tcPr>
          <w:p w14:paraId="35890DBD" w14:textId="05081AFF" w:rsidR="00ED2D19" w:rsidRPr="00E975E6" w:rsidRDefault="00ED2D19" w:rsidP="00E975E6">
            <w:pPr>
              <w:jc w:val="left"/>
              <w:rPr>
                <w:rFonts w:cs="Arial"/>
                <w:color w:val="000000"/>
                <w:sz w:val="16"/>
                <w:szCs w:val="16"/>
                <w:lang w:eastAsia="es-CL"/>
              </w:rPr>
            </w:pPr>
          </w:p>
        </w:tc>
        <w:tc>
          <w:tcPr>
            <w:tcW w:w="8117" w:type="dxa"/>
            <w:tcBorders>
              <w:top w:val="nil"/>
              <w:left w:val="single" w:sz="4" w:space="0" w:color="auto"/>
              <w:bottom w:val="single" w:sz="4" w:space="0" w:color="auto"/>
              <w:right w:val="single" w:sz="12" w:space="0" w:color="auto"/>
            </w:tcBorders>
            <w:shd w:val="clear" w:color="auto" w:fill="auto"/>
            <w:noWrap/>
            <w:vAlign w:val="bottom"/>
            <w:hideMark/>
          </w:tcPr>
          <w:p w14:paraId="65E0D9F5"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tarifação </w:t>
            </w:r>
            <w:proofErr w:type="spellStart"/>
            <w:r w:rsidRPr="00057DBF">
              <w:rPr>
                <w:rFonts w:cs="Arial"/>
                <w:color w:val="000000"/>
                <w:sz w:val="16"/>
                <w:szCs w:val="16"/>
                <w:lang w:val="pt-BR" w:eastAsia="es-CL"/>
              </w:rPr>
              <w:t>horossazonal</w:t>
            </w:r>
            <w:proofErr w:type="spellEnd"/>
            <w:r w:rsidRPr="00057DBF">
              <w:rPr>
                <w:rFonts w:cs="Arial"/>
                <w:color w:val="000000"/>
                <w:sz w:val="16"/>
                <w:szCs w:val="16"/>
                <w:lang w:val="pt-BR" w:eastAsia="es-CL"/>
              </w:rPr>
              <w:t xml:space="preserve">,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120/220V, 2,5(10)A, 60Hz</w:t>
            </w:r>
          </w:p>
        </w:tc>
      </w:tr>
      <w:tr w:rsidR="00ED2D19" w:rsidRPr="00484819" w14:paraId="0D922A2A" w14:textId="77777777" w:rsidTr="00ED2D19">
        <w:trPr>
          <w:trHeight w:val="240"/>
        </w:trPr>
        <w:tc>
          <w:tcPr>
            <w:tcW w:w="1395" w:type="dxa"/>
            <w:vMerge/>
            <w:tcBorders>
              <w:left w:val="single" w:sz="12" w:space="0" w:color="auto"/>
              <w:bottom w:val="single" w:sz="12" w:space="0" w:color="auto"/>
              <w:right w:val="nil"/>
            </w:tcBorders>
            <w:shd w:val="clear" w:color="auto" w:fill="auto"/>
            <w:noWrap/>
            <w:vAlign w:val="bottom"/>
            <w:hideMark/>
          </w:tcPr>
          <w:p w14:paraId="40FC8B36" w14:textId="07C6B6B6" w:rsidR="00ED2D19" w:rsidRPr="00057DBF" w:rsidRDefault="00ED2D19" w:rsidP="00E975E6">
            <w:pPr>
              <w:jc w:val="left"/>
              <w:rPr>
                <w:rFonts w:cs="Arial"/>
                <w:color w:val="000000"/>
                <w:sz w:val="16"/>
                <w:szCs w:val="16"/>
                <w:lang w:val="pt-BR" w:eastAsia="es-CL"/>
              </w:rPr>
            </w:pPr>
          </w:p>
        </w:tc>
        <w:tc>
          <w:tcPr>
            <w:tcW w:w="1421" w:type="dxa"/>
            <w:tcBorders>
              <w:top w:val="nil"/>
              <w:left w:val="nil"/>
              <w:bottom w:val="single" w:sz="12" w:space="0" w:color="auto"/>
              <w:right w:val="nil"/>
            </w:tcBorders>
            <w:shd w:val="clear" w:color="auto" w:fill="auto"/>
            <w:noWrap/>
            <w:vAlign w:val="center"/>
            <w:hideMark/>
          </w:tcPr>
          <w:p w14:paraId="337577F3" w14:textId="77777777" w:rsidR="00ED2D19" w:rsidRPr="00E975E6" w:rsidRDefault="00ED2D19" w:rsidP="00ED2D19">
            <w:pPr>
              <w:jc w:val="left"/>
              <w:rPr>
                <w:rFonts w:cs="Arial"/>
                <w:color w:val="000000"/>
                <w:sz w:val="16"/>
                <w:szCs w:val="16"/>
                <w:lang w:eastAsia="es-CL"/>
              </w:rPr>
            </w:pPr>
            <w:r w:rsidRPr="00E975E6">
              <w:rPr>
                <w:rFonts w:cs="Arial"/>
                <w:color w:val="000000"/>
                <w:sz w:val="16"/>
                <w:szCs w:val="16"/>
                <w:lang w:eastAsia="es-CL"/>
              </w:rPr>
              <w:t>GERAÇÃO</w:t>
            </w:r>
          </w:p>
        </w:tc>
        <w:tc>
          <w:tcPr>
            <w:tcW w:w="1961" w:type="dxa"/>
            <w:vMerge/>
            <w:tcBorders>
              <w:left w:val="nil"/>
              <w:bottom w:val="single" w:sz="12" w:space="0" w:color="auto"/>
              <w:right w:val="nil"/>
            </w:tcBorders>
            <w:shd w:val="clear" w:color="auto" w:fill="auto"/>
            <w:noWrap/>
            <w:vAlign w:val="bottom"/>
            <w:hideMark/>
          </w:tcPr>
          <w:p w14:paraId="3C877D3E" w14:textId="69B0E763" w:rsidR="00ED2D19" w:rsidRPr="00E975E6" w:rsidRDefault="00ED2D19" w:rsidP="00E975E6">
            <w:pPr>
              <w:jc w:val="left"/>
              <w:rPr>
                <w:rFonts w:cs="Arial"/>
                <w:color w:val="000000"/>
                <w:sz w:val="16"/>
                <w:szCs w:val="16"/>
                <w:lang w:eastAsia="es-CL"/>
              </w:rPr>
            </w:pPr>
          </w:p>
        </w:tc>
        <w:tc>
          <w:tcPr>
            <w:tcW w:w="8117" w:type="dxa"/>
            <w:tcBorders>
              <w:top w:val="nil"/>
              <w:left w:val="single" w:sz="4" w:space="0" w:color="auto"/>
              <w:bottom w:val="single" w:sz="12" w:space="0" w:color="auto"/>
              <w:right w:val="single" w:sz="12" w:space="0" w:color="auto"/>
            </w:tcBorders>
            <w:shd w:val="clear" w:color="auto" w:fill="auto"/>
            <w:noWrap/>
            <w:vAlign w:val="bottom"/>
            <w:hideMark/>
          </w:tcPr>
          <w:p w14:paraId="34DC96CE" w14:textId="77777777" w:rsidR="00ED2D19" w:rsidRPr="00057DBF" w:rsidRDefault="00ED2D19"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programável de energia elétrica para consumidores livres, tarifação múltipla, quatro quadrantes,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67/120/220V, 2,5(10)A, 60Hz</w:t>
            </w:r>
          </w:p>
        </w:tc>
      </w:tr>
      <w:tr w:rsidR="00E975E6" w:rsidRPr="00E975E6" w14:paraId="5A8E231E" w14:textId="77777777" w:rsidTr="00ED2D19">
        <w:trPr>
          <w:trHeight w:val="240"/>
        </w:trPr>
        <w:tc>
          <w:tcPr>
            <w:tcW w:w="12894" w:type="dxa"/>
            <w:gridSpan w:val="4"/>
            <w:tcBorders>
              <w:top w:val="single" w:sz="12" w:space="0" w:color="auto"/>
              <w:left w:val="single" w:sz="8" w:space="0" w:color="auto"/>
              <w:bottom w:val="single" w:sz="12" w:space="0" w:color="auto"/>
              <w:right w:val="single" w:sz="4" w:space="0" w:color="auto"/>
            </w:tcBorders>
            <w:shd w:val="clear" w:color="auto" w:fill="92D050"/>
            <w:noWrap/>
            <w:vAlign w:val="bottom"/>
            <w:hideMark/>
          </w:tcPr>
          <w:p w14:paraId="645DFF29" w14:textId="77777777" w:rsidR="00E975E6" w:rsidRPr="00E975E6" w:rsidRDefault="00E975E6" w:rsidP="00E975E6">
            <w:pPr>
              <w:jc w:val="center"/>
              <w:rPr>
                <w:rFonts w:cs="Arial"/>
                <w:b/>
                <w:color w:val="000000"/>
                <w:sz w:val="16"/>
                <w:szCs w:val="16"/>
                <w:lang w:eastAsia="es-CL"/>
              </w:rPr>
            </w:pPr>
            <w:proofErr w:type="spellStart"/>
            <w:r w:rsidRPr="00E975E6">
              <w:rPr>
                <w:rFonts w:cs="Arial"/>
                <w:b/>
                <w:color w:val="000000"/>
                <w:sz w:val="16"/>
                <w:szCs w:val="16"/>
                <w:lang w:eastAsia="es-CL"/>
              </w:rPr>
              <w:t>Baixa</w:t>
            </w:r>
            <w:proofErr w:type="spellEnd"/>
            <w:r w:rsidRPr="00E975E6">
              <w:rPr>
                <w:rFonts w:cs="Arial"/>
                <w:b/>
                <w:color w:val="000000"/>
                <w:sz w:val="16"/>
                <w:szCs w:val="16"/>
                <w:lang w:eastAsia="es-CL"/>
              </w:rPr>
              <w:t xml:space="preserve"> </w:t>
            </w:r>
            <w:proofErr w:type="spellStart"/>
            <w:r w:rsidRPr="00E975E6">
              <w:rPr>
                <w:rFonts w:cs="Arial"/>
                <w:b/>
                <w:color w:val="000000"/>
                <w:sz w:val="16"/>
                <w:szCs w:val="16"/>
                <w:lang w:eastAsia="es-CL"/>
              </w:rPr>
              <w:t>tensão</w:t>
            </w:r>
            <w:proofErr w:type="spellEnd"/>
          </w:p>
          <w:p w14:paraId="2C231FF7" w14:textId="2FBC42DE" w:rsidR="00E975E6" w:rsidRPr="00E975E6" w:rsidRDefault="00E975E6" w:rsidP="00E975E6">
            <w:pPr>
              <w:jc w:val="left"/>
              <w:rPr>
                <w:rFonts w:cs="Arial"/>
                <w:b/>
                <w:color w:val="000000"/>
                <w:sz w:val="16"/>
                <w:szCs w:val="16"/>
                <w:lang w:eastAsia="es-CL"/>
              </w:rPr>
            </w:pPr>
            <w:r w:rsidRPr="00E975E6">
              <w:rPr>
                <w:rFonts w:cs="Arial"/>
                <w:b/>
                <w:color w:val="000000"/>
                <w:sz w:val="16"/>
                <w:szCs w:val="16"/>
                <w:lang w:eastAsia="es-CL"/>
              </w:rPr>
              <w:t> </w:t>
            </w:r>
          </w:p>
        </w:tc>
      </w:tr>
      <w:tr w:rsidR="00E975E6" w:rsidRPr="00484819" w14:paraId="65AC36FC" w14:textId="77777777" w:rsidTr="00ED2D19">
        <w:trPr>
          <w:trHeight w:val="225"/>
        </w:trPr>
        <w:tc>
          <w:tcPr>
            <w:tcW w:w="1395" w:type="dxa"/>
            <w:vMerge w:val="restart"/>
            <w:tcBorders>
              <w:top w:val="single" w:sz="12" w:space="0" w:color="auto"/>
              <w:left w:val="single" w:sz="12" w:space="0" w:color="auto"/>
              <w:right w:val="nil"/>
            </w:tcBorders>
            <w:shd w:val="clear" w:color="auto" w:fill="auto"/>
            <w:noWrap/>
            <w:vAlign w:val="center"/>
            <w:hideMark/>
          </w:tcPr>
          <w:p w14:paraId="19E60E51" w14:textId="7FAED5BC" w:rsidR="00E975E6" w:rsidRPr="00E975E6" w:rsidRDefault="00E975E6" w:rsidP="00E975E6">
            <w:pPr>
              <w:jc w:val="left"/>
              <w:rPr>
                <w:rFonts w:cs="Arial"/>
                <w:color w:val="000000"/>
                <w:sz w:val="16"/>
                <w:szCs w:val="16"/>
                <w:lang w:eastAsia="es-CL"/>
              </w:rPr>
            </w:pPr>
            <w:r w:rsidRPr="00E975E6">
              <w:rPr>
                <w:rFonts w:cs="Arial"/>
                <w:color w:val="000000"/>
                <w:sz w:val="16"/>
                <w:szCs w:val="16"/>
                <w:lang w:eastAsia="es-CL"/>
              </w:rPr>
              <w:t>B1 - Residencial</w:t>
            </w:r>
          </w:p>
        </w:tc>
        <w:tc>
          <w:tcPr>
            <w:tcW w:w="1421" w:type="dxa"/>
            <w:tcBorders>
              <w:top w:val="single" w:sz="12" w:space="0" w:color="auto"/>
              <w:left w:val="nil"/>
              <w:bottom w:val="nil"/>
              <w:right w:val="nil"/>
            </w:tcBorders>
            <w:shd w:val="clear" w:color="auto" w:fill="auto"/>
            <w:noWrap/>
            <w:vAlign w:val="center"/>
            <w:hideMark/>
          </w:tcPr>
          <w:p w14:paraId="29BFF9CA" w14:textId="435AD1A5" w:rsidR="00E975E6" w:rsidRPr="00E975E6" w:rsidRDefault="00E975E6" w:rsidP="00ED2D19">
            <w:pPr>
              <w:jc w:val="left"/>
              <w:rPr>
                <w:rFonts w:cs="Arial"/>
                <w:color w:val="000000"/>
                <w:sz w:val="16"/>
                <w:szCs w:val="16"/>
                <w:lang w:eastAsia="es-CL"/>
              </w:rPr>
            </w:pPr>
            <w:r w:rsidRPr="00E975E6">
              <w:rPr>
                <w:rFonts w:cs="Arial"/>
                <w:color w:val="000000"/>
                <w:sz w:val="16"/>
                <w:szCs w:val="16"/>
                <w:lang w:eastAsia="es-CL"/>
              </w:rPr>
              <w:t>CONVENCIONAL</w:t>
            </w:r>
          </w:p>
        </w:tc>
        <w:tc>
          <w:tcPr>
            <w:tcW w:w="1961" w:type="dxa"/>
            <w:tcBorders>
              <w:top w:val="single" w:sz="12" w:space="0" w:color="auto"/>
              <w:left w:val="nil"/>
              <w:bottom w:val="nil"/>
              <w:right w:val="nil"/>
            </w:tcBorders>
            <w:shd w:val="clear" w:color="auto" w:fill="auto"/>
            <w:noWrap/>
            <w:vAlign w:val="center"/>
            <w:hideMark/>
          </w:tcPr>
          <w:p w14:paraId="44DE9559" w14:textId="6A1300C1" w:rsidR="00E975E6" w:rsidRPr="00E975E6" w:rsidRDefault="00E975E6" w:rsidP="00ED2D19">
            <w:pPr>
              <w:jc w:val="left"/>
              <w:rPr>
                <w:rFonts w:cs="Arial"/>
                <w:color w:val="000000"/>
                <w:sz w:val="16"/>
                <w:szCs w:val="16"/>
                <w:lang w:eastAsia="es-CL"/>
              </w:rPr>
            </w:pPr>
            <w:r w:rsidRPr="00E975E6">
              <w:rPr>
                <w:rFonts w:cs="Arial"/>
                <w:color w:val="000000"/>
                <w:sz w:val="16"/>
                <w:szCs w:val="16"/>
                <w:lang w:eastAsia="es-CL"/>
              </w:rPr>
              <w:t>RESIDENCIAL</w:t>
            </w:r>
          </w:p>
        </w:tc>
        <w:tc>
          <w:tcPr>
            <w:tcW w:w="811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A143E71" w14:textId="02802E84" w:rsidR="00E975E6" w:rsidRPr="00057DBF" w:rsidRDefault="00E975E6"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de energia elétrica,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240V, 15(120)A, 60Hz / 2 elementos, 3 fios, 240V, 15(120)A, 60Hz / 1 elemento, 2 fios, 240V, 15(100)A, 60Hz</w:t>
            </w:r>
          </w:p>
        </w:tc>
      </w:tr>
      <w:tr w:rsidR="00E975E6" w:rsidRPr="00484819" w14:paraId="60E11B9F" w14:textId="77777777" w:rsidTr="00ED2D19">
        <w:trPr>
          <w:trHeight w:val="225"/>
        </w:trPr>
        <w:tc>
          <w:tcPr>
            <w:tcW w:w="1395" w:type="dxa"/>
            <w:vMerge/>
            <w:tcBorders>
              <w:left w:val="single" w:sz="12" w:space="0" w:color="auto"/>
              <w:bottom w:val="single" w:sz="12" w:space="0" w:color="auto"/>
              <w:right w:val="nil"/>
            </w:tcBorders>
            <w:shd w:val="clear" w:color="auto" w:fill="auto"/>
            <w:noWrap/>
            <w:vAlign w:val="bottom"/>
            <w:hideMark/>
          </w:tcPr>
          <w:p w14:paraId="30C1B1F8" w14:textId="3BAC23D5" w:rsidR="00E975E6" w:rsidRPr="00057DBF" w:rsidRDefault="00E975E6" w:rsidP="00E975E6">
            <w:pPr>
              <w:jc w:val="left"/>
              <w:rPr>
                <w:rFonts w:cs="Arial"/>
                <w:color w:val="000000"/>
                <w:sz w:val="16"/>
                <w:szCs w:val="16"/>
                <w:lang w:val="pt-BR" w:eastAsia="es-CL"/>
              </w:rPr>
            </w:pPr>
          </w:p>
        </w:tc>
        <w:tc>
          <w:tcPr>
            <w:tcW w:w="1421" w:type="dxa"/>
            <w:tcBorders>
              <w:top w:val="nil"/>
              <w:left w:val="nil"/>
              <w:bottom w:val="single" w:sz="12" w:space="0" w:color="auto"/>
              <w:right w:val="nil"/>
            </w:tcBorders>
            <w:shd w:val="clear" w:color="auto" w:fill="auto"/>
            <w:noWrap/>
            <w:vAlign w:val="center"/>
            <w:hideMark/>
          </w:tcPr>
          <w:p w14:paraId="11D5349D" w14:textId="77777777" w:rsidR="00E975E6" w:rsidRPr="00E975E6" w:rsidRDefault="00E975E6" w:rsidP="00ED2D19">
            <w:pPr>
              <w:jc w:val="left"/>
              <w:rPr>
                <w:rFonts w:cs="Arial"/>
                <w:color w:val="000000"/>
                <w:sz w:val="16"/>
                <w:szCs w:val="16"/>
                <w:lang w:eastAsia="es-CL"/>
              </w:rPr>
            </w:pPr>
            <w:r w:rsidRPr="00E975E6">
              <w:rPr>
                <w:rFonts w:cs="Arial"/>
                <w:color w:val="000000"/>
                <w:sz w:val="16"/>
                <w:szCs w:val="16"/>
                <w:lang w:eastAsia="es-CL"/>
              </w:rPr>
              <w:t>CONVENCIONAL</w:t>
            </w:r>
          </w:p>
        </w:tc>
        <w:tc>
          <w:tcPr>
            <w:tcW w:w="1961" w:type="dxa"/>
            <w:tcBorders>
              <w:top w:val="nil"/>
              <w:left w:val="nil"/>
              <w:bottom w:val="single" w:sz="12" w:space="0" w:color="auto"/>
              <w:right w:val="nil"/>
            </w:tcBorders>
            <w:shd w:val="clear" w:color="auto" w:fill="auto"/>
            <w:noWrap/>
            <w:vAlign w:val="center"/>
            <w:hideMark/>
          </w:tcPr>
          <w:p w14:paraId="3B502362" w14:textId="77777777" w:rsidR="00E975E6" w:rsidRPr="00E975E6" w:rsidRDefault="00E975E6" w:rsidP="00ED2D19">
            <w:pPr>
              <w:jc w:val="left"/>
              <w:rPr>
                <w:rFonts w:cs="Arial"/>
                <w:color w:val="000000"/>
                <w:sz w:val="16"/>
                <w:szCs w:val="16"/>
                <w:lang w:eastAsia="es-CL"/>
              </w:rPr>
            </w:pPr>
            <w:r w:rsidRPr="00E975E6">
              <w:rPr>
                <w:rFonts w:cs="Arial"/>
                <w:color w:val="000000"/>
                <w:sz w:val="16"/>
                <w:szCs w:val="16"/>
                <w:lang w:eastAsia="es-CL"/>
              </w:rPr>
              <w:t>BAIXA RENDA</w:t>
            </w:r>
          </w:p>
        </w:tc>
        <w:tc>
          <w:tcPr>
            <w:tcW w:w="8117" w:type="dxa"/>
            <w:tcBorders>
              <w:top w:val="nil"/>
              <w:left w:val="single" w:sz="4" w:space="0" w:color="auto"/>
              <w:bottom w:val="single" w:sz="12" w:space="0" w:color="auto"/>
              <w:right w:val="single" w:sz="12" w:space="0" w:color="auto"/>
            </w:tcBorders>
            <w:shd w:val="clear" w:color="auto" w:fill="auto"/>
            <w:noWrap/>
            <w:vAlign w:val="bottom"/>
            <w:hideMark/>
          </w:tcPr>
          <w:p w14:paraId="0C6A30DC" w14:textId="77777777" w:rsidR="00E975E6" w:rsidRPr="00057DBF" w:rsidRDefault="00E975E6"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de energia elétrica,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240V, 15(120)A, 60Hz / 2 elementos, 3 fios, 240V, 15(120)A, 60Hz / 1 elemento, 2 fios, 240V, 15(100)A, 60Hz</w:t>
            </w:r>
          </w:p>
        </w:tc>
      </w:tr>
      <w:tr w:rsidR="00E975E6" w:rsidRPr="00484819" w14:paraId="69365464" w14:textId="77777777" w:rsidTr="00ED2D19">
        <w:trPr>
          <w:trHeight w:val="225"/>
        </w:trPr>
        <w:tc>
          <w:tcPr>
            <w:tcW w:w="1395" w:type="dxa"/>
            <w:vMerge w:val="restart"/>
            <w:tcBorders>
              <w:top w:val="single" w:sz="12" w:space="0" w:color="auto"/>
              <w:left w:val="single" w:sz="12" w:space="0" w:color="auto"/>
              <w:right w:val="nil"/>
            </w:tcBorders>
            <w:shd w:val="clear" w:color="auto" w:fill="auto"/>
            <w:noWrap/>
            <w:vAlign w:val="center"/>
            <w:hideMark/>
          </w:tcPr>
          <w:p w14:paraId="7D539568" w14:textId="45CB439B" w:rsidR="00E975E6" w:rsidRPr="00E975E6" w:rsidRDefault="00E975E6" w:rsidP="00E975E6">
            <w:pPr>
              <w:jc w:val="left"/>
              <w:rPr>
                <w:rFonts w:cs="Arial"/>
                <w:color w:val="000000"/>
                <w:sz w:val="16"/>
                <w:szCs w:val="16"/>
                <w:lang w:eastAsia="es-CL"/>
              </w:rPr>
            </w:pPr>
            <w:r w:rsidRPr="00E975E6">
              <w:rPr>
                <w:rFonts w:cs="Arial"/>
                <w:color w:val="000000"/>
                <w:sz w:val="16"/>
                <w:szCs w:val="16"/>
                <w:lang w:eastAsia="es-CL"/>
              </w:rPr>
              <w:t>B2</w:t>
            </w:r>
          </w:p>
        </w:tc>
        <w:tc>
          <w:tcPr>
            <w:tcW w:w="1421" w:type="dxa"/>
            <w:tcBorders>
              <w:top w:val="single" w:sz="12" w:space="0" w:color="auto"/>
              <w:left w:val="nil"/>
              <w:bottom w:val="nil"/>
              <w:right w:val="nil"/>
            </w:tcBorders>
            <w:shd w:val="clear" w:color="auto" w:fill="auto"/>
            <w:noWrap/>
            <w:vAlign w:val="center"/>
            <w:hideMark/>
          </w:tcPr>
          <w:p w14:paraId="0A97C154" w14:textId="6A287A02" w:rsidR="00E975E6" w:rsidRPr="00E975E6" w:rsidRDefault="00E975E6" w:rsidP="00ED2D19">
            <w:pPr>
              <w:jc w:val="left"/>
              <w:rPr>
                <w:rFonts w:cs="Arial"/>
                <w:color w:val="000000"/>
                <w:sz w:val="16"/>
                <w:szCs w:val="16"/>
                <w:lang w:eastAsia="es-CL"/>
              </w:rPr>
            </w:pPr>
            <w:r w:rsidRPr="00E975E6">
              <w:rPr>
                <w:rFonts w:cs="Arial"/>
                <w:color w:val="000000"/>
                <w:sz w:val="16"/>
                <w:szCs w:val="16"/>
                <w:lang w:eastAsia="es-CL"/>
              </w:rPr>
              <w:t>CONVENCIONAL</w:t>
            </w:r>
          </w:p>
        </w:tc>
        <w:tc>
          <w:tcPr>
            <w:tcW w:w="1961" w:type="dxa"/>
            <w:tcBorders>
              <w:top w:val="single" w:sz="12" w:space="0" w:color="auto"/>
              <w:left w:val="nil"/>
              <w:bottom w:val="nil"/>
              <w:right w:val="nil"/>
            </w:tcBorders>
            <w:shd w:val="clear" w:color="auto" w:fill="auto"/>
            <w:noWrap/>
            <w:vAlign w:val="center"/>
            <w:hideMark/>
          </w:tcPr>
          <w:p w14:paraId="7AE06172" w14:textId="29C52688" w:rsidR="00E975E6" w:rsidRPr="00E975E6" w:rsidRDefault="00E975E6" w:rsidP="00ED2D19">
            <w:pPr>
              <w:jc w:val="left"/>
              <w:rPr>
                <w:rFonts w:cs="Arial"/>
                <w:color w:val="000000"/>
                <w:sz w:val="16"/>
                <w:szCs w:val="16"/>
                <w:lang w:eastAsia="es-CL"/>
              </w:rPr>
            </w:pPr>
            <w:r w:rsidRPr="00E975E6">
              <w:rPr>
                <w:rFonts w:cs="Arial"/>
                <w:color w:val="000000"/>
                <w:sz w:val="16"/>
                <w:szCs w:val="16"/>
                <w:lang w:eastAsia="es-CL"/>
              </w:rPr>
              <w:t>RURAL</w:t>
            </w:r>
          </w:p>
        </w:tc>
        <w:tc>
          <w:tcPr>
            <w:tcW w:w="811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0D073985" w14:textId="15B29F5C" w:rsidR="00E975E6" w:rsidRPr="00057DBF" w:rsidRDefault="00E975E6"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de energia elétrica para rede monofásica a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fios, 2 elementos, 3 fios, 240V, 15(120)A, 60Hz</w:t>
            </w:r>
          </w:p>
        </w:tc>
      </w:tr>
      <w:tr w:rsidR="00E975E6" w:rsidRPr="00484819" w14:paraId="05219931" w14:textId="77777777" w:rsidTr="00ED2D19">
        <w:trPr>
          <w:trHeight w:val="225"/>
        </w:trPr>
        <w:tc>
          <w:tcPr>
            <w:tcW w:w="1395" w:type="dxa"/>
            <w:vMerge/>
            <w:tcBorders>
              <w:left w:val="single" w:sz="12" w:space="0" w:color="auto"/>
              <w:right w:val="nil"/>
            </w:tcBorders>
            <w:shd w:val="clear" w:color="auto" w:fill="auto"/>
            <w:noWrap/>
            <w:vAlign w:val="bottom"/>
            <w:hideMark/>
          </w:tcPr>
          <w:p w14:paraId="283F8C95" w14:textId="65F48158" w:rsidR="00E975E6" w:rsidRPr="00057DBF" w:rsidRDefault="00E975E6" w:rsidP="00E975E6">
            <w:pPr>
              <w:jc w:val="left"/>
              <w:rPr>
                <w:rFonts w:cs="Arial"/>
                <w:color w:val="000000"/>
                <w:sz w:val="16"/>
                <w:szCs w:val="16"/>
                <w:lang w:val="pt-BR" w:eastAsia="es-CL"/>
              </w:rPr>
            </w:pPr>
          </w:p>
        </w:tc>
        <w:tc>
          <w:tcPr>
            <w:tcW w:w="1421" w:type="dxa"/>
            <w:tcBorders>
              <w:top w:val="nil"/>
              <w:left w:val="nil"/>
              <w:bottom w:val="nil"/>
              <w:right w:val="nil"/>
            </w:tcBorders>
            <w:shd w:val="clear" w:color="auto" w:fill="auto"/>
            <w:noWrap/>
            <w:vAlign w:val="center"/>
            <w:hideMark/>
          </w:tcPr>
          <w:p w14:paraId="29010865" w14:textId="77777777" w:rsidR="00E975E6" w:rsidRPr="00E975E6" w:rsidRDefault="00E975E6" w:rsidP="00ED2D19">
            <w:pPr>
              <w:jc w:val="left"/>
              <w:rPr>
                <w:rFonts w:cs="Arial"/>
                <w:color w:val="000000"/>
                <w:sz w:val="16"/>
                <w:szCs w:val="16"/>
                <w:lang w:eastAsia="es-CL"/>
              </w:rPr>
            </w:pPr>
            <w:r w:rsidRPr="00E975E6">
              <w:rPr>
                <w:rFonts w:cs="Arial"/>
                <w:color w:val="000000"/>
                <w:sz w:val="16"/>
                <w:szCs w:val="16"/>
                <w:lang w:eastAsia="es-CL"/>
              </w:rPr>
              <w:t>CONVENCIONAL</w:t>
            </w:r>
          </w:p>
        </w:tc>
        <w:tc>
          <w:tcPr>
            <w:tcW w:w="1961" w:type="dxa"/>
            <w:tcBorders>
              <w:top w:val="nil"/>
              <w:left w:val="nil"/>
              <w:bottom w:val="nil"/>
              <w:right w:val="nil"/>
            </w:tcBorders>
            <w:shd w:val="clear" w:color="auto" w:fill="auto"/>
            <w:noWrap/>
            <w:vAlign w:val="center"/>
            <w:hideMark/>
          </w:tcPr>
          <w:p w14:paraId="27ABE37C" w14:textId="77777777" w:rsidR="00E975E6" w:rsidRPr="00E975E6" w:rsidRDefault="00E975E6" w:rsidP="00ED2D19">
            <w:pPr>
              <w:jc w:val="left"/>
              <w:rPr>
                <w:rFonts w:cs="Arial"/>
                <w:color w:val="000000"/>
                <w:sz w:val="16"/>
                <w:szCs w:val="16"/>
                <w:lang w:eastAsia="es-CL"/>
              </w:rPr>
            </w:pPr>
            <w:r w:rsidRPr="00E975E6">
              <w:rPr>
                <w:rFonts w:cs="Arial"/>
                <w:color w:val="000000"/>
                <w:sz w:val="16"/>
                <w:szCs w:val="16"/>
                <w:lang w:eastAsia="es-CL"/>
              </w:rPr>
              <w:t>COOPERATIVA</w:t>
            </w:r>
          </w:p>
        </w:tc>
        <w:tc>
          <w:tcPr>
            <w:tcW w:w="8117" w:type="dxa"/>
            <w:tcBorders>
              <w:top w:val="nil"/>
              <w:left w:val="single" w:sz="4" w:space="0" w:color="auto"/>
              <w:bottom w:val="single" w:sz="4" w:space="0" w:color="auto"/>
              <w:right w:val="single" w:sz="12" w:space="0" w:color="auto"/>
            </w:tcBorders>
            <w:shd w:val="clear" w:color="auto" w:fill="auto"/>
            <w:noWrap/>
            <w:vAlign w:val="bottom"/>
            <w:hideMark/>
          </w:tcPr>
          <w:p w14:paraId="0842C8E4" w14:textId="77777777" w:rsidR="00E975E6" w:rsidRPr="00057DBF" w:rsidRDefault="00E975E6"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de energia elétrica,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240V, 15(120)A, 60Hz / 2 elementos, 3 fios, 240V, 15(120)A, 60Hz / 1 elemento, 2 fios, 240V, 15(100)A, 60Hz</w:t>
            </w:r>
          </w:p>
        </w:tc>
      </w:tr>
      <w:tr w:rsidR="00E975E6" w:rsidRPr="00484819" w14:paraId="12B06543" w14:textId="77777777" w:rsidTr="00ED2D19">
        <w:trPr>
          <w:trHeight w:val="240"/>
        </w:trPr>
        <w:tc>
          <w:tcPr>
            <w:tcW w:w="1395" w:type="dxa"/>
            <w:vMerge/>
            <w:tcBorders>
              <w:left w:val="single" w:sz="12" w:space="0" w:color="auto"/>
              <w:bottom w:val="single" w:sz="12" w:space="0" w:color="auto"/>
              <w:right w:val="nil"/>
            </w:tcBorders>
            <w:shd w:val="clear" w:color="auto" w:fill="auto"/>
            <w:noWrap/>
            <w:vAlign w:val="bottom"/>
            <w:hideMark/>
          </w:tcPr>
          <w:p w14:paraId="1A9A1860" w14:textId="5084B8AC" w:rsidR="00E975E6" w:rsidRPr="00057DBF" w:rsidRDefault="00E975E6" w:rsidP="00E975E6">
            <w:pPr>
              <w:jc w:val="left"/>
              <w:rPr>
                <w:rFonts w:cs="Arial"/>
                <w:color w:val="000000"/>
                <w:sz w:val="16"/>
                <w:szCs w:val="16"/>
                <w:lang w:val="pt-BR" w:eastAsia="es-CL"/>
              </w:rPr>
            </w:pPr>
          </w:p>
        </w:tc>
        <w:tc>
          <w:tcPr>
            <w:tcW w:w="1421" w:type="dxa"/>
            <w:tcBorders>
              <w:top w:val="nil"/>
              <w:left w:val="nil"/>
              <w:bottom w:val="single" w:sz="12" w:space="0" w:color="auto"/>
              <w:right w:val="nil"/>
            </w:tcBorders>
            <w:shd w:val="clear" w:color="auto" w:fill="auto"/>
            <w:noWrap/>
            <w:vAlign w:val="center"/>
            <w:hideMark/>
          </w:tcPr>
          <w:p w14:paraId="24A5E6B4" w14:textId="77777777" w:rsidR="00E975E6" w:rsidRPr="00E975E6" w:rsidRDefault="00E975E6" w:rsidP="00ED2D19">
            <w:pPr>
              <w:jc w:val="left"/>
              <w:rPr>
                <w:rFonts w:cs="Arial"/>
                <w:color w:val="000000"/>
                <w:sz w:val="16"/>
                <w:szCs w:val="16"/>
                <w:lang w:eastAsia="es-CL"/>
              </w:rPr>
            </w:pPr>
            <w:r w:rsidRPr="00E975E6">
              <w:rPr>
                <w:rFonts w:cs="Arial"/>
                <w:color w:val="000000"/>
                <w:sz w:val="16"/>
                <w:szCs w:val="16"/>
                <w:lang w:eastAsia="es-CL"/>
              </w:rPr>
              <w:t>CONVENCIONAL</w:t>
            </w:r>
          </w:p>
        </w:tc>
        <w:tc>
          <w:tcPr>
            <w:tcW w:w="1961" w:type="dxa"/>
            <w:tcBorders>
              <w:top w:val="nil"/>
              <w:left w:val="nil"/>
              <w:bottom w:val="single" w:sz="12" w:space="0" w:color="auto"/>
              <w:right w:val="nil"/>
            </w:tcBorders>
            <w:shd w:val="clear" w:color="auto" w:fill="auto"/>
            <w:noWrap/>
            <w:vAlign w:val="center"/>
            <w:hideMark/>
          </w:tcPr>
          <w:p w14:paraId="0B905A57" w14:textId="77777777" w:rsidR="00E975E6" w:rsidRPr="00057DBF" w:rsidRDefault="00E975E6" w:rsidP="00ED2D19">
            <w:pPr>
              <w:jc w:val="left"/>
              <w:rPr>
                <w:rFonts w:cs="Arial"/>
                <w:color w:val="000000"/>
                <w:sz w:val="16"/>
                <w:szCs w:val="16"/>
                <w:lang w:val="pt-BR" w:eastAsia="es-CL"/>
              </w:rPr>
            </w:pPr>
            <w:r w:rsidRPr="00057DBF">
              <w:rPr>
                <w:rFonts w:cs="Arial"/>
                <w:color w:val="000000"/>
                <w:sz w:val="16"/>
                <w:szCs w:val="16"/>
                <w:lang w:val="pt-BR" w:eastAsia="es-CL"/>
              </w:rPr>
              <w:t>SERVIÇO PÚBLICO DE IRRIGAÇÃO RURAL</w:t>
            </w:r>
          </w:p>
        </w:tc>
        <w:tc>
          <w:tcPr>
            <w:tcW w:w="8117" w:type="dxa"/>
            <w:tcBorders>
              <w:top w:val="nil"/>
              <w:left w:val="single" w:sz="4" w:space="0" w:color="auto"/>
              <w:bottom w:val="single" w:sz="12" w:space="0" w:color="auto"/>
              <w:right w:val="single" w:sz="12" w:space="0" w:color="auto"/>
            </w:tcBorders>
            <w:shd w:val="clear" w:color="auto" w:fill="auto"/>
            <w:noWrap/>
            <w:vAlign w:val="bottom"/>
            <w:hideMark/>
          </w:tcPr>
          <w:p w14:paraId="3BE67201" w14:textId="77777777" w:rsidR="00E975E6" w:rsidRPr="00057DBF" w:rsidRDefault="00E975E6" w:rsidP="00E975E6">
            <w:pPr>
              <w:jc w:val="left"/>
              <w:rPr>
                <w:rFonts w:cs="Arial"/>
                <w:color w:val="000000"/>
                <w:sz w:val="16"/>
                <w:szCs w:val="16"/>
                <w:lang w:val="pt-BR" w:eastAsia="es-CL"/>
              </w:rPr>
            </w:pPr>
            <w:r w:rsidRPr="00057DBF">
              <w:rPr>
                <w:rFonts w:cs="Arial"/>
                <w:color w:val="000000"/>
                <w:sz w:val="16"/>
                <w:szCs w:val="16"/>
                <w:lang w:val="pt-BR" w:eastAsia="es-CL"/>
              </w:rPr>
              <w:t xml:space="preserve">Medidor eletrônico de energia ativa e reativa para irrigação/aquicultura, </w:t>
            </w:r>
            <w:proofErr w:type="spellStart"/>
            <w:r w:rsidRPr="00057DBF">
              <w:rPr>
                <w:rFonts w:cs="Arial"/>
                <w:color w:val="000000"/>
                <w:sz w:val="16"/>
                <w:szCs w:val="16"/>
                <w:lang w:val="pt-BR" w:eastAsia="es-CL"/>
              </w:rPr>
              <w:t>multitarifa</w:t>
            </w:r>
            <w:proofErr w:type="spellEnd"/>
            <w:r w:rsidRPr="00057DBF">
              <w:rPr>
                <w:rFonts w:cs="Arial"/>
                <w:color w:val="000000"/>
                <w:sz w:val="16"/>
                <w:szCs w:val="16"/>
                <w:lang w:val="pt-BR" w:eastAsia="es-CL"/>
              </w:rPr>
              <w:t xml:space="preserve">,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240V, 15(120)A, 60Hz</w:t>
            </w:r>
          </w:p>
        </w:tc>
      </w:tr>
      <w:tr w:rsidR="00E975E6" w:rsidRPr="00484819" w14:paraId="71A73751" w14:textId="77777777" w:rsidTr="00ED2D19">
        <w:trPr>
          <w:trHeight w:val="225"/>
        </w:trPr>
        <w:tc>
          <w:tcPr>
            <w:tcW w:w="1395" w:type="dxa"/>
            <w:tcBorders>
              <w:top w:val="single" w:sz="12" w:space="0" w:color="auto"/>
              <w:left w:val="single" w:sz="12" w:space="0" w:color="auto"/>
              <w:bottom w:val="single" w:sz="12" w:space="0" w:color="auto"/>
              <w:right w:val="nil"/>
            </w:tcBorders>
            <w:shd w:val="clear" w:color="auto" w:fill="auto"/>
            <w:noWrap/>
            <w:vAlign w:val="bottom"/>
            <w:hideMark/>
          </w:tcPr>
          <w:p w14:paraId="1429671A" w14:textId="2BF44CF5" w:rsidR="00E975E6" w:rsidRPr="00057DBF" w:rsidRDefault="00E975E6" w:rsidP="00E975E6">
            <w:pPr>
              <w:jc w:val="left"/>
              <w:rPr>
                <w:rFonts w:cs="Arial"/>
                <w:color w:val="000000"/>
                <w:sz w:val="16"/>
                <w:szCs w:val="16"/>
                <w:lang w:val="pt-BR" w:eastAsia="es-CL"/>
              </w:rPr>
            </w:pPr>
            <w:r w:rsidRPr="00057DBF">
              <w:rPr>
                <w:rFonts w:cs="Arial"/>
                <w:color w:val="000000"/>
                <w:sz w:val="16"/>
                <w:szCs w:val="16"/>
                <w:lang w:val="pt-BR" w:eastAsia="es-CL"/>
              </w:rPr>
              <w:t xml:space="preserve">B3 - Industrial - Poderes </w:t>
            </w:r>
            <w:proofErr w:type="spellStart"/>
            <w:r w:rsidRPr="00057DBF">
              <w:rPr>
                <w:rFonts w:cs="Arial"/>
                <w:color w:val="000000"/>
                <w:sz w:val="16"/>
                <w:szCs w:val="16"/>
                <w:lang w:val="pt-BR" w:eastAsia="es-CL"/>
              </w:rPr>
              <w:t>Publicos</w:t>
            </w:r>
            <w:proofErr w:type="spellEnd"/>
            <w:r w:rsidR="00ED2D19" w:rsidRPr="00057DBF">
              <w:rPr>
                <w:rFonts w:cs="Arial"/>
                <w:color w:val="000000"/>
                <w:sz w:val="16"/>
                <w:szCs w:val="16"/>
                <w:lang w:val="pt-BR" w:eastAsia="es-CL"/>
              </w:rPr>
              <w:t xml:space="preserve"> </w:t>
            </w:r>
            <w:r w:rsidRPr="00057DBF">
              <w:rPr>
                <w:rFonts w:cs="Arial"/>
                <w:color w:val="000000"/>
                <w:sz w:val="16"/>
                <w:szCs w:val="16"/>
                <w:lang w:val="pt-BR" w:eastAsia="es-CL"/>
              </w:rPr>
              <w:t>- serviço Público</w:t>
            </w:r>
          </w:p>
        </w:tc>
        <w:tc>
          <w:tcPr>
            <w:tcW w:w="1421" w:type="dxa"/>
            <w:tcBorders>
              <w:top w:val="single" w:sz="12" w:space="0" w:color="auto"/>
              <w:left w:val="nil"/>
              <w:bottom w:val="single" w:sz="12" w:space="0" w:color="auto"/>
              <w:right w:val="nil"/>
            </w:tcBorders>
            <w:shd w:val="clear" w:color="auto" w:fill="auto"/>
            <w:noWrap/>
            <w:vAlign w:val="center"/>
            <w:hideMark/>
          </w:tcPr>
          <w:p w14:paraId="136506EC" w14:textId="0B655CA3" w:rsidR="00E975E6" w:rsidRPr="00E975E6" w:rsidRDefault="00E975E6" w:rsidP="00ED2D19">
            <w:pPr>
              <w:jc w:val="left"/>
              <w:rPr>
                <w:rFonts w:cs="Arial"/>
                <w:color w:val="000000"/>
                <w:sz w:val="16"/>
                <w:szCs w:val="16"/>
                <w:lang w:eastAsia="es-CL"/>
              </w:rPr>
            </w:pPr>
            <w:r w:rsidRPr="00E975E6">
              <w:rPr>
                <w:rFonts w:cs="Arial"/>
                <w:color w:val="000000"/>
                <w:sz w:val="16"/>
                <w:szCs w:val="16"/>
                <w:lang w:eastAsia="es-CL"/>
              </w:rPr>
              <w:t>CONVENCIONAL</w:t>
            </w:r>
          </w:p>
        </w:tc>
        <w:tc>
          <w:tcPr>
            <w:tcW w:w="1961" w:type="dxa"/>
            <w:tcBorders>
              <w:top w:val="single" w:sz="12" w:space="0" w:color="auto"/>
              <w:left w:val="nil"/>
              <w:bottom w:val="single" w:sz="12" w:space="0" w:color="auto"/>
              <w:right w:val="nil"/>
            </w:tcBorders>
            <w:shd w:val="clear" w:color="auto" w:fill="auto"/>
            <w:noWrap/>
            <w:vAlign w:val="center"/>
            <w:hideMark/>
          </w:tcPr>
          <w:p w14:paraId="25C7413C" w14:textId="66CB29A0" w:rsidR="00E975E6" w:rsidRPr="00E975E6" w:rsidRDefault="00E975E6" w:rsidP="00ED2D19">
            <w:pPr>
              <w:jc w:val="left"/>
              <w:rPr>
                <w:rFonts w:cs="Arial"/>
                <w:color w:val="000000"/>
                <w:sz w:val="16"/>
                <w:szCs w:val="16"/>
                <w:lang w:eastAsia="es-CL"/>
              </w:rPr>
            </w:pPr>
            <w:r w:rsidRPr="00E975E6">
              <w:rPr>
                <w:rFonts w:cs="Arial"/>
                <w:color w:val="000000"/>
                <w:sz w:val="16"/>
                <w:szCs w:val="16"/>
                <w:lang w:eastAsia="es-CL"/>
              </w:rPr>
              <w:t> </w:t>
            </w:r>
          </w:p>
        </w:tc>
        <w:tc>
          <w:tcPr>
            <w:tcW w:w="8117"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14:paraId="681E68CC" w14:textId="3AF15347" w:rsidR="00E975E6" w:rsidRPr="00057DBF" w:rsidRDefault="00E975E6" w:rsidP="00ED2D19">
            <w:pPr>
              <w:jc w:val="left"/>
              <w:rPr>
                <w:rFonts w:cs="Arial"/>
                <w:color w:val="000000"/>
                <w:sz w:val="16"/>
                <w:szCs w:val="16"/>
                <w:lang w:val="pt-BR" w:eastAsia="es-CL"/>
              </w:rPr>
            </w:pPr>
            <w:r w:rsidRPr="00057DBF">
              <w:rPr>
                <w:rFonts w:cs="Arial"/>
                <w:color w:val="000000"/>
                <w:sz w:val="16"/>
                <w:szCs w:val="16"/>
                <w:lang w:val="pt-BR" w:eastAsia="es-CL"/>
              </w:rPr>
              <w:t xml:space="preserve">Medidor eletrônico de energia elétrica, </w:t>
            </w:r>
            <w:proofErr w:type="gramStart"/>
            <w:r w:rsidRPr="00057DBF">
              <w:rPr>
                <w:rFonts w:cs="Arial"/>
                <w:color w:val="000000"/>
                <w:sz w:val="16"/>
                <w:szCs w:val="16"/>
                <w:lang w:val="pt-BR" w:eastAsia="es-CL"/>
              </w:rPr>
              <w:t>3</w:t>
            </w:r>
            <w:proofErr w:type="gramEnd"/>
            <w:r w:rsidRPr="00057DBF">
              <w:rPr>
                <w:rFonts w:cs="Arial"/>
                <w:color w:val="000000"/>
                <w:sz w:val="16"/>
                <w:szCs w:val="16"/>
                <w:lang w:val="pt-BR" w:eastAsia="es-CL"/>
              </w:rPr>
              <w:t xml:space="preserve"> elementos, 4 fios, 240V, 15(120)A, 60Hz / 2 elementos, 3 fios, 240V, 15(120)A, 60Hz / 1 elemento, 2 fios, 240V, 15(100)A, 60Hz</w:t>
            </w:r>
          </w:p>
        </w:tc>
      </w:tr>
      <w:tr w:rsidR="00E975E6" w:rsidRPr="00484819" w14:paraId="7D30BF2F" w14:textId="77777777" w:rsidTr="00ED2D19">
        <w:trPr>
          <w:trHeight w:val="240"/>
        </w:trPr>
        <w:tc>
          <w:tcPr>
            <w:tcW w:w="1395" w:type="dxa"/>
            <w:tcBorders>
              <w:top w:val="single" w:sz="12" w:space="0" w:color="auto"/>
              <w:left w:val="single" w:sz="12" w:space="0" w:color="auto"/>
              <w:bottom w:val="single" w:sz="12" w:space="0" w:color="auto"/>
              <w:right w:val="nil"/>
            </w:tcBorders>
            <w:shd w:val="clear" w:color="auto" w:fill="auto"/>
            <w:noWrap/>
            <w:vAlign w:val="bottom"/>
            <w:hideMark/>
          </w:tcPr>
          <w:p w14:paraId="3A973233" w14:textId="77777777" w:rsidR="00E975E6" w:rsidRPr="00E975E6" w:rsidRDefault="00E975E6" w:rsidP="00E975E6">
            <w:pPr>
              <w:jc w:val="left"/>
              <w:rPr>
                <w:rFonts w:cs="Arial"/>
                <w:color w:val="000000"/>
                <w:sz w:val="16"/>
                <w:szCs w:val="16"/>
                <w:lang w:eastAsia="es-CL"/>
              </w:rPr>
            </w:pPr>
            <w:r w:rsidRPr="00E975E6">
              <w:rPr>
                <w:rFonts w:cs="Arial"/>
                <w:color w:val="000000"/>
                <w:sz w:val="16"/>
                <w:szCs w:val="16"/>
                <w:lang w:eastAsia="es-CL"/>
              </w:rPr>
              <w:t>B</w:t>
            </w:r>
          </w:p>
        </w:tc>
        <w:tc>
          <w:tcPr>
            <w:tcW w:w="1421" w:type="dxa"/>
            <w:tcBorders>
              <w:top w:val="single" w:sz="12" w:space="0" w:color="auto"/>
              <w:left w:val="nil"/>
              <w:bottom w:val="single" w:sz="12" w:space="0" w:color="auto"/>
              <w:right w:val="nil"/>
            </w:tcBorders>
            <w:shd w:val="clear" w:color="auto" w:fill="auto"/>
            <w:noWrap/>
            <w:vAlign w:val="center"/>
            <w:hideMark/>
          </w:tcPr>
          <w:p w14:paraId="556DB1E2" w14:textId="77777777" w:rsidR="00E975E6" w:rsidRPr="00E975E6" w:rsidRDefault="00E975E6" w:rsidP="00ED2D19">
            <w:pPr>
              <w:jc w:val="left"/>
              <w:rPr>
                <w:rFonts w:cs="Arial"/>
                <w:color w:val="000000"/>
                <w:sz w:val="16"/>
                <w:szCs w:val="16"/>
                <w:lang w:eastAsia="es-CL"/>
              </w:rPr>
            </w:pPr>
            <w:r w:rsidRPr="00E975E6">
              <w:rPr>
                <w:rFonts w:cs="Arial"/>
                <w:color w:val="000000"/>
                <w:sz w:val="16"/>
                <w:szCs w:val="16"/>
                <w:lang w:eastAsia="es-CL"/>
              </w:rPr>
              <w:t>GERAÇÃO</w:t>
            </w:r>
          </w:p>
        </w:tc>
        <w:tc>
          <w:tcPr>
            <w:tcW w:w="1961" w:type="dxa"/>
            <w:tcBorders>
              <w:top w:val="single" w:sz="12" w:space="0" w:color="auto"/>
              <w:left w:val="nil"/>
              <w:bottom w:val="single" w:sz="12" w:space="0" w:color="auto"/>
              <w:right w:val="nil"/>
            </w:tcBorders>
            <w:shd w:val="clear" w:color="auto" w:fill="auto"/>
            <w:noWrap/>
            <w:vAlign w:val="center"/>
            <w:hideMark/>
          </w:tcPr>
          <w:p w14:paraId="6C4DFF65" w14:textId="77777777" w:rsidR="00E975E6" w:rsidRPr="00E975E6" w:rsidRDefault="00E975E6" w:rsidP="00ED2D19">
            <w:pPr>
              <w:jc w:val="left"/>
              <w:rPr>
                <w:rFonts w:cs="Arial"/>
                <w:color w:val="000000"/>
                <w:sz w:val="16"/>
                <w:szCs w:val="16"/>
                <w:lang w:eastAsia="es-CL"/>
              </w:rPr>
            </w:pPr>
            <w:r w:rsidRPr="00E975E6">
              <w:rPr>
                <w:rFonts w:cs="Arial"/>
                <w:color w:val="000000"/>
                <w:sz w:val="16"/>
                <w:szCs w:val="16"/>
                <w:lang w:eastAsia="es-CL"/>
              </w:rPr>
              <w:t> </w:t>
            </w:r>
          </w:p>
        </w:tc>
        <w:tc>
          <w:tcPr>
            <w:tcW w:w="8117"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14:paraId="074BACCC" w14:textId="77777777" w:rsidR="00E975E6" w:rsidRPr="008C546A" w:rsidRDefault="00E975E6" w:rsidP="00E975E6">
            <w:pPr>
              <w:jc w:val="left"/>
              <w:rPr>
                <w:rFonts w:cs="Arial"/>
                <w:color w:val="000000"/>
                <w:sz w:val="16"/>
                <w:szCs w:val="16"/>
                <w:lang w:val="pt-BR" w:eastAsia="es-CL"/>
              </w:rPr>
            </w:pPr>
            <w:r w:rsidRPr="008C546A">
              <w:rPr>
                <w:rFonts w:cs="Arial"/>
                <w:color w:val="000000"/>
                <w:sz w:val="16"/>
                <w:szCs w:val="16"/>
                <w:lang w:val="pt-BR" w:eastAsia="es-CL"/>
              </w:rPr>
              <w:t xml:space="preserve">Medidor eletrônico de energia elétrica bidirecional, </w:t>
            </w:r>
            <w:proofErr w:type="gramStart"/>
            <w:r w:rsidRPr="008C546A">
              <w:rPr>
                <w:rFonts w:cs="Arial"/>
                <w:color w:val="000000"/>
                <w:sz w:val="16"/>
                <w:szCs w:val="16"/>
                <w:lang w:val="pt-BR" w:eastAsia="es-CL"/>
              </w:rPr>
              <w:t>3</w:t>
            </w:r>
            <w:proofErr w:type="gramEnd"/>
            <w:r w:rsidRPr="008C546A">
              <w:rPr>
                <w:rFonts w:cs="Arial"/>
                <w:color w:val="000000"/>
                <w:sz w:val="16"/>
                <w:szCs w:val="16"/>
                <w:lang w:val="pt-BR" w:eastAsia="es-CL"/>
              </w:rPr>
              <w:t xml:space="preserve"> elementos, 4 fios, 240V / 1 elemento, 2 fios, 240V, 15(100)A, 60Hz</w:t>
            </w:r>
          </w:p>
        </w:tc>
      </w:tr>
    </w:tbl>
    <w:p w14:paraId="47BE4C61" w14:textId="77777777" w:rsidR="00E975E6" w:rsidRPr="008C546A" w:rsidRDefault="00E975E6" w:rsidP="00E975E6">
      <w:pPr>
        <w:pStyle w:val="Heading2"/>
        <w:numPr>
          <w:ilvl w:val="0"/>
          <w:numId w:val="0"/>
        </w:numPr>
        <w:spacing w:after="0" w:line="240" w:lineRule="auto"/>
        <w:jc w:val="center"/>
        <w:rPr>
          <w:rFonts w:eastAsia="Calibri"/>
          <w:lang w:val="pt-BR" w:eastAsia="en-US"/>
        </w:rPr>
      </w:pPr>
    </w:p>
    <w:p w14:paraId="2DACF946" w14:textId="77777777" w:rsidR="00686290" w:rsidRPr="008C546A" w:rsidRDefault="00686290" w:rsidP="00E975E6">
      <w:pPr>
        <w:pStyle w:val="Heading2"/>
        <w:numPr>
          <w:ilvl w:val="0"/>
          <w:numId w:val="0"/>
        </w:numPr>
        <w:spacing w:after="0" w:line="240" w:lineRule="auto"/>
        <w:jc w:val="center"/>
        <w:rPr>
          <w:rFonts w:eastAsia="Calibri"/>
          <w:lang w:val="pt-BR" w:eastAsia="en-US"/>
        </w:rPr>
        <w:sectPr w:rsidR="00686290" w:rsidRPr="008C546A" w:rsidSect="00F14B61">
          <w:endnotePr>
            <w:numFmt w:val="decimal"/>
          </w:endnotePr>
          <w:pgSz w:w="15842" w:h="12242" w:orient="landscape" w:code="1"/>
          <w:pgMar w:top="1701" w:right="1418" w:bottom="1701" w:left="1418" w:header="709" w:footer="709" w:gutter="0"/>
          <w:cols w:space="720"/>
        </w:sectPr>
      </w:pPr>
    </w:p>
    <w:p w14:paraId="6EECEF6E" w14:textId="549411B4" w:rsidR="00DA0F69" w:rsidRPr="008C546A" w:rsidRDefault="00DA0F69" w:rsidP="00DA0F69">
      <w:pPr>
        <w:pStyle w:val="Heading1"/>
        <w:numPr>
          <w:ilvl w:val="0"/>
          <w:numId w:val="0"/>
        </w:numPr>
        <w:jc w:val="center"/>
        <w:rPr>
          <w:rFonts w:eastAsia="Calibri"/>
          <w:lang w:val="pt-BR" w:eastAsia="en-US"/>
        </w:rPr>
      </w:pPr>
      <w:bookmarkStart w:id="40" w:name="_Toc480216371"/>
      <w:r w:rsidRPr="008C546A">
        <w:rPr>
          <w:rFonts w:eastAsia="Calibri"/>
          <w:lang w:val="pt-BR" w:eastAsia="en-US"/>
        </w:rPr>
        <w:lastRenderedPageBreak/>
        <w:t>ANEXO N° 9</w:t>
      </w:r>
      <w:bookmarkEnd w:id="40"/>
    </w:p>
    <w:p w14:paraId="12AA39E3" w14:textId="4B592044" w:rsidR="00DA0F69" w:rsidRPr="008C546A" w:rsidRDefault="00DA0F69" w:rsidP="00DA0F69">
      <w:pPr>
        <w:pStyle w:val="Heading2"/>
        <w:numPr>
          <w:ilvl w:val="0"/>
          <w:numId w:val="0"/>
        </w:numPr>
        <w:spacing w:after="0"/>
        <w:jc w:val="center"/>
        <w:rPr>
          <w:rFonts w:eastAsia="Calibri"/>
          <w:lang w:val="pt-BR" w:eastAsia="en-US"/>
        </w:rPr>
      </w:pPr>
      <w:bookmarkStart w:id="41" w:name="_Toc480216372"/>
      <w:r w:rsidRPr="008C546A">
        <w:rPr>
          <w:rFonts w:eastAsia="Calibri"/>
          <w:lang w:val="pt-BR" w:eastAsia="en-US"/>
        </w:rPr>
        <w:t>Cuadro de Precios Comparativos</w:t>
      </w:r>
      <w:bookmarkEnd w:id="41"/>
    </w:p>
    <w:p w14:paraId="4B8513E5" w14:textId="77777777" w:rsidR="00DA0F69" w:rsidRPr="008C546A" w:rsidRDefault="00DA0F69" w:rsidP="00DA0F69">
      <w:pPr>
        <w:rPr>
          <w:rFonts w:eastAsia="Calibri"/>
          <w:lang w:val="pt-BR" w:eastAsia="en-US"/>
        </w:rPr>
      </w:pPr>
    </w:p>
    <w:p w14:paraId="354E3462" w14:textId="77777777" w:rsidR="00DA0F69" w:rsidRPr="008C546A" w:rsidRDefault="00DA0F69">
      <w:pPr>
        <w:jc w:val="left"/>
        <w:rPr>
          <w:rFonts w:eastAsia="Calibri"/>
          <w:lang w:val="pt-BR" w:eastAsia="en-US"/>
        </w:rPr>
      </w:pPr>
    </w:p>
    <w:tbl>
      <w:tblPr>
        <w:tblW w:w="9137" w:type="dxa"/>
        <w:tblInd w:w="-70" w:type="dxa"/>
        <w:tblCellMar>
          <w:left w:w="0" w:type="dxa"/>
          <w:right w:w="0" w:type="dxa"/>
        </w:tblCellMar>
        <w:tblLook w:val="04A0" w:firstRow="1" w:lastRow="0" w:firstColumn="1" w:lastColumn="0" w:noHBand="0" w:noVBand="1"/>
      </w:tblPr>
      <w:tblGrid>
        <w:gridCol w:w="5027"/>
        <w:gridCol w:w="992"/>
        <w:gridCol w:w="1701"/>
        <w:gridCol w:w="1417"/>
      </w:tblGrid>
      <w:tr w:rsidR="00D12D54" w14:paraId="366CC7C3" w14:textId="77777777" w:rsidTr="00D12D54">
        <w:trPr>
          <w:trHeight w:val="581"/>
        </w:trPr>
        <w:tc>
          <w:tcPr>
            <w:tcW w:w="5027" w:type="dxa"/>
            <w:tcBorders>
              <w:top w:val="single" w:sz="4" w:space="0" w:color="auto"/>
              <w:left w:val="single" w:sz="4" w:space="0" w:color="auto"/>
              <w:bottom w:val="single" w:sz="4" w:space="0" w:color="auto"/>
              <w:right w:val="single" w:sz="4" w:space="0" w:color="auto"/>
            </w:tcBorders>
            <w:shd w:val="clear" w:color="auto" w:fill="4F81BD" w:themeFill="accent1"/>
            <w:noWrap/>
            <w:tcMar>
              <w:top w:w="15" w:type="dxa"/>
              <w:left w:w="15" w:type="dxa"/>
              <w:bottom w:w="0" w:type="dxa"/>
              <w:right w:w="15" w:type="dxa"/>
            </w:tcMar>
            <w:hideMark/>
          </w:tcPr>
          <w:p w14:paraId="7376C548" w14:textId="77777777" w:rsidR="00DA0F69" w:rsidRPr="00DA0F69" w:rsidRDefault="00DA0F69">
            <w:pPr>
              <w:jc w:val="center"/>
              <w:rPr>
                <w:rFonts w:cs="Arial"/>
                <w:b/>
                <w:bCs/>
                <w:color w:val="FFFFFF"/>
                <w:sz w:val="22"/>
                <w:szCs w:val="22"/>
                <w:lang w:eastAsia="es-CL"/>
              </w:rPr>
            </w:pPr>
            <w:r w:rsidRPr="00DA0F69">
              <w:rPr>
                <w:rFonts w:cs="Arial"/>
                <w:b/>
                <w:bCs/>
                <w:color w:val="FFFFFF"/>
                <w:sz w:val="22"/>
                <w:szCs w:val="22"/>
              </w:rPr>
              <w:t>Equipo</w:t>
            </w:r>
          </w:p>
        </w:tc>
        <w:tc>
          <w:tcPr>
            <w:tcW w:w="992" w:type="dxa"/>
            <w:tcBorders>
              <w:top w:val="single" w:sz="4" w:space="0" w:color="auto"/>
              <w:left w:val="nil"/>
              <w:bottom w:val="single" w:sz="4" w:space="0" w:color="auto"/>
              <w:right w:val="single" w:sz="4" w:space="0" w:color="auto"/>
            </w:tcBorders>
            <w:shd w:val="clear" w:color="auto" w:fill="4F81BD" w:themeFill="accent1"/>
            <w:noWrap/>
            <w:tcMar>
              <w:top w:w="15" w:type="dxa"/>
              <w:left w:w="15" w:type="dxa"/>
              <w:bottom w:w="0" w:type="dxa"/>
              <w:right w:w="15" w:type="dxa"/>
            </w:tcMar>
            <w:hideMark/>
          </w:tcPr>
          <w:p w14:paraId="2E7B4D20" w14:textId="77777777" w:rsidR="00DA0F69" w:rsidRPr="00DA0F69" w:rsidRDefault="00DA0F69">
            <w:pPr>
              <w:jc w:val="center"/>
              <w:rPr>
                <w:rFonts w:cs="Arial"/>
                <w:b/>
                <w:bCs/>
                <w:color w:val="FFFFFF"/>
                <w:sz w:val="22"/>
                <w:szCs w:val="22"/>
              </w:rPr>
            </w:pPr>
            <w:r w:rsidRPr="00DA0F69">
              <w:rPr>
                <w:rFonts w:cs="Arial"/>
                <w:b/>
                <w:bCs/>
                <w:color w:val="FFFFFF"/>
                <w:sz w:val="22"/>
                <w:szCs w:val="22"/>
              </w:rPr>
              <w:t>Unidad</w:t>
            </w:r>
          </w:p>
        </w:tc>
        <w:tc>
          <w:tcPr>
            <w:tcW w:w="1701" w:type="dxa"/>
            <w:tcBorders>
              <w:top w:val="single" w:sz="4" w:space="0" w:color="auto"/>
              <w:left w:val="nil"/>
              <w:bottom w:val="single" w:sz="4" w:space="0" w:color="auto"/>
              <w:right w:val="single" w:sz="4" w:space="0" w:color="auto"/>
            </w:tcBorders>
            <w:shd w:val="clear" w:color="auto" w:fill="4F81BD" w:themeFill="accent1"/>
            <w:tcMar>
              <w:top w:w="15" w:type="dxa"/>
              <w:left w:w="15" w:type="dxa"/>
              <w:bottom w:w="0" w:type="dxa"/>
              <w:right w:w="15" w:type="dxa"/>
            </w:tcMar>
            <w:hideMark/>
          </w:tcPr>
          <w:p w14:paraId="4B4A82BD" w14:textId="77777777" w:rsidR="00DA0F69" w:rsidRPr="008C546A" w:rsidRDefault="00DA0F69">
            <w:pPr>
              <w:jc w:val="center"/>
              <w:rPr>
                <w:rFonts w:cs="Arial"/>
                <w:b/>
                <w:bCs/>
                <w:color w:val="FFFFFF"/>
                <w:sz w:val="22"/>
                <w:szCs w:val="22"/>
                <w:lang w:val="pt-BR"/>
              </w:rPr>
            </w:pPr>
            <w:proofErr w:type="spellStart"/>
            <w:r w:rsidRPr="008C546A">
              <w:rPr>
                <w:rFonts w:cs="Arial"/>
                <w:b/>
                <w:bCs/>
                <w:color w:val="FFFFFF"/>
                <w:sz w:val="22"/>
                <w:szCs w:val="22"/>
                <w:lang w:val="pt-BR"/>
              </w:rPr>
              <w:t>Precio</w:t>
            </w:r>
            <w:proofErr w:type="spellEnd"/>
            <w:r w:rsidRPr="008C546A">
              <w:rPr>
                <w:rFonts w:cs="Arial"/>
                <w:b/>
                <w:bCs/>
                <w:color w:val="FFFFFF"/>
                <w:sz w:val="22"/>
                <w:szCs w:val="22"/>
                <w:lang w:val="pt-BR"/>
              </w:rPr>
              <w:t xml:space="preserve"> Informado por CELESC (R$)</w:t>
            </w:r>
          </w:p>
        </w:tc>
        <w:tc>
          <w:tcPr>
            <w:tcW w:w="1417" w:type="dxa"/>
            <w:tcBorders>
              <w:top w:val="single" w:sz="4" w:space="0" w:color="auto"/>
              <w:left w:val="nil"/>
              <w:bottom w:val="single" w:sz="4" w:space="0" w:color="auto"/>
              <w:right w:val="single" w:sz="4" w:space="0" w:color="auto"/>
            </w:tcBorders>
            <w:shd w:val="clear" w:color="auto" w:fill="4F81BD" w:themeFill="accent1"/>
            <w:tcMar>
              <w:top w:w="15" w:type="dxa"/>
              <w:left w:w="15" w:type="dxa"/>
              <w:bottom w:w="0" w:type="dxa"/>
              <w:right w:w="15" w:type="dxa"/>
            </w:tcMar>
            <w:hideMark/>
          </w:tcPr>
          <w:p w14:paraId="04867CC2" w14:textId="77777777" w:rsidR="00DA0F69" w:rsidRPr="00DA0F69" w:rsidRDefault="00DA0F69">
            <w:pPr>
              <w:jc w:val="center"/>
              <w:rPr>
                <w:rFonts w:cs="Arial"/>
                <w:b/>
                <w:bCs/>
                <w:color w:val="FFFFFF"/>
                <w:sz w:val="22"/>
                <w:szCs w:val="22"/>
              </w:rPr>
            </w:pPr>
            <w:r w:rsidRPr="00DA0F69">
              <w:rPr>
                <w:rFonts w:cs="Arial"/>
                <w:b/>
                <w:bCs/>
                <w:color w:val="FFFFFF"/>
                <w:sz w:val="22"/>
                <w:szCs w:val="22"/>
              </w:rPr>
              <w:t>Precio de referencia</w:t>
            </w:r>
            <w:r w:rsidRPr="00DA0F69">
              <w:rPr>
                <w:rFonts w:cs="Arial"/>
                <w:b/>
                <w:bCs/>
                <w:color w:val="FFFFFF"/>
                <w:sz w:val="22"/>
                <w:szCs w:val="22"/>
              </w:rPr>
              <w:br/>
              <w:t>(R$)</w:t>
            </w:r>
          </w:p>
        </w:tc>
      </w:tr>
      <w:tr w:rsidR="00D12D54" w14:paraId="0177537A" w14:textId="77777777" w:rsidTr="00D12D54">
        <w:trPr>
          <w:trHeight w:val="406"/>
        </w:trPr>
        <w:tc>
          <w:tcPr>
            <w:tcW w:w="9137" w:type="dxa"/>
            <w:gridSpan w:val="4"/>
            <w:tcBorders>
              <w:top w:val="single" w:sz="4" w:space="0" w:color="auto"/>
              <w:left w:val="single" w:sz="4" w:space="0" w:color="auto"/>
              <w:bottom w:val="single" w:sz="4" w:space="0" w:color="auto"/>
              <w:right w:val="single" w:sz="4" w:space="0" w:color="auto"/>
            </w:tcBorders>
            <w:shd w:val="clear" w:color="auto" w:fill="4F81BD" w:themeFill="accent1"/>
            <w:noWrap/>
            <w:tcMar>
              <w:top w:w="15" w:type="dxa"/>
              <w:left w:w="15" w:type="dxa"/>
              <w:bottom w:w="0" w:type="dxa"/>
              <w:right w:w="15" w:type="dxa"/>
            </w:tcMar>
          </w:tcPr>
          <w:p w14:paraId="2DE9E808" w14:textId="64A9E823" w:rsidR="00D12D54" w:rsidRPr="00DA0F69" w:rsidRDefault="00D12D54">
            <w:pPr>
              <w:jc w:val="center"/>
              <w:rPr>
                <w:rFonts w:cs="Arial"/>
                <w:b/>
                <w:bCs/>
                <w:color w:val="FFFFFF"/>
                <w:sz w:val="22"/>
                <w:szCs w:val="22"/>
              </w:rPr>
            </w:pPr>
            <w:r>
              <w:rPr>
                <w:rFonts w:cs="Arial"/>
                <w:b/>
                <w:bCs/>
                <w:color w:val="FFFFFF"/>
                <w:sz w:val="22"/>
                <w:szCs w:val="22"/>
              </w:rPr>
              <w:t>Materiales de Distribución</w:t>
            </w:r>
          </w:p>
        </w:tc>
      </w:tr>
      <w:tr w:rsidR="00D12D54" w14:paraId="5BCDF89E" w14:textId="77777777" w:rsidTr="00D12D54">
        <w:trPr>
          <w:trHeight w:val="300"/>
        </w:trPr>
        <w:tc>
          <w:tcPr>
            <w:tcW w:w="5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3860E8" w14:textId="77777777" w:rsidR="00DA0F69" w:rsidRPr="00D12D54" w:rsidRDefault="00DA0F69" w:rsidP="00DA0F69">
            <w:pPr>
              <w:ind w:right="249"/>
              <w:jc w:val="left"/>
              <w:rPr>
                <w:rFonts w:cs="Arial"/>
                <w:color w:val="000000"/>
                <w:sz w:val="18"/>
                <w:szCs w:val="18"/>
              </w:rPr>
            </w:pPr>
            <w:r w:rsidRPr="00D12D54">
              <w:rPr>
                <w:rFonts w:cs="Arial"/>
                <w:color w:val="000000"/>
                <w:sz w:val="18"/>
                <w:szCs w:val="18"/>
              </w:rPr>
              <w:t xml:space="preserve">Cable AAAC Alliance </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A4853" w14:textId="77777777" w:rsidR="00DA0F69" w:rsidRPr="00D12D54" w:rsidRDefault="00DA0F69" w:rsidP="00DA0F69">
            <w:pPr>
              <w:jc w:val="center"/>
              <w:rPr>
                <w:rFonts w:cs="Arial"/>
                <w:color w:val="000000"/>
                <w:sz w:val="18"/>
                <w:szCs w:val="18"/>
              </w:rPr>
            </w:pPr>
            <w:r w:rsidRPr="00D12D54">
              <w:rPr>
                <w:rFonts w:cs="Arial"/>
                <w:color w:val="000000"/>
                <w:sz w:val="18"/>
                <w:szCs w:val="18"/>
              </w:rPr>
              <w:t>kg</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559CB" w14:textId="532B35AA" w:rsidR="00DA0F69" w:rsidRPr="00D12D54" w:rsidRDefault="00DA0F69" w:rsidP="00DA0F69">
            <w:pPr>
              <w:jc w:val="center"/>
              <w:rPr>
                <w:rFonts w:cs="Arial"/>
                <w:color w:val="000000"/>
                <w:sz w:val="18"/>
                <w:szCs w:val="18"/>
              </w:rPr>
            </w:pPr>
            <w:r w:rsidRPr="00D12D54">
              <w:rPr>
                <w:rFonts w:cs="Arial"/>
                <w:color w:val="000000"/>
                <w:sz w:val="18"/>
                <w:szCs w:val="18"/>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278B7" w14:textId="3BB68BFB" w:rsidR="00DA0F69" w:rsidRPr="00D12D54" w:rsidRDefault="00DA0F69" w:rsidP="00DA0F69">
            <w:pPr>
              <w:jc w:val="center"/>
              <w:rPr>
                <w:rFonts w:cs="Arial"/>
                <w:color w:val="000000"/>
                <w:sz w:val="18"/>
                <w:szCs w:val="18"/>
              </w:rPr>
            </w:pPr>
            <w:r w:rsidRPr="00D12D54">
              <w:rPr>
                <w:rFonts w:cs="Arial"/>
                <w:color w:val="000000"/>
                <w:sz w:val="18"/>
                <w:szCs w:val="18"/>
              </w:rPr>
              <w:t>28</w:t>
            </w:r>
          </w:p>
        </w:tc>
      </w:tr>
      <w:tr w:rsidR="00D12D54" w14:paraId="3C28BB14" w14:textId="77777777" w:rsidTr="00D12D54">
        <w:trPr>
          <w:trHeight w:val="300"/>
        </w:trPr>
        <w:tc>
          <w:tcPr>
            <w:tcW w:w="5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C7B412" w14:textId="293069A6" w:rsidR="00DA0F69" w:rsidRPr="00D12D54" w:rsidRDefault="00DA0F69" w:rsidP="00D12D54">
            <w:pPr>
              <w:ind w:right="249"/>
              <w:jc w:val="left"/>
              <w:rPr>
                <w:rFonts w:cs="Arial"/>
                <w:color w:val="000000"/>
                <w:sz w:val="18"/>
                <w:szCs w:val="18"/>
              </w:rPr>
            </w:pPr>
            <w:r w:rsidRPr="00D12D54">
              <w:rPr>
                <w:rFonts w:cs="Arial"/>
                <w:color w:val="000000"/>
                <w:sz w:val="18"/>
                <w:szCs w:val="18"/>
              </w:rPr>
              <w:t xml:space="preserve">Cable de cobre AWG 2/0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53D4E2" w14:textId="77777777" w:rsidR="00DA0F69" w:rsidRPr="00D12D54" w:rsidRDefault="00DA0F69" w:rsidP="00DA0F69">
            <w:pPr>
              <w:jc w:val="center"/>
              <w:rPr>
                <w:rFonts w:cs="Arial"/>
                <w:color w:val="000000"/>
                <w:sz w:val="18"/>
                <w:szCs w:val="18"/>
              </w:rPr>
            </w:pPr>
            <w:r w:rsidRPr="00D12D54">
              <w:rPr>
                <w:rFonts w:cs="Arial"/>
                <w:color w:val="000000"/>
                <w:sz w:val="18"/>
                <w:szCs w:val="18"/>
              </w:rPr>
              <w:t>kg</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1A9A60" w14:textId="6524F220" w:rsidR="00DA0F69" w:rsidRPr="00D12D54" w:rsidRDefault="00DA0F69" w:rsidP="00DA0F69">
            <w:pPr>
              <w:jc w:val="center"/>
              <w:rPr>
                <w:rFonts w:cs="Arial"/>
                <w:color w:val="000000"/>
                <w:sz w:val="18"/>
                <w:szCs w:val="18"/>
              </w:rPr>
            </w:pPr>
            <w:r w:rsidRPr="00D12D54">
              <w:rPr>
                <w:rFonts w:cs="Arial"/>
                <w:color w:val="000000"/>
                <w:sz w:val="18"/>
                <w:szCs w:val="18"/>
              </w:rPr>
              <w:t>28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A1182A" w14:textId="55699C93" w:rsidR="00DA0F69" w:rsidRPr="00D12D54" w:rsidRDefault="00DA0F69" w:rsidP="00DA0F69">
            <w:pPr>
              <w:jc w:val="center"/>
              <w:rPr>
                <w:rFonts w:cs="Arial"/>
                <w:color w:val="000000"/>
                <w:sz w:val="18"/>
                <w:szCs w:val="18"/>
              </w:rPr>
            </w:pPr>
            <w:r w:rsidRPr="00D12D54">
              <w:rPr>
                <w:rFonts w:cs="Arial"/>
                <w:color w:val="000000"/>
                <w:sz w:val="18"/>
                <w:szCs w:val="18"/>
              </w:rPr>
              <w:t>33</w:t>
            </w:r>
          </w:p>
        </w:tc>
      </w:tr>
      <w:tr w:rsidR="00D12D54" w14:paraId="4DEB95E3" w14:textId="77777777" w:rsidTr="00D12D54">
        <w:trPr>
          <w:trHeight w:val="300"/>
        </w:trPr>
        <w:tc>
          <w:tcPr>
            <w:tcW w:w="5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9DD479" w14:textId="35C11E8E" w:rsidR="00DA0F69" w:rsidRPr="00D12D54" w:rsidRDefault="00DA0F69" w:rsidP="00D12D54">
            <w:pPr>
              <w:ind w:right="249"/>
              <w:jc w:val="left"/>
              <w:rPr>
                <w:rFonts w:cs="Arial"/>
                <w:color w:val="000000"/>
                <w:sz w:val="18"/>
                <w:szCs w:val="18"/>
              </w:rPr>
            </w:pPr>
            <w:r w:rsidRPr="00D12D54">
              <w:rPr>
                <w:rFonts w:cs="Arial"/>
                <w:color w:val="000000"/>
                <w:sz w:val="18"/>
                <w:szCs w:val="18"/>
              </w:rPr>
              <w:t xml:space="preserve">Cable Cu apantallado 500 V, 4x25mm2 </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ECD025" w14:textId="77777777" w:rsidR="00DA0F69" w:rsidRPr="00D12D54" w:rsidRDefault="00DA0F69" w:rsidP="00DA0F69">
            <w:pPr>
              <w:jc w:val="center"/>
              <w:rPr>
                <w:rFonts w:cs="Arial"/>
                <w:color w:val="000000"/>
                <w:sz w:val="18"/>
                <w:szCs w:val="18"/>
              </w:rPr>
            </w:pPr>
            <w:r w:rsidRPr="00D12D54">
              <w:rPr>
                <w:rFonts w:cs="Arial"/>
                <w:color w:val="000000"/>
                <w:sz w:val="18"/>
                <w:szCs w:val="18"/>
              </w:rPr>
              <w:t>m</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F9D908" w14:textId="4FA8A345" w:rsidR="00DA0F69" w:rsidRPr="00D12D54" w:rsidRDefault="00DA0F69" w:rsidP="00DA0F69">
            <w:pPr>
              <w:jc w:val="center"/>
              <w:rPr>
                <w:rFonts w:cs="Arial"/>
                <w:color w:val="000000"/>
                <w:sz w:val="18"/>
                <w:szCs w:val="18"/>
              </w:rPr>
            </w:pPr>
            <w:r w:rsidRPr="00D12D54">
              <w:rPr>
                <w:rFonts w:cs="Arial"/>
                <w:color w:val="000000"/>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07F915" w14:textId="138C6F2D" w:rsidR="00DA0F69" w:rsidRPr="00D12D54" w:rsidRDefault="00DA0F69" w:rsidP="00DA0F69">
            <w:pPr>
              <w:jc w:val="center"/>
              <w:rPr>
                <w:rFonts w:cs="Arial"/>
                <w:color w:val="000000"/>
                <w:sz w:val="18"/>
                <w:szCs w:val="18"/>
              </w:rPr>
            </w:pPr>
            <w:r w:rsidRPr="00D12D54">
              <w:rPr>
                <w:rFonts w:cs="Arial"/>
                <w:color w:val="000000"/>
                <w:sz w:val="18"/>
                <w:szCs w:val="18"/>
              </w:rPr>
              <w:t>14</w:t>
            </w:r>
          </w:p>
        </w:tc>
      </w:tr>
      <w:tr w:rsidR="00D12D54" w14:paraId="34384FBE" w14:textId="77777777" w:rsidTr="00D12D54">
        <w:trPr>
          <w:trHeight w:val="300"/>
        </w:trPr>
        <w:tc>
          <w:tcPr>
            <w:tcW w:w="5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E1F7A9" w14:textId="77777777" w:rsidR="00DA0F69" w:rsidRPr="00D12D54" w:rsidRDefault="00DA0F69" w:rsidP="00DA0F69">
            <w:pPr>
              <w:ind w:right="249"/>
              <w:jc w:val="left"/>
              <w:rPr>
                <w:rFonts w:cs="Arial"/>
                <w:color w:val="000000"/>
                <w:sz w:val="18"/>
                <w:szCs w:val="18"/>
              </w:rPr>
            </w:pPr>
            <w:r w:rsidRPr="00D12D54">
              <w:rPr>
                <w:rFonts w:cs="Arial"/>
                <w:color w:val="000000"/>
                <w:sz w:val="18"/>
                <w:szCs w:val="18"/>
              </w:rPr>
              <w:t>Aislador de disco, porcelana</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E6F233" w14:textId="77777777" w:rsidR="00DA0F69" w:rsidRPr="00D12D54" w:rsidRDefault="00DA0F69" w:rsidP="00DA0F69">
            <w:pPr>
              <w:jc w:val="center"/>
              <w:rPr>
                <w:rFonts w:cs="Arial"/>
                <w:color w:val="000000"/>
                <w:sz w:val="18"/>
                <w:szCs w:val="18"/>
              </w:rPr>
            </w:pPr>
            <w:r w:rsidRPr="00D12D54">
              <w:rPr>
                <w:rFonts w:cs="Arial"/>
                <w:color w:val="000000"/>
                <w:sz w:val="18"/>
                <w:szCs w:val="18"/>
              </w:rPr>
              <w:t>un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E66645" w14:textId="0D91D469" w:rsidR="00DA0F69" w:rsidRPr="00D12D54" w:rsidRDefault="00DA0F69" w:rsidP="00DA0F69">
            <w:pPr>
              <w:jc w:val="center"/>
              <w:rPr>
                <w:rFonts w:cs="Arial"/>
                <w:color w:val="000000"/>
                <w:sz w:val="18"/>
                <w:szCs w:val="18"/>
              </w:rPr>
            </w:pPr>
            <w:r w:rsidRPr="00D12D54">
              <w:rPr>
                <w:rFonts w:cs="Arial"/>
                <w:color w:val="000000"/>
                <w:sz w:val="18"/>
                <w:szCs w:val="18"/>
              </w:rPr>
              <w:t>45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EE3372" w14:textId="2E8E896D" w:rsidR="00DA0F69" w:rsidRPr="00D12D54" w:rsidRDefault="00DA0F69" w:rsidP="00DA0F69">
            <w:pPr>
              <w:jc w:val="center"/>
              <w:rPr>
                <w:rFonts w:cs="Arial"/>
                <w:color w:val="000000"/>
                <w:sz w:val="18"/>
                <w:szCs w:val="18"/>
              </w:rPr>
            </w:pPr>
            <w:r w:rsidRPr="00D12D54">
              <w:rPr>
                <w:rFonts w:cs="Arial"/>
                <w:color w:val="000000"/>
                <w:sz w:val="18"/>
                <w:szCs w:val="18"/>
              </w:rPr>
              <w:t>51</w:t>
            </w:r>
          </w:p>
        </w:tc>
      </w:tr>
      <w:tr w:rsidR="00D12D54" w14:paraId="1E9B3F2A" w14:textId="77777777" w:rsidTr="00D12D54">
        <w:trPr>
          <w:trHeight w:val="336"/>
        </w:trPr>
        <w:tc>
          <w:tcPr>
            <w:tcW w:w="5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57EFC2" w14:textId="77777777" w:rsidR="00DA0F69" w:rsidRPr="00D12D54" w:rsidRDefault="00DA0F69" w:rsidP="00DA0F69">
            <w:pPr>
              <w:ind w:right="249"/>
              <w:jc w:val="left"/>
              <w:rPr>
                <w:rFonts w:cs="Arial"/>
                <w:color w:val="000000"/>
                <w:sz w:val="18"/>
                <w:szCs w:val="18"/>
              </w:rPr>
            </w:pPr>
            <w:r w:rsidRPr="00D12D54">
              <w:rPr>
                <w:rFonts w:cs="Arial"/>
                <w:color w:val="000000"/>
                <w:sz w:val="18"/>
                <w:szCs w:val="18"/>
              </w:rPr>
              <w:t xml:space="preserve">Pararrayos 15 </w:t>
            </w:r>
            <w:proofErr w:type="spellStart"/>
            <w:r w:rsidRPr="00D12D54">
              <w:rPr>
                <w:rFonts w:cs="Arial"/>
                <w:color w:val="000000"/>
                <w:sz w:val="18"/>
                <w:szCs w:val="18"/>
              </w:rPr>
              <w:t>kV</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95C71C" w14:textId="77777777" w:rsidR="00DA0F69" w:rsidRPr="00D12D54" w:rsidRDefault="00DA0F69" w:rsidP="00DA0F69">
            <w:pPr>
              <w:jc w:val="center"/>
              <w:rPr>
                <w:rFonts w:cs="Arial"/>
                <w:color w:val="000000"/>
                <w:sz w:val="18"/>
                <w:szCs w:val="18"/>
              </w:rPr>
            </w:pPr>
            <w:r w:rsidRPr="00D12D54">
              <w:rPr>
                <w:rFonts w:cs="Arial"/>
                <w:color w:val="000000"/>
                <w:sz w:val="18"/>
                <w:szCs w:val="18"/>
              </w:rPr>
              <w:t>un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044AB9" w14:textId="2D3AE6CD" w:rsidR="00DA0F69" w:rsidRPr="00D12D54" w:rsidRDefault="00DA0F69" w:rsidP="00DA0F69">
            <w:pPr>
              <w:jc w:val="center"/>
              <w:rPr>
                <w:rFonts w:cs="Arial"/>
                <w:color w:val="000000"/>
                <w:sz w:val="18"/>
                <w:szCs w:val="18"/>
              </w:rPr>
            </w:pPr>
            <w:r w:rsidRPr="00D12D54">
              <w:rPr>
                <w:rFonts w:cs="Arial"/>
                <w:color w:val="000000"/>
                <w:sz w:val="18"/>
                <w:szCs w:val="18"/>
              </w:rPr>
              <w:t>174</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B374F9" w14:textId="47B515E6" w:rsidR="00DA0F69" w:rsidRPr="00D12D54" w:rsidRDefault="00DA0F69" w:rsidP="00DA0F69">
            <w:pPr>
              <w:jc w:val="center"/>
              <w:rPr>
                <w:rFonts w:cs="Arial"/>
                <w:color w:val="000000"/>
                <w:sz w:val="18"/>
                <w:szCs w:val="18"/>
              </w:rPr>
            </w:pPr>
            <w:r w:rsidRPr="00D12D54">
              <w:rPr>
                <w:rFonts w:cs="Arial"/>
                <w:color w:val="000000"/>
                <w:sz w:val="18"/>
                <w:szCs w:val="18"/>
              </w:rPr>
              <w:t>1.535</w:t>
            </w:r>
          </w:p>
        </w:tc>
      </w:tr>
      <w:tr w:rsidR="00D12D54" w14:paraId="239A7644" w14:textId="77777777" w:rsidTr="00D12D54">
        <w:trPr>
          <w:trHeight w:val="300"/>
        </w:trPr>
        <w:tc>
          <w:tcPr>
            <w:tcW w:w="5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D2E568" w14:textId="5B924759" w:rsidR="00DA0F69" w:rsidRPr="00D12D54" w:rsidRDefault="00DA0F69" w:rsidP="00D12D54">
            <w:pPr>
              <w:ind w:right="249"/>
              <w:jc w:val="left"/>
              <w:rPr>
                <w:rFonts w:cs="Arial"/>
                <w:color w:val="000000"/>
                <w:sz w:val="18"/>
                <w:szCs w:val="18"/>
              </w:rPr>
            </w:pPr>
            <w:r w:rsidRPr="00D12D54">
              <w:rPr>
                <w:rFonts w:cs="Arial"/>
                <w:color w:val="000000"/>
                <w:sz w:val="18"/>
                <w:szCs w:val="18"/>
              </w:rPr>
              <w:t>Transformador de distribución 13</w:t>
            </w:r>
            <w:r w:rsidR="00D12D54" w:rsidRPr="00D12D54">
              <w:rPr>
                <w:rFonts w:cs="Arial"/>
                <w:color w:val="000000"/>
                <w:sz w:val="18"/>
                <w:szCs w:val="18"/>
              </w:rPr>
              <w:t>,</w:t>
            </w:r>
            <w:r w:rsidRPr="00D12D54">
              <w:rPr>
                <w:rFonts w:cs="Arial"/>
                <w:color w:val="000000"/>
                <w:sz w:val="18"/>
                <w:szCs w:val="18"/>
              </w:rPr>
              <w:t>2</w:t>
            </w:r>
            <w:r w:rsidR="00D12D54" w:rsidRPr="00D12D54">
              <w:rPr>
                <w:rFonts w:cs="Arial"/>
                <w:color w:val="000000"/>
                <w:sz w:val="18"/>
                <w:szCs w:val="18"/>
              </w:rPr>
              <w:t>/ 0,28</w:t>
            </w:r>
            <w:r w:rsidRPr="00D12D54">
              <w:rPr>
                <w:rFonts w:cs="Arial"/>
                <w:color w:val="000000"/>
                <w:sz w:val="18"/>
                <w:szCs w:val="18"/>
              </w:rPr>
              <w:t xml:space="preserve"> </w:t>
            </w:r>
            <w:r w:rsidR="00D12D54" w:rsidRPr="00D12D54">
              <w:rPr>
                <w:rFonts w:cs="Arial"/>
                <w:color w:val="000000"/>
                <w:sz w:val="18"/>
                <w:szCs w:val="18"/>
              </w:rPr>
              <w:t>K</w:t>
            </w:r>
            <w:r w:rsidRPr="00D12D54">
              <w:rPr>
                <w:rFonts w:cs="Arial"/>
                <w:color w:val="000000"/>
                <w:sz w:val="18"/>
                <w:szCs w:val="18"/>
              </w:rPr>
              <w:t xml:space="preserve">V, 300 </w:t>
            </w:r>
            <w:proofErr w:type="spellStart"/>
            <w:r w:rsidRPr="00D12D54">
              <w:rPr>
                <w:rFonts w:cs="Arial"/>
                <w:color w:val="000000"/>
                <w:sz w:val="18"/>
                <w:szCs w:val="18"/>
              </w:rPr>
              <w:t>kVA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B794A1" w14:textId="77777777" w:rsidR="00DA0F69" w:rsidRPr="00D12D54" w:rsidRDefault="00DA0F69" w:rsidP="00DA0F69">
            <w:pPr>
              <w:jc w:val="center"/>
              <w:rPr>
                <w:rFonts w:cs="Arial"/>
                <w:color w:val="000000"/>
                <w:sz w:val="18"/>
                <w:szCs w:val="18"/>
              </w:rPr>
            </w:pPr>
            <w:r w:rsidRPr="00D12D54">
              <w:rPr>
                <w:rFonts w:cs="Arial"/>
                <w:color w:val="000000"/>
                <w:sz w:val="18"/>
                <w:szCs w:val="18"/>
              </w:rPr>
              <w:t>un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CDDA20" w14:textId="0915E0B7" w:rsidR="00DA0F69" w:rsidRPr="00D12D54" w:rsidRDefault="00DA0F69" w:rsidP="00DA0F69">
            <w:pPr>
              <w:jc w:val="center"/>
              <w:rPr>
                <w:rFonts w:cs="Arial"/>
                <w:color w:val="000000"/>
                <w:sz w:val="18"/>
                <w:szCs w:val="18"/>
              </w:rPr>
            </w:pPr>
            <w:r w:rsidRPr="00D12D54">
              <w:rPr>
                <w:rFonts w:cs="Arial"/>
                <w:color w:val="000000"/>
                <w:sz w:val="18"/>
                <w:szCs w:val="18"/>
              </w:rPr>
              <w:t>8.339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35DE34" w14:textId="275A7CE3" w:rsidR="00DA0F69" w:rsidRPr="00D12D54" w:rsidRDefault="00DA0F69" w:rsidP="00DA0F69">
            <w:pPr>
              <w:jc w:val="center"/>
              <w:rPr>
                <w:rFonts w:cs="Arial"/>
                <w:color w:val="000000"/>
                <w:sz w:val="18"/>
                <w:szCs w:val="18"/>
              </w:rPr>
            </w:pPr>
            <w:r w:rsidRPr="00D12D54">
              <w:rPr>
                <w:rFonts w:cs="Arial"/>
                <w:color w:val="000000"/>
                <w:sz w:val="18"/>
                <w:szCs w:val="18"/>
              </w:rPr>
              <w:t>28.563</w:t>
            </w:r>
          </w:p>
        </w:tc>
      </w:tr>
      <w:tr w:rsidR="00D12D54" w14:paraId="14D124B4" w14:textId="77777777" w:rsidTr="00D12D54">
        <w:trPr>
          <w:trHeight w:val="300"/>
        </w:trPr>
        <w:tc>
          <w:tcPr>
            <w:tcW w:w="5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B7CE77" w14:textId="156D880A" w:rsidR="00DA0F69" w:rsidRPr="00D12D54" w:rsidRDefault="00DA0F69" w:rsidP="00D12D54">
            <w:pPr>
              <w:ind w:right="249"/>
              <w:jc w:val="left"/>
              <w:rPr>
                <w:rFonts w:cs="Arial"/>
                <w:color w:val="000000"/>
                <w:sz w:val="18"/>
                <w:szCs w:val="18"/>
              </w:rPr>
            </w:pPr>
            <w:r w:rsidRPr="00D12D54">
              <w:rPr>
                <w:rFonts w:cs="Arial"/>
                <w:color w:val="000000"/>
                <w:sz w:val="18"/>
                <w:szCs w:val="18"/>
              </w:rPr>
              <w:t>Transformador de distribución 23/</w:t>
            </w:r>
            <w:r w:rsidR="00D12D54" w:rsidRPr="00D12D54">
              <w:rPr>
                <w:rFonts w:cs="Arial"/>
                <w:color w:val="000000"/>
                <w:sz w:val="18"/>
                <w:szCs w:val="18"/>
              </w:rPr>
              <w:t>0,</w:t>
            </w:r>
            <w:r w:rsidRPr="00D12D54">
              <w:rPr>
                <w:rFonts w:cs="Arial"/>
                <w:color w:val="000000"/>
                <w:sz w:val="18"/>
                <w:szCs w:val="18"/>
              </w:rPr>
              <w:t>4</w:t>
            </w:r>
            <w:r w:rsidR="00D12D54" w:rsidRPr="00D12D54">
              <w:rPr>
                <w:rFonts w:cs="Arial"/>
                <w:color w:val="000000"/>
                <w:sz w:val="18"/>
                <w:szCs w:val="18"/>
              </w:rPr>
              <w:t xml:space="preserve"> –</w:t>
            </w:r>
            <w:r w:rsidRPr="00D12D54">
              <w:rPr>
                <w:rFonts w:cs="Arial"/>
                <w:color w:val="000000"/>
                <w:sz w:val="18"/>
                <w:szCs w:val="18"/>
              </w:rPr>
              <w:t xml:space="preserve"> </w:t>
            </w:r>
            <w:r w:rsidR="00D12D54" w:rsidRPr="00D12D54">
              <w:rPr>
                <w:rFonts w:cs="Arial"/>
                <w:color w:val="000000"/>
                <w:sz w:val="18"/>
                <w:szCs w:val="18"/>
              </w:rPr>
              <w:t>0,</w:t>
            </w:r>
            <w:r w:rsidRPr="00D12D54">
              <w:rPr>
                <w:rFonts w:cs="Arial"/>
                <w:color w:val="000000"/>
                <w:sz w:val="18"/>
                <w:szCs w:val="18"/>
              </w:rPr>
              <w:t xml:space="preserve">28 </w:t>
            </w:r>
            <w:r w:rsidR="00D12D54" w:rsidRPr="00D12D54">
              <w:rPr>
                <w:rFonts w:cs="Arial"/>
                <w:color w:val="000000"/>
                <w:sz w:val="18"/>
                <w:szCs w:val="18"/>
              </w:rPr>
              <w:t>K</w:t>
            </w:r>
            <w:r w:rsidRPr="00D12D54">
              <w:rPr>
                <w:rFonts w:cs="Arial"/>
                <w:color w:val="000000"/>
                <w:sz w:val="18"/>
                <w:szCs w:val="18"/>
              </w:rPr>
              <w:t xml:space="preserve">V, 300 </w:t>
            </w:r>
            <w:proofErr w:type="spellStart"/>
            <w:r w:rsidRPr="00D12D54">
              <w:rPr>
                <w:rFonts w:cs="Arial"/>
                <w:color w:val="000000"/>
                <w:sz w:val="18"/>
                <w:szCs w:val="18"/>
              </w:rPr>
              <w:t>kVA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789B2C" w14:textId="77777777" w:rsidR="00DA0F69" w:rsidRPr="00D12D54" w:rsidRDefault="00DA0F69" w:rsidP="00DA0F69">
            <w:pPr>
              <w:jc w:val="center"/>
              <w:rPr>
                <w:rFonts w:cs="Arial"/>
                <w:color w:val="000000"/>
                <w:sz w:val="18"/>
                <w:szCs w:val="18"/>
              </w:rPr>
            </w:pPr>
            <w:r w:rsidRPr="00D12D54">
              <w:rPr>
                <w:rFonts w:cs="Arial"/>
                <w:color w:val="000000"/>
                <w:sz w:val="18"/>
                <w:szCs w:val="18"/>
              </w:rPr>
              <w:t>un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E5CF35" w14:textId="5575D0FA" w:rsidR="00DA0F69" w:rsidRPr="00D12D54" w:rsidRDefault="00DA0F69" w:rsidP="00DA0F69">
            <w:pPr>
              <w:jc w:val="center"/>
              <w:rPr>
                <w:rFonts w:cs="Arial"/>
                <w:color w:val="000000"/>
                <w:sz w:val="18"/>
                <w:szCs w:val="18"/>
              </w:rPr>
            </w:pPr>
            <w:r w:rsidRPr="00D12D54">
              <w:rPr>
                <w:rFonts w:cs="Arial"/>
                <w:color w:val="000000"/>
                <w:sz w:val="18"/>
                <w:szCs w:val="18"/>
              </w:rPr>
              <w:t>16.267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4B177F" w14:textId="3A9F4B13" w:rsidR="00DA0F69" w:rsidRPr="00D12D54" w:rsidRDefault="00DA0F69" w:rsidP="00DA0F69">
            <w:pPr>
              <w:jc w:val="center"/>
              <w:rPr>
                <w:rFonts w:cs="Arial"/>
                <w:color w:val="000000"/>
                <w:sz w:val="18"/>
                <w:szCs w:val="18"/>
              </w:rPr>
            </w:pPr>
            <w:r w:rsidRPr="00D12D54">
              <w:rPr>
                <w:rFonts w:cs="Arial"/>
                <w:color w:val="000000"/>
                <w:sz w:val="18"/>
                <w:szCs w:val="18"/>
              </w:rPr>
              <w:t>29.859</w:t>
            </w:r>
          </w:p>
        </w:tc>
      </w:tr>
      <w:tr w:rsidR="00D12D54" w14:paraId="165852C4" w14:textId="77777777" w:rsidTr="00D12D54">
        <w:trPr>
          <w:trHeight w:val="300"/>
        </w:trPr>
        <w:tc>
          <w:tcPr>
            <w:tcW w:w="5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79BE65" w14:textId="77777777" w:rsidR="00DA0F69" w:rsidRPr="00D12D54" w:rsidRDefault="00DA0F69" w:rsidP="00DA0F69">
            <w:pPr>
              <w:ind w:right="249"/>
              <w:jc w:val="left"/>
              <w:rPr>
                <w:rFonts w:cs="Arial"/>
                <w:color w:val="000000"/>
                <w:sz w:val="18"/>
                <w:szCs w:val="18"/>
              </w:rPr>
            </w:pPr>
            <w:r w:rsidRPr="00D12D54">
              <w:rPr>
                <w:rFonts w:cs="Arial"/>
                <w:color w:val="000000"/>
                <w:sz w:val="18"/>
                <w:szCs w:val="18"/>
              </w:rPr>
              <w:t xml:space="preserve">Transformador de distribución 13,2 </w:t>
            </w:r>
            <w:proofErr w:type="spellStart"/>
            <w:r w:rsidRPr="00D12D54">
              <w:rPr>
                <w:rFonts w:cs="Arial"/>
                <w:color w:val="000000"/>
                <w:sz w:val="18"/>
                <w:szCs w:val="18"/>
              </w:rPr>
              <w:t>kV</w:t>
            </w:r>
            <w:proofErr w:type="spellEnd"/>
            <w:r w:rsidRPr="00D12D54">
              <w:rPr>
                <w:rFonts w:cs="Arial"/>
                <w:color w:val="000000"/>
                <w:sz w:val="18"/>
                <w:szCs w:val="18"/>
              </w:rPr>
              <w:t xml:space="preserve">, 15 </w:t>
            </w:r>
            <w:proofErr w:type="spellStart"/>
            <w:r w:rsidRPr="00D12D54">
              <w:rPr>
                <w:rFonts w:cs="Arial"/>
                <w:color w:val="000000"/>
                <w:sz w:val="18"/>
                <w:szCs w:val="18"/>
              </w:rPr>
              <w:t>kVA</w:t>
            </w:r>
            <w:proofErr w:type="spellEnd"/>
            <w:r w:rsidRPr="00D12D54">
              <w:rPr>
                <w:rFonts w:cs="Arial"/>
                <w:color w:val="000000"/>
                <w:sz w:val="18"/>
                <w:szCs w:val="18"/>
              </w:rPr>
              <w:t xml:space="preserve"> (monofásico)</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89FA96" w14:textId="77777777" w:rsidR="00DA0F69" w:rsidRPr="00D12D54" w:rsidRDefault="00DA0F69" w:rsidP="00DA0F69">
            <w:pPr>
              <w:jc w:val="center"/>
              <w:rPr>
                <w:rFonts w:cs="Arial"/>
                <w:color w:val="000000"/>
                <w:sz w:val="18"/>
                <w:szCs w:val="18"/>
              </w:rPr>
            </w:pPr>
            <w:r w:rsidRPr="00D12D54">
              <w:rPr>
                <w:rFonts w:cs="Arial"/>
                <w:color w:val="000000"/>
                <w:sz w:val="18"/>
                <w:szCs w:val="18"/>
              </w:rPr>
              <w:t>un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5F3ACA" w14:textId="0C0FDA98" w:rsidR="00DA0F69" w:rsidRPr="00D12D54" w:rsidRDefault="00DA0F69" w:rsidP="00DA0F69">
            <w:pPr>
              <w:jc w:val="center"/>
              <w:rPr>
                <w:rFonts w:cs="Arial"/>
                <w:color w:val="000000"/>
                <w:sz w:val="18"/>
                <w:szCs w:val="18"/>
              </w:rPr>
            </w:pPr>
            <w:r w:rsidRPr="00D12D54">
              <w:rPr>
                <w:rFonts w:cs="Arial"/>
                <w:color w:val="000000"/>
                <w:sz w:val="18"/>
                <w:szCs w:val="18"/>
              </w:rPr>
              <w:t>2.840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5F193E" w14:textId="57419FA8" w:rsidR="00DA0F69" w:rsidRPr="00D12D54" w:rsidRDefault="00DA0F69" w:rsidP="00DA0F69">
            <w:pPr>
              <w:jc w:val="center"/>
              <w:rPr>
                <w:rFonts w:cs="Arial"/>
                <w:color w:val="000000"/>
                <w:sz w:val="18"/>
                <w:szCs w:val="18"/>
              </w:rPr>
            </w:pPr>
            <w:r w:rsidRPr="00D12D54">
              <w:rPr>
                <w:rFonts w:cs="Arial"/>
                <w:color w:val="000000"/>
                <w:sz w:val="18"/>
                <w:szCs w:val="18"/>
              </w:rPr>
              <w:t>4.768</w:t>
            </w:r>
          </w:p>
        </w:tc>
      </w:tr>
      <w:tr w:rsidR="00D12D54" w14:paraId="3EFD3B2B" w14:textId="77777777" w:rsidTr="00D12D54">
        <w:trPr>
          <w:trHeight w:val="300"/>
        </w:trPr>
        <w:tc>
          <w:tcPr>
            <w:tcW w:w="9137" w:type="dxa"/>
            <w:gridSpan w:val="4"/>
            <w:tcBorders>
              <w:top w:val="single" w:sz="4" w:space="0" w:color="auto"/>
              <w:left w:val="single" w:sz="4" w:space="0" w:color="auto"/>
              <w:bottom w:val="single" w:sz="4" w:space="0" w:color="auto"/>
              <w:right w:val="single" w:sz="4" w:space="0" w:color="auto"/>
            </w:tcBorders>
            <w:shd w:val="clear" w:color="auto" w:fill="4F81BD" w:themeFill="accent1"/>
            <w:noWrap/>
            <w:tcMar>
              <w:top w:w="15" w:type="dxa"/>
              <w:left w:w="15" w:type="dxa"/>
              <w:bottom w:w="0" w:type="dxa"/>
              <w:right w:w="15" w:type="dxa"/>
            </w:tcMar>
            <w:vAlign w:val="center"/>
          </w:tcPr>
          <w:p w14:paraId="10CDB74A" w14:textId="01255E29" w:rsidR="00D12D54" w:rsidRPr="00D12D54" w:rsidRDefault="00D12D54" w:rsidP="00D12D54">
            <w:pPr>
              <w:jc w:val="center"/>
              <w:rPr>
                <w:rFonts w:cs="Arial"/>
                <w:b/>
                <w:bCs/>
                <w:color w:val="FFFFFF"/>
                <w:sz w:val="22"/>
                <w:szCs w:val="22"/>
              </w:rPr>
            </w:pPr>
            <w:r w:rsidRPr="00D12D54">
              <w:rPr>
                <w:rFonts w:cs="Arial"/>
                <w:b/>
                <w:bCs/>
                <w:color w:val="FFFFFF"/>
                <w:sz w:val="22"/>
                <w:szCs w:val="22"/>
              </w:rPr>
              <w:t>Equipos de Medida</w:t>
            </w:r>
          </w:p>
        </w:tc>
      </w:tr>
      <w:tr w:rsidR="00D12D54" w14:paraId="5E0BA41F" w14:textId="77777777" w:rsidTr="00D12D54">
        <w:trPr>
          <w:trHeight w:val="300"/>
        </w:trPr>
        <w:tc>
          <w:tcPr>
            <w:tcW w:w="5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6BEAC4" w14:textId="77777777" w:rsidR="00DA0F69" w:rsidRPr="00D12D54" w:rsidRDefault="00DA0F69" w:rsidP="00DA0F69">
            <w:pPr>
              <w:ind w:right="249"/>
              <w:jc w:val="left"/>
              <w:rPr>
                <w:rFonts w:cs="Arial"/>
                <w:color w:val="000000"/>
                <w:sz w:val="18"/>
                <w:szCs w:val="18"/>
              </w:rPr>
            </w:pPr>
            <w:r w:rsidRPr="00D12D54">
              <w:rPr>
                <w:rFonts w:cs="Arial"/>
                <w:color w:val="000000"/>
                <w:sz w:val="18"/>
                <w:szCs w:val="18"/>
              </w:rPr>
              <w:t>MEDIDOR ENERGIA 4F 240V 4 FIOS</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1A3892" w14:textId="77777777" w:rsidR="00DA0F69" w:rsidRPr="00D12D54" w:rsidRDefault="00DA0F69" w:rsidP="00DA0F69">
            <w:pPr>
              <w:jc w:val="center"/>
              <w:rPr>
                <w:rFonts w:cs="Arial"/>
                <w:color w:val="000000"/>
                <w:sz w:val="18"/>
                <w:szCs w:val="18"/>
              </w:rPr>
            </w:pPr>
            <w:r w:rsidRPr="00D12D54">
              <w:rPr>
                <w:rFonts w:cs="Arial"/>
                <w:color w:val="000000"/>
                <w:sz w:val="18"/>
                <w:szCs w:val="18"/>
              </w:rPr>
              <w:t>un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F90AF0" w14:textId="0B96D0D8" w:rsidR="00DA0F69" w:rsidRPr="00D12D54" w:rsidRDefault="00DA0F69" w:rsidP="00DA0F69">
            <w:pPr>
              <w:jc w:val="center"/>
              <w:rPr>
                <w:rFonts w:cs="Arial"/>
                <w:color w:val="000000"/>
                <w:sz w:val="18"/>
                <w:szCs w:val="18"/>
              </w:rPr>
            </w:pPr>
            <w:r w:rsidRPr="00D12D54">
              <w:rPr>
                <w:rFonts w:cs="Arial"/>
                <w:color w:val="000000"/>
                <w:sz w:val="18"/>
                <w:szCs w:val="18"/>
              </w:rPr>
              <w:t>183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5611F" w14:textId="735E2EFD" w:rsidR="00DA0F69" w:rsidRPr="00D12D54" w:rsidRDefault="00DA0F69" w:rsidP="00DA0F69">
            <w:pPr>
              <w:jc w:val="center"/>
              <w:rPr>
                <w:rFonts w:cs="Arial"/>
                <w:color w:val="000000"/>
                <w:sz w:val="18"/>
                <w:szCs w:val="18"/>
              </w:rPr>
            </w:pPr>
            <w:r w:rsidRPr="00D12D54">
              <w:rPr>
                <w:rFonts w:cs="Arial"/>
                <w:color w:val="000000"/>
                <w:sz w:val="18"/>
                <w:szCs w:val="18"/>
              </w:rPr>
              <w:t>285</w:t>
            </w:r>
          </w:p>
        </w:tc>
      </w:tr>
      <w:tr w:rsidR="00D12D54" w14:paraId="6E7AF8E7" w14:textId="77777777" w:rsidTr="00D12D54">
        <w:trPr>
          <w:trHeight w:val="300"/>
        </w:trPr>
        <w:tc>
          <w:tcPr>
            <w:tcW w:w="5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A42C7F" w14:textId="77777777" w:rsidR="00DA0F69" w:rsidRPr="00D12D54" w:rsidRDefault="00DA0F69" w:rsidP="00DA0F69">
            <w:pPr>
              <w:ind w:right="249"/>
              <w:jc w:val="left"/>
              <w:rPr>
                <w:rFonts w:cs="Arial"/>
                <w:color w:val="000000"/>
                <w:sz w:val="18"/>
                <w:szCs w:val="18"/>
              </w:rPr>
            </w:pPr>
            <w:r w:rsidRPr="00D12D54">
              <w:rPr>
                <w:rFonts w:cs="Arial"/>
                <w:color w:val="000000"/>
                <w:sz w:val="18"/>
                <w:szCs w:val="18"/>
              </w:rPr>
              <w:t>MEDIDOR ENERGIA 2F 240V 3 FIOS</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C1246" w14:textId="77777777" w:rsidR="00DA0F69" w:rsidRPr="00D12D54" w:rsidRDefault="00DA0F69" w:rsidP="00DA0F69">
            <w:pPr>
              <w:jc w:val="center"/>
              <w:rPr>
                <w:rFonts w:cs="Arial"/>
                <w:color w:val="000000"/>
                <w:sz w:val="18"/>
                <w:szCs w:val="18"/>
              </w:rPr>
            </w:pPr>
            <w:r w:rsidRPr="00D12D54">
              <w:rPr>
                <w:rFonts w:cs="Arial"/>
                <w:color w:val="000000"/>
                <w:sz w:val="18"/>
                <w:szCs w:val="18"/>
              </w:rPr>
              <w:t>un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65F74B" w14:textId="4A3827CC" w:rsidR="00DA0F69" w:rsidRPr="00D12D54" w:rsidRDefault="00DA0F69" w:rsidP="00DA0F69">
            <w:pPr>
              <w:jc w:val="center"/>
              <w:rPr>
                <w:rFonts w:cs="Arial"/>
                <w:color w:val="000000"/>
                <w:sz w:val="18"/>
                <w:szCs w:val="18"/>
              </w:rPr>
            </w:pPr>
            <w:r w:rsidRPr="00D12D54">
              <w:rPr>
                <w:rFonts w:cs="Arial"/>
                <w:color w:val="000000"/>
                <w:sz w:val="18"/>
                <w:szCs w:val="18"/>
              </w:rPr>
              <w:t>sin información</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CFFB7" w14:textId="7688547E" w:rsidR="00DA0F69" w:rsidRPr="00D12D54" w:rsidRDefault="00DA0F69" w:rsidP="00DA0F69">
            <w:pPr>
              <w:jc w:val="center"/>
              <w:rPr>
                <w:rFonts w:cs="Arial"/>
                <w:color w:val="000000"/>
                <w:sz w:val="18"/>
                <w:szCs w:val="18"/>
              </w:rPr>
            </w:pPr>
            <w:r w:rsidRPr="00D12D54">
              <w:rPr>
                <w:rFonts w:cs="Arial"/>
                <w:color w:val="000000"/>
                <w:sz w:val="18"/>
                <w:szCs w:val="18"/>
              </w:rPr>
              <w:t>275</w:t>
            </w:r>
          </w:p>
        </w:tc>
      </w:tr>
      <w:tr w:rsidR="00D12D54" w14:paraId="182F94C2" w14:textId="77777777" w:rsidTr="00D12D54">
        <w:trPr>
          <w:trHeight w:val="300"/>
        </w:trPr>
        <w:tc>
          <w:tcPr>
            <w:tcW w:w="5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ABA58F" w14:textId="77777777" w:rsidR="00DA0F69" w:rsidRPr="00D12D54" w:rsidRDefault="00DA0F69" w:rsidP="00DA0F69">
            <w:pPr>
              <w:ind w:right="249"/>
              <w:jc w:val="left"/>
              <w:rPr>
                <w:rFonts w:cs="Arial"/>
                <w:color w:val="000000"/>
                <w:sz w:val="18"/>
                <w:szCs w:val="18"/>
              </w:rPr>
            </w:pPr>
            <w:r w:rsidRPr="00D12D54">
              <w:rPr>
                <w:rFonts w:cs="Arial"/>
                <w:color w:val="000000"/>
                <w:sz w:val="18"/>
                <w:szCs w:val="18"/>
              </w:rPr>
              <w:t>MEDIDOR ENERGIA 1F 240V 2 FIOS</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FB51AB" w14:textId="77777777" w:rsidR="00DA0F69" w:rsidRPr="00D12D54" w:rsidRDefault="00DA0F69" w:rsidP="00DA0F69">
            <w:pPr>
              <w:jc w:val="center"/>
              <w:rPr>
                <w:rFonts w:cs="Arial"/>
                <w:color w:val="000000"/>
                <w:sz w:val="18"/>
                <w:szCs w:val="18"/>
              </w:rPr>
            </w:pPr>
            <w:r w:rsidRPr="00D12D54">
              <w:rPr>
                <w:rFonts w:cs="Arial"/>
                <w:color w:val="000000"/>
                <w:sz w:val="18"/>
                <w:szCs w:val="18"/>
              </w:rPr>
              <w:t>un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78C431" w14:textId="675B87D0" w:rsidR="00DA0F69" w:rsidRPr="00D12D54" w:rsidRDefault="00DA0F69" w:rsidP="00DA0F69">
            <w:pPr>
              <w:jc w:val="center"/>
              <w:rPr>
                <w:rFonts w:cs="Arial"/>
                <w:color w:val="000000"/>
                <w:sz w:val="18"/>
                <w:szCs w:val="18"/>
              </w:rPr>
            </w:pPr>
            <w:r w:rsidRPr="00D12D54">
              <w:rPr>
                <w:rFonts w:cs="Arial"/>
                <w:color w:val="000000"/>
                <w:sz w:val="18"/>
                <w:szCs w:val="18"/>
              </w:rPr>
              <w:t>56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0B790D" w14:textId="14E771CF" w:rsidR="00DA0F69" w:rsidRPr="00D12D54" w:rsidRDefault="00DA0F69" w:rsidP="00DA0F69">
            <w:pPr>
              <w:jc w:val="center"/>
              <w:rPr>
                <w:rFonts w:cs="Arial"/>
                <w:color w:val="000000"/>
                <w:sz w:val="18"/>
                <w:szCs w:val="18"/>
              </w:rPr>
            </w:pPr>
            <w:r w:rsidRPr="00D12D54">
              <w:rPr>
                <w:rFonts w:cs="Arial"/>
                <w:color w:val="000000"/>
                <w:sz w:val="18"/>
                <w:szCs w:val="18"/>
              </w:rPr>
              <w:t>94</w:t>
            </w:r>
          </w:p>
        </w:tc>
      </w:tr>
      <w:tr w:rsidR="00D12D54" w14:paraId="42FE0728" w14:textId="77777777" w:rsidTr="00D12D54">
        <w:trPr>
          <w:trHeight w:val="300"/>
        </w:trPr>
        <w:tc>
          <w:tcPr>
            <w:tcW w:w="5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6A9051" w14:textId="77777777" w:rsidR="00DA0F69" w:rsidRPr="00D12D54" w:rsidRDefault="00DA0F69" w:rsidP="00DA0F69">
            <w:pPr>
              <w:ind w:right="249"/>
              <w:jc w:val="left"/>
              <w:rPr>
                <w:rFonts w:cs="Arial"/>
                <w:color w:val="000000"/>
                <w:sz w:val="18"/>
                <w:szCs w:val="18"/>
              </w:rPr>
            </w:pPr>
            <w:r w:rsidRPr="00D12D54">
              <w:rPr>
                <w:rFonts w:cs="Arial"/>
                <w:color w:val="000000"/>
                <w:sz w:val="18"/>
                <w:szCs w:val="18"/>
              </w:rPr>
              <w:t>MEDIDOR MULTIFUNCAO 4F 240V 4 FIOS</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2F7C52" w14:textId="77777777" w:rsidR="00DA0F69" w:rsidRPr="00D12D54" w:rsidRDefault="00DA0F69" w:rsidP="00DA0F69">
            <w:pPr>
              <w:jc w:val="center"/>
              <w:rPr>
                <w:rFonts w:cs="Arial"/>
                <w:color w:val="000000"/>
                <w:sz w:val="18"/>
                <w:szCs w:val="18"/>
              </w:rPr>
            </w:pPr>
            <w:r w:rsidRPr="00D12D54">
              <w:rPr>
                <w:rFonts w:cs="Arial"/>
                <w:color w:val="000000"/>
                <w:sz w:val="18"/>
                <w:szCs w:val="18"/>
              </w:rPr>
              <w:t>un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C12A3C" w14:textId="3D761413" w:rsidR="00DA0F69" w:rsidRPr="00D12D54" w:rsidRDefault="00DA0F69" w:rsidP="00DA0F69">
            <w:pPr>
              <w:jc w:val="center"/>
              <w:rPr>
                <w:rFonts w:cs="Arial"/>
                <w:color w:val="000000"/>
                <w:sz w:val="18"/>
                <w:szCs w:val="18"/>
              </w:rPr>
            </w:pPr>
            <w:r w:rsidRPr="00D12D54">
              <w:rPr>
                <w:rFonts w:cs="Arial"/>
                <w:color w:val="000000"/>
                <w:sz w:val="18"/>
                <w:szCs w:val="18"/>
              </w:rPr>
              <w:t>1.280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7E0E79" w14:textId="12A7BF8B" w:rsidR="00DA0F69" w:rsidRPr="00D12D54" w:rsidRDefault="00DA0F69" w:rsidP="00DA0F69">
            <w:pPr>
              <w:jc w:val="center"/>
              <w:rPr>
                <w:rFonts w:cs="Arial"/>
                <w:color w:val="000000"/>
                <w:sz w:val="18"/>
                <w:szCs w:val="18"/>
              </w:rPr>
            </w:pPr>
            <w:r w:rsidRPr="00D12D54">
              <w:rPr>
                <w:rFonts w:cs="Arial"/>
                <w:color w:val="000000"/>
                <w:sz w:val="18"/>
                <w:szCs w:val="18"/>
              </w:rPr>
              <w:t>1.418</w:t>
            </w:r>
          </w:p>
        </w:tc>
      </w:tr>
      <w:tr w:rsidR="00D12D54" w14:paraId="33932227" w14:textId="77777777" w:rsidTr="00D12D54">
        <w:trPr>
          <w:trHeight w:val="300"/>
        </w:trPr>
        <w:tc>
          <w:tcPr>
            <w:tcW w:w="5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56326" w14:textId="77777777" w:rsidR="00DA0F69" w:rsidRPr="00D12D54" w:rsidRDefault="00DA0F69" w:rsidP="00DA0F69">
            <w:pPr>
              <w:ind w:right="249"/>
              <w:jc w:val="left"/>
              <w:rPr>
                <w:rFonts w:cs="Arial"/>
                <w:color w:val="000000"/>
                <w:sz w:val="18"/>
                <w:szCs w:val="18"/>
              </w:rPr>
            </w:pPr>
            <w:r w:rsidRPr="00D12D54">
              <w:rPr>
                <w:rFonts w:cs="Arial"/>
                <w:color w:val="000000"/>
                <w:sz w:val="18"/>
                <w:szCs w:val="18"/>
              </w:rPr>
              <w:t>MEDIDOR ELETRONICO POLIFASICO 240V</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96593" w14:textId="77777777" w:rsidR="00DA0F69" w:rsidRPr="00D12D54" w:rsidRDefault="00DA0F69" w:rsidP="00DA0F69">
            <w:pPr>
              <w:jc w:val="center"/>
              <w:rPr>
                <w:rFonts w:cs="Arial"/>
                <w:color w:val="000000"/>
                <w:sz w:val="18"/>
                <w:szCs w:val="18"/>
              </w:rPr>
            </w:pPr>
            <w:r w:rsidRPr="00D12D54">
              <w:rPr>
                <w:rFonts w:cs="Arial"/>
                <w:color w:val="000000"/>
                <w:sz w:val="18"/>
                <w:szCs w:val="18"/>
              </w:rPr>
              <w:t>un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DA77CC" w14:textId="75ECEAC0" w:rsidR="00DA0F69" w:rsidRPr="00D12D54" w:rsidRDefault="00DA0F69" w:rsidP="00DA0F69">
            <w:pPr>
              <w:jc w:val="center"/>
              <w:rPr>
                <w:rFonts w:cs="Arial"/>
                <w:color w:val="000000"/>
                <w:sz w:val="18"/>
                <w:szCs w:val="18"/>
              </w:rPr>
            </w:pPr>
            <w:r w:rsidRPr="00D12D54">
              <w:rPr>
                <w:rFonts w:cs="Arial"/>
                <w:color w:val="000000"/>
                <w:sz w:val="18"/>
                <w:szCs w:val="1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273DA" w14:textId="6FE87B34" w:rsidR="00DA0F69" w:rsidRPr="00D12D54" w:rsidRDefault="00DA0F69" w:rsidP="00DA0F69">
            <w:pPr>
              <w:jc w:val="center"/>
              <w:rPr>
                <w:rFonts w:cs="Arial"/>
                <w:color w:val="000000"/>
                <w:sz w:val="18"/>
                <w:szCs w:val="18"/>
              </w:rPr>
            </w:pPr>
            <w:r w:rsidRPr="00D12D54">
              <w:rPr>
                <w:rFonts w:cs="Arial"/>
                <w:color w:val="000000"/>
                <w:sz w:val="18"/>
                <w:szCs w:val="18"/>
              </w:rPr>
              <w:t>300</w:t>
            </w:r>
          </w:p>
        </w:tc>
      </w:tr>
      <w:tr w:rsidR="00D12D54" w14:paraId="2861DCA3" w14:textId="77777777" w:rsidTr="00D12D54">
        <w:trPr>
          <w:trHeight w:val="300"/>
        </w:trPr>
        <w:tc>
          <w:tcPr>
            <w:tcW w:w="5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91EF3C" w14:textId="77777777" w:rsidR="00DA0F69" w:rsidRPr="008C546A" w:rsidRDefault="00DA0F69" w:rsidP="00DA0F69">
            <w:pPr>
              <w:ind w:right="249"/>
              <w:jc w:val="left"/>
              <w:rPr>
                <w:rFonts w:cs="Arial"/>
                <w:color w:val="000000"/>
                <w:sz w:val="18"/>
                <w:szCs w:val="18"/>
                <w:lang w:val="pt-BR"/>
              </w:rPr>
            </w:pPr>
            <w:r w:rsidRPr="008C546A">
              <w:rPr>
                <w:rFonts w:cs="Arial"/>
                <w:color w:val="000000"/>
                <w:sz w:val="18"/>
                <w:szCs w:val="18"/>
                <w:lang w:val="pt-BR"/>
              </w:rPr>
              <w:t xml:space="preserve">MEDIDOR ENERGIA 2F </w:t>
            </w:r>
            <w:proofErr w:type="gramStart"/>
            <w:r w:rsidRPr="008C546A">
              <w:rPr>
                <w:rFonts w:cs="Arial"/>
                <w:color w:val="000000"/>
                <w:sz w:val="18"/>
                <w:szCs w:val="18"/>
                <w:lang w:val="pt-BR"/>
              </w:rPr>
              <w:t>240V</w:t>
            </w:r>
            <w:proofErr w:type="gramEnd"/>
            <w:r w:rsidRPr="008C546A">
              <w:rPr>
                <w:rFonts w:cs="Arial"/>
                <w:color w:val="000000"/>
                <w:sz w:val="18"/>
                <w:szCs w:val="18"/>
                <w:lang w:val="pt-BR"/>
              </w:rPr>
              <w:t xml:space="preserve"> 3 FIOS RURAL</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93AC10" w14:textId="77777777" w:rsidR="00DA0F69" w:rsidRPr="00D12D54" w:rsidRDefault="00DA0F69" w:rsidP="00DA0F69">
            <w:pPr>
              <w:jc w:val="center"/>
              <w:rPr>
                <w:rFonts w:cs="Arial"/>
                <w:color w:val="000000"/>
                <w:sz w:val="18"/>
                <w:szCs w:val="18"/>
              </w:rPr>
            </w:pPr>
            <w:r w:rsidRPr="00D12D54">
              <w:rPr>
                <w:rFonts w:cs="Arial"/>
                <w:color w:val="000000"/>
                <w:sz w:val="18"/>
                <w:szCs w:val="18"/>
              </w:rPr>
              <w:t>un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C9E6E" w14:textId="1CF6BD64" w:rsidR="00DA0F69" w:rsidRPr="00D12D54" w:rsidRDefault="00DA0F69" w:rsidP="00DA0F69">
            <w:pPr>
              <w:jc w:val="center"/>
              <w:rPr>
                <w:rFonts w:cs="Arial"/>
                <w:color w:val="000000"/>
                <w:sz w:val="18"/>
                <w:szCs w:val="18"/>
              </w:rPr>
            </w:pPr>
            <w:r w:rsidRPr="00D12D54">
              <w:rPr>
                <w:rFonts w:cs="Arial"/>
                <w:color w:val="000000"/>
                <w:sz w:val="18"/>
                <w:szCs w:val="18"/>
              </w:rPr>
              <w:t>176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96B9C6" w14:textId="4AA7F89B" w:rsidR="00DA0F69" w:rsidRPr="00D12D54" w:rsidRDefault="00DA0F69" w:rsidP="00DA0F69">
            <w:pPr>
              <w:jc w:val="center"/>
              <w:rPr>
                <w:rFonts w:cs="Arial"/>
                <w:color w:val="000000"/>
                <w:sz w:val="18"/>
                <w:szCs w:val="18"/>
              </w:rPr>
            </w:pPr>
            <w:r w:rsidRPr="00D12D54">
              <w:rPr>
                <w:rFonts w:cs="Arial"/>
                <w:color w:val="000000"/>
                <w:sz w:val="18"/>
                <w:szCs w:val="18"/>
              </w:rPr>
              <w:t>275</w:t>
            </w:r>
          </w:p>
        </w:tc>
      </w:tr>
      <w:tr w:rsidR="00D12D54" w14:paraId="5072AB2B" w14:textId="77777777" w:rsidTr="00D12D54">
        <w:trPr>
          <w:trHeight w:val="300"/>
        </w:trPr>
        <w:tc>
          <w:tcPr>
            <w:tcW w:w="5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5A2EC8" w14:textId="77777777" w:rsidR="00DA0F69" w:rsidRPr="008C546A" w:rsidRDefault="00DA0F69" w:rsidP="00DA0F69">
            <w:pPr>
              <w:ind w:right="249"/>
              <w:jc w:val="left"/>
              <w:rPr>
                <w:rFonts w:cs="Arial"/>
                <w:color w:val="000000"/>
                <w:sz w:val="18"/>
                <w:szCs w:val="18"/>
                <w:lang w:val="pt-BR"/>
              </w:rPr>
            </w:pPr>
            <w:r w:rsidRPr="008C546A">
              <w:rPr>
                <w:rFonts w:cs="Arial"/>
                <w:color w:val="000000"/>
                <w:sz w:val="18"/>
                <w:szCs w:val="18"/>
                <w:lang w:val="pt-BR"/>
              </w:rPr>
              <w:t xml:space="preserve">MEDIDOR MULTIFUNCAO 3F 90 A </w:t>
            </w:r>
            <w:proofErr w:type="gramStart"/>
            <w:r w:rsidRPr="008C546A">
              <w:rPr>
                <w:rFonts w:cs="Arial"/>
                <w:color w:val="000000"/>
                <w:sz w:val="18"/>
                <w:szCs w:val="18"/>
                <w:lang w:val="pt-BR"/>
              </w:rPr>
              <w:t>280V</w:t>
            </w:r>
            <w:proofErr w:type="gramEnd"/>
            <w:r w:rsidRPr="008C546A">
              <w:rPr>
                <w:rFonts w:cs="Arial"/>
                <w:color w:val="000000"/>
                <w:sz w:val="18"/>
                <w:szCs w:val="18"/>
                <w:lang w:val="pt-BR"/>
              </w:rPr>
              <w:t xml:space="preserve"> 4 FIOS</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C19922" w14:textId="77777777" w:rsidR="00DA0F69" w:rsidRPr="00D12D54" w:rsidRDefault="00DA0F69" w:rsidP="00DA0F69">
            <w:pPr>
              <w:jc w:val="center"/>
              <w:rPr>
                <w:rFonts w:cs="Arial"/>
                <w:color w:val="000000"/>
                <w:sz w:val="18"/>
                <w:szCs w:val="18"/>
              </w:rPr>
            </w:pPr>
            <w:r w:rsidRPr="00D12D54">
              <w:rPr>
                <w:rFonts w:cs="Arial"/>
                <w:color w:val="000000"/>
                <w:sz w:val="18"/>
                <w:szCs w:val="18"/>
              </w:rPr>
              <w:t>un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1C6518" w14:textId="40CC5FB3" w:rsidR="00DA0F69" w:rsidRPr="00D12D54" w:rsidRDefault="00DA0F69" w:rsidP="00DA0F69">
            <w:pPr>
              <w:jc w:val="center"/>
              <w:rPr>
                <w:rFonts w:cs="Arial"/>
                <w:color w:val="000000"/>
                <w:sz w:val="18"/>
                <w:szCs w:val="18"/>
              </w:rPr>
            </w:pPr>
            <w:r w:rsidRPr="00D12D54">
              <w:rPr>
                <w:rFonts w:cs="Arial"/>
                <w:color w:val="000000"/>
                <w:sz w:val="18"/>
                <w:szCs w:val="18"/>
              </w:rPr>
              <w:t>1.043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5F4F51" w14:textId="782E35D9" w:rsidR="00DA0F69" w:rsidRPr="00D12D54" w:rsidRDefault="00DA0F69" w:rsidP="00DA0F69">
            <w:pPr>
              <w:jc w:val="center"/>
              <w:rPr>
                <w:rFonts w:cs="Arial"/>
                <w:color w:val="000000"/>
                <w:sz w:val="18"/>
                <w:szCs w:val="18"/>
              </w:rPr>
            </w:pPr>
            <w:r w:rsidRPr="00D12D54">
              <w:rPr>
                <w:rFonts w:cs="Arial"/>
                <w:color w:val="000000"/>
                <w:sz w:val="18"/>
                <w:szCs w:val="18"/>
              </w:rPr>
              <w:t>1.300</w:t>
            </w:r>
          </w:p>
        </w:tc>
      </w:tr>
    </w:tbl>
    <w:p w14:paraId="621B6708" w14:textId="5A1D7B2B" w:rsidR="00DA0F69" w:rsidRDefault="00DA0F69" w:rsidP="00DA0F69">
      <w:pPr>
        <w:jc w:val="center"/>
        <w:rPr>
          <w:rFonts w:eastAsia="Calibri"/>
          <w:lang w:eastAsia="en-US"/>
        </w:rPr>
      </w:pPr>
      <w:r>
        <w:rPr>
          <w:rFonts w:eastAsia="Calibri"/>
          <w:lang w:eastAsia="en-US"/>
        </w:rPr>
        <w:t xml:space="preserve"> </w:t>
      </w:r>
      <w:r>
        <w:rPr>
          <w:rFonts w:eastAsia="Calibri"/>
          <w:lang w:eastAsia="en-US"/>
        </w:rPr>
        <w:br w:type="page"/>
      </w:r>
    </w:p>
    <w:p w14:paraId="156D7A1B" w14:textId="7CD66A8E" w:rsidR="00F14B61" w:rsidRDefault="00686290" w:rsidP="00686290">
      <w:pPr>
        <w:pStyle w:val="Heading1"/>
        <w:numPr>
          <w:ilvl w:val="0"/>
          <w:numId w:val="0"/>
        </w:numPr>
        <w:jc w:val="center"/>
        <w:rPr>
          <w:rFonts w:eastAsia="Calibri"/>
          <w:lang w:eastAsia="en-US"/>
        </w:rPr>
      </w:pPr>
      <w:bookmarkStart w:id="42" w:name="_Toc480216373"/>
      <w:r>
        <w:rPr>
          <w:rFonts w:eastAsia="Calibri"/>
          <w:lang w:eastAsia="en-US"/>
        </w:rPr>
        <w:lastRenderedPageBreak/>
        <w:t xml:space="preserve">ANEXO N° </w:t>
      </w:r>
      <w:r w:rsidR="00DA0F69">
        <w:rPr>
          <w:rFonts w:eastAsia="Calibri"/>
          <w:lang w:eastAsia="en-US"/>
        </w:rPr>
        <w:t>10</w:t>
      </w:r>
      <w:bookmarkEnd w:id="42"/>
    </w:p>
    <w:p w14:paraId="28573A98" w14:textId="5F850019" w:rsidR="00686290" w:rsidRPr="008C546A" w:rsidRDefault="00686290" w:rsidP="00686290">
      <w:pPr>
        <w:pStyle w:val="Heading2"/>
        <w:numPr>
          <w:ilvl w:val="0"/>
          <w:numId w:val="0"/>
        </w:numPr>
        <w:jc w:val="center"/>
        <w:rPr>
          <w:lang w:val="pt-BR"/>
        </w:rPr>
      </w:pPr>
      <w:bookmarkStart w:id="43" w:name="_Toc480216374"/>
      <w:r w:rsidRPr="008C546A">
        <w:rPr>
          <w:lang w:val="pt-BR"/>
        </w:rPr>
        <w:t>Tratamento e Prevenção de Desastres Naturais nos Projetos das Linhas de Distribuição</w:t>
      </w:r>
      <w:bookmarkEnd w:id="43"/>
    </w:p>
    <w:p w14:paraId="2104E96A" w14:textId="77777777" w:rsidR="00686290" w:rsidRPr="008C546A" w:rsidRDefault="00686290" w:rsidP="00686290">
      <w:pPr>
        <w:rPr>
          <w:lang w:val="pt-BR"/>
        </w:rPr>
      </w:pPr>
    </w:p>
    <w:p w14:paraId="1EEB1691" w14:textId="77777777" w:rsidR="00686290" w:rsidRPr="008C546A" w:rsidRDefault="00686290" w:rsidP="00686290">
      <w:pPr>
        <w:spacing w:line="360" w:lineRule="auto"/>
        <w:rPr>
          <w:rFonts w:cs="Arial"/>
          <w:lang w:val="pt-BR"/>
        </w:rPr>
      </w:pPr>
      <w:r w:rsidRPr="008C546A">
        <w:rPr>
          <w:rFonts w:cs="Arial"/>
          <w:lang w:val="pt-BR"/>
        </w:rPr>
        <w:t xml:space="preserve">A elaboração dos projetos de </w:t>
      </w:r>
      <w:proofErr w:type="spellStart"/>
      <w:r w:rsidRPr="008C546A">
        <w:rPr>
          <w:rFonts w:cs="Arial"/>
          <w:lang w:val="pt-BR"/>
        </w:rPr>
        <w:t>LDs</w:t>
      </w:r>
      <w:proofErr w:type="spellEnd"/>
      <w:r w:rsidRPr="008C546A">
        <w:rPr>
          <w:rFonts w:cs="Arial"/>
          <w:lang w:val="pt-BR"/>
        </w:rPr>
        <w:t xml:space="preserve"> na Celesc D segue rigorosamente as determinações das normas da Associação Brasileira de Normas Técnicas – ABNT.</w:t>
      </w:r>
    </w:p>
    <w:p w14:paraId="6C97FCC9" w14:textId="77777777" w:rsidR="00686290" w:rsidRPr="008C546A" w:rsidRDefault="00686290" w:rsidP="00686290">
      <w:pPr>
        <w:spacing w:line="360" w:lineRule="auto"/>
        <w:rPr>
          <w:rFonts w:cs="Arial"/>
          <w:lang w:val="pt-BR"/>
        </w:rPr>
      </w:pPr>
    </w:p>
    <w:p w14:paraId="3BCD6DF3" w14:textId="77777777" w:rsidR="00686290" w:rsidRPr="008C546A" w:rsidRDefault="00686290" w:rsidP="00686290">
      <w:pPr>
        <w:spacing w:line="360" w:lineRule="auto"/>
        <w:rPr>
          <w:rFonts w:cs="Arial"/>
          <w:lang w:val="pt-BR"/>
        </w:rPr>
      </w:pPr>
      <w:r w:rsidRPr="008C546A">
        <w:rPr>
          <w:rFonts w:cs="Arial"/>
          <w:lang w:val="pt-BR"/>
        </w:rPr>
        <w:t xml:space="preserve">Em relação ao impacto dos ventos sobre as </w:t>
      </w:r>
      <w:proofErr w:type="spellStart"/>
      <w:r w:rsidRPr="008C546A">
        <w:rPr>
          <w:rFonts w:cs="Arial"/>
          <w:lang w:val="pt-BR"/>
        </w:rPr>
        <w:t>LDs</w:t>
      </w:r>
      <w:proofErr w:type="spellEnd"/>
      <w:r w:rsidRPr="008C546A">
        <w:rPr>
          <w:rFonts w:cs="Arial"/>
          <w:lang w:val="pt-BR"/>
        </w:rPr>
        <w:t>, a NBR 5422/85 – Projetos de linhas aéreas de transmissão de energia elétrica</w:t>
      </w:r>
      <w:proofErr w:type="gramStart"/>
      <w:r w:rsidRPr="008C546A">
        <w:rPr>
          <w:rFonts w:cs="Arial"/>
          <w:lang w:val="pt-BR"/>
        </w:rPr>
        <w:t>, disponibiliza</w:t>
      </w:r>
      <w:proofErr w:type="gramEnd"/>
      <w:r w:rsidRPr="008C546A">
        <w:rPr>
          <w:rFonts w:cs="Arial"/>
          <w:lang w:val="pt-BR"/>
        </w:rPr>
        <w:t xml:space="preserve"> dados de velocidades de vento para todo o território brasileiro, e determina todos os parâmetros meteorológicos e critérios a serem adotados nos projetos.</w:t>
      </w:r>
    </w:p>
    <w:p w14:paraId="1DC990A0" w14:textId="77777777" w:rsidR="00686290" w:rsidRPr="008C546A" w:rsidRDefault="00686290" w:rsidP="00686290">
      <w:pPr>
        <w:spacing w:line="360" w:lineRule="auto"/>
        <w:rPr>
          <w:rFonts w:cs="Arial"/>
          <w:lang w:val="pt-BR"/>
        </w:rPr>
      </w:pPr>
    </w:p>
    <w:p w14:paraId="52FFE2BC" w14:textId="77777777" w:rsidR="00686290" w:rsidRPr="008C546A" w:rsidRDefault="00686290" w:rsidP="00686290">
      <w:pPr>
        <w:spacing w:line="360" w:lineRule="auto"/>
        <w:rPr>
          <w:rFonts w:cs="Arial"/>
          <w:lang w:val="pt-BR"/>
        </w:rPr>
      </w:pPr>
      <w:r w:rsidRPr="008C546A">
        <w:rPr>
          <w:rFonts w:cs="Arial"/>
          <w:lang w:val="pt-BR"/>
        </w:rPr>
        <w:t xml:space="preserve">Em áreas sujeitas a inundações, a Celesc D consulta órgãos que disponibilizam as cotas máximas de enchente registradas, tais </w:t>
      </w:r>
      <w:proofErr w:type="gramStart"/>
      <w:r w:rsidRPr="008C546A">
        <w:rPr>
          <w:rFonts w:cs="Arial"/>
          <w:lang w:val="pt-BR"/>
        </w:rPr>
        <w:t>quais o</w:t>
      </w:r>
      <w:proofErr w:type="gramEnd"/>
      <w:r w:rsidRPr="008C546A">
        <w:rPr>
          <w:rFonts w:cs="Arial"/>
          <w:lang w:val="pt-BR"/>
        </w:rPr>
        <w:t xml:space="preserve"> Ministério da Agricultura, a Secretaria de Estado de Agricultura e Pesca, através da Empresa de Pesquisa Agropecuária e Extensão Rural de Santa Catarina S.A. (EPAGRI), a Capitania dos Portos de Santa Catarina, a Defesa Civil, entre outros, para evitar o risco de aproximação dos cabos ao nível da água. </w:t>
      </w:r>
    </w:p>
    <w:p w14:paraId="58BE094A" w14:textId="77777777" w:rsidR="00686290" w:rsidRPr="008C546A" w:rsidRDefault="00686290" w:rsidP="00686290">
      <w:pPr>
        <w:spacing w:line="360" w:lineRule="auto"/>
        <w:rPr>
          <w:rFonts w:cs="Arial"/>
          <w:lang w:val="pt-BR"/>
        </w:rPr>
      </w:pPr>
    </w:p>
    <w:p w14:paraId="3DAA2FDF" w14:textId="77777777" w:rsidR="00686290" w:rsidRPr="008C546A" w:rsidRDefault="00686290" w:rsidP="00686290">
      <w:pPr>
        <w:spacing w:line="360" w:lineRule="auto"/>
        <w:rPr>
          <w:rFonts w:cs="Arial"/>
          <w:lang w:val="pt-BR"/>
        </w:rPr>
      </w:pPr>
      <w:r w:rsidRPr="008C546A">
        <w:rPr>
          <w:rFonts w:cs="Arial"/>
          <w:lang w:val="pt-BR"/>
        </w:rPr>
        <w:t xml:space="preserve">Quanto aos desmoronamentos, em áreas de maior risco e incidência, os projetos são submetidos à avaliação da Defesa Civil dos municípios, que têm mapeadas as áreas de risco. Em municípios não tão preparados para este tipo de ocorrência e em que se verifica algum risco quanto à estabilidade dos taludes, especialistas são consultados e maior coeficiente de segurança </w:t>
      </w:r>
      <w:proofErr w:type="gramStart"/>
      <w:r w:rsidRPr="008C546A">
        <w:rPr>
          <w:rFonts w:cs="Arial"/>
          <w:lang w:val="pt-BR"/>
        </w:rPr>
        <w:t>são aplicados</w:t>
      </w:r>
      <w:proofErr w:type="gramEnd"/>
      <w:r w:rsidRPr="008C546A">
        <w:rPr>
          <w:rFonts w:cs="Arial"/>
          <w:lang w:val="pt-BR"/>
        </w:rPr>
        <w:t xml:space="preserve"> às fundações das estruturas.</w:t>
      </w:r>
    </w:p>
    <w:p w14:paraId="44FB553A" w14:textId="77777777" w:rsidR="00686290" w:rsidRPr="008C546A" w:rsidRDefault="00686290" w:rsidP="00686290">
      <w:pPr>
        <w:rPr>
          <w:rFonts w:cs="Arial"/>
          <w:lang w:val="pt-BR"/>
        </w:rPr>
      </w:pPr>
      <w:r w:rsidRPr="008C546A">
        <w:rPr>
          <w:rFonts w:cs="Arial"/>
          <w:lang w:val="pt-BR"/>
        </w:rPr>
        <w:br w:type="page"/>
      </w:r>
    </w:p>
    <w:p w14:paraId="79017C64" w14:textId="77777777" w:rsidR="00686290" w:rsidRPr="008C546A" w:rsidRDefault="00686290" w:rsidP="00686290">
      <w:pPr>
        <w:jc w:val="center"/>
        <w:rPr>
          <w:rFonts w:cs="Arial"/>
          <w:b/>
          <w:lang w:val="pt-BR"/>
        </w:rPr>
      </w:pPr>
      <w:r w:rsidRPr="008C546A">
        <w:rPr>
          <w:rFonts w:cs="Arial"/>
          <w:b/>
          <w:lang w:val="pt-BR"/>
        </w:rPr>
        <w:lastRenderedPageBreak/>
        <w:t xml:space="preserve">TRATAMENTO E PREVENÇÃO DE DESASTRES NATURAIS NOS </w:t>
      </w:r>
      <w:proofErr w:type="gramStart"/>
      <w:r w:rsidRPr="008C546A">
        <w:rPr>
          <w:rFonts w:cs="Arial"/>
          <w:b/>
          <w:lang w:val="pt-BR"/>
        </w:rPr>
        <w:t>PROJETOS DE SUBESTAÇÕES DE ENERGIAS ELÉTRICA</w:t>
      </w:r>
      <w:proofErr w:type="gramEnd"/>
    </w:p>
    <w:p w14:paraId="490DFEDD" w14:textId="77777777" w:rsidR="00686290" w:rsidRPr="008C546A" w:rsidRDefault="00686290" w:rsidP="00686290">
      <w:pPr>
        <w:jc w:val="center"/>
        <w:rPr>
          <w:rFonts w:cs="Arial"/>
          <w:b/>
          <w:lang w:val="pt-BR"/>
        </w:rPr>
      </w:pPr>
    </w:p>
    <w:p w14:paraId="0D773A72" w14:textId="77777777" w:rsidR="00686290" w:rsidRPr="008C546A" w:rsidRDefault="00686290" w:rsidP="00686290">
      <w:pPr>
        <w:spacing w:line="360" w:lineRule="auto"/>
        <w:rPr>
          <w:rFonts w:cs="Arial"/>
          <w:lang w:val="pt-BR"/>
        </w:rPr>
      </w:pPr>
    </w:p>
    <w:p w14:paraId="38F74BE9" w14:textId="77777777" w:rsidR="00686290" w:rsidRPr="008C546A" w:rsidRDefault="00686290" w:rsidP="00686290">
      <w:pPr>
        <w:spacing w:line="360" w:lineRule="auto"/>
        <w:rPr>
          <w:rFonts w:cs="Arial"/>
          <w:lang w:val="pt-BR"/>
        </w:rPr>
      </w:pPr>
      <w:r w:rsidRPr="008C546A">
        <w:rPr>
          <w:rFonts w:cs="Arial"/>
          <w:lang w:val="pt-BR"/>
        </w:rPr>
        <w:t>Nos projetos de subestações a Celesc considera a prevenção aos seguintes desastres naturais:</w:t>
      </w:r>
    </w:p>
    <w:p w14:paraId="3209E3BC" w14:textId="77777777" w:rsidR="00686290" w:rsidRPr="008C546A" w:rsidRDefault="00686290" w:rsidP="00686290">
      <w:pPr>
        <w:spacing w:line="360" w:lineRule="auto"/>
        <w:rPr>
          <w:rFonts w:cs="Arial"/>
          <w:lang w:val="pt-BR"/>
        </w:rPr>
      </w:pPr>
    </w:p>
    <w:p w14:paraId="02280B81" w14:textId="77777777" w:rsidR="00686290" w:rsidRPr="008C546A" w:rsidRDefault="00686290" w:rsidP="00686290">
      <w:pPr>
        <w:pStyle w:val="ListParagraph"/>
        <w:numPr>
          <w:ilvl w:val="0"/>
          <w:numId w:val="20"/>
        </w:numPr>
        <w:spacing w:after="160" w:line="360" w:lineRule="auto"/>
        <w:contextualSpacing/>
        <w:rPr>
          <w:rFonts w:cs="Arial"/>
          <w:lang w:val="pt-BR"/>
        </w:rPr>
      </w:pPr>
      <w:r w:rsidRPr="008C546A">
        <w:rPr>
          <w:rFonts w:cs="Arial"/>
          <w:lang w:val="pt-BR"/>
        </w:rPr>
        <w:t>Ventos – Os projetos são elaborados seguindo a NBR 6123 (Forcas devidas ao vento em edificações);</w:t>
      </w:r>
    </w:p>
    <w:p w14:paraId="40725F3D" w14:textId="77777777" w:rsidR="00686290" w:rsidRPr="008C546A" w:rsidRDefault="00686290" w:rsidP="00686290">
      <w:pPr>
        <w:pStyle w:val="ListParagraph"/>
        <w:spacing w:after="160" w:line="360" w:lineRule="auto"/>
        <w:ind w:left="360"/>
        <w:contextualSpacing/>
        <w:rPr>
          <w:rFonts w:cs="Arial"/>
          <w:lang w:val="pt-BR"/>
        </w:rPr>
      </w:pPr>
    </w:p>
    <w:p w14:paraId="554E0FE1" w14:textId="77777777" w:rsidR="00686290" w:rsidRPr="008C546A" w:rsidRDefault="00686290" w:rsidP="00686290">
      <w:pPr>
        <w:pStyle w:val="ListParagraph"/>
        <w:numPr>
          <w:ilvl w:val="0"/>
          <w:numId w:val="20"/>
        </w:numPr>
        <w:spacing w:after="160" w:line="360" w:lineRule="auto"/>
        <w:contextualSpacing/>
        <w:rPr>
          <w:rFonts w:cs="Arial"/>
          <w:lang w:val="pt-BR"/>
        </w:rPr>
      </w:pPr>
      <w:r w:rsidRPr="008C546A">
        <w:rPr>
          <w:rFonts w:cs="Arial"/>
          <w:lang w:val="pt-BR"/>
        </w:rPr>
        <w:t xml:space="preserve">Descargas atmosféricas – </w:t>
      </w:r>
      <w:proofErr w:type="gramStart"/>
      <w:r w:rsidRPr="008C546A">
        <w:rPr>
          <w:rFonts w:cs="Arial"/>
          <w:lang w:val="pt-BR"/>
        </w:rPr>
        <w:t>É</w:t>
      </w:r>
      <w:proofErr w:type="gramEnd"/>
      <w:r w:rsidRPr="008C546A">
        <w:rPr>
          <w:rFonts w:cs="Arial"/>
          <w:lang w:val="pt-BR"/>
        </w:rPr>
        <w:t xml:space="preserve"> elaborado projeto de Sistema de Proteção contra Descarga Atmosférica seguindo a NBR 5419 (Proteção contra Descargas Atmosféricas);</w:t>
      </w:r>
    </w:p>
    <w:p w14:paraId="227999FB" w14:textId="77777777" w:rsidR="00686290" w:rsidRPr="008C546A" w:rsidRDefault="00686290" w:rsidP="00686290">
      <w:pPr>
        <w:pStyle w:val="ListParagraph"/>
        <w:rPr>
          <w:rFonts w:cs="Arial"/>
          <w:lang w:val="pt-BR"/>
        </w:rPr>
      </w:pPr>
    </w:p>
    <w:p w14:paraId="2EC4178A" w14:textId="77777777" w:rsidR="00686290" w:rsidRPr="008C546A" w:rsidRDefault="00686290" w:rsidP="00686290">
      <w:pPr>
        <w:pStyle w:val="ListParagraph"/>
        <w:numPr>
          <w:ilvl w:val="0"/>
          <w:numId w:val="20"/>
        </w:numPr>
        <w:spacing w:after="160" w:line="360" w:lineRule="auto"/>
        <w:contextualSpacing/>
        <w:rPr>
          <w:rFonts w:cs="Arial"/>
          <w:lang w:val="pt-BR"/>
        </w:rPr>
      </w:pPr>
      <w:r w:rsidRPr="008C546A">
        <w:rPr>
          <w:rFonts w:cs="Arial"/>
          <w:lang w:val="pt-BR"/>
        </w:rPr>
        <w:t xml:space="preserve">Enchentes – É </w:t>
      </w:r>
      <w:proofErr w:type="gramStart"/>
      <w:r w:rsidRPr="008C546A">
        <w:rPr>
          <w:rFonts w:cs="Arial"/>
          <w:lang w:val="pt-BR"/>
        </w:rPr>
        <w:t>adotado</w:t>
      </w:r>
      <w:proofErr w:type="gramEnd"/>
      <w:r w:rsidRPr="008C546A">
        <w:rPr>
          <w:rFonts w:cs="Arial"/>
          <w:lang w:val="pt-BR"/>
        </w:rPr>
        <w:t xml:space="preserve"> como critério próprio a pesquisa em órgãos competentes sobre o valor da cota da maior enchente ocorrida na região de entorno da futura SE. A partir desta informação, define-se a cota da nova SE.  Também, em função da proximidade de rios, o projeto prevê o uso de contenção no entorno da subestação (proteção contra erosão pós-enchentes);</w:t>
      </w:r>
    </w:p>
    <w:p w14:paraId="3BF55597" w14:textId="77777777" w:rsidR="00686290" w:rsidRPr="008C546A" w:rsidRDefault="00686290" w:rsidP="00686290">
      <w:pPr>
        <w:pStyle w:val="ListParagraph"/>
        <w:rPr>
          <w:rFonts w:cs="Arial"/>
          <w:lang w:val="pt-BR"/>
        </w:rPr>
      </w:pPr>
    </w:p>
    <w:p w14:paraId="33C7C9B9" w14:textId="77777777" w:rsidR="00686290" w:rsidRPr="008C546A" w:rsidRDefault="00686290" w:rsidP="00686290">
      <w:pPr>
        <w:pStyle w:val="ListParagraph"/>
        <w:numPr>
          <w:ilvl w:val="0"/>
          <w:numId w:val="20"/>
        </w:numPr>
        <w:spacing w:after="160" w:line="360" w:lineRule="auto"/>
        <w:contextualSpacing/>
        <w:rPr>
          <w:rFonts w:cs="Arial"/>
          <w:lang w:val="pt-BR"/>
        </w:rPr>
      </w:pPr>
      <w:r w:rsidRPr="008C546A">
        <w:rPr>
          <w:rFonts w:cs="Arial"/>
          <w:lang w:val="pt-BR"/>
        </w:rPr>
        <w:t>Abalos sísmicos – Não é feita previsão em projeto tendo em vista que não existe registro dos mesmos na área de concessão da Celesc;</w:t>
      </w:r>
    </w:p>
    <w:p w14:paraId="2108025F" w14:textId="77777777" w:rsidR="00686290" w:rsidRPr="008C546A" w:rsidRDefault="00686290" w:rsidP="00686290">
      <w:pPr>
        <w:pStyle w:val="ListParagraph"/>
        <w:rPr>
          <w:rFonts w:cs="Arial"/>
          <w:lang w:val="pt-BR"/>
        </w:rPr>
      </w:pPr>
    </w:p>
    <w:p w14:paraId="129287B7" w14:textId="77777777" w:rsidR="00686290" w:rsidRPr="008C546A" w:rsidRDefault="00686290" w:rsidP="00686290">
      <w:pPr>
        <w:pStyle w:val="ListParagraph"/>
        <w:numPr>
          <w:ilvl w:val="0"/>
          <w:numId w:val="20"/>
        </w:numPr>
        <w:spacing w:after="160" w:line="360" w:lineRule="auto"/>
        <w:contextualSpacing/>
        <w:rPr>
          <w:rFonts w:cs="Arial"/>
          <w:lang w:val="pt-BR"/>
        </w:rPr>
      </w:pPr>
      <w:r w:rsidRPr="008C546A">
        <w:rPr>
          <w:rFonts w:cs="Arial"/>
          <w:lang w:val="pt-BR"/>
        </w:rPr>
        <w:t>Temperaturas extremas - o projeto contempla as variações registradas na área de concessão da Celesc.</w:t>
      </w:r>
    </w:p>
    <w:p w14:paraId="547B3E5B" w14:textId="77777777" w:rsidR="00686290" w:rsidRPr="008C546A" w:rsidRDefault="00686290" w:rsidP="00686290">
      <w:pPr>
        <w:rPr>
          <w:lang w:val="pt-BR"/>
        </w:rPr>
      </w:pPr>
    </w:p>
    <w:p w14:paraId="52430639" w14:textId="77777777" w:rsidR="00686290" w:rsidRPr="008C546A" w:rsidRDefault="00686290" w:rsidP="00686290">
      <w:pPr>
        <w:rPr>
          <w:rFonts w:eastAsia="Calibri"/>
          <w:lang w:val="pt-BR"/>
        </w:rPr>
      </w:pPr>
    </w:p>
    <w:p w14:paraId="09BC08FD" w14:textId="77777777" w:rsidR="00F14B61" w:rsidRPr="008C546A" w:rsidRDefault="00F14B61" w:rsidP="00F14B61">
      <w:pPr>
        <w:spacing w:after="200" w:line="276" w:lineRule="auto"/>
        <w:contextualSpacing/>
        <w:rPr>
          <w:rFonts w:ascii="Arial Negrita" w:eastAsia="Calibri" w:hAnsi="Arial Negrita" w:cs="Arial"/>
          <w:b/>
          <w:bCs/>
          <w:caps/>
          <w:kern w:val="28"/>
          <w:sz w:val="24"/>
          <w:szCs w:val="24"/>
          <w:lang w:val="pt-BR" w:eastAsia="en-US"/>
        </w:rPr>
      </w:pPr>
    </w:p>
    <w:p w14:paraId="3E253642" w14:textId="349F4EC7" w:rsidR="00686290" w:rsidRPr="008C546A" w:rsidRDefault="00686290">
      <w:pPr>
        <w:jc w:val="left"/>
        <w:rPr>
          <w:rFonts w:ascii="Arial Negrita" w:eastAsia="Calibri" w:hAnsi="Arial Negrita" w:cs="Arial"/>
          <w:b/>
          <w:bCs/>
          <w:caps/>
          <w:kern w:val="28"/>
          <w:sz w:val="24"/>
          <w:szCs w:val="24"/>
          <w:lang w:val="pt-BR" w:eastAsia="en-US"/>
        </w:rPr>
      </w:pPr>
      <w:r w:rsidRPr="008C546A">
        <w:rPr>
          <w:rFonts w:ascii="Arial Negrita" w:eastAsia="Calibri" w:hAnsi="Arial Negrita" w:cs="Arial"/>
          <w:b/>
          <w:bCs/>
          <w:caps/>
          <w:kern w:val="28"/>
          <w:sz w:val="24"/>
          <w:szCs w:val="24"/>
          <w:lang w:val="pt-BR" w:eastAsia="en-US"/>
        </w:rPr>
        <w:br w:type="page"/>
      </w:r>
    </w:p>
    <w:p w14:paraId="4F84BEB2" w14:textId="7173F6C5" w:rsidR="006D0DF8" w:rsidRPr="008C546A" w:rsidRDefault="006D0DF8" w:rsidP="006D0DF8">
      <w:pPr>
        <w:pStyle w:val="Heading1"/>
        <w:numPr>
          <w:ilvl w:val="0"/>
          <w:numId w:val="0"/>
        </w:numPr>
        <w:jc w:val="center"/>
        <w:rPr>
          <w:rFonts w:eastAsia="Calibri"/>
          <w:lang w:val="pt-BR" w:eastAsia="en-US"/>
        </w:rPr>
      </w:pPr>
      <w:bookmarkStart w:id="44" w:name="_Toc480216375"/>
      <w:r w:rsidRPr="008C546A">
        <w:rPr>
          <w:rFonts w:eastAsia="Calibri"/>
          <w:lang w:val="pt-BR" w:eastAsia="en-US"/>
        </w:rPr>
        <w:lastRenderedPageBreak/>
        <w:t xml:space="preserve">ANEXO N° </w:t>
      </w:r>
      <w:r w:rsidR="008D2FC1" w:rsidRPr="008C546A">
        <w:rPr>
          <w:rFonts w:eastAsia="Calibri"/>
          <w:lang w:val="pt-BR" w:eastAsia="en-US"/>
        </w:rPr>
        <w:t>1</w:t>
      </w:r>
      <w:r w:rsidR="00DA0F69" w:rsidRPr="008C546A">
        <w:rPr>
          <w:rFonts w:eastAsia="Calibri"/>
          <w:lang w:val="pt-BR" w:eastAsia="en-US"/>
        </w:rPr>
        <w:t>1</w:t>
      </w:r>
      <w:bookmarkEnd w:id="44"/>
    </w:p>
    <w:p w14:paraId="7D266A45" w14:textId="2CEC2483" w:rsidR="006D0DF8" w:rsidRPr="008C546A" w:rsidRDefault="00E80065" w:rsidP="00E80065">
      <w:pPr>
        <w:pStyle w:val="Heading2"/>
        <w:numPr>
          <w:ilvl w:val="0"/>
          <w:numId w:val="0"/>
        </w:numPr>
        <w:ind w:left="709" w:hanging="709"/>
        <w:jc w:val="center"/>
        <w:rPr>
          <w:rFonts w:eastAsia="Calibri"/>
          <w:lang w:val="pt-BR" w:eastAsia="en-US"/>
        </w:rPr>
      </w:pPr>
      <w:bookmarkStart w:id="45" w:name="_Toc480216376"/>
      <w:r w:rsidRPr="008C546A">
        <w:rPr>
          <w:rFonts w:eastAsia="Calibri"/>
          <w:lang w:val="pt-BR" w:eastAsia="en-US"/>
        </w:rPr>
        <w:t>Catálogo Equipamiento IBM para DATA CENTER</w:t>
      </w:r>
      <w:bookmarkEnd w:id="45"/>
    </w:p>
    <w:p w14:paraId="32948BD4" w14:textId="77777777" w:rsidR="006D0DF8" w:rsidRPr="008C546A" w:rsidRDefault="006D0DF8" w:rsidP="00F14B61">
      <w:pPr>
        <w:spacing w:after="200" w:line="276" w:lineRule="auto"/>
        <w:contextualSpacing/>
        <w:rPr>
          <w:rFonts w:ascii="Arial Negrita" w:eastAsia="Calibri" w:hAnsi="Arial Negrita" w:cs="Arial"/>
          <w:b/>
          <w:bCs/>
          <w:caps/>
          <w:kern w:val="28"/>
          <w:sz w:val="24"/>
          <w:szCs w:val="24"/>
          <w:lang w:val="pt-BR" w:eastAsia="en-US"/>
        </w:rPr>
      </w:pPr>
    </w:p>
    <w:p w14:paraId="07C523B4" w14:textId="77777777" w:rsidR="006D0DF8" w:rsidRPr="008C546A" w:rsidRDefault="006D0DF8" w:rsidP="00F14B61">
      <w:pPr>
        <w:spacing w:after="200" w:line="276" w:lineRule="auto"/>
        <w:contextualSpacing/>
        <w:rPr>
          <w:rFonts w:ascii="Arial Negrita" w:eastAsia="Calibri" w:hAnsi="Arial Negrita" w:cs="Arial"/>
          <w:b/>
          <w:bCs/>
          <w:caps/>
          <w:kern w:val="28"/>
          <w:sz w:val="24"/>
          <w:szCs w:val="24"/>
          <w:lang w:val="pt-BR" w:eastAsia="en-US"/>
        </w:rPr>
      </w:pPr>
    </w:p>
    <w:p w14:paraId="30F76225" w14:textId="6318DEBA" w:rsidR="006D0DF8" w:rsidRPr="003249E7" w:rsidRDefault="003249E7" w:rsidP="00484819">
      <w:pPr>
        <w:pStyle w:val="ListParagraph"/>
        <w:numPr>
          <w:ilvl w:val="0"/>
          <w:numId w:val="33"/>
        </w:numPr>
        <w:spacing w:after="200" w:line="276" w:lineRule="auto"/>
        <w:contextualSpacing/>
        <w:rPr>
          <w:rStyle w:val="Hyperlink"/>
          <w:rFonts w:ascii="Arial Negrita" w:eastAsia="Calibri" w:hAnsi="Arial Negrita" w:cs="Arial"/>
          <w:b/>
          <w:bCs/>
          <w:caps/>
          <w:kern w:val="28"/>
          <w:sz w:val="24"/>
          <w:szCs w:val="24"/>
          <w:lang w:val="en-US" w:eastAsia="en-US"/>
        </w:rPr>
      </w:pPr>
      <w:r>
        <w:rPr>
          <w:rFonts w:ascii="Arial Negrita" w:eastAsia="Calibri" w:hAnsi="Arial Negrita" w:cs="Arial"/>
          <w:b/>
          <w:bCs/>
          <w:caps/>
          <w:kern w:val="28"/>
          <w:sz w:val="24"/>
          <w:szCs w:val="24"/>
          <w:lang w:val="en-US" w:eastAsia="en-US"/>
        </w:rPr>
        <w:fldChar w:fldCharType="begin"/>
      </w:r>
      <w:r>
        <w:rPr>
          <w:rFonts w:ascii="Arial Negrita" w:eastAsia="Calibri" w:hAnsi="Arial Negrita" w:cs="Arial"/>
          <w:b/>
          <w:bCs/>
          <w:caps/>
          <w:kern w:val="28"/>
          <w:sz w:val="24"/>
          <w:szCs w:val="24"/>
          <w:lang w:val="en-US" w:eastAsia="en-US"/>
        </w:rPr>
        <w:instrText>HYPERLINK "https://idbg.sharepoint.com/teams/EZ-BR-LON/BR-L1491/_layouts/15/DocIdRedir.aspx?ID=EZSHARE-620530985-15"</w:instrText>
      </w:r>
      <w:r>
        <w:rPr>
          <w:rFonts w:ascii="Arial Negrita" w:eastAsia="Calibri" w:hAnsi="Arial Negrita" w:cs="Arial"/>
          <w:b/>
          <w:bCs/>
          <w:caps/>
          <w:kern w:val="28"/>
          <w:sz w:val="24"/>
          <w:szCs w:val="24"/>
          <w:lang w:val="en-US" w:eastAsia="en-US"/>
        </w:rPr>
      </w:r>
      <w:r>
        <w:rPr>
          <w:rFonts w:ascii="Arial Negrita" w:eastAsia="Calibri" w:hAnsi="Arial Negrita" w:cs="Arial"/>
          <w:b/>
          <w:bCs/>
          <w:caps/>
          <w:kern w:val="28"/>
          <w:sz w:val="24"/>
          <w:szCs w:val="24"/>
          <w:lang w:val="en-US" w:eastAsia="en-US"/>
        </w:rPr>
        <w:fldChar w:fldCharType="separate"/>
      </w:r>
      <w:r w:rsidR="007152CC" w:rsidRPr="003249E7">
        <w:rPr>
          <w:rStyle w:val="Hyperlink"/>
          <w:rFonts w:ascii="Arial Negrita" w:eastAsia="Calibri" w:hAnsi="Arial Negrita" w:cs="Arial"/>
          <w:b/>
          <w:bCs/>
          <w:caps/>
          <w:kern w:val="28"/>
          <w:sz w:val="24"/>
          <w:szCs w:val="24"/>
          <w:lang w:val="en-US" w:eastAsia="en-US"/>
        </w:rPr>
        <w:t>IBM Power System E870 USEN.PDF</w:t>
      </w:r>
    </w:p>
    <w:p w14:paraId="1152591B" w14:textId="4D8DA7D1" w:rsidR="00E80065" w:rsidRPr="00484819" w:rsidRDefault="003249E7" w:rsidP="00F14B61">
      <w:pPr>
        <w:spacing w:after="200" w:line="276" w:lineRule="auto"/>
        <w:contextualSpacing/>
        <w:rPr>
          <w:rFonts w:ascii="Arial Negrita" w:eastAsia="Calibri" w:hAnsi="Arial Negrita" w:cs="Arial"/>
          <w:b/>
          <w:bCs/>
          <w:caps/>
          <w:kern w:val="28"/>
          <w:sz w:val="24"/>
          <w:szCs w:val="24"/>
          <w:lang w:val="en-US" w:eastAsia="en-US"/>
        </w:rPr>
      </w:pPr>
      <w:r>
        <w:rPr>
          <w:rFonts w:ascii="Arial Negrita" w:eastAsia="Calibri" w:hAnsi="Arial Negrita" w:cs="Arial"/>
          <w:b/>
          <w:bCs/>
          <w:caps/>
          <w:kern w:val="28"/>
          <w:sz w:val="24"/>
          <w:szCs w:val="24"/>
          <w:lang w:val="en-US" w:eastAsia="en-US"/>
        </w:rPr>
        <w:fldChar w:fldCharType="end"/>
      </w:r>
    </w:p>
    <w:p w14:paraId="0B3570DD" w14:textId="2E664E1E" w:rsidR="00E80065" w:rsidRPr="003249E7" w:rsidRDefault="003249E7" w:rsidP="00484819">
      <w:pPr>
        <w:pStyle w:val="ListParagraph"/>
        <w:numPr>
          <w:ilvl w:val="0"/>
          <w:numId w:val="33"/>
        </w:numPr>
        <w:spacing w:after="200" w:line="276" w:lineRule="auto"/>
        <w:contextualSpacing/>
        <w:rPr>
          <w:rStyle w:val="Hyperlink"/>
          <w:rFonts w:ascii="Arial Negrita" w:eastAsia="Calibri" w:hAnsi="Arial Negrita" w:cs="Arial"/>
          <w:b/>
          <w:bCs/>
          <w:caps/>
          <w:kern w:val="28"/>
          <w:sz w:val="24"/>
          <w:szCs w:val="24"/>
          <w:lang w:val="en-US" w:eastAsia="en-US"/>
        </w:rPr>
      </w:pPr>
      <w:r>
        <w:rPr>
          <w:rFonts w:ascii="Arial Negrita" w:eastAsia="Calibri" w:hAnsi="Arial Negrita" w:cs="Arial"/>
          <w:b/>
          <w:bCs/>
          <w:caps/>
          <w:kern w:val="28"/>
          <w:sz w:val="24"/>
          <w:szCs w:val="24"/>
          <w:lang w:val="en-US" w:eastAsia="en-US"/>
        </w:rPr>
        <w:fldChar w:fldCharType="begin"/>
      </w:r>
      <w:r>
        <w:rPr>
          <w:rFonts w:ascii="Arial Negrita" w:eastAsia="Calibri" w:hAnsi="Arial Negrita" w:cs="Arial"/>
          <w:b/>
          <w:bCs/>
          <w:caps/>
          <w:kern w:val="28"/>
          <w:sz w:val="24"/>
          <w:szCs w:val="24"/>
          <w:lang w:val="en-US" w:eastAsia="en-US"/>
        </w:rPr>
        <w:instrText>HYPERLINK "https://idbg.sharepoint.com/teams/EZ-BR-LON/BR-L1491/_layouts/15/DocIdRedir.aspx?ID=EZSHARE-620530985-16"</w:instrText>
      </w:r>
      <w:r>
        <w:rPr>
          <w:rFonts w:ascii="Arial Negrita" w:eastAsia="Calibri" w:hAnsi="Arial Negrita" w:cs="Arial"/>
          <w:b/>
          <w:bCs/>
          <w:caps/>
          <w:kern w:val="28"/>
          <w:sz w:val="24"/>
          <w:szCs w:val="24"/>
          <w:lang w:val="en-US" w:eastAsia="en-US"/>
        </w:rPr>
      </w:r>
      <w:r>
        <w:rPr>
          <w:rFonts w:ascii="Arial Negrita" w:eastAsia="Calibri" w:hAnsi="Arial Negrita" w:cs="Arial"/>
          <w:b/>
          <w:bCs/>
          <w:caps/>
          <w:kern w:val="28"/>
          <w:sz w:val="24"/>
          <w:szCs w:val="24"/>
          <w:lang w:val="en-US" w:eastAsia="en-US"/>
        </w:rPr>
        <w:fldChar w:fldCharType="separate"/>
      </w:r>
      <w:r w:rsidR="007152CC" w:rsidRPr="003249E7">
        <w:rPr>
          <w:rStyle w:val="Hyperlink"/>
          <w:rFonts w:ascii="Arial Negrita" w:eastAsia="Calibri" w:hAnsi="Arial Negrita" w:cs="Arial"/>
          <w:b/>
          <w:bCs/>
          <w:caps/>
          <w:kern w:val="28"/>
          <w:sz w:val="24"/>
          <w:szCs w:val="24"/>
          <w:lang w:val="en-US" w:eastAsia="en-US"/>
        </w:rPr>
        <w:t>IBM Power System E880 USEN.PDF</w:t>
      </w:r>
    </w:p>
    <w:p w14:paraId="1F311171" w14:textId="55BCBE03" w:rsidR="00E80065" w:rsidRPr="00484819" w:rsidRDefault="003249E7" w:rsidP="00F14B61">
      <w:pPr>
        <w:spacing w:after="200" w:line="276" w:lineRule="auto"/>
        <w:contextualSpacing/>
        <w:rPr>
          <w:rFonts w:ascii="Arial Negrita" w:eastAsia="Calibri" w:hAnsi="Arial Negrita" w:cs="Arial"/>
          <w:b/>
          <w:bCs/>
          <w:caps/>
          <w:kern w:val="28"/>
          <w:sz w:val="24"/>
          <w:szCs w:val="24"/>
          <w:lang w:val="en-US" w:eastAsia="en-US"/>
        </w:rPr>
      </w:pPr>
      <w:r>
        <w:rPr>
          <w:rFonts w:ascii="Arial Negrita" w:eastAsia="Calibri" w:hAnsi="Arial Negrita" w:cs="Arial"/>
          <w:b/>
          <w:bCs/>
          <w:caps/>
          <w:kern w:val="28"/>
          <w:sz w:val="24"/>
          <w:szCs w:val="24"/>
          <w:lang w:val="en-US" w:eastAsia="en-US"/>
        </w:rPr>
        <w:fldChar w:fldCharType="end"/>
      </w:r>
    </w:p>
    <w:p w14:paraId="3876E21C" w14:textId="2AE5CF38" w:rsidR="00E80065" w:rsidRPr="003249E7" w:rsidRDefault="003249E7" w:rsidP="00484819">
      <w:pPr>
        <w:pStyle w:val="ListParagraph"/>
        <w:numPr>
          <w:ilvl w:val="0"/>
          <w:numId w:val="33"/>
        </w:numPr>
        <w:spacing w:after="200" w:line="276" w:lineRule="auto"/>
        <w:contextualSpacing/>
        <w:rPr>
          <w:rStyle w:val="Hyperlink"/>
          <w:rFonts w:ascii="Arial Negrita" w:eastAsia="Calibri" w:hAnsi="Arial Negrita" w:cs="Arial"/>
          <w:b/>
          <w:bCs/>
          <w:caps/>
          <w:kern w:val="28"/>
          <w:sz w:val="24"/>
          <w:szCs w:val="24"/>
          <w:lang w:val="en-US" w:eastAsia="en-US"/>
        </w:rPr>
      </w:pPr>
      <w:r>
        <w:rPr>
          <w:rFonts w:ascii="Arial Negrita" w:eastAsia="Calibri" w:hAnsi="Arial Negrita" w:cs="Arial"/>
          <w:b/>
          <w:bCs/>
          <w:caps/>
          <w:kern w:val="28"/>
          <w:sz w:val="24"/>
          <w:szCs w:val="24"/>
          <w:lang w:val="en-US" w:eastAsia="en-US"/>
        </w:rPr>
        <w:fldChar w:fldCharType="begin"/>
      </w:r>
      <w:r>
        <w:rPr>
          <w:rFonts w:ascii="Arial Negrita" w:eastAsia="Calibri" w:hAnsi="Arial Negrita" w:cs="Arial"/>
          <w:b/>
          <w:bCs/>
          <w:caps/>
          <w:kern w:val="28"/>
          <w:sz w:val="24"/>
          <w:szCs w:val="24"/>
          <w:lang w:val="en-US" w:eastAsia="en-US"/>
        </w:rPr>
        <w:instrText>HYPERLINK "https://idbg.sharepoint.com/teams/EZ-BR-LON/BR-L1491/_layouts/15/DocIdRedir.aspx?ID=EZSHARE-620530985-17"</w:instrText>
      </w:r>
      <w:r>
        <w:rPr>
          <w:rFonts w:ascii="Arial Negrita" w:eastAsia="Calibri" w:hAnsi="Arial Negrita" w:cs="Arial"/>
          <w:b/>
          <w:bCs/>
          <w:caps/>
          <w:kern w:val="28"/>
          <w:sz w:val="24"/>
          <w:szCs w:val="24"/>
          <w:lang w:val="en-US" w:eastAsia="en-US"/>
        </w:rPr>
      </w:r>
      <w:r>
        <w:rPr>
          <w:rFonts w:ascii="Arial Negrita" w:eastAsia="Calibri" w:hAnsi="Arial Negrita" w:cs="Arial"/>
          <w:b/>
          <w:bCs/>
          <w:caps/>
          <w:kern w:val="28"/>
          <w:sz w:val="24"/>
          <w:szCs w:val="24"/>
          <w:lang w:val="en-US" w:eastAsia="en-US"/>
        </w:rPr>
        <w:fldChar w:fldCharType="separate"/>
      </w:r>
      <w:r w:rsidR="007152CC" w:rsidRPr="003249E7">
        <w:rPr>
          <w:rStyle w:val="Hyperlink"/>
          <w:rFonts w:ascii="Arial Negrita" w:eastAsia="Calibri" w:hAnsi="Arial Negrita" w:cs="Arial"/>
          <w:b/>
          <w:bCs/>
          <w:caps/>
          <w:kern w:val="28"/>
          <w:sz w:val="24"/>
          <w:szCs w:val="24"/>
          <w:lang w:val="en-US" w:eastAsia="en-US"/>
        </w:rPr>
        <w:t>IBM Storewize V7000 USEN.PDF</w:t>
      </w:r>
    </w:p>
    <w:p w14:paraId="2754E77F" w14:textId="18A72452" w:rsidR="00E80065" w:rsidRPr="00484819" w:rsidRDefault="003249E7" w:rsidP="00F14B61">
      <w:pPr>
        <w:spacing w:after="200" w:line="276" w:lineRule="auto"/>
        <w:contextualSpacing/>
        <w:rPr>
          <w:rFonts w:ascii="Arial Negrita" w:eastAsia="Calibri" w:hAnsi="Arial Negrita" w:cs="Arial"/>
          <w:b/>
          <w:bCs/>
          <w:caps/>
          <w:kern w:val="28"/>
          <w:sz w:val="24"/>
          <w:szCs w:val="24"/>
          <w:lang w:val="en-US" w:eastAsia="en-US"/>
        </w:rPr>
      </w:pPr>
      <w:r>
        <w:rPr>
          <w:rFonts w:ascii="Arial Negrita" w:eastAsia="Calibri" w:hAnsi="Arial Negrita" w:cs="Arial"/>
          <w:b/>
          <w:bCs/>
          <w:caps/>
          <w:kern w:val="28"/>
          <w:sz w:val="24"/>
          <w:szCs w:val="24"/>
          <w:lang w:val="en-US" w:eastAsia="en-US"/>
        </w:rPr>
        <w:fldChar w:fldCharType="end"/>
      </w:r>
    </w:p>
    <w:p w14:paraId="7F41C7BA" w14:textId="19982D8C" w:rsidR="00E80065" w:rsidRPr="00484819" w:rsidRDefault="00E80065">
      <w:pPr>
        <w:jc w:val="left"/>
        <w:rPr>
          <w:rFonts w:ascii="Arial Negrita" w:eastAsia="Calibri" w:hAnsi="Arial Negrita" w:cs="Arial"/>
          <w:b/>
          <w:bCs/>
          <w:caps/>
          <w:kern w:val="28"/>
          <w:sz w:val="24"/>
          <w:szCs w:val="24"/>
          <w:lang w:val="en-US" w:eastAsia="en-US"/>
        </w:rPr>
      </w:pPr>
      <w:r w:rsidRPr="00484819">
        <w:rPr>
          <w:rFonts w:ascii="Arial Negrita" w:eastAsia="Calibri" w:hAnsi="Arial Negrita" w:cs="Arial"/>
          <w:b/>
          <w:bCs/>
          <w:caps/>
          <w:kern w:val="28"/>
          <w:sz w:val="24"/>
          <w:szCs w:val="24"/>
          <w:lang w:val="en-US" w:eastAsia="en-US"/>
        </w:rPr>
        <w:br w:type="page"/>
      </w:r>
    </w:p>
    <w:p w14:paraId="7FC9C4D0" w14:textId="7FFCDCAA" w:rsidR="00E80065" w:rsidRPr="008C546A" w:rsidRDefault="00E80065" w:rsidP="00E80065">
      <w:pPr>
        <w:pStyle w:val="Heading1"/>
        <w:numPr>
          <w:ilvl w:val="0"/>
          <w:numId w:val="0"/>
        </w:numPr>
        <w:jc w:val="center"/>
        <w:rPr>
          <w:rFonts w:eastAsia="Calibri"/>
          <w:lang w:val="pt-BR" w:eastAsia="en-US"/>
        </w:rPr>
      </w:pPr>
      <w:bookmarkStart w:id="46" w:name="_Toc480216377"/>
      <w:r w:rsidRPr="008C546A">
        <w:rPr>
          <w:rFonts w:eastAsia="Calibri"/>
          <w:lang w:val="pt-BR" w:eastAsia="en-US"/>
        </w:rPr>
        <w:lastRenderedPageBreak/>
        <w:t xml:space="preserve">ANEXO N° </w:t>
      </w:r>
      <w:r w:rsidR="008D2FC1" w:rsidRPr="008C546A">
        <w:rPr>
          <w:rFonts w:eastAsia="Calibri"/>
          <w:lang w:val="pt-BR" w:eastAsia="en-US"/>
        </w:rPr>
        <w:t>1</w:t>
      </w:r>
      <w:r w:rsidR="00DA0F69" w:rsidRPr="008C546A">
        <w:rPr>
          <w:rFonts w:eastAsia="Calibri"/>
          <w:lang w:val="pt-BR" w:eastAsia="en-US"/>
        </w:rPr>
        <w:t>2</w:t>
      </w:r>
      <w:bookmarkEnd w:id="46"/>
    </w:p>
    <w:p w14:paraId="7E181AD0" w14:textId="3E8A5342" w:rsidR="00E80065" w:rsidRPr="008C546A" w:rsidRDefault="00E80065" w:rsidP="00E80065">
      <w:pPr>
        <w:pStyle w:val="Heading2"/>
        <w:numPr>
          <w:ilvl w:val="0"/>
          <w:numId w:val="0"/>
        </w:numPr>
        <w:ind w:left="709" w:hanging="709"/>
        <w:jc w:val="center"/>
        <w:rPr>
          <w:rFonts w:eastAsia="Calibri"/>
          <w:lang w:val="pt-BR" w:eastAsia="en-US"/>
        </w:rPr>
      </w:pPr>
      <w:bookmarkStart w:id="47" w:name="_Toc480216378"/>
      <w:r w:rsidRPr="008C546A">
        <w:rPr>
          <w:rFonts w:eastAsia="Calibri"/>
          <w:lang w:val="pt-BR" w:eastAsia="en-US"/>
        </w:rPr>
        <w:t>Catálogo Equipamiento SISCO para DATA CENTER</w:t>
      </w:r>
      <w:bookmarkEnd w:id="47"/>
    </w:p>
    <w:p w14:paraId="61D36B97" w14:textId="77777777" w:rsidR="00E80065" w:rsidRPr="00484819" w:rsidRDefault="00E80065" w:rsidP="00E80065">
      <w:pPr>
        <w:rPr>
          <w:rFonts w:eastAsia="Calibri"/>
          <w:b/>
          <w:sz w:val="24"/>
          <w:lang w:val="pt-BR" w:eastAsia="en-US"/>
        </w:rPr>
      </w:pPr>
    </w:p>
    <w:p w14:paraId="06D37DBD" w14:textId="44B625B5" w:rsidR="00E80065" w:rsidRPr="003249E7" w:rsidRDefault="003249E7" w:rsidP="00E80065">
      <w:pPr>
        <w:rPr>
          <w:rStyle w:val="Hyperlink"/>
          <w:rFonts w:eastAsia="Calibri"/>
          <w:b/>
          <w:sz w:val="28"/>
          <w:lang w:val="pt-BR" w:eastAsia="en-US"/>
        </w:rPr>
      </w:pPr>
      <w:r>
        <w:rPr>
          <w:rFonts w:eastAsia="Calibri"/>
          <w:b/>
          <w:sz w:val="28"/>
          <w:lang w:val="pt-BR" w:eastAsia="en-US"/>
        </w:rPr>
        <w:fldChar w:fldCharType="begin"/>
      </w:r>
      <w:r>
        <w:rPr>
          <w:rFonts w:eastAsia="Calibri"/>
          <w:b/>
          <w:sz w:val="28"/>
          <w:lang w:val="pt-BR" w:eastAsia="en-US"/>
        </w:rPr>
        <w:instrText>HYPERLINK "https://idbg.sharepoint.com/teams/EZ-BR-LON/BR-L1491/_layouts/15/DocIdRedir.aspx?ID=EZSHARE-620530985-18"</w:instrText>
      </w:r>
      <w:r>
        <w:rPr>
          <w:rFonts w:eastAsia="Calibri"/>
          <w:b/>
          <w:sz w:val="28"/>
          <w:lang w:val="pt-BR" w:eastAsia="en-US"/>
        </w:rPr>
      </w:r>
      <w:r>
        <w:rPr>
          <w:rFonts w:eastAsia="Calibri"/>
          <w:b/>
          <w:sz w:val="28"/>
          <w:lang w:val="pt-BR" w:eastAsia="en-US"/>
        </w:rPr>
        <w:fldChar w:fldCharType="separate"/>
      </w:r>
      <w:r w:rsidR="007152CC" w:rsidRPr="003249E7">
        <w:rPr>
          <w:rStyle w:val="Hyperlink"/>
          <w:rFonts w:eastAsia="Calibri"/>
          <w:b/>
          <w:sz w:val="28"/>
          <w:lang w:val="pt-BR" w:eastAsia="en-US"/>
        </w:rPr>
        <w:t>Cisco datasheet-c78-</w:t>
      </w:r>
      <w:proofErr w:type="gramStart"/>
      <w:r w:rsidR="007152CC" w:rsidRPr="003249E7">
        <w:rPr>
          <w:rStyle w:val="Hyperlink"/>
          <w:rFonts w:eastAsia="Calibri"/>
          <w:b/>
          <w:sz w:val="28"/>
          <w:lang w:val="pt-BR" w:eastAsia="en-US"/>
        </w:rPr>
        <w:t>730760.</w:t>
      </w:r>
      <w:proofErr w:type="gramEnd"/>
      <w:r w:rsidR="007152CC" w:rsidRPr="003249E7">
        <w:rPr>
          <w:rStyle w:val="Hyperlink"/>
          <w:rFonts w:eastAsia="Calibri"/>
          <w:b/>
          <w:sz w:val="28"/>
          <w:lang w:val="pt-BR" w:eastAsia="en-US"/>
        </w:rPr>
        <w:t>pdf</w:t>
      </w:r>
    </w:p>
    <w:p w14:paraId="57D7FE0E" w14:textId="157B2C00" w:rsidR="00E80065" w:rsidRPr="008C546A" w:rsidRDefault="003249E7" w:rsidP="00E80065">
      <w:pPr>
        <w:rPr>
          <w:rFonts w:eastAsia="Calibri"/>
          <w:lang w:val="pt-BR" w:eastAsia="en-US"/>
        </w:rPr>
      </w:pPr>
      <w:r>
        <w:rPr>
          <w:rFonts w:eastAsia="Calibri"/>
          <w:b/>
          <w:sz w:val="28"/>
          <w:lang w:val="pt-BR" w:eastAsia="en-US"/>
        </w:rPr>
        <w:fldChar w:fldCharType="end"/>
      </w:r>
    </w:p>
    <w:p w14:paraId="143A47B0" w14:textId="1ADCF44B" w:rsidR="00E80065" w:rsidRPr="008C546A" w:rsidRDefault="00E80065">
      <w:pPr>
        <w:jc w:val="left"/>
        <w:rPr>
          <w:rFonts w:eastAsia="Calibri"/>
          <w:lang w:val="pt-BR" w:eastAsia="en-US"/>
        </w:rPr>
      </w:pPr>
      <w:r w:rsidRPr="008C546A">
        <w:rPr>
          <w:rFonts w:eastAsia="Calibri"/>
          <w:lang w:val="pt-BR" w:eastAsia="en-US"/>
        </w:rPr>
        <w:br w:type="page"/>
      </w:r>
    </w:p>
    <w:p w14:paraId="48DA382C" w14:textId="7B841DCD" w:rsidR="00E80065" w:rsidRPr="008C546A" w:rsidRDefault="00E80065" w:rsidP="00E80065">
      <w:pPr>
        <w:pStyle w:val="Heading1"/>
        <w:numPr>
          <w:ilvl w:val="0"/>
          <w:numId w:val="0"/>
        </w:numPr>
        <w:jc w:val="center"/>
        <w:rPr>
          <w:rFonts w:eastAsia="Calibri"/>
          <w:lang w:val="pt-BR" w:eastAsia="en-US"/>
        </w:rPr>
      </w:pPr>
      <w:bookmarkStart w:id="48" w:name="_Toc480216379"/>
      <w:r w:rsidRPr="008C546A">
        <w:rPr>
          <w:rFonts w:eastAsia="Calibri"/>
          <w:lang w:val="pt-BR" w:eastAsia="en-US"/>
        </w:rPr>
        <w:lastRenderedPageBreak/>
        <w:t>ANEXO N° 1</w:t>
      </w:r>
      <w:r w:rsidR="00DA0F69" w:rsidRPr="008C546A">
        <w:rPr>
          <w:rFonts w:eastAsia="Calibri"/>
          <w:lang w:val="pt-BR" w:eastAsia="en-US"/>
        </w:rPr>
        <w:t>3</w:t>
      </w:r>
      <w:bookmarkEnd w:id="48"/>
    </w:p>
    <w:p w14:paraId="2994B46B" w14:textId="71DBA968" w:rsidR="00E80065" w:rsidRPr="008C546A" w:rsidRDefault="00E80065" w:rsidP="00E80065">
      <w:pPr>
        <w:pStyle w:val="Heading2"/>
        <w:numPr>
          <w:ilvl w:val="0"/>
          <w:numId w:val="0"/>
        </w:numPr>
        <w:jc w:val="center"/>
        <w:rPr>
          <w:rFonts w:eastAsia="Calibri"/>
          <w:lang w:val="pt-BR" w:eastAsia="en-US"/>
        </w:rPr>
      </w:pPr>
      <w:bookmarkStart w:id="49" w:name="_Toc480216380"/>
      <w:r w:rsidRPr="008C546A">
        <w:rPr>
          <w:rFonts w:eastAsia="Calibri"/>
          <w:lang w:val="pt-BR" w:eastAsia="en-US"/>
        </w:rPr>
        <w:t>Sistema Contra Incendios para DATA CENTER</w:t>
      </w:r>
      <w:bookmarkEnd w:id="49"/>
    </w:p>
    <w:p w14:paraId="7A3F37DB" w14:textId="77777777" w:rsidR="00E80065" w:rsidRPr="008C546A" w:rsidRDefault="00E80065" w:rsidP="00E80065">
      <w:pPr>
        <w:rPr>
          <w:rFonts w:eastAsia="Calibri"/>
          <w:lang w:val="pt-BR" w:eastAsia="en-US"/>
        </w:rPr>
      </w:pPr>
    </w:p>
    <w:p w14:paraId="664ECCE9" w14:textId="77777777" w:rsidR="00E80065" w:rsidRPr="00484819" w:rsidRDefault="00E80065" w:rsidP="00E80065">
      <w:pPr>
        <w:rPr>
          <w:rFonts w:eastAsia="Calibri"/>
          <w:sz w:val="22"/>
          <w:lang w:val="pt-BR" w:eastAsia="en-US"/>
        </w:rPr>
      </w:pPr>
    </w:p>
    <w:p w14:paraId="7817E653" w14:textId="2AE59A28" w:rsidR="00E80065" w:rsidRPr="00484819" w:rsidRDefault="003249E7" w:rsidP="00E80065">
      <w:pPr>
        <w:rPr>
          <w:rFonts w:eastAsia="Calibri"/>
          <w:b/>
          <w:sz w:val="28"/>
          <w:lang w:eastAsia="en-US"/>
        </w:rPr>
      </w:pPr>
      <w:hyperlink r:id="rId12" w:history="1">
        <w:r w:rsidR="007152CC" w:rsidRPr="003249E7">
          <w:rPr>
            <w:rStyle w:val="Hyperlink"/>
            <w:rFonts w:eastAsia="Calibri"/>
            <w:b/>
            <w:sz w:val="28"/>
            <w:lang w:eastAsia="en-US"/>
          </w:rPr>
          <w:t>Ecaro25.pdf</w:t>
        </w:r>
      </w:hyperlink>
      <w:bookmarkStart w:id="50" w:name="_GoBack"/>
      <w:bookmarkEnd w:id="50"/>
    </w:p>
    <w:sectPr w:rsidR="00E80065" w:rsidRPr="00484819" w:rsidSect="00686290">
      <w:endnotePr>
        <w:numFmt w:val="decimal"/>
      </w:endnotePr>
      <w:pgSz w:w="12242" w:h="15842" w:code="1"/>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FDEB4" w14:textId="77777777" w:rsidR="00593D7E" w:rsidRDefault="00593D7E">
      <w:r>
        <w:separator/>
      </w:r>
    </w:p>
  </w:endnote>
  <w:endnote w:type="continuationSeparator" w:id="0">
    <w:p w14:paraId="0337ADD6" w14:textId="77777777" w:rsidR="00593D7E" w:rsidRDefault="0059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egrita">
    <w:altName w:val="Arial"/>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B0271" w14:textId="77777777" w:rsidR="00DA0F69" w:rsidRDefault="00DA0F69" w:rsidP="00E44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1496CA3" w14:textId="77777777" w:rsidR="00DA0F69" w:rsidRDefault="00DA0F69" w:rsidP="00CE5F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029" w:type="dxa"/>
      <w:jc w:val="center"/>
      <w:tblLayout w:type="fixed"/>
      <w:tblCellMar>
        <w:left w:w="28" w:type="dxa"/>
        <w:right w:w="28" w:type="dxa"/>
      </w:tblCellMar>
      <w:tblLook w:val="0000" w:firstRow="0" w:lastRow="0" w:firstColumn="0" w:lastColumn="0" w:noHBand="0" w:noVBand="0"/>
    </w:tblPr>
    <w:tblGrid>
      <w:gridCol w:w="2108"/>
      <w:gridCol w:w="2960"/>
      <w:gridCol w:w="2961"/>
    </w:tblGrid>
    <w:tr w:rsidR="00DA0F69" w:rsidRPr="006C5201" w14:paraId="06DDF2E0" w14:textId="77777777" w:rsidTr="009E7B7B">
      <w:trPr>
        <w:cantSplit/>
        <w:trHeight w:val="64"/>
        <w:jc w:val="center"/>
      </w:trPr>
      <w:tc>
        <w:tcPr>
          <w:tcW w:w="2108" w:type="dxa"/>
          <w:vAlign w:val="center"/>
        </w:tcPr>
        <w:p w14:paraId="6A99CC5C" w14:textId="5AD58E61" w:rsidR="00DA0F69" w:rsidRPr="006C5201" w:rsidRDefault="00DA0F69" w:rsidP="009E230A">
          <w:pPr>
            <w:spacing w:before="60"/>
            <w:jc w:val="left"/>
            <w:rPr>
              <w:sz w:val="18"/>
              <w:szCs w:val="18"/>
            </w:rPr>
          </w:pPr>
        </w:p>
      </w:tc>
      <w:tc>
        <w:tcPr>
          <w:tcW w:w="2960" w:type="dxa"/>
          <w:vAlign w:val="center"/>
        </w:tcPr>
        <w:p w14:paraId="2941DDD5" w14:textId="32E6C9B9" w:rsidR="00DA0F69" w:rsidRPr="009D366A" w:rsidRDefault="00DA0F69" w:rsidP="009A55B7">
          <w:pPr>
            <w:spacing w:before="60"/>
            <w:jc w:val="center"/>
            <w:rPr>
              <w:rFonts w:cs="Arial"/>
              <w:caps/>
              <w:sz w:val="18"/>
              <w:szCs w:val="18"/>
              <w:lang w:val="es-ES"/>
            </w:rPr>
          </w:pPr>
        </w:p>
      </w:tc>
      <w:tc>
        <w:tcPr>
          <w:tcW w:w="2961" w:type="dxa"/>
          <w:vAlign w:val="center"/>
        </w:tcPr>
        <w:p w14:paraId="5EE80A3F" w14:textId="23D85397" w:rsidR="00DA0F69" w:rsidRPr="006C5201" w:rsidRDefault="00DA0F69" w:rsidP="00955523">
          <w:pPr>
            <w:spacing w:before="60"/>
            <w:jc w:val="right"/>
            <w:rPr>
              <w:sz w:val="18"/>
              <w:szCs w:val="18"/>
            </w:rPr>
          </w:pPr>
          <w:r w:rsidRPr="006C5201">
            <w:rPr>
              <w:sz w:val="18"/>
              <w:szCs w:val="18"/>
            </w:rPr>
            <w:t>Pág</w:t>
          </w:r>
          <w:r>
            <w:rPr>
              <w:sz w:val="18"/>
              <w:szCs w:val="18"/>
            </w:rPr>
            <w:t>.</w:t>
          </w:r>
          <w:r w:rsidRPr="006C5201">
            <w:rPr>
              <w:sz w:val="18"/>
              <w:szCs w:val="18"/>
            </w:rPr>
            <w:t xml:space="preserve"> </w:t>
          </w:r>
          <w:r w:rsidRPr="006C5201">
            <w:rPr>
              <w:sz w:val="18"/>
              <w:szCs w:val="18"/>
            </w:rPr>
            <w:fldChar w:fldCharType="begin"/>
          </w:r>
          <w:r w:rsidRPr="006C5201">
            <w:rPr>
              <w:sz w:val="18"/>
              <w:szCs w:val="18"/>
            </w:rPr>
            <w:instrText xml:space="preserve"> PAGE </w:instrText>
          </w:r>
          <w:r w:rsidRPr="006C5201">
            <w:rPr>
              <w:sz w:val="18"/>
              <w:szCs w:val="18"/>
            </w:rPr>
            <w:fldChar w:fldCharType="separate"/>
          </w:r>
          <w:r w:rsidR="003249E7">
            <w:rPr>
              <w:noProof/>
              <w:sz w:val="18"/>
              <w:szCs w:val="18"/>
            </w:rPr>
            <w:t>54</w:t>
          </w:r>
          <w:r w:rsidRPr="006C5201">
            <w:rPr>
              <w:sz w:val="18"/>
              <w:szCs w:val="18"/>
            </w:rPr>
            <w:fldChar w:fldCharType="end"/>
          </w:r>
          <w:r w:rsidRPr="006C5201">
            <w:rPr>
              <w:sz w:val="18"/>
              <w:szCs w:val="18"/>
            </w:rPr>
            <w:t xml:space="preserve"> de </w:t>
          </w:r>
          <w:r w:rsidRPr="006C5201">
            <w:rPr>
              <w:sz w:val="18"/>
              <w:szCs w:val="18"/>
            </w:rPr>
            <w:fldChar w:fldCharType="begin"/>
          </w:r>
          <w:r w:rsidRPr="006C5201">
            <w:rPr>
              <w:sz w:val="18"/>
              <w:szCs w:val="18"/>
            </w:rPr>
            <w:instrText xml:space="preserve"> NUMPAGES </w:instrText>
          </w:r>
          <w:r w:rsidRPr="006C5201">
            <w:rPr>
              <w:sz w:val="18"/>
              <w:szCs w:val="18"/>
            </w:rPr>
            <w:fldChar w:fldCharType="separate"/>
          </w:r>
          <w:r w:rsidR="003249E7">
            <w:rPr>
              <w:noProof/>
              <w:sz w:val="18"/>
              <w:szCs w:val="18"/>
            </w:rPr>
            <w:t>54</w:t>
          </w:r>
          <w:r w:rsidRPr="006C5201">
            <w:rPr>
              <w:sz w:val="18"/>
              <w:szCs w:val="18"/>
            </w:rPr>
            <w:fldChar w:fldCharType="end"/>
          </w:r>
        </w:p>
      </w:tc>
    </w:tr>
  </w:tbl>
  <w:p w14:paraId="0BBB22A4" w14:textId="77777777" w:rsidR="00DA0F69" w:rsidRPr="00250C57" w:rsidRDefault="00DA0F69" w:rsidP="0082758B">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7E6AB" w14:textId="77777777" w:rsidR="00593D7E" w:rsidRDefault="00593D7E">
      <w:r>
        <w:separator/>
      </w:r>
    </w:p>
  </w:footnote>
  <w:footnote w:type="continuationSeparator" w:id="0">
    <w:p w14:paraId="643AF172" w14:textId="77777777" w:rsidR="00593D7E" w:rsidRDefault="00593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7889E5E"/>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034B7A8C"/>
    <w:multiLevelType w:val="singleLevel"/>
    <w:tmpl w:val="F990D12C"/>
    <w:lvl w:ilvl="0">
      <w:numFmt w:val="bullet"/>
      <w:pStyle w:val="Numeracinconnmeros"/>
      <w:lvlText w:val="-"/>
      <w:lvlJc w:val="left"/>
      <w:pPr>
        <w:tabs>
          <w:tab w:val="num" w:pos="360"/>
        </w:tabs>
        <w:ind w:left="360" w:hanging="360"/>
      </w:pPr>
      <w:rPr>
        <w:rFonts w:ascii="Times New Roman" w:hAnsi="Times New Roman" w:hint="default"/>
        <w:b/>
        <w:i w:val="0"/>
      </w:rPr>
    </w:lvl>
  </w:abstractNum>
  <w:abstractNum w:abstractNumId="2">
    <w:nsid w:val="0998405A"/>
    <w:multiLevelType w:val="hybridMultilevel"/>
    <w:tmpl w:val="7382D12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9D71CA5"/>
    <w:multiLevelType w:val="hybridMultilevel"/>
    <w:tmpl w:val="F7E2537A"/>
    <w:lvl w:ilvl="0" w:tplc="1A2C51F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E0C063A"/>
    <w:multiLevelType w:val="hybridMultilevel"/>
    <w:tmpl w:val="2DA2E9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02D4FAB"/>
    <w:multiLevelType w:val="hybridMultilevel"/>
    <w:tmpl w:val="3E34E3D6"/>
    <w:lvl w:ilvl="0" w:tplc="040A0001">
      <w:start w:val="1"/>
      <w:numFmt w:val="bullet"/>
      <w:lvlText w:val=""/>
      <w:lvlJc w:val="left"/>
      <w:pPr>
        <w:ind w:left="2016" w:hanging="360"/>
      </w:pPr>
      <w:rPr>
        <w:rFonts w:ascii="Symbol" w:hAnsi="Symbol" w:hint="default"/>
      </w:rPr>
    </w:lvl>
    <w:lvl w:ilvl="1" w:tplc="040A0003" w:tentative="1">
      <w:start w:val="1"/>
      <w:numFmt w:val="bullet"/>
      <w:lvlText w:val="o"/>
      <w:lvlJc w:val="left"/>
      <w:pPr>
        <w:ind w:left="2736" w:hanging="360"/>
      </w:pPr>
      <w:rPr>
        <w:rFonts w:ascii="Courier New" w:hAnsi="Courier New" w:cs="Courier New" w:hint="default"/>
      </w:rPr>
    </w:lvl>
    <w:lvl w:ilvl="2" w:tplc="040A0005" w:tentative="1">
      <w:start w:val="1"/>
      <w:numFmt w:val="bullet"/>
      <w:lvlText w:val=""/>
      <w:lvlJc w:val="left"/>
      <w:pPr>
        <w:ind w:left="3456" w:hanging="360"/>
      </w:pPr>
      <w:rPr>
        <w:rFonts w:ascii="Wingdings" w:hAnsi="Wingdings" w:hint="default"/>
      </w:rPr>
    </w:lvl>
    <w:lvl w:ilvl="3" w:tplc="040A0001" w:tentative="1">
      <w:start w:val="1"/>
      <w:numFmt w:val="bullet"/>
      <w:lvlText w:val=""/>
      <w:lvlJc w:val="left"/>
      <w:pPr>
        <w:ind w:left="4176" w:hanging="360"/>
      </w:pPr>
      <w:rPr>
        <w:rFonts w:ascii="Symbol" w:hAnsi="Symbol" w:hint="default"/>
      </w:rPr>
    </w:lvl>
    <w:lvl w:ilvl="4" w:tplc="040A0003" w:tentative="1">
      <w:start w:val="1"/>
      <w:numFmt w:val="bullet"/>
      <w:lvlText w:val="o"/>
      <w:lvlJc w:val="left"/>
      <w:pPr>
        <w:ind w:left="4896" w:hanging="360"/>
      </w:pPr>
      <w:rPr>
        <w:rFonts w:ascii="Courier New" w:hAnsi="Courier New" w:cs="Courier New" w:hint="default"/>
      </w:rPr>
    </w:lvl>
    <w:lvl w:ilvl="5" w:tplc="040A0005" w:tentative="1">
      <w:start w:val="1"/>
      <w:numFmt w:val="bullet"/>
      <w:lvlText w:val=""/>
      <w:lvlJc w:val="left"/>
      <w:pPr>
        <w:ind w:left="5616" w:hanging="360"/>
      </w:pPr>
      <w:rPr>
        <w:rFonts w:ascii="Wingdings" w:hAnsi="Wingdings" w:hint="default"/>
      </w:rPr>
    </w:lvl>
    <w:lvl w:ilvl="6" w:tplc="040A0001" w:tentative="1">
      <w:start w:val="1"/>
      <w:numFmt w:val="bullet"/>
      <w:lvlText w:val=""/>
      <w:lvlJc w:val="left"/>
      <w:pPr>
        <w:ind w:left="6336" w:hanging="360"/>
      </w:pPr>
      <w:rPr>
        <w:rFonts w:ascii="Symbol" w:hAnsi="Symbol" w:hint="default"/>
      </w:rPr>
    </w:lvl>
    <w:lvl w:ilvl="7" w:tplc="040A0003" w:tentative="1">
      <w:start w:val="1"/>
      <w:numFmt w:val="bullet"/>
      <w:lvlText w:val="o"/>
      <w:lvlJc w:val="left"/>
      <w:pPr>
        <w:ind w:left="7056" w:hanging="360"/>
      </w:pPr>
      <w:rPr>
        <w:rFonts w:ascii="Courier New" w:hAnsi="Courier New" w:cs="Courier New" w:hint="default"/>
      </w:rPr>
    </w:lvl>
    <w:lvl w:ilvl="8" w:tplc="040A0005" w:tentative="1">
      <w:start w:val="1"/>
      <w:numFmt w:val="bullet"/>
      <w:lvlText w:val=""/>
      <w:lvlJc w:val="left"/>
      <w:pPr>
        <w:ind w:left="7776" w:hanging="360"/>
      </w:pPr>
      <w:rPr>
        <w:rFonts w:ascii="Wingdings" w:hAnsi="Wingdings" w:hint="default"/>
      </w:rPr>
    </w:lvl>
  </w:abstractNum>
  <w:abstractNum w:abstractNumId="6">
    <w:nsid w:val="17596B2B"/>
    <w:multiLevelType w:val="hybridMultilevel"/>
    <w:tmpl w:val="484285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8873466"/>
    <w:multiLevelType w:val="hybridMultilevel"/>
    <w:tmpl w:val="F6CC9E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9E3617D"/>
    <w:multiLevelType w:val="hybridMultilevel"/>
    <w:tmpl w:val="6DACEC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CB201AE"/>
    <w:multiLevelType w:val="hybridMultilevel"/>
    <w:tmpl w:val="8452D556"/>
    <w:lvl w:ilvl="0" w:tplc="2F7871C2">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DC375D5"/>
    <w:multiLevelType w:val="hybridMultilevel"/>
    <w:tmpl w:val="9DEA8CB0"/>
    <w:lvl w:ilvl="0" w:tplc="9C3E6CD8">
      <w:start w:val="1"/>
      <w:numFmt w:val="bullet"/>
      <w:lvlText w:val=""/>
      <w:lvlJc w:val="left"/>
      <w:pPr>
        <w:ind w:left="9" w:hanging="360"/>
      </w:pPr>
      <w:rPr>
        <w:rFonts w:ascii="Symbol" w:hAnsi="Symbol" w:hint="default"/>
      </w:rPr>
    </w:lvl>
    <w:lvl w:ilvl="1" w:tplc="340A0003" w:tentative="1">
      <w:start w:val="1"/>
      <w:numFmt w:val="bullet"/>
      <w:lvlText w:val="o"/>
      <w:lvlJc w:val="left"/>
      <w:pPr>
        <w:ind w:left="729" w:hanging="360"/>
      </w:pPr>
      <w:rPr>
        <w:rFonts w:ascii="Courier New" w:hAnsi="Courier New" w:cs="Courier New" w:hint="default"/>
      </w:rPr>
    </w:lvl>
    <w:lvl w:ilvl="2" w:tplc="340A0005" w:tentative="1">
      <w:start w:val="1"/>
      <w:numFmt w:val="bullet"/>
      <w:lvlText w:val=""/>
      <w:lvlJc w:val="left"/>
      <w:pPr>
        <w:ind w:left="1449" w:hanging="360"/>
      </w:pPr>
      <w:rPr>
        <w:rFonts w:ascii="Wingdings" w:hAnsi="Wingdings" w:hint="default"/>
      </w:rPr>
    </w:lvl>
    <w:lvl w:ilvl="3" w:tplc="340A0001" w:tentative="1">
      <w:start w:val="1"/>
      <w:numFmt w:val="bullet"/>
      <w:lvlText w:val=""/>
      <w:lvlJc w:val="left"/>
      <w:pPr>
        <w:ind w:left="2169" w:hanging="360"/>
      </w:pPr>
      <w:rPr>
        <w:rFonts w:ascii="Symbol" w:hAnsi="Symbol" w:hint="default"/>
      </w:rPr>
    </w:lvl>
    <w:lvl w:ilvl="4" w:tplc="340A0003" w:tentative="1">
      <w:start w:val="1"/>
      <w:numFmt w:val="bullet"/>
      <w:lvlText w:val="o"/>
      <w:lvlJc w:val="left"/>
      <w:pPr>
        <w:ind w:left="2889" w:hanging="360"/>
      </w:pPr>
      <w:rPr>
        <w:rFonts w:ascii="Courier New" w:hAnsi="Courier New" w:cs="Courier New" w:hint="default"/>
      </w:rPr>
    </w:lvl>
    <w:lvl w:ilvl="5" w:tplc="340A0005" w:tentative="1">
      <w:start w:val="1"/>
      <w:numFmt w:val="bullet"/>
      <w:lvlText w:val=""/>
      <w:lvlJc w:val="left"/>
      <w:pPr>
        <w:ind w:left="3609" w:hanging="360"/>
      </w:pPr>
      <w:rPr>
        <w:rFonts w:ascii="Wingdings" w:hAnsi="Wingdings" w:hint="default"/>
      </w:rPr>
    </w:lvl>
    <w:lvl w:ilvl="6" w:tplc="340A0001" w:tentative="1">
      <w:start w:val="1"/>
      <w:numFmt w:val="bullet"/>
      <w:lvlText w:val=""/>
      <w:lvlJc w:val="left"/>
      <w:pPr>
        <w:ind w:left="4329" w:hanging="360"/>
      </w:pPr>
      <w:rPr>
        <w:rFonts w:ascii="Symbol" w:hAnsi="Symbol" w:hint="default"/>
      </w:rPr>
    </w:lvl>
    <w:lvl w:ilvl="7" w:tplc="340A0003" w:tentative="1">
      <w:start w:val="1"/>
      <w:numFmt w:val="bullet"/>
      <w:lvlText w:val="o"/>
      <w:lvlJc w:val="left"/>
      <w:pPr>
        <w:ind w:left="5049" w:hanging="360"/>
      </w:pPr>
      <w:rPr>
        <w:rFonts w:ascii="Courier New" w:hAnsi="Courier New" w:cs="Courier New" w:hint="default"/>
      </w:rPr>
    </w:lvl>
    <w:lvl w:ilvl="8" w:tplc="340A0005" w:tentative="1">
      <w:start w:val="1"/>
      <w:numFmt w:val="bullet"/>
      <w:lvlText w:val=""/>
      <w:lvlJc w:val="left"/>
      <w:pPr>
        <w:ind w:left="5769" w:hanging="360"/>
      </w:pPr>
      <w:rPr>
        <w:rFonts w:ascii="Wingdings" w:hAnsi="Wingdings" w:hint="default"/>
      </w:rPr>
    </w:lvl>
  </w:abstractNum>
  <w:abstractNum w:abstractNumId="11">
    <w:nsid w:val="22C342E4"/>
    <w:multiLevelType w:val="hybridMultilevel"/>
    <w:tmpl w:val="CE2629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ED97514"/>
    <w:multiLevelType w:val="hybridMultilevel"/>
    <w:tmpl w:val="C0E0E3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0A438D1"/>
    <w:multiLevelType w:val="hybridMultilevel"/>
    <w:tmpl w:val="D742B5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0900CC0"/>
    <w:multiLevelType w:val="hybridMultilevel"/>
    <w:tmpl w:val="87B21E1A"/>
    <w:lvl w:ilvl="0" w:tplc="20744666">
      <w:start w:val="1"/>
      <w:numFmt w:val="upperLetter"/>
      <w:lvlText w:val="%1)"/>
      <w:lvlJc w:val="left"/>
      <w:pPr>
        <w:ind w:left="720" w:hanging="360"/>
      </w:pPr>
      <w:rPr>
        <w:rFonts w:ascii="Arial" w:eastAsia="Times New Roman" w:hAnsi="Arial"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539AE"/>
    <w:multiLevelType w:val="hybridMultilevel"/>
    <w:tmpl w:val="16F059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CE22F3D"/>
    <w:multiLevelType w:val="hybridMultilevel"/>
    <w:tmpl w:val="F35CB1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E7A5FCE"/>
    <w:multiLevelType w:val="hybridMultilevel"/>
    <w:tmpl w:val="797AB0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FBF29FA"/>
    <w:multiLevelType w:val="hybridMultilevel"/>
    <w:tmpl w:val="76D8A5AA"/>
    <w:lvl w:ilvl="0" w:tplc="1E32D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620A1"/>
    <w:multiLevelType w:val="hybridMultilevel"/>
    <w:tmpl w:val="CC94F1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21B2994"/>
    <w:multiLevelType w:val="hybridMultilevel"/>
    <w:tmpl w:val="8CB0A6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8B85F3E"/>
    <w:multiLevelType w:val="hybridMultilevel"/>
    <w:tmpl w:val="303A7E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C557ED3"/>
    <w:multiLevelType w:val="hybridMultilevel"/>
    <w:tmpl w:val="857210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0FB4D13"/>
    <w:multiLevelType w:val="multilevel"/>
    <w:tmpl w:val="E8DE2016"/>
    <w:styleLink w:val="EstiloNumerado"/>
    <w:lvl w:ilvl="0">
      <w:start w:val="1"/>
      <w:numFmt w:val="lowerLetter"/>
      <w:lvlText w:val="%1)"/>
      <w:lvlJc w:val="left"/>
      <w:pPr>
        <w:tabs>
          <w:tab w:val="num" w:pos="567"/>
        </w:tabs>
        <w:ind w:left="567" w:hanging="567"/>
      </w:pPr>
      <w:rPr>
        <w:rFonts w:ascii="Arial" w:hAnsi="Arial"/>
        <w:spacing w:val="0"/>
      </w:rPr>
    </w:lvl>
    <w:lvl w:ilvl="1">
      <w:start w:val="1"/>
      <w:numFmt w:val="upperLetter"/>
      <w:lvlText w:val="%2."/>
      <w:lvlJc w:val="left"/>
      <w:pPr>
        <w:tabs>
          <w:tab w:val="num" w:pos="1287"/>
        </w:tabs>
        <w:ind w:left="1287" w:hanging="567"/>
      </w:pPr>
      <w:rPr>
        <w:rFonts w:ascii="Arial Negrita" w:hAnsi="Arial Negrita" w:cs="Arial Negrita" w:hint="default"/>
        <w:b/>
        <w:bCs/>
        <w:i w:val="0"/>
        <w:iCs w:val="0"/>
        <w:caps/>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66EC473C"/>
    <w:multiLevelType w:val="hybridMultilevel"/>
    <w:tmpl w:val="1A580C62"/>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5">
    <w:nsid w:val="6AD95615"/>
    <w:multiLevelType w:val="hybridMultilevel"/>
    <w:tmpl w:val="74DA448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6BF43800"/>
    <w:multiLevelType w:val="hybridMultilevel"/>
    <w:tmpl w:val="438CA9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290458A"/>
    <w:multiLevelType w:val="hybridMultilevel"/>
    <w:tmpl w:val="25FA6C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78577FE"/>
    <w:multiLevelType w:val="multilevel"/>
    <w:tmpl w:val="E72895AE"/>
    <w:lvl w:ilvl="0">
      <w:start w:val="1"/>
      <w:numFmt w:val="decimal"/>
      <w:pStyle w:val="Heading1"/>
      <w:lvlText w:val="%1."/>
      <w:lvlJc w:val="left"/>
      <w:pPr>
        <w:tabs>
          <w:tab w:val="num" w:pos="709"/>
        </w:tabs>
        <w:ind w:left="709" w:hanging="709"/>
      </w:pPr>
      <w:rPr>
        <w:rFonts w:ascii="Arial Negrita" w:hAnsi="Arial Negrita" w:hint="default"/>
        <w:b/>
        <w:i w:val="0"/>
        <w:caps/>
        <w:strike w:val="0"/>
        <w:dstrike w:val="0"/>
        <w:vanish w:val="0"/>
        <w:spacing w:val="0"/>
        <w:kern w:val="0"/>
        <w:position w:val="0"/>
        <w:sz w:val="28"/>
        <w:szCs w:val="28"/>
        <w:vertAlign w:val="baseline"/>
      </w:rPr>
    </w:lvl>
    <w:lvl w:ilvl="1">
      <w:start w:val="1"/>
      <w:numFmt w:val="decimal"/>
      <w:pStyle w:val="Heading2"/>
      <w:lvlText w:val="%1.%2"/>
      <w:lvlJc w:val="left"/>
      <w:pPr>
        <w:tabs>
          <w:tab w:val="num" w:pos="709"/>
        </w:tabs>
        <w:ind w:left="709" w:hanging="709"/>
      </w:pPr>
      <w:rPr>
        <w:rFonts w:ascii="Arial" w:hAnsi="Arial" w:cs="Arial" w:hint="default"/>
        <w:b/>
        <w:i w:val="0"/>
        <w:caps/>
        <w:strike w:val="0"/>
        <w:dstrike w:val="0"/>
        <w:vanish w:val="0"/>
        <w:color w:val="auto"/>
        <w:spacing w:val="0"/>
        <w:w w:val="100"/>
        <w:kern w:val="0"/>
        <w:position w:val="0"/>
        <w:sz w:val="24"/>
        <w:szCs w:val="24"/>
        <w:u w:val="none"/>
        <w:vertAlign w:val="baseline"/>
      </w:rPr>
    </w:lvl>
    <w:lvl w:ilvl="2">
      <w:start w:val="1"/>
      <w:numFmt w:val="decimal"/>
      <w:pStyle w:val="Heading3"/>
      <w:lvlText w:val="%1.%2.%3"/>
      <w:lvlJc w:val="left"/>
      <w:pPr>
        <w:tabs>
          <w:tab w:val="num" w:pos="709"/>
        </w:tabs>
        <w:ind w:left="709" w:hanging="709"/>
      </w:pPr>
      <w:rPr>
        <w:rFonts w:ascii="Arial Negrita" w:hAnsi="Arial Negrita" w:hint="default"/>
        <w:b/>
        <w:i w:val="0"/>
        <w:caps/>
        <w:strike w:val="0"/>
        <w:dstrike w:val="0"/>
        <w:vanish w:val="0"/>
        <w:color w:val="auto"/>
        <w:spacing w:val="0"/>
        <w:w w:val="100"/>
        <w:kern w:val="0"/>
        <w:position w:val="0"/>
        <w:sz w:val="20"/>
        <w:szCs w:val="20"/>
        <w:u w:val="none"/>
        <w:vertAlign w:val="baseline"/>
      </w:rPr>
    </w:lvl>
    <w:lvl w:ilvl="3">
      <w:start w:val="1"/>
      <w:numFmt w:val="decimal"/>
      <w:pStyle w:val="Titulo4"/>
      <w:lvlText w:val="%1.%2.%3.%4"/>
      <w:lvlJc w:val="left"/>
      <w:pPr>
        <w:tabs>
          <w:tab w:val="num" w:pos="737"/>
        </w:tabs>
        <w:ind w:left="737" w:hanging="737"/>
      </w:pPr>
      <w:rPr>
        <w:rFonts w:ascii="Arial Negrita" w:hAnsi="Arial Negrita" w:hint="default"/>
        <w:b/>
        <w:i w:val="0"/>
        <w:caps/>
        <w:strike w:val="0"/>
        <w:dstrike w:val="0"/>
        <w:vanish w:val="0"/>
        <w:color w:val="auto"/>
        <w:spacing w:val="0"/>
        <w:w w:val="100"/>
        <w:kern w:val="0"/>
        <w:position w:val="0"/>
        <w:sz w:val="20"/>
        <w:szCs w:val="20"/>
        <w:u w:val="none"/>
        <w:vertAlign w:val="baseline"/>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sz w:val="20"/>
        <w:szCs w:val="20"/>
      </w:rPr>
    </w:lvl>
    <w:lvl w:ilvl="6">
      <w:start w:val="1"/>
      <w:numFmt w:val="lowerRoman"/>
      <w:pStyle w:val="Heading7"/>
      <w:lvlText w:val="%7)"/>
      <w:lvlJc w:val="right"/>
      <w:pPr>
        <w:tabs>
          <w:tab w:val="num" w:pos="1296"/>
        </w:tabs>
        <w:ind w:left="1296" w:hanging="288"/>
      </w:pPr>
      <w:rPr>
        <w:rFonts w:hint="default"/>
        <w:b/>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9">
    <w:nsid w:val="779138B0"/>
    <w:multiLevelType w:val="hybridMultilevel"/>
    <w:tmpl w:val="001800FA"/>
    <w:lvl w:ilvl="0" w:tplc="0518EDB6">
      <w:start w:val="1"/>
      <w:numFmt w:val="bullet"/>
      <w:pStyle w:val="Vieta1Orden"/>
      <w:lvlText w:val=""/>
      <w:lvlJc w:val="left"/>
      <w:pPr>
        <w:ind w:left="2148" w:hanging="360"/>
      </w:pPr>
      <w:rPr>
        <w:rFonts w:ascii="Symbol" w:hAnsi="Symbol" w:hint="default"/>
      </w:rPr>
    </w:lvl>
    <w:lvl w:ilvl="1" w:tplc="340A0003">
      <w:start w:val="1"/>
      <w:numFmt w:val="bullet"/>
      <w:lvlText w:val="o"/>
      <w:lvlJc w:val="left"/>
      <w:pPr>
        <w:ind w:left="2868" w:hanging="360"/>
      </w:pPr>
      <w:rPr>
        <w:rFonts w:ascii="Courier New" w:hAnsi="Courier New" w:cs="Courier New" w:hint="default"/>
      </w:rPr>
    </w:lvl>
    <w:lvl w:ilvl="2" w:tplc="340A0005" w:tentative="1">
      <w:start w:val="1"/>
      <w:numFmt w:val="bullet"/>
      <w:lvlText w:val=""/>
      <w:lvlJc w:val="left"/>
      <w:pPr>
        <w:ind w:left="3588" w:hanging="360"/>
      </w:pPr>
      <w:rPr>
        <w:rFonts w:ascii="Wingdings" w:hAnsi="Wingdings" w:hint="default"/>
      </w:rPr>
    </w:lvl>
    <w:lvl w:ilvl="3" w:tplc="340A0001" w:tentative="1">
      <w:start w:val="1"/>
      <w:numFmt w:val="bullet"/>
      <w:lvlText w:val=""/>
      <w:lvlJc w:val="left"/>
      <w:pPr>
        <w:ind w:left="4308" w:hanging="360"/>
      </w:pPr>
      <w:rPr>
        <w:rFonts w:ascii="Symbol" w:hAnsi="Symbol" w:hint="default"/>
      </w:rPr>
    </w:lvl>
    <w:lvl w:ilvl="4" w:tplc="340A0003" w:tentative="1">
      <w:start w:val="1"/>
      <w:numFmt w:val="bullet"/>
      <w:lvlText w:val="o"/>
      <w:lvlJc w:val="left"/>
      <w:pPr>
        <w:ind w:left="5028" w:hanging="360"/>
      </w:pPr>
      <w:rPr>
        <w:rFonts w:ascii="Courier New" w:hAnsi="Courier New" w:cs="Courier New" w:hint="default"/>
      </w:rPr>
    </w:lvl>
    <w:lvl w:ilvl="5" w:tplc="340A0005" w:tentative="1">
      <w:start w:val="1"/>
      <w:numFmt w:val="bullet"/>
      <w:lvlText w:val=""/>
      <w:lvlJc w:val="left"/>
      <w:pPr>
        <w:ind w:left="5748" w:hanging="360"/>
      </w:pPr>
      <w:rPr>
        <w:rFonts w:ascii="Wingdings" w:hAnsi="Wingdings" w:hint="default"/>
      </w:rPr>
    </w:lvl>
    <w:lvl w:ilvl="6" w:tplc="340A0001" w:tentative="1">
      <w:start w:val="1"/>
      <w:numFmt w:val="bullet"/>
      <w:lvlText w:val=""/>
      <w:lvlJc w:val="left"/>
      <w:pPr>
        <w:ind w:left="6468" w:hanging="360"/>
      </w:pPr>
      <w:rPr>
        <w:rFonts w:ascii="Symbol" w:hAnsi="Symbol" w:hint="default"/>
      </w:rPr>
    </w:lvl>
    <w:lvl w:ilvl="7" w:tplc="340A0003" w:tentative="1">
      <w:start w:val="1"/>
      <w:numFmt w:val="bullet"/>
      <w:lvlText w:val="o"/>
      <w:lvlJc w:val="left"/>
      <w:pPr>
        <w:ind w:left="7188" w:hanging="360"/>
      </w:pPr>
      <w:rPr>
        <w:rFonts w:ascii="Courier New" w:hAnsi="Courier New" w:cs="Courier New" w:hint="default"/>
      </w:rPr>
    </w:lvl>
    <w:lvl w:ilvl="8" w:tplc="340A0005" w:tentative="1">
      <w:start w:val="1"/>
      <w:numFmt w:val="bullet"/>
      <w:lvlText w:val=""/>
      <w:lvlJc w:val="left"/>
      <w:pPr>
        <w:ind w:left="7908" w:hanging="360"/>
      </w:pPr>
      <w:rPr>
        <w:rFonts w:ascii="Wingdings" w:hAnsi="Wingdings" w:hint="default"/>
      </w:rPr>
    </w:lvl>
  </w:abstractNum>
  <w:abstractNum w:abstractNumId="30">
    <w:nsid w:val="79B55A2D"/>
    <w:multiLevelType w:val="hybridMultilevel"/>
    <w:tmpl w:val="DD12A2F4"/>
    <w:lvl w:ilvl="0" w:tplc="E16EF72A">
      <w:start w:val="1"/>
      <w:numFmt w:val="bullet"/>
      <w:pStyle w:val="Vietas1"/>
      <w:lvlText w:val=""/>
      <w:lvlJc w:val="left"/>
      <w:pPr>
        <w:tabs>
          <w:tab w:val="num" w:pos="720"/>
        </w:tabs>
        <w:ind w:left="720" w:hanging="360"/>
      </w:pPr>
      <w:rPr>
        <w:rFonts w:ascii="Symbol" w:hAnsi="Symbol" w:hint="default"/>
      </w:rPr>
    </w:lvl>
    <w:lvl w:ilvl="1" w:tplc="A25AD9D6">
      <w:start w:val="1"/>
      <w:numFmt w:val="lowerLetter"/>
      <w:lvlText w:val="%2."/>
      <w:lvlJc w:val="left"/>
      <w:pPr>
        <w:tabs>
          <w:tab w:val="num" w:pos="1440"/>
        </w:tabs>
        <w:ind w:left="1440" w:hanging="360"/>
      </w:pPr>
    </w:lvl>
    <w:lvl w:ilvl="2" w:tplc="A3F439DC" w:tentative="1">
      <w:start w:val="1"/>
      <w:numFmt w:val="lowerRoman"/>
      <w:lvlText w:val="%3."/>
      <w:lvlJc w:val="right"/>
      <w:pPr>
        <w:tabs>
          <w:tab w:val="num" w:pos="2160"/>
        </w:tabs>
        <w:ind w:left="2160" w:hanging="180"/>
      </w:pPr>
    </w:lvl>
    <w:lvl w:ilvl="3" w:tplc="1E481F7A" w:tentative="1">
      <w:start w:val="1"/>
      <w:numFmt w:val="decimal"/>
      <w:lvlText w:val="%4."/>
      <w:lvlJc w:val="left"/>
      <w:pPr>
        <w:tabs>
          <w:tab w:val="num" w:pos="2880"/>
        </w:tabs>
        <w:ind w:left="2880" w:hanging="360"/>
      </w:pPr>
    </w:lvl>
    <w:lvl w:ilvl="4" w:tplc="D69A8A34" w:tentative="1">
      <w:start w:val="1"/>
      <w:numFmt w:val="lowerLetter"/>
      <w:lvlText w:val="%5."/>
      <w:lvlJc w:val="left"/>
      <w:pPr>
        <w:tabs>
          <w:tab w:val="num" w:pos="3600"/>
        </w:tabs>
        <w:ind w:left="3600" w:hanging="360"/>
      </w:pPr>
    </w:lvl>
    <w:lvl w:ilvl="5" w:tplc="67021446" w:tentative="1">
      <w:start w:val="1"/>
      <w:numFmt w:val="lowerRoman"/>
      <w:lvlText w:val="%6."/>
      <w:lvlJc w:val="right"/>
      <w:pPr>
        <w:tabs>
          <w:tab w:val="num" w:pos="4320"/>
        </w:tabs>
        <w:ind w:left="4320" w:hanging="180"/>
      </w:pPr>
    </w:lvl>
    <w:lvl w:ilvl="6" w:tplc="096487C6" w:tentative="1">
      <w:start w:val="1"/>
      <w:numFmt w:val="decimal"/>
      <w:lvlText w:val="%7."/>
      <w:lvlJc w:val="left"/>
      <w:pPr>
        <w:tabs>
          <w:tab w:val="num" w:pos="5040"/>
        </w:tabs>
        <w:ind w:left="5040" w:hanging="360"/>
      </w:pPr>
    </w:lvl>
    <w:lvl w:ilvl="7" w:tplc="561E3392" w:tentative="1">
      <w:start w:val="1"/>
      <w:numFmt w:val="lowerLetter"/>
      <w:lvlText w:val="%8."/>
      <w:lvlJc w:val="left"/>
      <w:pPr>
        <w:tabs>
          <w:tab w:val="num" w:pos="5760"/>
        </w:tabs>
        <w:ind w:left="5760" w:hanging="360"/>
      </w:pPr>
    </w:lvl>
    <w:lvl w:ilvl="8" w:tplc="B4F22108" w:tentative="1">
      <w:start w:val="1"/>
      <w:numFmt w:val="lowerRoman"/>
      <w:lvlText w:val="%9."/>
      <w:lvlJc w:val="right"/>
      <w:pPr>
        <w:tabs>
          <w:tab w:val="num" w:pos="6480"/>
        </w:tabs>
        <w:ind w:left="6480" w:hanging="180"/>
      </w:pPr>
    </w:lvl>
  </w:abstractNum>
  <w:abstractNum w:abstractNumId="31">
    <w:nsid w:val="79DD60AD"/>
    <w:multiLevelType w:val="hybridMultilevel"/>
    <w:tmpl w:val="208AA6AA"/>
    <w:lvl w:ilvl="0" w:tplc="4CB2D54C">
      <w:start w:val="1"/>
      <w:numFmt w:val="bullet"/>
      <w:pStyle w:val="GUINPARRAFO"/>
      <w:lvlText w:val="-"/>
      <w:lvlJc w:val="left"/>
      <w:pPr>
        <w:ind w:left="720" w:hanging="360"/>
      </w:pPr>
      <w:rPr>
        <w:rFonts w:ascii="Symbol" w:eastAsia="Symbol" w:hAnsi="Symbol" w:hint="default"/>
        <w:w w:val="102"/>
        <w:sz w:val="21"/>
        <w:szCs w:val="21"/>
      </w:rPr>
    </w:lvl>
    <w:lvl w:ilvl="1" w:tplc="2FCABD84">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7A253699"/>
    <w:multiLevelType w:val="hybridMultilevel"/>
    <w:tmpl w:val="7E1ED4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0"/>
  </w:num>
  <w:num w:numId="4">
    <w:abstractNumId w:val="28"/>
  </w:num>
  <w:num w:numId="5">
    <w:abstractNumId w:val="23"/>
  </w:num>
  <w:num w:numId="6">
    <w:abstractNumId w:val="29"/>
  </w:num>
  <w:num w:numId="7">
    <w:abstractNumId w:val="31"/>
  </w:num>
  <w:num w:numId="8">
    <w:abstractNumId w:val="26"/>
  </w:num>
  <w:num w:numId="9">
    <w:abstractNumId w:val="3"/>
  </w:num>
  <w:num w:numId="10">
    <w:abstractNumId w:val="18"/>
  </w:num>
  <w:num w:numId="11">
    <w:abstractNumId w:val="5"/>
  </w:num>
  <w:num w:numId="12">
    <w:abstractNumId w:val="12"/>
  </w:num>
  <w:num w:numId="13">
    <w:abstractNumId w:val="9"/>
  </w:num>
  <w:num w:numId="14">
    <w:abstractNumId w:val="32"/>
  </w:num>
  <w:num w:numId="15">
    <w:abstractNumId w:val="13"/>
  </w:num>
  <w:num w:numId="16">
    <w:abstractNumId w:val="19"/>
  </w:num>
  <w:num w:numId="17">
    <w:abstractNumId w:val="15"/>
  </w:num>
  <w:num w:numId="18">
    <w:abstractNumId w:val="6"/>
  </w:num>
  <w:num w:numId="19">
    <w:abstractNumId w:val="22"/>
  </w:num>
  <w:num w:numId="20">
    <w:abstractNumId w:val="25"/>
  </w:num>
  <w:num w:numId="21">
    <w:abstractNumId w:val="16"/>
  </w:num>
  <w:num w:numId="22">
    <w:abstractNumId w:val="20"/>
  </w:num>
  <w:num w:numId="23">
    <w:abstractNumId w:val="17"/>
  </w:num>
  <w:num w:numId="24">
    <w:abstractNumId w:val="8"/>
  </w:num>
  <w:num w:numId="25">
    <w:abstractNumId w:val="4"/>
  </w:num>
  <w:num w:numId="26">
    <w:abstractNumId w:val="21"/>
  </w:num>
  <w:num w:numId="27">
    <w:abstractNumId w:val="11"/>
  </w:num>
  <w:num w:numId="28">
    <w:abstractNumId w:val="10"/>
  </w:num>
  <w:num w:numId="29">
    <w:abstractNumId w:val="7"/>
  </w:num>
  <w:num w:numId="30">
    <w:abstractNumId w:val="2"/>
  </w:num>
  <w:num w:numId="31">
    <w:abstractNumId w:val="27"/>
  </w:num>
  <w:num w:numId="32">
    <w:abstractNumId w:val="24"/>
  </w:num>
  <w:num w:numId="3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pt-BR" w:vendorID="64" w:dllVersion="0" w:nlCheck="1" w:checkStyle="0"/>
  <w:activeWritingStyle w:appName="MSWord" w:lang="es-ES"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fr-FR" w:vendorID="64" w:dllVersion="0" w:nlCheck="1" w:checkStyle="1"/>
  <w:activeWritingStyle w:appName="MSWord" w:lang="es-MX" w:vendorID="64" w:dllVersion="0" w:nlCheck="1" w:checkStyle="1"/>
  <w:activeWritingStyle w:appName="MSWord" w:lang="en-GB" w:vendorID="64" w:dllVersion="0" w:nlCheck="1" w:checkStyle="1"/>
  <w:activeWritingStyle w:appName="MSWord" w:lang="es-ES" w:vendorID="64" w:dllVersion="131078" w:nlCheck="1" w:checkStyle="0"/>
  <w:activeWritingStyle w:appName="MSWord" w:lang="es-CL" w:vendorID="64" w:dllVersion="131078" w:nlCheck="1" w:checkStyle="1"/>
  <w:activeWritingStyle w:appName="MSWord" w:lang="es-ES_tradnl" w:vendorID="64" w:dllVersion="131078" w:nlCheck="1" w:checkStyle="0"/>
  <w:activeWritingStyle w:appName="MSWord" w:lang="en-US" w:vendorID="64" w:dllVersion="131078" w:nlCheck="1" w:checkStyle="1"/>
  <w:activeWritingStyle w:appName="MSWord" w:lang="pt-BR" w:vendorID="64" w:dllVersion="131078" w:nlCheck="1" w:checkStyle="0"/>
  <w:activeWritingStyle w:appName="MSWord" w:lang="es-BO" w:vendorID="64" w:dllVersion="131078" w:nlCheck="1" w:checkStyle="1"/>
  <w:activeWritingStyle w:appName="MSWord" w:lang="fr-FR" w:vendorID="64" w:dllVersion="131078" w:nlCheck="1" w:checkStyle="1"/>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fc0"/>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C5"/>
    <w:rsid w:val="00001240"/>
    <w:rsid w:val="0000174F"/>
    <w:rsid w:val="000047A6"/>
    <w:rsid w:val="000067A8"/>
    <w:rsid w:val="00011387"/>
    <w:rsid w:val="00011A56"/>
    <w:rsid w:val="00012B0B"/>
    <w:rsid w:val="00017CC7"/>
    <w:rsid w:val="00021CD6"/>
    <w:rsid w:val="0002627A"/>
    <w:rsid w:val="00031542"/>
    <w:rsid w:val="0003320A"/>
    <w:rsid w:val="00034ADB"/>
    <w:rsid w:val="00034CC8"/>
    <w:rsid w:val="000368E7"/>
    <w:rsid w:val="00037EA3"/>
    <w:rsid w:val="0004190F"/>
    <w:rsid w:val="00043C9D"/>
    <w:rsid w:val="0004441D"/>
    <w:rsid w:val="00051BC0"/>
    <w:rsid w:val="0005200F"/>
    <w:rsid w:val="0005234B"/>
    <w:rsid w:val="00055B00"/>
    <w:rsid w:val="0005663A"/>
    <w:rsid w:val="00057DBF"/>
    <w:rsid w:val="000608AA"/>
    <w:rsid w:val="000766B6"/>
    <w:rsid w:val="00080CD0"/>
    <w:rsid w:val="000826A9"/>
    <w:rsid w:val="0008281E"/>
    <w:rsid w:val="000931C3"/>
    <w:rsid w:val="000936ED"/>
    <w:rsid w:val="00094E57"/>
    <w:rsid w:val="000965B3"/>
    <w:rsid w:val="000A2D5A"/>
    <w:rsid w:val="000A53B7"/>
    <w:rsid w:val="000A56E0"/>
    <w:rsid w:val="000A5B0F"/>
    <w:rsid w:val="000A6B9E"/>
    <w:rsid w:val="000B416F"/>
    <w:rsid w:val="000B6641"/>
    <w:rsid w:val="000C3B9D"/>
    <w:rsid w:val="000C45C4"/>
    <w:rsid w:val="000C5039"/>
    <w:rsid w:val="000D1C78"/>
    <w:rsid w:val="000D64E4"/>
    <w:rsid w:val="000E0E0D"/>
    <w:rsid w:val="000E1136"/>
    <w:rsid w:val="000E25C3"/>
    <w:rsid w:val="000E390C"/>
    <w:rsid w:val="000E57A8"/>
    <w:rsid w:val="000E592B"/>
    <w:rsid w:val="000E75D4"/>
    <w:rsid w:val="000F10C5"/>
    <w:rsid w:val="000F1BA5"/>
    <w:rsid w:val="000F1F6A"/>
    <w:rsid w:val="000F71EB"/>
    <w:rsid w:val="001020EE"/>
    <w:rsid w:val="00102796"/>
    <w:rsid w:val="0010307A"/>
    <w:rsid w:val="0010760C"/>
    <w:rsid w:val="00111B1F"/>
    <w:rsid w:val="00115752"/>
    <w:rsid w:val="001159C1"/>
    <w:rsid w:val="00116C97"/>
    <w:rsid w:val="00117CB5"/>
    <w:rsid w:val="0012251C"/>
    <w:rsid w:val="00122FE2"/>
    <w:rsid w:val="001232C5"/>
    <w:rsid w:val="00123B95"/>
    <w:rsid w:val="00126DF7"/>
    <w:rsid w:val="001274AC"/>
    <w:rsid w:val="00127D37"/>
    <w:rsid w:val="00130ED4"/>
    <w:rsid w:val="001318A4"/>
    <w:rsid w:val="00133651"/>
    <w:rsid w:val="00137C01"/>
    <w:rsid w:val="0014087E"/>
    <w:rsid w:val="00143A08"/>
    <w:rsid w:val="00145F82"/>
    <w:rsid w:val="00147C2B"/>
    <w:rsid w:val="00151E3D"/>
    <w:rsid w:val="001530DE"/>
    <w:rsid w:val="00153DF1"/>
    <w:rsid w:val="00154ADF"/>
    <w:rsid w:val="00156AEC"/>
    <w:rsid w:val="00156CA5"/>
    <w:rsid w:val="00161A5F"/>
    <w:rsid w:val="0016222B"/>
    <w:rsid w:val="00164C00"/>
    <w:rsid w:val="00166E1F"/>
    <w:rsid w:val="00167A0F"/>
    <w:rsid w:val="00167D01"/>
    <w:rsid w:val="00176A94"/>
    <w:rsid w:val="00176CF1"/>
    <w:rsid w:val="00184A67"/>
    <w:rsid w:val="001856CB"/>
    <w:rsid w:val="0018636D"/>
    <w:rsid w:val="00186C25"/>
    <w:rsid w:val="001908C2"/>
    <w:rsid w:val="0019311B"/>
    <w:rsid w:val="00195DE0"/>
    <w:rsid w:val="00195DEE"/>
    <w:rsid w:val="0019653F"/>
    <w:rsid w:val="00197B86"/>
    <w:rsid w:val="001A4CA6"/>
    <w:rsid w:val="001B4890"/>
    <w:rsid w:val="001B73F5"/>
    <w:rsid w:val="001C2422"/>
    <w:rsid w:val="001D0166"/>
    <w:rsid w:val="001D052A"/>
    <w:rsid w:val="001D0579"/>
    <w:rsid w:val="001D11F4"/>
    <w:rsid w:val="001D161D"/>
    <w:rsid w:val="001D21CF"/>
    <w:rsid w:val="001D39DB"/>
    <w:rsid w:val="001D4AB1"/>
    <w:rsid w:val="001D5100"/>
    <w:rsid w:val="001D7898"/>
    <w:rsid w:val="001E2735"/>
    <w:rsid w:val="001E3892"/>
    <w:rsid w:val="001E4151"/>
    <w:rsid w:val="001F1969"/>
    <w:rsid w:val="001F21CE"/>
    <w:rsid w:val="001F2A00"/>
    <w:rsid w:val="001F3519"/>
    <w:rsid w:val="001F3D37"/>
    <w:rsid w:val="001F4828"/>
    <w:rsid w:val="001F580F"/>
    <w:rsid w:val="00200793"/>
    <w:rsid w:val="0020140A"/>
    <w:rsid w:val="00206275"/>
    <w:rsid w:val="002142EA"/>
    <w:rsid w:val="00214576"/>
    <w:rsid w:val="00215422"/>
    <w:rsid w:val="0021630A"/>
    <w:rsid w:val="002176EC"/>
    <w:rsid w:val="002207FE"/>
    <w:rsid w:val="00221F94"/>
    <w:rsid w:val="0022321C"/>
    <w:rsid w:val="00225935"/>
    <w:rsid w:val="00230855"/>
    <w:rsid w:val="00234D47"/>
    <w:rsid w:val="002365D4"/>
    <w:rsid w:val="00242A96"/>
    <w:rsid w:val="0024320D"/>
    <w:rsid w:val="002443C1"/>
    <w:rsid w:val="0024572E"/>
    <w:rsid w:val="00245AE7"/>
    <w:rsid w:val="00250C57"/>
    <w:rsid w:val="00254C90"/>
    <w:rsid w:val="00254F6D"/>
    <w:rsid w:val="002567F7"/>
    <w:rsid w:val="00256FC8"/>
    <w:rsid w:val="00260235"/>
    <w:rsid w:val="00260F58"/>
    <w:rsid w:val="00267C69"/>
    <w:rsid w:val="00267E08"/>
    <w:rsid w:val="00271D95"/>
    <w:rsid w:val="0027766C"/>
    <w:rsid w:val="00277CFE"/>
    <w:rsid w:val="00280BA1"/>
    <w:rsid w:val="00281566"/>
    <w:rsid w:val="0028158D"/>
    <w:rsid w:val="00286EBB"/>
    <w:rsid w:val="00292777"/>
    <w:rsid w:val="00292893"/>
    <w:rsid w:val="002A3214"/>
    <w:rsid w:val="002A5162"/>
    <w:rsid w:val="002A5FC0"/>
    <w:rsid w:val="002A642D"/>
    <w:rsid w:val="002A67D8"/>
    <w:rsid w:val="002B0013"/>
    <w:rsid w:val="002B0C19"/>
    <w:rsid w:val="002B476D"/>
    <w:rsid w:val="002B4A5D"/>
    <w:rsid w:val="002B52B5"/>
    <w:rsid w:val="002B5664"/>
    <w:rsid w:val="002C2DE3"/>
    <w:rsid w:val="002C5985"/>
    <w:rsid w:val="002C646C"/>
    <w:rsid w:val="002C6FE1"/>
    <w:rsid w:val="002D3231"/>
    <w:rsid w:val="002D379D"/>
    <w:rsid w:val="002D3E03"/>
    <w:rsid w:val="002D4C34"/>
    <w:rsid w:val="002D5FD0"/>
    <w:rsid w:val="002D6F13"/>
    <w:rsid w:val="002E031D"/>
    <w:rsid w:val="002E1EB4"/>
    <w:rsid w:val="002E317F"/>
    <w:rsid w:val="002E4FA4"/>
    <w:rsid w:val="002F2302"/>
    <w:rsid w:val="002F5A99"/>
    <w:rsid w:val="002F7297"/>
    <w:rsid w:val="002F7502"/>
    <w:rsid w:val="003004C4"/>
    <w:rsid w:val="003012D2"/>
    <w:rsid w:val="00301E78"/>
    <w:rsid w:val="00302374"/>
    <w:rsid w:val="003026CD"/>
    <w:rsid w:val="00302E5F"/>
    <w:rsid w:val="0030307A"/>
    <w:rsid w:val="00306E58"/>
    <w:rsid w:val="00310A3E"/>
    <w:rsid w:val="00311F53"/>
    <w:rsid w:val="003128A2"/>
    <w:rsid w:val="00312CC2"/>
    <w:rsid w:val="00313DF7"/>
    <w:rsid w:val="00316736"/>
    <w:rsid w:val="003176AA"/>
    <w:rsid w:val="003209E4"/>
    <w:rsid w:val="003223C7"/>
    <w:rsid w:val="00323D69"/>
    <w:rsid w:val="003249E7"/>
    <w:rsid w:val="0032711A"/>
    <w:rsid w:val="003302A8"/>
    <w:rsid w:val="003319D1"/>
    <w:rsid w:val="00334F0F"/>
    <w:rsid w:val="0033509F"/>
    <w:rsid w:val="00335EA9"/>
    <w:rsid w:val="00336BEA"/>
    <w:rsid w:val="00340EA2"/>
    <w:rsid w:val="003445E6"/>
    <w:rsid w:val="0035092B"/>
    <w:rsid w:val="00350DEA"/>
    <w:rsid w:val="003514AD"/>
    <w:rsid w:val="003533D1"/>
    <w:rsid w:val="00353A1C"/>
    <w:rsid w:val="00357CD3"/>
    <w:rsid w:val="003610F3"/>
    <w:rsid w:val="00362BA1"/>
    <w:rsid w:val="003635E5"/>
    <w:rsid w:val="003637E6"/>
    <w:rsid w:val="00365869"/>
    <w:rsid w:val="0036623D"/>
    <w:rsid w:val="00366EC4"/>
    <w:rsid w:val="00367785"/>
    <w:rsid w:val="003746DC"/>
    <w:rsid w:val="003778BF"/>
    <w:rsid w:val="00380411"/>
    <w:rsid w:val="00383EC4"/>
    <w:rsid w:val="00386F27"/>
    <w:rsid w:val="003879EF"/>
    <w:rsid w:val="0039219C"/>
    <w:rsid w:val="00393B93"/>
    <w:rsid w:val="003A3C59"/>
    <w:rsid w:val="003B101D"/>
    <w:rsid w:val="003B3BA9"/>
    <w:rsid w:val="003B3F6B"/>
    <w:rsid w:val="003B72F4"/>
    <w:rsid w:val="003C233A"/>
    <w:rsid w:val="003C279C"/>
    <w:rsid w:val="003C6D06"/>
    <w:rsid w:val="003D0B81"/>
    <w:rsid w:val="003D0DB0"/>
    <w:rsid w:val="003D2336"/>
    <w:rsid w:val="003D62BC"/>
    <w:rsid w:val="003D67E8"/>
    <w:rsid w:val="003D7C5E"/>
    <w:rsid w:val="003E0A6A"/>
    <w:rsid w:val="003E28BF"/>
    <w:rsid w:val="003E2BD7"/>
    <w:rsid w:val="003E4AD0"/>
    <w:rsid w:val="003E71AC"/>
    <w:rsid w:val="003F06AA"/>
    <w:rsid w:val="003F5A4E"/>
    <w:rsid w:val="003F7E6F"/>
    <w:rsid w:val="00406E00"/>
    <w:rsid w:val="0041071E"/>
    <w:rsid w:val="0041092C"/>
    <w:rsid w:val="00411B79"/>
    <w:rsid w:val="00413F63"/>
    <w:rsid w:val="00415A2C"/>
    <w:rsid w:val="00420BDF"/>
    <w:rsid w:val="00421AA3"/>
    <w:rsid w:val="0042286E"/>
    <w:rsid w:val="00424FF6"/>
    <w:rsid w:val="0042514D"/>
    <w:rsid w:val="00425E4F"/>
    <w:rsid w:val="004263CA"/>
    <w:rsid w:val="00427228"/>
    <w:rsid w:val="004316BB"/>
    <w:rsid w:val="004324B5"/>
    <w:rsid w:val="00432C29"/>
    <w:rsid w:val="0043328E"/>
    <w:rsid w:val="004423CB"/>
    <w:rsid w:val="00443349"/>
    <w:rsid w:val="00444DFD"/>
    <w:rsid w:val="00445B72"/>
    <w:rsid w:val="0045018D"/>
    <w:rsid w:val="00452EBA"/>
    <w:rsid w:val="00453A79"/>
    <w:rsid w:val="004544D5"/>
    <w:rsid w:val="00457A9A"/>
    <w:rsid w:val="00460E10"/>
    <w:rsid w:val="00462801"/>
    <w:rsid w:val="0046511F"/>
    <w:rsid w:val="00465737"/>
    <w:rsid w:val="00465EF9"/>
    <w:rsid w:val="00466701"/>
    <w:rsid w:val="00470A33"/>
    <w:rsid w:val="00470D2D"/>
    <w:rsid w:val="00470DE4"/>
    <w:rsid w:val="0047119E"/>
    <w:rsid w:val="00472505"/>
    <w:rsid w:val="00476AC3"/>
    <w:rsid w:val="00477D6F"/>
    <w:rsid w:val="00480628"/>
    <w:rsid w:val="00481B04"/>
    <w:rsid w:val="004824C0"/>
    <w:rsid w:val="00483393"/>
    <w:rsid w:val="00483E10"/>
    <w:rsid w:val="00484819"/>
    <w:rsid w:val="004850BB"/>
    <w:rsid w:val="004850BD"/>
    <w:rsid w:val="00485D7F"/>
    <w:rsid w:val="00486039"/>
    <w:rsid w:val="004907D5"/>
    <w:rsid w:val="00491B77"/>
    <w:rsid w:val="00491E9C"/>
    <w:rsid w:val="004A0956"/>
    <w:rsid w:val="004A2BDB"/>
    <w:rsid w:val="004A2D67"/>
    <w:rsid w:val="004A5646"/>
    <w:rsid w:val="004A7E4F"/>
    <w:rsid w:val="004B2D0F"/>
    <w:rsid w:val="004B34C0"/>
    <w:rsid w:val="004B438E"/>
    <w:rsid w:val="004C1AD9"/>
    <w:rsid w:val="004C4E14"/>
    <w:rsid w:val="004C79D8"/>
    <w:rsid w:val="004D3F9E"/>
    <w:rsid w:val="004D4A6F"/>
    <w:rsid w:val="004D4E0B"/>
    <w:rsid w:val="004E08B4"/>
    <w:rsid w:val="004E49BD"/>
    <w:rsid w:val="004E5254"/>
    <w:rsid w:val="004E641C"/>
    <w:rsid w:val="004E7527"/>
    <w:rsid w:val="004E77D3"/>
    <w:rsid w:val="004E7B88"/>
    <w:rsid w:val="004F27CF"/>
    <w:rsid w:val="004F55D8"/>
    <w:rsid w:val="004F71F2"/>
    <w:rsid w:val="0050180B"/>
    <w:rsid w:val="00502964"/>
    <w:rsid w:val="00503E48"/>
    <w:rsid w:val="00504F8D"/>
    <w:rsid w:val="00510C6B"/>
    <w:rsid w:val="00514139"/>
    <w:rsid w:val="005154AF"/>
    <w:rsid w:val="00515A57"/>
    <w:rsid w:val="00521D47"/>
    <w:rsid w:val="00522BBC"/>
    <w:rsid w:val="00524DB0"/>
    <w:rsid w:val="00525B98"/>
    <w:rsid w:val="005338E7"/>
    <w:rsid w:val="0053706B"/>
    <w:rsid w:val="00541067"/>
    <w:rsid w:val="00542458"/>
    <w:rsid w:val="00542AAE"/>
    <w:rsid w:val="00545D02"/>
    <w:rsid w:val="00545E97"/>
    <w:rsid w:val="00551B85"/>
    <w:rsid w:val="00552459"/>
    <w:rsid w:val="00552F24"/>
    <w:rsid w:val="00553168"/>
    <w:rsid w:val="00560674"/>
    <w:rsid w:val="00560B78"/>
    <w:rsid w:val="00567293"/>
    <w:rsid w:val="0057070C"/>
    <w:rsid w:val="00570C72"/>
    <w:rsid w:val="00585D8A"/>
    <w:rsid w:val="00590D9F"/>
    <w:rsid w:val="005923C4"/>
    <w:rsid w:val="0059397A"/>
    <w:rsid w:val="00593D7E"/>
    <w:rsid w:val="005A27D0"/>
    <w:rsid w:val="005B1EA7"/>
    <w:rsid w:val="005B28D6"/>
    <w:rsid w:val="005B3427"/>
    <w:rsid w:val="005B3473"/>
    <w:rsid w:val="005B3F47"/>
    <w:rsid w:val="005C09C3"/>
    <w:rsid w:val="005C1AF1"/>
    <w:rsid w:val="005C2D13"/>
    <w:rsid w:val="005C6362"/>
    <w:rsid w:val="005D2848"/>
    <w:rsid w:val="005D4B18"/>
    <w:rsid w:val="005D6634"/>
    <w:rsid w:val="005E2DE6"/>
    <w:rsid w:val="005E3038"/>
    <w:rsid w:val="005E32E6"/>
    <w:rsid w:val="005F1E2A"/>
    <w:rsid w:val="005F7D27"/>
    <w:rsid w:val="00601500"/>
    <w:rsid w:val="00603C82"/>
    <w:rsid w:val="006102C3"/>
    <w:rsid w:val="006113BC"/>
    <w:rsid w:val="00612079"/>
    <w:rsid w:val="00612F5C"/>
    <w:rsid w:val="00613615"/>
    <w:rsid w:val="00613737"/>
    <w:rsid w:val="00615EAF"/>
    <w:rsid w:val="006202FD"/>
    <w:rsid w:val="00621AD6"/>
    <w:rsid w:val="00621DEB"/>
    <w:rsid w:val="00623745"/>
    <w:rsid w:val="00623F5C"/>
    <w:rsid w:val="00624246"/>
    <w:rsid w:val="00627760"/>
    <w:rsid w:val="00627798"/>
    <w:rsid w:val="006300D2"/>
    <w:rsid w:val="00636AB9"/>
    <w:rsid w:val="0064457F"/>
    <w:rsid w:val="00645672"/>
    <w:rsid w:val="00645D71"/>
    <w:rsid w:val="0065163E"/>
    <w:rsid w:val="00651B05"/>
    <w:rsid w:val="00653A5F"/>
    <w:rsid w:val="00653D52"/>
    <w:rsid w:val="00654B86"/>
    <w:rsid w:val="006565FD"/>
    <w:rsid w:val="00660576"/>
    <w:rsid w:val="006622D3"/>
    <w:rsid w:val="006658C8"/>
    <w:rsid w:val="00667C96"/>
    <w:rsid w:val="00670AB4"/>
    <w:rsid w:val="00671D2F"/>
    <w:rsid w:val="00675DBC"/>
    <w:rsid w:val="006774B3"/>
    <w:rsid w:val="006838E8"/>
    <w:rsid w:val="00686290"/>
    <w:rsid w:val="00687133"/>
    <w:rsid w:val="00690251"/>
    <w:rsid w:val="00690BC0"/>
    <w:rsid w:val="00691C06"/>
    <w:rsid w:val="00696899"/>
    <w:rsid w:val="006A177C"/>
    <w:rsid w:val="006A5820"/>
    <w:rsid w:val="006A5CF1"/>
    <w:rsid w:val="006B0D4A"/>
    <w:rsid w:val="006B10D9"/>
    <w:rsid w:val="006B2E2F"/>
    <w:rsid w:val="006B2F0B"/>
    <w:rsid w:val="006C4770"/>
    <w:rsid w:val="006C5201"/>
    <w:rsid w:val="006C59FE"/>
    <w:rsid w:val="006D0DF8"/>
    <w:rsid w:val="006D1C51"/>
    <w:rsid w:val="006D2D07"/>
    <w:rsid w:val="006D4E2A"/>
    <w:rsid w:val="006D50A8"/>
    <w:rsid w:val="006D50E0"/>
    <w:rsid w:val="006D5D36"/>
    <w:rsid w:val="006D6DFB"/>
    <w:rsid w:val="006E2284"/>
    <w:rsid w:val="006E445D"/>
    <w:rsid w:val="006E678B"/>
    <w:rsid w:val="006F48F5"/>
    <w:rsid w:val="006F6BEC"/>
    <w:rsid w:val="006F7429"/>
    <w:rsid w:val="00700C7E"/>
    <w:rsid w:val="007115B4"/>
    <w:rsid w:val="007152CC"/>
    <w:rsid w:val="007174FC"/>
    <w:rsid w:val="0072135E"/>
    <w:rsid w:val="007215AC"/>
    <w:rsid w:val="00721FD8"/>
    <w:rsid w:val="00726ED5"/>
    <w:rsid w:val="00727A00"/>
    <w:rsid w:val="007309E3"/>
    <w:rsid w:val="00732587"/>
    <w:rsid w:val="00733AC5"/>
    <w:rsid w:val="00741032"/>
    <w:rsid w:val="00747B0B"/>
    <w:rsid w:val="0075152C"/>
    <w:rsid w:val="00751CE8"/>
    <w:rsid w:val="00753468"/>
    <w:rsid w:val="0075678F"/>
    <w:rsid w:val="007569AE"/>
    <w:rsid w:val="0075711C"/>
    <w:rsid w:val="0075773F"/>
    <w:rsid w:val="0076469B"/>
    <w:rsid w:val="00766613"/>
    <w:rsid w:val="00772F84"/>
    <w:rsid w:val="00777496"/>
    <w:rsid w:val="007805BC"/>
    <w:rsid w:val="00781426"/>
    <w:rsid w:val="00781B67"/>
    <w:rsid w:val="00782496"/>
    <w:rsid w:val="007832A0"/>
    <w:rsid w:val="00783DF0"/>
    <w:rsid w:val="00784AF5"/>
    <w:rsid w:val="00791430"/>
    <w:rsid w:val="00794F25"/>
    <w:rsid w:val="00797723"/>
    <w:rsid w:val="00797D2A"/>
    <w:rsid w:val="007A25CF"/>
    <w:rsid w:val="007A31ED"/>
    <w:rsid w:val="007A3F57"/>
    <w:rsid w:val="007A5E24"/>
    <w:rsid w:val="007A5F66"/>
    <w:rsid w:val="007A6A4E"/>
    <w:rsid w:val="007B49D8"/>
    <w:rsid w:val="007B4AEB"/>
    <w:rsid w:val="007C1548"/>
    <w:rsid w:val="007C5CD4"/>
    <w:rsid w:val="007C79BC"/>
    <w:rsid w:val="007D3144"/>
    <w:rsid w:val="007D431F"/>
    <w:rsid w:val="007D5C8B"/>
    <w:rsid w:val="007D7D03"/>
    <w:rsid w:val="007E0B83"/>
    <w:rsid w:val="007E442D"/>
    <w:rsid w:val="007F0252"/>
    <w:rsid w:val="007F16FB"/>
    <w:rsid w:val="007F418D"/>
    <w:rsid w:val="007F660E"/>
    <w:rsid w:val="008010E9"/>
    <w:rsid w:val="00806AB7"/>
    <w:rsid w:val="00806B0C"/>
    <w:rsid w:val="00811211"/>
    <w:rsid w:val="00811A5F"/>
    <w:rsid w:val="00820CEA"/>
    <w:rsid w:val="00824C69"/>
    <w:rsid w:val="00826852"/>
    <w:rsid w:val="0082758B"/>
    <w:rsid w:val="0083147A"/>
    <w:rsid w:val="00837C85"/>
    <w:rsid w:val="00845E67"/>
    <w:rsid w:val="00851546"/>
    <w:rsid w:val="00853706"/>
    <w:rsid w:val="00853880"/>
    <w:rsid w:val="00853978"/>
    <w:rsid w:val="00853DC5"/>
    <w:rsid w:val="0085416F"/>
    <w:rsid w:val="00860D62"/>
    <w:rsid w:val="00860E00"/>
    <w:rsid w:val="008618DA"/>
    <w:rsid w:val="00864945"/>
    <w:rsid w:val="00865325"/>
    <w:rsid w:val="00867C64"/>
    <w:rsid w:val="00867FA5"/>
    <w:rsid w:val="0087090E"/>
    <w:rsid w:val="00871E5C"/>
    <w:rsid w:val="00872BDC"/>
    <w:rsid w:val="00875159"/>
    <w:rsid w:val="00881803"/>
    <w:rsid w:val="00881F9E"/>
    <w:rsid w:val="00884278"/>
    <w:rsid w:val="00884D9D"/>
    <w:rsid w:val="0088531F"/>
    <w:rsid w:val="0088605E"/>
    <w:rsid w:val="0088620E"/>
    <w:rsid w:val="00886B69"/>
    <w:rsid w:val="0088767C"/>
    <w:rsid w:val="008876D1"/>
    <w:rsid w:val="00887C47"/>
    <w:rsid w:val="00887D03"/>
    <w:rsid w:val="008905F7"/>
    <w:rsid w:val="00890A42"/>
    <w:rsid w:val="00892CCF"/>
    <w:rsid w:val="008932A5"/>
    <w:rsid w:val="008943D5"/>
    <w:rsid w:val="00896656"/>
    <w:rsid w:val="008A0E8D"/>
    <w:rsid w:val="008A4738"/>
    <w:rsid w:val="008A6DAF"/>
    <w:rsid w:val="008B157E"/>
    <w:rsid w:val="008B19B5"/>
    <w:rsid w:val="008B2B58"/>
    <w:rsid w:val="008C0EAC"/>
    <w:rsid w:val="008C2CE1"/>
    <w:rsid w:val="008C347A"/>
    <w:rsid w:val="008C546A"/>
    <w:rsid w:val="008D0E74"/>
    <w:rsid w:val="008D2A72"/>
    <w:rsid w:val="008D2FC1"/>
    <w:rsid w:val="008D32FB"/>
    <w:rsid w:val="008D65FD"/>
    <w:rsid w:val="008E1291"/>
    <w:rsid w:val="008E232E"/>
    <w:rsid w:val="008E3C78"/>
    <w:rsid w:val="008E5F86"/>
    <w:rsid w:val="008E65C1"/>
    <w:rsid w:val="008E7165"/>
    <w:rsid w:val="008F2206"/>
    <w:rsid w:val="008F268B"/>
    <w:rsid w:val="008F6A43"/>
    <w:rsid w:val="008F7682"/>
    <w:rsid w:val="009011BE"/>
    <w:rsid w:val="00901A98"/>
    <w:rsid w:val="00905ED1"/>
    <w:rsid w:val="00910F1F"/>
    <w:rsid w:val="0091612F"/>
    <w:rsid w:val="0092173F"/>
    <w:rsid w:val="00927DA2"/>
    <w:rsid w:val="00932011"/>
    <w:rsid w:val="00932580"/>
    <w:rsid w:val="009355A4"/>
    <w:rsid w:val="00942F1C"/>
    <w:rsid w:val="00943472"/>
    <w:rsid w:val="00943AE5"/>
    <w:rsid w:val="00946E30"/>
    <w:rsid w:val="00947475"/>
    <w:rsid w:val="009508F6"/>
    <w:rsid w:val="009509E0"/>
    <w:rsid w:val="00952042"/>
    <w:rsid w:val="00952E09"/>
    <w:rsid w:val="00955523"/>
    <w:rsid w:val="009558D4"/>
    <w:rsid w:val="009629B5"/>
    <w:rsid w:val="0096716B"/>
    <w:rsid w:val="00967C9A"/>
    <w:rsid w:val="00970F79"/>
    <w:rsid w:val="0097105B"/>
    <w:rsid w:val="0097378D"/>
    <w:rsid w:val="0097475E"/>
    <w:rsid w:val="00974D7E"/>
    <w:rsid w:val="00981259"/>
    <w:rsid w:val="009829E2"/>
    <w:rsid w:val="00985BD6"/>
    <w:rsid w:val="00986245"/>
    <w:rsid w:val="009865B2"/>
    <w:rsid w:val="009873DC"/>
    <w:rsid w:val="009923BE"/>
    <w:rsid w:val="009962F5"/>
    <w:rsid w:val="009970B0"/>
    <w:rsid w:val="009A0105"/>
    <w:rsid w:val="009A0E2D"/>
    <w:rsid w:val="009A1889"/>
    <w:rsid w:val="009A2B39"/>
    <w:rsid w:val="009A3803"/>
    <w:rsid w:val="009A55B7"/>
    <w:rsid w:val="009A7DC0"/>
    <w:rsid w:val="009B5578"/>
    <w:rsid w:val="009B6750"/>
    <w:rsid w:val="009C1E53"/>
    <w:rsid w:val="009C30A5"/>
    <w:rsid w:val="009C3B23"/>
    <w:rsid w:val="009C57D9"/>
    <w:rsid w:val="009D325A"/>
    <w:rsid w:val="009D3F76"/>
    <w:rsid w:val="009D6D57"/>
    <w:rsid w:val="009E0402"/>
    <w:rsid w:val="009E117C"/>
    <w:rsid w:val="009E20A4"/>
    <w:rsid w:val="009E230A"/>
    <w:rsid w:val="009E3E38"/>
    <w:rsid w:val="009E6E68"/>
    <w:rsid w:val="009E771F"/>
    <w:rsid w:val="009E7B7B"/>
    <w:rsid w:val="009F0BBC"/>
    <w:rsid w:val="009F2D69"/>
    <w:rsid w:val="009F331D"/>
    <w:rsid w:val="009F357C"/>
    <w:rsid w:val="009F3D76"/>
    <w:rsid w:val="009F3D90"/>
    <w:rsid w:val="00A017B5"/>
    <w:rsid w:val="00A02E64"/>
    <w:rsid w:val="00A064A8"/>
    <w:rsid w:val="00A14D41"/>
    <w:rsid w:val="00A16275"/>
    <w:rsid w:val="00A166D2"/>
    <w:rsid w:val="00A17009"/>
    <w:rsid w:val="00A22FDB"/>
    <w:rsid w:val="00A2323E"/>
    <w:rsid w:val="00A25616"/>
    <w:rsid w:val="00A26DB8"/>
    <w:rsid w:val="00A27F58"/>
    <w:rsid w:val="00A30D30"/>
    <w:rsid w:val="00A3215A"/>
    <w:rsid w:val="00A339E1"/>
    <w:rsid w:val="00A35E4B"/>
    <w:rsid w:val="00A401D0"/>
    <w:rsid w:val="00A5137C"/>
    <w:rsid w:val="00A52D4E"/>
    <w:rsid w:val="00A53685"/>
    <w:rsid w:val="00A545CA"/>
    <w:rsid w:val="00A56F9A"/>
    <w:rsid w:val="00A573CD"/>
    <w:rsid w:val="00A576C1"/>
    <w:rsid w:val="00A57FDF"/>
    <w:rsid w:val="00A62B86"/>
    <w:rsid w:val="00A6350B"/>
    <w:rsid w:val="00A64E45"/>
    <w:rsid w:val="00A676C5"/>
    <w:rsid w:val="00A72F2D"/>
    <w:rsid w:val="00A73B35"/>
    <w:rsid w:val="00A74B43"/>
    <w:rsid w:val="00A80D52"/>
    <w:rsid w:val="00A80FF3"/>
    <w:rsid w:val="00A8212A"/>
    <w:rsid w:val="00A82788"/>
    <w:rsid w:val="00A82E48"/>
    <w:rsid w:val="00A83679"/>
    <w:rsid w:val="00A83EEE"/>
    <w:rsid w:val="00A919DA"/>
    <w:rsid w:val="00A955F4"/>
    <w:rsid w:val="00A960AE"/>
    <w:rsid w:val="00A962A4"/>
    <w:rsid w:val="00A96F0A"/>
    <w:rsid w:val="00AA09FC"/>
    <w:rsid w:val="00AA0C95"/>
    <w:rsid w:val="00AA279E"/>
    <w:rsid w:val="00AA7168"/>
    <w:rsid w:val="00AA71ED"/>
    <w:rsid w:val="00AB0040"/>
    <w:rsid w:val="00AB1757"/>
    <w:rsid w:val="00AB2097"/>
    <w:rsid w:val="00AB4AE1"/>
    <w:rsid w:val="00AB5D1D"/>
    <w:rsid w:val="00AB69DF"/>
    <w:rsid w:val="00AC1302"/>
    <w:rsid w:val="00AC2471"/>
    <w:rsid w:val="00AC5706"/>
    <w:rsid w:val="00AC59DF"/>
    <w:rsid w:val="00AD234A"/>
    <w:rsid w:val="00AD5B24"/>
    <w:rsid w:val="00AD649B"/>
    <w:rsid w:val="00AD7EDD"/>
    <w:rsid w:val="00AE0916"/>
    <w:rsid w:val="00AE3C1A"/>
    <w:rsid w:val="00AF1EDC"/>
    <w:rsid w:val="00AF5F4D"/>
    <w:rsid w:val="00AF7F34"/>
    <w:rsid w:val="00B02E3D"/>
    <w:rsid w:val="00B11385"/>
    <w:rsid w:val="00B15A75"/>
    <w:rsid w:val="00B2099D"/>
    <w:rsid w:val="00B21F60"/>
    <w:rsid w:val="00B22D45"/>
    <w:rsid w:val="00B23BF5"/>
    <w:rsid w:val="00B251B4"/>
    <w:rsid w:val="00B27484"/>
    <w:rsid w:val="00B27E40"/>
    <w:rsid w:val="00B318C6"/>
    <w:rsid w:val="00B331E7"/>
    <w:rsid w:val="00B338C0"/>
    <w:rsid w:val="00B37468"/>
    <w:rsid w:val="00B37BCF"/>
    <w:rsid w:val="00B40A3F"/>
    <w:rsid w:val="00B41EAC"/>
    <w:rsid w:val="00B421D0"/>
    <w:rsid w:val="00B42A62"/>
    <w:rsid w:val="00B4623B"/>
    <w:rsid w:val="00B46E0B"/>
    <w:rsid w:val="00B50111"/>
    <w:rsid w:val="00B50971"/>
    <w:rsid w:val="00B50DE1"/>
    <w:rsid w:val="00B50FBD"/>
    <w:rsid w:val="00B5107A"/>
    <w:rsid w:val="00B53104"/>
    <w:rsid w:val="00B53E93"/>
    <w:rsid w:val="00B53F41"/>
    <w:rsid w:val="00B56C52"/>
    <w:rsid w:val="00B5739F"/>
    <w:rsid w:val="00B65910"/>
    <w:rsid w:val="00B667FE"/>
    <w:rsid w:val="00B66866"/>
    <w:rsid w:val="00B6760B"/>
    <w:rsid w:val="00B70EF9"/>
    <w:rsid w:val="00B71956"/>
    <w:rsid w:val="00B71A5F"/>
    <w:rsid w:val="00B732C3"/>
    <w:rsid w:val="00B732E0"/>
    <w:rsid w:val="00B742D2"/>
    <w:rsid w:val="00B77F43"/>
    <w:rsid w:val="00B83FF2"/>
    <w:rsid w:val="00B90578"/>
    <w:rsid w:val="00B9073D"/>
    <w:rsid w:val="00B93B9A"/>
    <w:rsid w:val="00B94CB5"/>
    <w:rsid w:val="00B977AF"/>
    <w:rsid w:val="00B97A19"/>
    <w:rsid w:val="00BA21D5"/>
    <w:rsid w:val="00BA5AF8"/>
    <w:rsid w:val="00BA5F72"/>
    <w:rsid w:val="00BA5F8F"/>
    <w:rsid w:val="00BA6349"/>
    <w:rsid w:val="00BA6874"/>
    <w:rsid w:val="00BA6F6E"/>
    <w:rsid w:val="00BC0855"/>
    <w:rsid w:val="00BC1458"/>
    <w:rsid w:val="00BC186A"/>
    <w:rsid w:val="00BC2D53"/>
    <w:rsid w:val="00BC6DD4"/>
    <w:rsid w:val="00BD053F"/>
    <w:rsid w:val="00BD1901"/>
    <w:rsid w:val="00BD2CC5"/>
    <w:rsid w:val="00BD4820"/>
    <w:rsid w:val="00BD4F6E"/>
    <w:rsid w:val="00BD71D0"/>
    <w:rsid w:val="00BD79DF"/>
    <w:rsid w:val="00BD79E5"/>
    <w:rsid w:val="00BE14C4"/>
    <w:rsid w:val="00BE45CC"/>
    <w:rsid w:val="00BE4EDB"/>
    <w:rsid w:val="00BE5026"/>
    <w:rsid w:val="00BE64DA"/>
    <w:rsid w:val="00BF23A4"/>
    <w:rsid w:val="00BF2A29"/>
    <w:rsid w:val="00BF3EDD"/>
    <w:rsid w:val="00BF4E65"/>
    <w:rsid w:val="00BF5CD5"/>
    <w:rsid w:val="00BF6AD6"/>
    <w:rsid w:val="00BF6FB7"/>
    <w:rsid w:val="00C01383"/>
    <w:rsid w:val="00C03344"/>
    <w:rsid w:val="00C04252"/>
    <w:rsid w:val="00C06FE8"/>
    <w:rsid w:val="00C11BAD"/>
    <w:rsid w:val="00C153D1"/>
    <w:rsid w:val="00C16EC0"/>
    <w:rsid w:val="00C22B1C"/>
    <w:rsid w:val="00C23762"/>
    <w:rsid w:val="00C24D68"/>
    <w:rsid w:val="00C258AC"/>
    <w:rsid w:val="00C26207"/>
    <w:rsid w:val="00C26A68"/>
    <w:rsid w:val="00C34340"/>
    <w:rsid w:val="00C34975"/>
    <w:rsid w:val="00C34E9F"/>
    <w:rsid w:val="00C40547"/>
    <w:rsid w:val="00C40862"/>
    <w:rsid w:val="00C40E18"/>
    <w:rsid w:val="00C416AA"/>
    <w:rsid w:val="00C41CBD"/>
    <w:rsid w:val="00C422C6"/>
    <w:rsid w:val="00C42689"/>
    <w:rsid w:val="00C44C2F"/>
    <w:rsid w:val="00C47D56"/>
    <w:rsid w:val="00C52959"/>
    <w:rsid w:val="00C57AE1"/>
    <w:rsid w:val="00C62592"/>
    <w:rsid w:val="00C632BF"/>
    <w:rsid w:val="00C656DB"/>
    <w:rsid w:val="00C73D07"/>
    <w:rsid w:val="00C75BE9"/>
    <w:rsid w:val="00C75F71"/>
    <w:rsid w:val="00C76018"/>
    <w:rsid w:val="00C778AE"/>
    <w:rsid w:val="00C818D1"/>
    <w:rsid w:val="00C82DF8"/>
    <w:rsid w:val="00C84C15"/>
    <w:rsid w:val="00C8646E"/>
    <w:rsid w:val="00C90D40"/>
    <w:rsid w:val="00C9311B"/>
    <w:rsid w:val="00C94B4E"/>
    <w:rsid w:val="00C9537D"/>
    <w:rsid w:val="00CA00D9"/>
    <w:rsid w:val="00CA035A"/>
    <w:rsid w:val="00CA0AB7"/>
    <w:rsid w:val="00CA456F"/>
    <w:rsid w:val="00CA47A6"/>
    <w:rsid w:val="00CA5F4A"/>
    <w:rsid w:val="00CA673E"/>
    <w:rsid w:val="00CB1420"/>
    <w:rsid w:val="00CB2244"/>
    <w:rsid w:val="00CB322C"/>
    <w:rsid w:val="00CB6915"/>
    <w:rsid w:val="00CC4F13"/>
    <w:rsid w:val="00CC4F66"/>
    <w:rsid w:val="00CC659A"/>
    <w:rsid w:val="00CD0978"/>
    <w:rsid w:val="00CD1E51"/>
    <w:rsid w:val="00CD241F"/>
    <w:rsid w:val="00CD457C"/>
    <w:rsid w:val="00CD6BDA"/>
    <w:rsid w:val="00CD7AF7"/>
    <w:rsid w:val="00CE4A40"/>
    <w:rsid w:val="00CE5221"/>
    <w:rsid w:val="00CE5F7B"/>
    <w:rsid w:val="00CE7F8B"/>
    <w:rsid w:val="00CF001D"/>
    <w:rsid w:val="00CF477C"/>
    <w:rsid w:val="00CF6860"/>
    <w:rsid w:val="00CF6A4B"/>
    <w:rsid w:val="00D03E9A"/>
    <w:rsid w:val="00D056DF"/>
    <w:rsid w:val="00D05813"/>
    <w:rsid w:val="00D10C9C"/>
    <w:rsid w:val="00D1125C"/>
    <w:rsid w:val="00D12199"/>
    <w:rsid w:val="00D129C4"/>
    <w:rsid w:val="00D12A54"/>
    <w:rsid w:val="00D12D54"/>
    <w:rsid w:val="00D13C69"/>
    <w:rsid w:val="00D1404B"/>
    <w:rsid w:val="00D1553D"/>
    <w:rsid w:val="00D179B6"/>
    <w:rsid w:val="00D20464"/>
    <w:rsid w:val="00D22BF1"/>
    <w:rsid w:val="00D23323"/>
    <w:rsid w:val="00D2628A"/>
    <w:rsid w:val="00D2746B"/>
    <w:rsid w:val="00D37331"/>
    <w:rsid w:val="00D40C7D"/>
    <w:rsid w:val="00D43FA0"/>
    <w:rsid w:val="00D503CE"/>
    <w:rsid w:val="00D51224"/>
    <w:rsid w:val="00D531CB"/>
    <w:rsid w:val="00D5450F"/>
    <w:rsid w:val="00D55277"/>
    <w:rsid w:val="00D567A0"/>
    <w:rsid w:val="00D57CB6"/>
    <w:rsid w:val="00D60CDD"/>
    <w:rsid w:val="00D61516"/>
    <w:rsid w:val="00D64507"/>
    <w:rsid w:val="00D64744"/>
    <w:rsid w:val="00D7021E"/>
    <w:rsid w:val="00D7024E"/>
    <w:rsid w:val="00D72409"/>
    <w:rsid w:val="00D74579"/>
    <w:rsid w:val="00D74A4B"/>
    <w:rsid w:val="00D76CE9"/>
    <w:rsid w:val="00D77C97"/>
    <w:rsid w:val="00D806C6"/>
    <w:rsid w:val="00D8074E"/>
    <w:rsid w:val="00D83407"/>
    <w:rsid w:val="00D85F43"/>
    <w:rsid w:val="00D860C0"/>
    <w:rsid w:val="00D87730"/>
    <w:rsid w:val="00D9005B"/>
    <w:rsid w:val="00D91F7B"/>
    <w:rsid w:val="00D93725"/>
    <w:rsid w:val="00D95A9C"/>
    <w:rsid w:val="00D95D61"/>
    <w:rsid w:val="00DA0F69"/>
    <w:rsid w:val="00DA3B93"/>
    <w:rsid w:val="00DA5FB2"/>
    <w:rsid w:val="00DB3517"/>
    <w:rsid w:val="00DB52F7"/>
    <w:rsid w:val="00DB7E71"/>
    <w:rsid w:val="00DC7EBF"/>
    <w:rsid w:val="00DD0360"/>
    <w:rsid w:val="00DD0A6F"/>
    <w:rsid w:val="00DD0E7D"/>
    <w:rsid w:val="00DD17F4"/>
    <w:rsid w:val="00DE0EEE"/>
    <w:rsid w:val="00DE1F51"/>
    <w:rsid w:val="00DE23E3"/>
    <w:rsid w:val="00DE4265"/>
    <w:rsid w:val="00DE638A"/>
    <w:rsid w:val="00DF197B"/>
    <w:rsid w:val="00DF3912"/>
    <w:rsid w:val="00DF3EAA"/>
    <w:rsid w:val="00DF4E89"/>
    <w:rsid w:val="00E06DAD"/>
    <w:rsid w:val="00E122E9"/>
    <w:rsid w:val="00E12F94"/>
    <w:rsid w:val="00E2134C"/>
    <w:rsid w:val="00E21BF1"/>
    <w:rsid w:val="00E21E94"/>
    <w:rsid w:val="00E240FE"/>
    <w:rsid w:val="00E25E28"/>
    <w:rsid w:val="00E27026"/>
    <w:rsid w:val="00E2728C"/>
    <w:rsid w:val="00E2794D"/>
    <w:rsid w:val="00E35811"/>
    <w:rsid w:val="00E41693"/>
    <w:rsid w:val="00E445F2"/>
    <w:rsid w:val="00E51958"/>
    <w:rsid w:val="00E521A9"/>
    <w:rsid w:val="00E52AA7"/>
    <w:rsid w:val="00E5525E"/>
    <w:rsid w:val="00E565C7"/>
    <w:rsid w:val="00E56784"/>
    <w:rsid w:val="00E601C0"/>
    <w:rsid w:val="00E61A93"/>
    <w:rsid w:val="00E61D50"/>
    <w:rsid w:val="00E632DD"/>
    <w:rsid w:val="00E636E0"/>
    <w:rsid w:val="00E63EB4"/>
    <w:rsid w:val="00E66A21"/>
    <w:rsid w:val="00E716F2"/>
    <w:rsid w:val="00E71DC0"/>
    <w:rsid w:val="00E73E22"/>
    <w:rsid w:val="00E80065"/>
    <w:rsid w:val="00E8228F"/>
    <w:rsid w:val="00E82A69"/>
    <w:rsid w:val="00E82ACC"/>
    <w:rsid w:val="00E83F10"/>
    <w:rsid w:val="00E92A7E"/>
    <w:rsid w:val="00E9399E"/>
    <w:rsid w:val="00E95532"/>
    <w:rsid w:val="00E9666E"/>
    <w:rsid w:val="00E96EFF"/>
    <w:rsid w:val="00E975E6"/>
    <w:rsid w:val="00EA3DF8"/>
    <w:rsid w:val="00EB0360"/>
    <w:rsid w:val="00EB0A97"/>
    <w:rsid w:val="00EB1EDC"/>
    <w:rsid w:val="00EB5FAF"/>
    <w:rsid w:val="00EC153C"/>
    <w:rsid w:val="00EC53C0"/>
    <w:rsid w:val="00ED2D19"/>
    <w:rsid w:val="00ED2D51"/>
    <w:rsid w:val="00ED62F0"/>
    <w:rsid w:val="00ED7812"/>
    <w:rsid w:val="00EE1EEF"/>
    <w:rsid w:val="00EE2170"/>
    <w:rsid w:val="00EE2AA1"/>
    <w:rsid w:val="00EE2B32"/>
    <w:rsid w:val="00EE6688"/>
    <w:rsid w:val="00EF2A03"/>
    <w:rsid w:val="00EF3D38"/>
    <w:rsid w:val="00EF49E5"/>
    <w:rsid w:val="00F00844"/>
    <w:rsid w:val="00F017EC"/>
    <w:rsid w:val="00F01CE4"/>
    <w:rsid w:val="00F02966"/>
    <w:rsid w:val="00F03752"/>
    <w:rsid w:val="00F05467"/>
    <w:rsid w:val="00F14B61"/>
    <w:rsid w:val="00F15B9D"/>
    <w:rsid w:val="00F21FEA"/>
    <w:rsid w:val="00F241C1"/>
    <w:rsid w:val="00F26230"/>
    <w:rsid w:val="00F27BD4"/>
    <w:rsid w:val="00F302F8"/>
    <w:rsid w:val="00F304D4"/>
    <w:rsid w:val="00F30846"/>
    <w:rsid w:val="00F31095"/>
    <w:rsid w:val="00F33132"/>
    <w:rsid w:val="00F36369"/>
    <w:rsid w:val="00F40578"/>
    <w:rsid w:val="00F41000"/>
    <w:rsid w:val="00F42CBC"/>
    <w:rsid w:val="00F42CEA"/>
    <w:rsid w:val="00F52205"/>
    <w:rsid w:val="00F530C3"/>
    <w:rsid w:val="00F60020"/>
    <w:rsid w:val="00F61A01"/>
    <w:rsid w:val="00F63B74"/>
    <w:rsid w:val="00F64828"/>
    <w:rsid w:val="00F64DC7"/>
    <w:rsid w:val="00F72ED0"/>
    <w:rsid w:val="00F77116"/>
    <w:rsid w:val="00F809C1"/>
    <w:rsid w:val="00F81751"/>
    <w:rsid w:val="00F8303A"/>
    <w:rsid w:val="00F85CF0"/>
    <w:rsid w:val="00F91651"/>
    <w:rsid w:val="00F92B01"/>
    <w:rsid w:val="00F93E38"/>
    <w:rsid w:val="00FA0C55"/>
    <w:rsid w:val="00FA14A1"/>
    <w:rsid w:val="00FA2251"/>
    <w:rsid w:val="00FA35AF"/>
    <w:rsid w:val="00FA4AA0"/>
    <w:rsid w:val="00FA5B41"/>
    <w:rsid w:val="00FA6569"/>
    <w:rsid w:val="00FA6CEA"/>
    <w:rsid w:val="00FB31B7"/>
    <w:rsid w:val="00FC1E78"/>
    <w:rsid w:val="00FD2EDE"/>
    <w:rsid w:val="00FD3458"/>
    <w:rsid w:val="00FD537F"/>
    <w:rsid w:val="00FD63A4"/>
    <w:rsid w:val="00FD6BDD"/>
    <w:rsid w:val="00FD6F82"/>
    <w:rsid w:val="00FE0A75"/>
    <w:rsid w:val="00FE2DDB"/>
    <w:rsid w:val="00FE5448"/>
    <w:rsid w:val="00FE6FC5"/>
    <w:rsid w:val="00FE765F"/>
    <w:rsid w:val="00FF1D91"/>
    <w:rsid w:val="00FF4F28"/>
    <w:rsid w:val="00FF6EED"/>
    <w:rsid w:val="00FF7E5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0"/>
    </o:shapedefaults>
    <o:shapelayout v:ext="edit">
      <o:idmap v:ext="edit" data="1"/>
    </o:shapelayout>
  </w:shapeDefaults>
  <w:decimalSymbol w:val="."/>
  <w:listSeparator w:val=","/>
  <w14:docId w14:val="1AAF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DF"/>
    <w:pPr>
      <w:jc w:val="both"/>
    </w:pPr>
    <w:rPr>
      <w:rFonts w:ascii="Arial" w:hAnsi="Arial"/>
      <w:lang w:eastAsia="es-ES"/>
    </w:rPr>
  </w:style>
  <w:style w:type="paragraph" w:styleId="Heading1">
    <w:name w:val="heading 1"/>
    <w:aliases w:val="Teck_Título 1"/>
    <w:basedOn w:val="Title"/>
    <w:next w:val="Normal"/>
    <w:link w:val="Heading1Char"/>
    <w:qFormat/>
    <w:rsid w:val="00230855"/>
    <w:pPr>
      <w:numPr>
        <w:numId w:val="4"/>
      </w:numPr>
      <w:spacing w:before="480" w:after="240" w:line="360" w:lineRule="auto"/>
      <w:jc w:val="both"/>
    </w:pPr>
    <w:rPr>
      <w:rFonts w:ascii="Arial Negrita" w:hAnsi="Arial Negrita"/>
      <w:b w:val="0"/>
      <w:caps/>
      <w:sz w:val="28"/>
      <w:szCs w:val="28"/>
    </w:rPr>
  </w:style>
  <w:style w:type="paragraph" w:styleId="Heading2">
    <w:name w:val="heading 2"/>
    <w:aliases w:val="Teck_Título2,TITULO 2"/>
    <w:basedOn w:val="Heading1"/>
    <w:next w:val="Normal"/>
    <w:link w:val="Heading2Char"/>
    <w:qFormat/>
    <w:rsid w:val="00230855"/>
    <w:pPr>
      <w:numPr>
        <w:ilvl w:val="1"/>
      </w:numPr>
      <w:spacing w:after="120" w:line="288" w:lineRule="auto"/>
      <w:outlineLvl w:val="1"/>
    </w:pPr>
    <w:rPr>
      <w:b/>
      <w:sz w:val="24"/>
      <w:szCs w:val="24"/>
    </w:rPr>
  </w:style>
  <w:style w:type="paragraph" w:styleId="Heading3">
    <w:name w:val="heading 3"/>
    <w:basedOn w:val="Title"/>
    <w:next w:val="Normal"/>
    <w:link w:val="Heading3Char"/>
    <w:qFormat/>
    <w:rsid w:val="00D13C69"/>
    <w:pPr>
      <w:numPr>
        <w:ilvl w:val="2"/>
        <w:numId w:val="4"/>
      </w:numPr>
      <w:spacing w:before="120" w:after="120"/>
      <w:jc w:val="both"/>
      <w:outlineLvl w:val="2"/>
    </w:pPr>
    <w:rPr>
      <w:rFonts w:ascii="Arial Negrita" w:hAnsi="Arial Negrita"/>
      <w:caps/>
      <w:sz w:val="20"/>
      <w:szCs w:val="24"/>
    </w:rPr>
  </w:style>
  <w:style w:type="paragraph" w:styleId="Heading4">
    <w:name w:val="heading 4"/>
    <w:basedOn w:val="Normal"/>
    <w:next w:val="Normal"/>
    <w:qFormat/>
    <w:rsid w:val="00A57FDF"/>
    <w:pPr>
      <w:keepNext/>
      <w:spacing w:before="240" w:after="60"/>
      <w:outlineLvl w:val="3"/>
    </w:pPr>
    <w:rPr>
      <w:b/>
    </w:rPr>
  </w:style>
  <w:style w:type="paragraph" w:styleId="Heading5">
    <w:name w:val="heading 5"/>
    <w:basedOn w:val="Normal"/>
    <w:next w:val="Normal"/>
    <w:qFormat/>
    <w:rsid w:val="00D13C69"/>
    <w:pPr>
      <w:numPr>
        <w:ilvl w:val="4"/>
        <w:numId w:val="4"/>
      </w:numPr>
      <w:spacing w:before="240" w:after="60"/>
      <w:outlineLvl w:val="4"/>
    </w:pPr>
    <w:rPr>
      <w:i/>
      <w:sz w:val="22"/>
      <w:u w:val="single"/>
    </w:rPr>
  </w:style>
  <w:style w:type="paragraph" w:styleId="Heading6">
    <w:name w:val="heading 6"/>
    <w:basedOn w:val="Normal"/>
    <w:next w:val="Normal"/>
    <w:qFormat/>
    <w:rsid w:val="001D0166"/>
    <w:pPr>
      <w:numPr>
        <w:ilvl w:val="5"/>
        <w:numId w:val="4"/>
      </w:numPr>
      <w:spacing w:before="240" w:after="60"/>
      <w:outlineLvl w:val="5"/>
    </w:pPr>
  </w:style>
  <w:style w:type="paragraph" w:styleId="Heading7">
    <w:name w:val="heading 7"/>
    <w:basedOn w:val="Normal"/>
    <w:next w:val="Normal"/>
    <w:qFormat/>
    <w:rsid w:val="00D13C69"/>
    <w:pPr>
      <w:numPr>
        <w:ilvl w:val="6"/>
        <w:numId w:val="4"/>
      </w:numPr>
      <w:spacing w:before="240" w:after="60"/>
      <w:outlineLvl w:val="6"/>
    </w:pPr>
  </w:style>
  <w:style w:type="paragraph" w:styleId="Heading8">
    <w:name w:val="heading 8"/>
    <w:basedOn w:val="Normal"/>
    <w:next w:val="Normal"/>
    <w:autoRedefine/>
    <w:qFormat/>
    <w:rsid w:val="004263CA"/>
    <w:pPr>
      <w:numPr>
        <w:ilvl w:val="7"/>
        <w:numId w:val="4"/>
      </w:numPr>
      <w:spacing w:before="120" w:after="60"/>
      <w:outlineLvl w:val="7"/>
    </w:pPr>
  </w:style>
  <w:style w:type="paragraph" w:styleId="Heading9">
    <w:name w:val="heading 9"/>
    <w:basedOn w:val="Normal"/>
    <w:next w:val="Normal"/>
    <w:qFormat/>
    <w:rsid w:val="004263CA"/>
    <w:pPr>
      <w:numPr>
        <w:ilvl w:val="8"/>
        <w:numId w:val="4"/>
      </w:numPr>
      <w:ind w:left="1582" w:hanging="142"/>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A57FDF"/>
    <w:pPr>
      <w:ind w:left="480" w:hanging="480"/>
    </w:pPr>
  </w:style>
  <w:style w:type="paragraph" w:styleId="Header">
    <w:name w:val="header"/>
    <w:aliases w:val="Encabezado Vertical"/>
    <w:basedOn w:val="Normal"/>
    <w:link w:val="HeaderChar"/>
    <w:uiPriority w:val="99"/>
    <w:rsid w:val="00A57FDF"/>
    <w:pPr>
      <w:tabs>
        <w:tab w:val="center" w:pos="4252"/>
        <w:tab w:val="right" w:pos="8504"/>
      </w:tabs>
    </w:pPr>
  </w:style>
  <w:style w:type="paragraph" w:styleId="Footer">
    <w:name w:val="footer"/>
    <w:basedOn w:val="Normal"/>
    <w:semiHidden/>
    <w:rsid w:val="00A57FDF"/>
    <w:pPr>
      <w:tabs>
        <w:tab w:val="center" w:pos="4252"/>
        <w:tab w:val="right" w:pos="8504"/>
      </w:tabs>
    </w:pPr>
  </w:style>
  <w:style w:type="paragraph" w:styleId="BodyText">
    <w:name w:val="Body Text"/>
    <w:aliases w:val="NoticeText-List,Body Text2,EHPT,heading_txt,CV Body Text,bodytxy2,One Page Summary,bt"/>
    <w:basedOn w:val="Normal"/>
    <w:link w:val="BodyTextChar"/>
    <w:rsid w:val="00A57FDF"/>
    <w:pPr>
      <w:pBdr>
        <w:top w:val="single" w:sz="4" w:space="1" w:color="auto"/>
      </w:pBdr>
      <w:jc w:val="center"/>
    </w:pPr>
    <w:rPr>
      <w:sz w:val="16"/>
    </w:rPr>
  </w:style>
  <w:style w:type="character" w:styleId="PageNumber">
    <w:name w:val="page number"/>
    <w:basedOn w:val="DefaultParagraphFont"/>
    <w:semiHidden/>
    <w:rsid w:val="00A57FDF"/>
  </w:style>
  <w:style w:type="paragraph" w:styleId="TOC1">
    <w:name w:val="toc 1"/>
    <w:basedOn w:val="Normal"/>
    <w:next w:val="Listaconnmerosprimero"/>
    <w:autoRedefine/>
    <w:uiPriority w:val="39"/>
    <w:rsid w:val="009E230A"/>
    <w:pPr>
      <w:spacing w:before="120"/>
      <w:ind w:left="425" w:right="284" w:hanging="425"/>
    </w:pPr>
    <w:rPr>
      <w:rFonts w:cs="Arial"/>
      <w:b/>
      <w:bCs/>
      <w:caps/>
      <w:szCs w:val="24"/>
    </w:rPr>
  </w:style>
  <w:style w:type="paragraph" w:styleId="TOC2">
    <w:name w:val="toc 2"/>
    <w:basedOn w:val="Normal"/>
    <w:next w:val="Normal"/>
    <w:autoRedefine/>
    <w:uiPriority w:val="39"/>
    <w:rsid w:val="009E230A"/>
    <w:pPr>
      <w:spacing w:line="288" w:lineRule="auto"/>
      <w:ind w:left="935" w:right="284" w:hanging="510"/>
      <w:outlineLvl w:val="2"/>
    </w:pPr>
    <w:rPr>
      <w:bCs/>
    </w:rPr>
  </w:style>
  <w:style w:type="paragraph" w:styleId="TOC3">
    <w:name w:val="toc 3"/>
    <w:basedOn w:val="Normal"/>
    <w:next w:val="Normal"/>
    <w:autoRedefine/>
    <w:uiPriority w:val="39"/>
    <w:rsid w:val="009E230A"/>
    <w:pPr>
      <w:spacing w:line="288" w:lineRule="auto"/>
      <w:ind w:left="1588" w:right="284" w:hanging="652"/>
    </w:pPr>
  </w:style>
  <w:style w:type="paragraph" w:styleId="TOC4">
    <w:name w:val="toc 4"/>
    <w:basedOn w:val="Normal"/>
    <w:next w:val="Normal"/>
    <w:autoRedefine/>
    <w:uiPriority w:val="39"/>
    <w:rsid w:val="00C40862"/>
    <w:pPr>
      <w:tabs>
        <w:tab w:val="left" w:pos="737"/>
        <w:tab w:val="left" w:pos="992"/>
        <w:tab w:val="left" w:pos="2468"/>
        <w:tab w:val="right" w:leader="dot" w:pos="8789"/>
      </w:tabs>
      <w:ind w:left="2353" w:right="284" w:hanging="737"/>
    </w:pPr>
  </w:style>
  <w:style w:type="paragraph" w:styleId="BodyText2">
    <w:name w:val="Body Text 2"/>
    <w:basedOn w:val="Normal"/>
    <w:semiHidden/>
    <w:rsid w:val="00A57FDF"/>
    <w:pPr>
      <w:jc w:val="center"/>
    </w:pPr>
  </w:style>
  <w:style w:type="paragraph" w:styleId="BodyText3">
    <w:name w:val="Body Text 3"/>
    <w:basedOn w:val="Normal"/>
    <w:semiHidden/>
    <w:rsid w:val="00A57FDF"/>
    <w:pPr>
      <w:jc w:val="left"/>
    </w:pPr>
  </w:style>
  <w:style w:type="paragraph" w:styleId="BodyTextIndent">
    <w:name w:val="Body Text Indent"/>
    <w:basedOn w:val="Normal"/>
    <w:link w:val="BodyTextIndentChar"/>
    <w:semiHidden/>
    <w:rsid w:val="00A57FDF"/>
    <w:pPr>
      <w:ind w:left="360"/>
    </w:pPr>
  </w:style>
  <w:style w:type="paragraph" w:styleId="ListBullet5">
    <w:name w:val="List Bullet 5"/>
    <w:basedOn w:val="Normal"/>
    <w:autoRedefine/>
    <w:semiHidden/>
    <w:rsid w:val="00A57FDF"/>
    <w:pPr>
      <w:numPr>
        <w:numId w:val="1"/>
      </w:numPr>
      <w:tabs>
        <w:tab w:val="clear" w:pos="1800"/>
        <w:tab w:val="left" w:pos="142"/>
        <w:tab w:val="num" w:pos="1492"/>
      </w:tabs>
      <w:spacing w:after="120"/>
      <w:ind w:left="1492"/>
    </w:pPr>
    <w:rPr>
      <w:rFonts w:cs="Arial"/>
      <w:bCs/>
      <w:lang w:val="es-ES_tradnl"/>
    </w:rPr>
  </w:style>
  <w:style w:type="paragraph" w:customStyle="1" w:styleId="Numeracinconnmeros">
    <w:name w:val="Numeración con números"/>
    <w:basedOn w:val="Normal"/>
    <w:rsid w:val="00A57FDF"/>
    <w:pPr>
      <w:numPr>
        <w:numId w:val="2"/>
      </w:numPr>
      <w:tabs>
        <w:tab w:val="left" w:pos="142"/>
        <w:tab w:val="num" w:pos="1418"/>
        <w:tab w:val="left" w:pos="9350"/>
      </w:tabs>
      <w:spacing w:before="120" w:after="120" w:line="336" w:lineRule="auto"/>
      <w:ind w:left="1418" w:hanging="357"/>
    </w:pPr>
    <w:rPr>
      <w:rFonts w:cs="Arial"/>
      <w:bCs/>
      <w:lang w:val="es-ES_tradnl"/>
    </w:rPr>
  </w:style>
  <w:style w:type="paragraph" w:customStyle="1" w:styleId="Nmeros">
    <w:name w:val="Números"/>
    <w:basedOn w:val="Normal"/>
    <w:autoRedefine/>
    <w:rsid w:val="00A57FDF"/>
    <w:pPr>
      <w:tabs>
        <w:tab w:val="left" w:pos="142"/>
        <w:tab w:val="left" w:pos="9350"/>
      </w:tabs>
      <w:spacing w:before="240" w:after="120" w:line="360" w:lineRule="auto"/>
    </w:pPr>
    <w:rPr>
      <w:rFonts w:cs="Arial"/>
      <w:bCs/>
      <w:snapToGrid w:val="0"/>
      <w:lang w:val="es-ES_tradnl"/>
    </w:rPr>
  </w:style>
  <w:style w:type="paragraph" w:customStyle="1" w:styleId="Vietas1">
    <w:name w:val="Viñetas1"/>
    <w:basedOn w:val="Normal"/>
    <w:rsid w:val="00A57FDF"/>
    <w:pPr>
      <w:numPr>
        <w:numId w:val="3"/>
      </w:numPr>
    </w:pPr>
  </w:style>
  <w:style w:type="paragraph" w:styleId="Caption">
    <w:name w:val="caption"/>
    <w:aliases w:val="T Tabla-Nombre"/>
    <w:basedOn w:val="Normal"/>
    <w:next w:val="Normal"/>
    <w:link w:val="CaptionChar"/>
    <w:qFormat/>
    <w:rsid w:val="00230855"/>
    <w:pPr>
      <w:spacing w:before="60" w:after="240" w:line="360" w:lineRule="auto"/>
      <w:jc w:val="center"/>
    </w:pPr>
    <w:rPr>
      <w:b/>
      <w:bCs/>
      <w:i/>
      <w:sz w:val="16"/>
    </w:rPr>
  </w:style>
  <w:style w:type="character" w:styleId="Hyperlink">
    <w:name w:val="Hyperlink"/>
    <w:uiPriority w:val="99"/>
    <w:rsid w:val="00A57FDF"/>
    <w:rPr>
      <w:color w:val="0000FF"/>
      <w:u w:val="single"/>
    </w:rPr>
  </w:style>
  <w:style w:type="paragraph" w:customStyle="1" w:styleId="Vietas2">
    <w:name w:val="Viñetas2"/>
    <w:basedOn w:val="Vietas1"/>
    <w:rsid w:val="00A57FDF"/>
    <w:pPr>
      <w:numPr>
        <w:numId w:val="0"/>
      </w:numPr>
      <w:tabs>
        <w:tab w:val="num" w:pos="360"/>
        <w:tab w:val="num" w:pos="540"/>
      </w:tabs>
      <w:spacing w:line="288" w:lineRule="auto"/>
      <w:ind w:left="360" w:hanging="360"/>
    </w:pPr>
    <w:rPr>
      <w:rFonts w:ascii="Univers" w:hAnsi="Univers"/>
      <w:color w:val="000000"/>
      <w:sz w:val="22"/>
    </w:rPr>
  </w:style>
  <w:style w:type="paragraph" w:styleId="TOC5">
    <w:name w:val="toc 5"/>
    <w:basedOn w:val="Normal"/>
    <w:next w:val="Normal"/>
    <w:autoRedefine/>
    <w:semiHidden/>
    <w:rsid w:val="00A57FDF"/>
    <w:pPr>
      <w:ind w:left="600"/>
      <w:jc w:val="left"/>
    </w:pPr>
    <w:rPr>
      <w:rFonts w:ascii="Times New Roman" w:hAnsi="Times New Roman"/>
    </w:rPr>
  </w:style>
  <w:style w:type="paragraph" w:styleId="TOC6">
    <w:name w:val="toc 6"/>
    <w:basedOn w:val="Normal"/>
    <w:next w:val="Normal"/>
    <w:autoRedefine/>
    <w:semiHidden/>
    <w:rsid w:val="00A57FDF"/>
    <w:pPr>
      <w:ind w:left="800"/>
      <w:jc w:val="left"/>
    </w:pPr>
    <w:rPr>
      <w:rFonts w:ascii="Times New Roman" w:hAnsi="Times New Roman"/>
    </w:rPr>
  </w:style>
  <w:style w:type="paragraph" w:styleId="TOC7">
    <w:name w:val="toc 7"/>
    <w:basedOn w:val="Normal"/>
    <w:next w:val="Normal"/>
    <w:autoRedefine/>
    <w:semiHidden/>
    <w:rsid w:val="00A57FDF"/>
    <w:pPr>
      <w:ind w:left="1000"/>
      <w:jc w:val="left"/>
    </w:pPr>
    <w:rPr>
      <w:rFonts w:ascii="Times New Roman" w:hAnsi="Times New Roman"/>
    </w:rPr>
  </w:style>
  <w:style w:type="paragraph" w:styleId="TOC8">
    <w:name w:val="toc 8"/>
    <w:basedOn w:val="Normal"/>
    <w:next w:val="Normal"/>
    <w:autoRedefine/>
    <w:semiHidden/>
    <w:rsid w:val="00A57FDF"/>
    <w:pPr>
      <w:ind w:left="1200"/>
      <w:jc w:val="left"/>
    </w:pPr>
    <w:rPr>
      <w:rFonts w:ascii="Times New Roman" w:hAnsi="Times New Roman"/>
    </w:rPr>
  </w:style>
  <w:style w:type="paragraph" w:styleId="TOC9">
    <w:name w:val="toc 9"/>
    <w:basedOn w:val="Normal"/>
    <w:next w:val="Normal"/>
    <w:autoRedefine/>
    <w:semiHidden/>
    <w:rsid w:val="00A57FDF"/>
    <w:pPr>
      <w:ind w:left="1400"/>
      <w:jc w:val="left"/>
    </w:pPr>
    <w:rPr>
      <w:rFonts w:ascii="Times New Roman" w:hAnsi="Times New Roman"/>
    </w:rPr>
  </w:style>
  <w:style w:type="character" w:styleId="FollowedHyperlink">
    <w:name w:val="FollowedHyperlink"/>
    <w:semiHidden/>
    <w:rsid w:val="00A57FDF"/>
    <w:rPr>
      <w:color w:val="800080"/>
      <w:u w:val="single"/>
    </w:rPr>
  </w:style>
  <w:style w:type="paragraph" w:customStyle="1" w:styleId="Estilo1">
    <w:name w:val="Estilo1"/>
    <w:basedOn w:val="Heading1"/>
    <w:rsid w:val="00A57FDF"/>
    <w:rPr>
      <w:noProof/>
    </w:rPr>
  </w:style>
  <w:style w:type="paragraph" w:customStyle="1" w:styleId="Titulo4">
    <w:name w:val="Titulo 4"/>
    <w:basedOn w:val="Heading4"/>
    <w:next w:val="Normal"/>
    <w:rsid w:val="00D13C69"/>
    <w:pPr>
      <w:keepNext w:val="0"/>
      <w:numPr>
        <w:ilvl w:val="3"/>
        <w:numId w:val="4"/>
      </w:numPr>
      <w:spacing w:before="60"/>
    </w:pPr>
    <w:rPr>
      <w:rFonts w:ascii="Arial Negrita" w:hAnsi="Arial Negrita"/>
    </w:rPr>
  </w:style>
  <w:style w:type="paragraph" w:customStyle="1" w:styleId="xl24">
    <w:name w:val="xl24"/>
    <w:basedOn w:val="Normal"/>
    <w:rsid w:val="00A57FD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25">
    <w:name w:val="xl25"/>
    <w:basedOn w:val="Normal"/>
    <w:rsid w:val="00A57F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26">
    <w:name w:val="xl26"/>
    <w:basedOn w:val="Normal"/>
    <w:rsid w:val="00A57FDF"/>
    <w:pPr>
      <w:spacing w:before="100" w:beforeAutospacing="1" w:after="100" w:afterAutospacing="1"/>
      <w:jc w:val="center"/>
    </w:pPr>
    <w:rPr>
      <w:rFonts w:ascii="Times New Roman" w:hAnsi="Times New Roman"/>
      <w:sz w:val="18"/>
      <w:szCs w:val="18"/>
    </w:rPr>
  </w:style>
  <w:style w:type="paragraph" w:customStyle="1" w:styleId="xl27">
    <w:name w:val="xl27"/>
    <w:basedOn w:val="Normal"/>
    <w:rsid w:val="00A57F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u w:val="single"/>
    </w:rPr>
  </w:style>
  <w:style w:type="paragraph" w:customStyle="1" w:styleId="xl28">
    <w:name w:val="xl28"/>
    <w:basedOn w:val="Normal"/>
    <w:rsid w:val="00A57FDF"/>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rPr>
  </w:style>
  <w:style w:type="paragraph" w:customStyle="1" w:styleId="xl29">
    <w:name w:val="xl29"/>
    <w:basedOn w:val="Normal"/>
    <w:rsid w:val="00A57FD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30">
    <w:name w:val="xl30"/>
    <w:basedOn w:val="Normal"/>
    <w:rsid w:val="00A57FD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31">
    <w:name w:val="xl31"/>
    <w:basedOn w:val="Normal"/>
    <w:rsid w:val="00A57F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32">
    <w:name w:val="xl32"/>
    <w:basedOn w:val="Normal"/>
    <w:rsid w:val="00A57FDF"/>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33">
    <w:name w:val="xl33"/>
    <w:basedOn w:val="Normal"/>
    <w:rsid w:val="00A57FD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34">
    <w:name w:val="xl34"/>
    <w:basedOn w:val="Normal"/>
    <w:rsid w:val="00A57FDF"/>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rPr>
  </w:style>
  <w:style w:type="paragraph" w:customStyle="1" w:styleId="xl35">
    <w:name w:val="xl35"/>
    <w:basedOn w:val="Normal"/>
    <w:rsid w:val="00A57FD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36">
    <w:name w:val="xl36"/>
    <w:basedOn w:val="Normal"/>
    <w:rsid w:val="00A57F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37">
    <w:name w:val="xl37"/>
    <w:basedOn w:val="Normal"/>
    <w:rsid w:val="00A57FDF"/>
    <w:pPr>
      <w:spacing w:before="100" w:beforeAutospacing="1" w:after="100" w:afterAutospacing="1"/>
      <w:jc w:val="center"/>
    </w:pPr>
    <w:rPr>
      <w:rFonts w:cs="Arial"/>
      <w:b/>
      <w:bCs/>
      <w:sz w:val="18"/>
      <w:szCs w:val="18"/>
    </w:rPr>
  </w:style>
  <w:style w:type="paragraph" w:customStyle="1" w:styleId="xl38">
    <w:name w:val="xl38"/>
    <w:basedOn w:val="Normal"/>
    <w:rsid w:val="00A57FDF"/>
    <w:pPr>
      <w:spacing w:before="100" w:beforeAutospacing="1" w:after="100" w:afterAutospacing="1"/>
      <w:jc w:val="left"/>
    </w:pPr>
    <w:rPr>
      <w:rFonts w:cs="Arial"/>
      <w:b/>
      <w:bCs/>
      <w:sz w:val="18"/>
      <w:szCs w:val="18"/>
    </w:rPr>
  </w:style>
  <w:style w:type="paragraph" w:styleId="CommentText">
    <w:name w:val="annotation text"/>
    <w:basedOn w:val="Normal"/>
    <w:link w:val="CommentTextChar"/>
    <w:semiHidden/>
    <w:rsid w:val="00A57FDF"/>
    <w:pPr>
      <w:jc w:val="left"/>
    </w:pPr>
    <w:rPr>
      <w:rFonts w:ascii="Courier New" w:hAnsi="Courier New"/>
      <w:lang w:val="es-ES_tradnl"/>
    </w:rPr>
  </w:style>
  <w:style w:type="paragraph" w:styleId="BalloonText">
    <w:name w:val="Balloon Text"/>
    <w:basedOn w:val="Normal"/>
    <w:semiHidden/>
    <w:rsid w:val="00A57FDF"/>
    <w:pPr>
      <w:suppressAutoHyphens/>
    </w:pPr>
    <w:rPr>
      <w:rFonts w:ascii="Tahoma" w:hAnsi="Tahoma" w:cs="Tahoma"/>
      <w:sz w:val="16"/>
      <w:szCs w:val="16"/>
    </w:rPr>
  </w:style>
  <w:style w:type="character" w:customStyle="1" w:styleId="TtuloCarCar">
    <w:name w:val="Título Car Car"/>
    <w:rsid w:val="00A57FDF"/>
    <w:rPr>
      <w:rFonts w:ascii="Arial" w:hAnsi="Arial" w:cs="Arial"/>
      <w:b/>
      <w:bCs/>
      <w:noProof w:val="0"/>
      <w:kern w:val="28"/>
      <w:sz w:val="32"/>
      <w:szCs w:val="32"/>
      <w:lang w:val="es-ES" w:eastAsia="es-ES" w:bidi="ar-SA"/>
    </w:rPr>
  </w:style>
  <w:style w:type="paragraph" w:styleId="BodyTextIndent2">
    <w:name w:val="Body Text Indent 2"/>
    <w:basedOn w:val="Normal"/>
    <w:semiHidden/>
    <w:rsid w:val="00A57FDF"/>
    <w:pPr>
      <w:spacing w:after="120" w:line="480" w:lineRule="auto"/>
      <w:ind w:left="283"/>
    </w:pPr>
  </w:style>
  <w:style w:type="paragraph" w:styleId="BodyTextIndent3">
    <w:name w:val="Body Text Indent 3"/>
    <w:basedOn w:val="Normal"/>
    <w:semiHidden/>
    <w:rsid w:val="00A57FDF"/>
    <w:pPr>
      <w:spacing w:after="120"/>
      <w:ind w:left="283"/>
    </w:pPr>
    <w:rPr>
      <w:sz w:val="16"/>
      <w:szCs w:val="16"/>
    </w:rPr>
  </w:style>
  <w:style w:type="paragraph" w:styleId="List">
    <w:name w:val="List"/>
    <w:basedOn w:val="BodyText"/>
    <w:semiHidden/>
    <w:rsid w:val="00A57FDF"/>
    <w:pPr>
      <w:pBdr>
        <w:top w:val="none" w:sz="0" w:space="0" w:color="auto"/>
      </w:pBdr>
      <w:tabs>
        <w:tab w:val="left" w:pos="720"/>
      </w:tabs>
      <w:spacing w:after="80"/>
      <w:ind w:left="720" w:hanging="360"/>
      <w:jc w:val="left"/>
    </w:pPr>
    <w:rPr>
      <w:rFonts w:ascii="Times New Roman" w:hAnsi="Times New Roman"/>
      <w:sz w:val="20"/>
      <w:lang w:val="es-ES_tradnl"/>
    </w:rPr>
  </w:style>
  <w:style w:type="paragraph" w:styleId="ListBullet">
    <w:name w:val="List Bullet"/>
    <w:basedOn w:val="Normal"/>
    <w:autoRedefine/>
    <w:semiHidden/>
    <w:rsid w:val="00A57FDF"/>
    <w:pPr>
      <w:tabs>
        <w:tab w:val="num" w:pos="360"/>
      </w:tabs>
      <w:ind w:left="360" w:hanging="360"/>
      <w:jc w:val="left"/>
    </w:pPr>
    <w:rPr>
      <w:rFonts w:ascii="Times New Roman" w:hAnsi="Times New Roman"/>
    </w:rPr>
  </w:style>
  <w:style w:type="paragraph" w:styleId="ListNumber">
    <w:name w:val="List Number"/>
    <w:basedOn w:val="List"/>
    <w:semiHidden/>
    <w:rsid w:val="00A57FDF"/>
    <w:pPr>
      <w:tabs>
        <w:tab w:val="clear" w:pos="720"/>
      </w:tabs>
      <w:spacing w:after="160"/>
    </w:pPr>
  </w:style>
  <w:style w:type="paragraph" w:styleId="List3">
    <w:name w:val="List 3"/>
    <w:basedOn w:val="List"/>
    <w:semiHidden/>
    <w:rsid w:val="00A57FDF"/>
    <w:pPr>
      <w:tabs>
        <w:tab w:val="clear" w:pos="720"/>
        <w:tab w:val="left" w:pos="1440"/>
      </w:tabs>
      <w:ind w:left="1440"/>
    </w:pPr>
  </w:style>
  <w:style w:type="paragraph" w:styleId="ListBullet2">
    <w:name w:val="List Bullet 2"/>
    <w:basedOn w:val="Normal"/>
    <w:autoRedefine/>
    <w:semiHidden/>
    <w:rsid w:val="00A57FDF"/>
    <w:pPr>
      <w:tabs>
        <w:tab w:val="num" w:pos="2160"/>
      </w:tabs>
      <w:ind w:left="2160" w:hanging="720"/>
      <w:jc w:val="left"/>
    </w:pPr>
    <w:rPr>
      <w:rFonts w:ascii="Univers" w:hAnsi="Univers"/>
      <w:sz w:val="22"/>
    </w:rPr>
  </w:style>
  <w:style w:type="paragraph" w:styleId="ListBullet3">
    <w:name w:val="List Bullet 3"/>
    <w:basedOn w:val="Normal"/>
    <w:autoRedefine/>
    <w:semiHidden/>
    <w:rsid w:val="00A57FDF"/>
    <w:pPr>
      <w:tabs>
        <w:tab w:val="num" w:pos="2160"/>
      </w:tabs>
      <w:ind w:left="2160" w:hanging="720"/>
      <w:jc w:val="left"/>
    </w:pPr>
    <w:rPr>
      <w:rFonts w:ascii="Univers" w:hAnsi="Univers"/>
      <w:sz w:val="22"/>
    </w:rPr>
  </w:style>
  <w:style w:type="paragraph" w:styleId="ListBullet4">
    <w:name w:val="List Bullet 4"/>
    <w:basedOn w:val="Normal"/>
    <w:autoRedefine/>
    <w:semiHidden/>
    <w:rsid w:val="00A57FDF"/>
    <w:pPr>
      <w:tabs>
        <w:tab w:val="num" w:pos="360"/>
      </w:tabs>
      <w:ind w:left="360" w:hanging="360"/>
      <w:jc w:val="left"/>
    </w:pPr>
    <w:rPr>
      <w:rFonts w:ascii="Univers" w:hAnsi="Univers"/>
      <w:sz w:val="22"/>
    </w:rPr>
  </w:style>
  <w:style w:type="paragraph" w:styleId="BlockText">
    <w:name w:val="Block Text"/>
    <w:basedOn w:val="Normal"/>
    <w:semiHidden/>
    <w:rsid w:val="00A57FDF"/>
    <w:pPr>
      <w:spacing w:before="120"/>
      <w:ind w:left="567" w:right="-234" w:hanging="567"/>
    </w:pPr>
    <w:rPr>
      <w:i/>
      <w:sz w:val="22"/>
    </w:rPr>
  </w:style>
  <w:style w:type="paragraph" w:styleId="PlainText">
    <w:name w:val="Plain Text"/>
    <w:basedOn w:val="Normal"/>
    <w:semiHidden/>
    <w:rsid w:val="00A57FDF"/>
    <w:pPr>
      <w:jc w:val="left"/>
    </w:pPr>
    <w:rPr>
      <w:rFonts w:ascii="Courier New" w:hAnsi="Courier New"/>
    </w:rPr>
  </w:style>
  <w:style w:type="paragraph" w:customStyle="1" w:styleId="Textodenotaalfinal">
    <w:name w:val="Texto de nota al final"/>
    <w:basedOn w:val="Normal"/>
    <w:rsid w:val="00A57FDF"/>
    <w:pPr>
      <w:widowControl w:val="0"/>
      <w:snapToGrid w:val="0"/>
      <w:jc w:val="left"/>
    </w:pPr>
    <w:rPr>
      <w:rFonts w:ascii="Courier New" w:hAnsi="Courier New"/>
      <w:sz w:val="24"/>
    </w:rPr>
  </w:style>
  <w:style w:type="paragraph" w:customStyle="1" w:styleId="Textodenotaalpie">
    <w:name w:val="Texto de nota al pie"/>
    <w:basedOn w:val="Normal"/>
    <w:rsid w:val="00A57FDF"/>
    <w:pPr>
      <w:widowControl w:val="0"/>
      <w:snapToGrid w:val="0"/>
      <w:jc w:val="left"/>
    </w:pPr>
    <w:rPr>
      <w:rFonts w:ascii="Courier New" w:hAnsi="Courier New"/>
      <w:sz w:val="24"/>
    </w:rPr>
  </w:style>
  <w:style w:type="paragraph" w:customStyle="1" w:styleId="Tdc1">
    <w:name w:val="Tdc 1"/>
    <w:basedOn w:val="Normal"/>
    <w:rsid w:val="00A57FDF"/>
    <w:pPr>
      <w:widowControl w:val="0"/>
      <w:tabs>
        <w:tab w:val="right" w:leader="dot" w:pos="9360"/>
      </w:tabs>
      <w:suppressAutoHyphens/>
      <w:snapToGrid w:val="0"/>
      <w:spacing w:before="480"/>
      <w:ind w:left="720" w:right="720" w:hanging="720"/>
      <w:jc w:val="left"/>
    </w:pPr>
    <w:rPr>
      <w:rFonts w:ascii="Courier New" w:hAnsi="Courier New"/>
      <w:lang w:val="en-US"/>
    </w:rPr>
  </w:style>
  <w:style w:type="paragraph" w:customStyle="1" w:styleId="Tdc2">
    <w:name w:val="Tdc 2"/>
    <w:basedOn w:val="Normal"/>
    <w:rsid w:val="00A57FDF"/>
    <w:pPr>
      <w:widowControl w:val="0"/>
      <w:tabs>
        <w:tab w:val="right" w:leader="dot" w:pos="9360"/>
      </w:tabs>
      <w:suppressAutoHyphens/>
      <w:snapToGrid w:val="0"/>
      <w:ind w:left="1440" w:right="720" w:hanging="720"/>
      <w:jc w:val="left"/>
    </w:pPr>
    <w:rPr>
      <w:rFonts w:ascii="Courier New" w:hAnsi="Courier New"/>
      <w:lang w:val="en-US"/>
    </w:rPr>
  </w:style>
  <w:style w:type="paragraph" w:customStyle="1" w:styleId="Tdc3">
    <w:name w:val="Tdc 3"/>
    <w:basedOn w:val="Normal"/>
    <w:rsid w:val="00A57FDF"/>
    <w:pPr>
      <w:widowControl w:val="0"/>
      <w:tabs>
        <w:tab w:val="right" w:leader="dot" w:pos="9360"/>
      </w:tabs>
      <w:suppressAutoHyphens/>
      <w:snapToGrid w:val="0"/>
      <w:ind w:left="2160" w:right="720" w:hanging="720"/>
      <w:jc w:val="left"/>
    </w:pPr>
    <w:rPr>
      <w:rFonts w:ascii="Courier New" w:hAnsi="Courier New"/>
      <w:lang w:val="en-US"/>
    </w:rPr>
  </w:style>
  <w:style w:type="paragraph" w:customStyle="1" w:styleId="Tdc4">
    <w:name w:val="Tdc 4"/>
    <w:basedOn w:val="Normal"/>
    <w:rsid w:val="00A57FDF"/>
    <w:pPr>
      <w:widowControl w:val="0"/>
      <w:tabs>
        <w:tab w:val="right" w:leader="dot" w:pos="9360"/>
      </w:tabs>
      <w:suppressAutoHyphens/>
      <w:snapToGrid w:val="0"/>
      <w:ind w:left="2880" w:right="720" w:hanging="720"/>
      <w:jc w:val="left"/>
    </w:pPr>
    <w:rPr>
      <w:rFonts w:ascii="Courier New" w:hAnsi="Courier New"/>
      <w:lang w:val="en-US"/>
    </w:rPr>
  </w:style>
  <w:style w:type="paragraph" w:customStyle="1" w:styleId="Tdc5">
    <w:name w:val="Tdc 5"/>
    <w:basedOn w:val="Normal"/>
    <w:rsid w:val="00A57FDF"/>
    <w:pPr>
      <w:widowControl w:val="0"/>
      <w:tabs>
        <w:tab w:val="right" w:leader="dot" w:pos="9360"/>
      </w:tabs>
      <w:suppressAutoHyphens/>
      <w:snapToGrid w:val="0"/>
      <w:ind w:left="3600" w:right="720" w:hanging="720"/>
      <w:jc w:val="left"/>
    </w:pPr>
    <w:rPr>
      <w:rFonts w:ascii="Courier New" w:hAnsi="Courier New"/>
      <w:lang w:val="en-US"/>
    </w:rPr>
  </w:style>
  <w:style w:type="paragraph" w:customStyle="1" w:styleId="Tdc6">
    <w:name w:val="Tdc 6"/>
    <w:basedOn w:val="Normal"/>
    <w:rsid w:val="00A57FDF"/>
    <w:pPr>
      <w:widowControl w:val="0"/>
      <w:tabs>
        <w:tab w:val="right" w:pos="9360"/>
      </w:tabs>
      <w:suppressAutoHyphens/>
      <w:snapToGrid w:val="0"/>
      <w:ind w:left="720" w:hanging="720"/>
      <w:jc w:val="left"/>
    </w:pPr>
    <w:rPr>
      <w:rFonts w:ascii="Courier New" w:hAnsi="Courier New"/>
      <w:lang w:val="en-US"/>
    </w:rPr>
  </w:style>
  <w:style w:type="paragraph" w:customStyle="1" w:styleId="Tdc7">
    <w:name w:val="Tdc 7"/>
    <w:basedOn w:val="Normal"/>
    <w:rsid w:val="00A57FDF"/>
    <w:pPr>
      <w:widowControl w:val="0"/>
      <w:suppressAutoHyphens/>
      <w:snapToGrid w:val="0"/>
      <w:ind w:left="720" w:hanging="720"/>
      <w:jc w:val="left"/>
    </w:pPr>
    <w:rPr>
      <w:rFonts w:ascii="Courier New" w:hAnsi="Courier New"/>
      <w:lang w:val="en-US"/>
    </w:rPr>
  </w:style>
  <w:style w:type="paragraph" w:customStyle="1" w:styleId="Tdc8">
    <w:name w:val="Tdc 8"/>
    <w:basedOn w:val="Normal"/>
    <w:rsid w:val="00A57FDF"/>
    <w:pPr>
      <w:widowControl w:val="0"/>
      <w:tabs>
        <w:tab w:val="right" w:pos="9360"/>
      </w:tabs>
      <w:suppressAutoHyphens/>
      <w:snapToGrid w:val="0"/>
      <w:ind w:left="720" w:hanging="720"/>
      <w:jc w:val="left"/>
    </w:pPr>
    <w:rPr>
      <w:rFonts w:ascii="Courier New" w:hAnsi="Courier New"/>
      <w:lang w:val="en-US"/>
    </w:rPr>
  </w:style>
  <w:style w:type="paragraph" w:customStyle="1" w:styleId="Tdc9">
    <w:name w:val="Tdc 9"/>
    <w:basedOn w:val="Normal"/>
    <w:rsid w:val="00A57FDF"/>
    <w:pPr>
      <w:widowControl w:val="0"/>
      <w:tabs>
        <w:tab w:val="right" w:leader="dot" w:pos="9360"/>
      </w:tabs>
      <w:suppressAutoHyphens/>
      <w:snapToGrid w:val="0"/>
      <w:ind w:left="720" w:hanging="720"/>
      <w:jc w:val="left"/>
    </w:pPr>
    <w:rPr>
      <w:rFonts w:ascii="Courier New" w:hAnsi="Courier New"/>
      <w:lang w:val="en-US"/>
    </w:rPr>
  </w:style>
  <w:style w:type="paragraph" w:customStyle="1" w:styleId="Encabezadodetda">
    <w:name w:val="Encabezado de tda"/>
    <w:basedOn w:val="Normal"/>
    <w:rsid w:val="00A57FDF"/>
    <w:pPr>
      <w:widowControl w:val="0"/>
      <w:tabs>
        <w:tab w:val="right" w:pos="9360"/>
      </w:tabs>
      <w:suppressAutoHyphens/>
      <w:snapToGrid w:val="0"/>
      <w:jc w:val="left"/>
    </w:pPr>
    <w:rPr>
      <w:rFonts w:ascii="Courier New" w:hAnsi="Courier New"/>
      <w:lang w:val="en-US"/>
    </w:rPr>
  </w:style>
  <w:style w:type="paragraph" w:customStyle="1" w:styleId="Recuocommarcadores">
    <w:name w:val="Recuo com marcadores"/>
    <w:basedOn w:val="BodyText"/>
    <w:next w:val="BodyText"/>
    <w:rsid w:val="00A57FDF"/>
    <w:pPr>
      <w:pBdr>
        <w:top w:val="none" w:sz="0" w:space="0" w:color="auto"/>
      </w:pBdr>
      <w:tabs>
        <w:tab w:val="num" w:pos="926"/>
      </w:tabs>
      <w:ind w:left="926" w:hanging="360"/>
      <w:jc w:val="both"/>
    </w:pPr>
    <w:rPr>
      <w:rFonts w:ascii="Times New Roman" w:hAnsi="Times New Roman"/>
      <w:sz w:val="24"/>
      <w:lang w:val="pt-BR" w:eastAsia="pt-BR"/>
    </w:rPr>
  </w:style>
  <w:style w:type="paragraph" w:customStyle="1" w:styleId="font5">
    <w:name w:val="font5"/>
    <w:basedOn w:val="Normal"/>
    <w:rsid w:val="00A57FDF"/>
    <w:pPr>
      <w:spacing w:before="100" w:beforeAutospacing="1" w:after="100" w:afterAutospacing="1"/>
      <w:jc w:val="left"/>
    </w:pPr>
    <w:rPr>
      <w:rFonts w:ascii="CG Times" w:eastAsia="Arial Unicode MS" w:hAnsi="CG Times" w:cs="Arial Unicode MS"/>
      <w:sz w:val="24"/>
    </w:rPr>
  </w:style>
  <w:style w:type="paragraph" w:customStyle="1" w:styleId="Textoindependiente21">
    <w:name w:val="Texto independiente 21"/>
    <w:basedOn w:val="Normal"/>
    <w:rsid w:val="00A57FDF"/>
    <w:pPr>
      <w:tabs>
        <w:tab w:val="left" w:pos="2127"/>
      </w:tabs>
      <w:ind w:left="1843" w:hanging="992"/>
    </w:pPr>
    <w:rPr>
      <w:sz w:val="22"/>
    </w:rPr>
  </w:style>
  <w:style w:type="paragraph" w:customStyle="1" w:styleId="Text">
    <w:name w:val="Text"/>
    <w:basedOn w:val="Normal"/>
    <w:rsid w:val="00A57FDF"/>
    <w:pPr>
      <w:suppressAutoHyphens/>
      <w:spacing w:after="120"/>
      <w:ind w:left="851"/>
    </w:pPr>
    <w:rPr>
      <w:sz w:val="22"/>
      <w:lang w:val="en-GB"/>
    </w:rPr>
  </w:style>
  <w:style w:type="paragraph" w:customStyle="1" w:styleId="Infodocumentosadjuntos">
    <w:name w:val="Info documentos adjuntos"/>
    <w:basedOn w:val="Normal"/>
    <w:rsid w:val="00A57FDF"/>
    <w:pPr>
      <w:jc w:val="left"/>
    </w:pPr>
    <w:rPr>
      <w:rFonts w:ascii="Times New Roman" w:hAnsi="Times New Roman"/>
    </w:rPr>
  </w:style>
  <w:style w:type="paragraph" w:customStyle="1" w:styleId="Cuadrculavistosa-nfasis11">
    <w:name w:val="Cuadrícula vistosa - Énfasis 11"/>
    <w:basedOn w:val="BodyText"/>
    <w:rsid w:val="00A57FDF"/>
    <w:pPr>
      <w:keepLines/>
      <w:pBdr>
        <w:top w:val="none" w:sz="0" w:space="0" w:color="auto"/>
      </w:pBdr>
      <w:spacing w:after="160"/>
      <w:ind w:left="720" w:right="720"/>
      <w:jc w:val="left"/>
    </w:pPr>
    <w:rPr>
      <w:rFonts w:ascii="Times New Roman" w:hAnsi="Times New Roman"/>
      <w:i/>
      <w:sz w:val="20"/>
      <w:lang w:val="es-ES_tradnl"/>
    </w:rPr>
  </w:style>
  <w:style w:type="paragraph" w:customStyle="1" w:styleId="Citaprimero">
    <w:name w:val="Cita primero"/>
    <w:basedOn w:val="Cuadrculavistosa-nfasis11"/>
    <w:next w:val="Cuadrculavistosa-nfasis11"/>
    <w:rsid w:val="00A57FDF"/>
    <w:pPr>
      <w:spacing w:before="120"/>
    </w:pPr>
  </w:style>
  <w:style w:type="paragraph" w:customStyle="1" w:styleId="Citaltimo">
    <w:name w:val="Cita último"/>
    <w:basedOn w:val="Cuadrculavistosa-nfasis11"/>
    <w:next w:val="BodyText"/>
    <w:rsid w:val="00A57FDF"/>
    <w:pPr>
      <w:spacing w:after="240"/>
    </w:pPr>
  </w:style>
  <w:style w:type="paragraph" w:customStyle="1" w:styleId="Mantenertextoindependiente">
    <w:name w:val="Mantener texto independiente"/>
    <w:basedOn w:val="BodyText"/>
    <w:rsid w:val="00A57FDF"/>
    <w:pPr>
      <w:keepNext/>
      <w:pBdr>
        <w:top w:val="none" w:sz="0" w:space="0" w:color="auto"/>
      </w:pBdr>
      <w:spacing w:after="160"/>
      <w:jc w:val="left"/>
    </w:pPr>
    <w:rPr>
      <w:rFonts w:ascii="Times New Roman" w:hAnsi="Times New Roman"/>
      <w:sz w:val="20"/>
      <w:lang w:val="es-ES_tradnl"/>
    </w:rPr>
  </w:style>
  <w:style w:type="paragraph" w:customStyle="1" w:styleId="Captulo">
    <w:name w:val="Capítulo"/>
    <w:basedOn w:val="Normal"/>
    <w:next w:val="Normal"/>
    <w:rsid w:val="00A57FDF"/>
    <w:pPr>
      <w:keepNext/>
      <w:spacing w:before="360"/>
      <w:jc w:val="center"/>
    </w:pPr>
    <w:rPr>
      <w:b/>
      <w:kern w:val="28"/>
      <w:sz w:val="24"/>
      <w:u w:val="single"/>
      <w:lang w:val="es-ES_tradnl"/>
    </w:rPr>
  </w:style>
  <w:style w:type="paragraph" w:customStyle="1" w:styleId="Subttulodelcaptulo">
    <w:name w:val="Subtítulo del capítulo"/>
    <w:basedOn w:val="Normal"/>
    <w:next w:val="BodyText"/>
    <w:rsid w:val="00A57FDF"/>
    <w:pPr>
      <w:keepNext/>
      <w:keepLines/>
      <w:spacing w:before="360" w:after="360"/>
      <w:jc w:val="center"/>
    </w:pPr>
    <w:rPr>
      <w:i/>
      <w:kern w:val="28"/>
      <w:sz w:val="28"/>
      <w:lang w:val="es-ES_tradnl"/>
    </w:rPr>
  </w:style>
  <w:style w:type="paragraph" w:customStyle="1" w:styleId="Ttulodelcaptulo">
    <w:name w:val="Título del capítulo"/>
    <w:basedOn w:val="Normal"/>
    <w:next w:val="Subttulodelcaptulo"/>
    <w:rsid w:val="00A57FDF"/>
    <w:pPr>
      <w:keepNext/>
      <w:keepLines/>
      <w:spacing w:before="600"/>
      <w:jc w:val="center"/>
    </w:pPr>
    <w:rPr>
      <w:b/>
      <w:kern w:val="28"/>
      <w:sz w:val="32"/>
      <w:lang w:val="es-ES_tradnl"/>
    </w:rPr>
  </w:style>
  <w:style w:type="paragraph" w:customStyle="1" w:styleId="Ttulodeldocumento">
    <w:name w:val="Título del documento"/>
    <w:basedOn w:val="Normal"/>
    <w:rsid w:val="00A57FDF"/>
    <w:pPr>
      <w:keepNext/>
      <w:spacing w:before="240" w:after="360"/>
      <w:jc w:val="left"/>
    </w:pPr>
    <w:rPr>
      <w:rFonts w:ascii="Times New Roman" w:hAnsi="Times New Roman"/>
      <w:b/>
      <w:kern w:val="28"/>
      <w:sz w:val="36"/>
      <w:lang w:val="es-ES_tradnl"/>
    </w:rPr>
  </w:style>
  <w:style w:type="paragraph" w:customStyle="1" w:styleId="Piedepginapar">
    <w:name w:val="Pie de página par"/>
    <w:basedOn w:val="Footer"/>
    <w:rsid w:val="00A57FDF"/>
    <w:pPr>
      <w:keepLines/>
      <w:tabs>
        <w:tab w:val="clear" w:pos="4252"/>
        <w:tab w:val="clear" w:pos="8504"/>
        <w:tab w:val="center" w:pos="4320"/>
        <w:tab w:val="right" w:pos="8640"/>
      </w:tabs>
      <w:jc w:val="left"/>
    </w:pPr>
    <w:rPr>
      <w:rFonts w:ascii="Times New Roman" w:hAnsi="Times New Roman"/>
      <w:lang w:val="es-ES_tradnl"/>
    </w:rPr>
  </w:style>
  <w:style w:type="paragraph" w:customStyle="1" w:styleId="Piedepginaprimero">
    <w:name w:val="Pie de página primero"/>
    <w:basedOn w:val="Footer"/>
    <w:rsid w:val="00A57FDF"/>
    <w:pPr>
      <w:keepLines/>
      <w:tabs>
        <w:tab w:val="clear" w:pos="4252"/>
        <w:tab w:val="clear" w:pos="8504"/>
        <w:tab w:val="center" w:pos="4320"/>
      </w:tabs>
      <w:jc w:val="center"/>
    </w:pPr>
    <w:rPr>
      <w:rFonts w:ascii="Times New Roman" w:hAnsi="Times New Roman"/>
      <w:lang w:val="es-ES_tradnl"/>
    </w:rPr>
  </w:style>
  <w:style w:type="paragraph" w:customStyle="1" w:styleId="Piedepginaimpar">
    <w:name w:val="Pie de página impar"/>
    <w:basedOn w:val="Footer"/>
    <w:rsid w:val="00A57FDF"/>
    <w:pPr>
      <w:keepLines/>
      <w:tabs>
        <w:tab w:val="clear" w:pos="4252"/>
        <w:tab w:val="clear" w:pos="8504"/>
        <w:tab w:val="right" w:pos="0"/>
        <w:tab w:val="center" w:pos="4320"/>
        <w:tab w:val="right" w:pos="8640"/>
      </w:tabs>
      <w:jc w:val="right"/>
    </w:pPr>
    <w:rPr>
      <w:rFonts w:ascii="Times New Roman" w:hAnsi="Times New Roman"/>
      <w:lang w:val="es-ES_tradnl"/>
    </w:rPr>
  </w:style>
  <w:style w:type="paragraph" w:customStyle="1" w:styleId="Notaalpiebase">
    <w:name w:val="Nota al pie base"/>
    <w:basedOn w:val="Normal"/>
    <w:rsid w:val="00A57FDF"/>
    <w:pPr>
      <w:tabs>
        <w:tab w:val="left" w:pos="187"/>
      </w:tabs>
      <w:spacing w:line="220" w:lineRule="exact"/>
      <w:ind w:left="187" w:hanging="187"/>
      <w:jc w:val="left"/>
    </w:pPr>
    <w:rPr>
      <w:rFonts w:ascii="Times New Roman" w:hAnsi="Times New Roman"/>
      <w:sz w:val="18"/>
      <w:lang w:val="es-ES_tradnl"/>
    </w:rPr>
  </w:style>
  <w:style w:type="paragraph" w:customStyle="1" w:styleId="Encabezadobase">
    <w:name w:val="Encabezado base"/>
    <w:basedOn w:val="Normal"/>
    <w:rsid w:val="00A57FDF"/>
    <w:pPr>
      <w:keepLines/>
      <w:tabs>
        <w:tab w:val="center" w:pos="4320"/>
        <w:tab w:val="right" w:pos="8640"/>
      </w:tabs>
      <w:jc w:val="left"/>
    </w:pPr>
    <w:rPr>
      <w:rFonts w:ascii="Times New Roman" w:hAnsi="Times New Roman"/>
      <w:lang w:val="es-ES_tradnl"/>
    </w:rPr>
  </w:style>
  <w:style w:type="paragraph" w:customStyle="1" w:styleId="Encabezadopar">
    <w:name w:val="Encabezado par"/>
    <w:basedOn w:val="Header"/>
    <w:rsid w:val="00A57FDF"/>
    <w:pPr>
      <w:keepLines/>
      <w:tabs>
        <w:tab w:val="clear" w:pos="4252"/>
        <w:tab w:val="clear" w:pos="8504"/>
        <w:tab w:val="center" w:pos="4320"/>
        <w:tab w:val="right" w:pos="8640"/>
      </w:tabs>
      <w:jc w:val="left"/>
    </w:pPr>
    <w:rPr>
      <w:rFonts w:ascii="Times New Roman" w:hAnsi="Times New Roman"/>
      <w:lang w:val="es-ES_tradnl"/>
    </w:rPr>
  </w:style>
  <w:style w:type="paragraph" w:customStyle="1" w:styleId="Encabezadoprimero">
    <w:name w:val="Encabezado primero"/>
    <w:basedOn w:val="Header"/>
    <w:rsid w:val="00A57FDF"/>
    <w:pPr>
      <w:keepLines/>
      <w:tabs>
        <w:tab w:val="clear" w:pos="4252"/>
        <w:tab w:val="clear" w:pos="8504"/>
        <w:tab w:val="center" w:pos="4320"/>
      </w:tabs>
      <w:jc w:val="center"/>
    </w:pPr>
    <w:rPr>
      <w:rFonts w:ascii="Times New Roman" w:hAnsi="Times New Roman"/>
      <w:lang w:val="es-ES_tradnl"/>
    </w:rPr>
  </w:style>
  <w:style w:type="paragraph" w:customStyle="1" w:styleId="Encabezadoimpar">
    <w:name w:val="Encabezado impar"/>
    <w:basedOn w:val="Header"/>
    <w:rsid w:val="00A57FDF"/>
    <w:pPr>
      <w:keepLines/>
      <w:tabs>
        <w:tab w:val="clear" w:pos="4252"/>
        <w:tab w:val="clear" w:pos="8504"/>
        <w:tab w:val="right" w:pos="0"/>
        <w:tab w:val="center" w:pos="4320"/>
        <w:tab w:val="right" w:pos="8640"/>
      </w:tabs>
      <w:jc w:val="right"/>
    </w:pPr>
    <w:rPr>
      <w:rFonts w:ascii="Times New Roman" w:hAnsi="Times New Roman"/>
      <w:lang w:val="es-ES_tradnl"/>
    </w:rPr>
  </w:style>
  <w:style w:type="paragraph" w:customStyle="1" w:styleId="Ttulobase">
    <w:name w:val="Título base"/>
    <w:basedOn w:val="Normal"/>
    <w:next w:val="BodyText"/>
    <w:rsid w:val="00A57FDF"/>
    <w:pPr>
      <w:keepNext/>
      <w:spacing w:before="240" w:after="120"/>
      <w:jc w:val="left"/>
    </w:pPr>
    <w:rPr>
      <w:b/>
      <w:kern w:val="28"/>
      <w:sz w:val="36"/>
      <w:lang w:val="es-ES_tradnl"/>
    </w:rPr>
  </w:style>
  <w:style w:type="paragraph" w:customStyle="1" w:styleId="ndicebase">
    <w:name w:val="Índice base"/>
    <w:basedOn w:val="Normal"/>
    <w:rsid w:val="00A57FDF"/>
    <w:pPr>
      <w:tabs>
        <w:tab w:val="right" w:leader="dot" w:pos="3960"/>
      </w:tabs>
      <w:ind w:left="720" w:hanging="720"/>
      <w:jc w:val="left"/>
    </w:pPr>
    <w:rPr>
      <w:rFonts w:ascii="Times New Roman" w:hAnsi="Times New Roman"/>
      <w:lang w:val="es-ES_tradnl"/>
    </w:rPr>
  </w:style>
  <w:style w:type="paragraph" w:customStyle="1" w:styleId="Listaconvietasprimero">
    <w:name w:val="Lista con viñetas primero"/>
    <w:basedOn w:val="ListBullet"/>
    <w:next w:val="ListBullet"/>
    <w:rsid w:val="00A57FDF"/>
    <w:pPr>
      <w:tabs>
        <w:tab w:val="clear" w:pos="360"/>
      </w:tabs>
      <w:spacing w:before="80" w:after="160"/>
      <w:ind w:left="720"/>
    </w:pPr>
    <w:rPr>
      <w:lang w:val="es-ES_tradnl"/>
    </w:rPr>
  </w:style>
  <w:style w:type="paragraph" w:customStyle="1" w:styleId="Listaconvietasltimo">
    <w:name w:val="Lista con viñetas último"/>
    <w:basedOn w:val="ListBullet"/>
    <w:next w:val="BodyText"/>
    <w:rsid w:val="00A57FDF"/>
    <w:pPr>
      <w:tabs>
        <w:tab w:val="clear" w:pos="360"/>
      </w:tabs>
      <w:spacing w:after="240"/>
      <w:ind w:left="720"/>
    </w:pPr>
    <w:rPr>
      <w:lang w:val="es-ES_tradnl"/>
    </w:rPr>
  </w:style>
  <w:style w:type="paragraph" w:customStyle="1" w:styleId="Listaprimero">
    <w:name w:val="Lista primero"/>
    <w:basedOn w:val="List"/>
    <w:next w:val="List"/>
    <w:rsid w:val="00A57FDF"/>
    <w:pPr>
      <w:spacing w:before="80"/>
    </w:pPr>
  </w:style>
  <w:style w:type="paragraph" w:customStyle="1" w:styleId="Listaltimo">
    <w:name w:val="Lista último"/>
    <w:basedOn w:val="List"/>
    <w:next w:val="BodyText"/>
    <w:rsid w:val="00A57FDF"/>
    <w:pPr>
      <w:spacing w:after="240"/>
    </w:pPr>
  </w:style>
  <w:style w:type="paragraph" w:customStyle="1" w:styleId="Listaconnmerosprimero">
    <w:name w:val="Lista con números primero"/>
    <w:basedOn w:val="ListNumber"/>
    <w:next w:val="ListNumber"/>
    <w:rsid w:val="00A57FDF"/>
    <w:pPr>
      <w:spacing w:before="80"/>
    </w:pPr>
  </w:style>
  <w:style w:type="paragraph" w:customStyle="1" w:styleId="Listaconnmerosltimo">
    <w:name w:val="Lista con números último"/>
    <w:basedOn w:val="ListNumber"/>
    <w:next w:val="BodyText"/>
    <w:rsid w:val="00A57FDF"/>
    <w:pPr>
      <w:spacing w:after="240"/>
    </w:pPr>
  </w:style>
  <w:style w:type="paragraph" w:customStyle="1" w:styleId="Etiquetadeparte">
    <w:name w:val="Etiqueta de parte"/>
    <w:basedOn w:val="Ttulobase"/>
    <w:next w:val="Normal"/>
    <w:rsid w:val="00A57FDF"/>
    <w:pPr>
      <w:spacing w:before="600" w:after="160"/>
      <w:jc w:val="center"/>
    </w:pPr>
    <w:rPr>
      <w:b w:val="0"/>
      <w:sz w:val="24"/>
      <w:u w:val="single"/>
    </w:rPr>
  </w:style>
  <w:style w:type="paragraph" w:customStyle="1" w:styleId="Subttulodeparte">
    <w:name w:val="Subtítulo de parte"/>
    <w:basedOn w:val="Normal"/>
    <w:next w:val="BodyText"/>
    <w:rsid w:val="00A57FDF"/>
    <w:pPr>
      <w:keepNext/>
      <w:spacing w:before="360" w:after="120"/>
      <w:jc w:val="center"/>
    </w:pPr>
    <w:rPr>
      <w:i/>
      <w:kern w:val="28"/>
      <w:sz w:val="32"/>
      <w:lang w:val="es-ES_tradnl"/>
    </w:rPr>
  </w:style>
  <w:style w:type="paragraph" w:customStyle="1" w:styleId="Ttulodeparte">
    <w:name w:val="Título de parte"/>
    <w:basedOn w:val="Ttulobase"/>
    <w:next w:val="Subttulodeparte"/>
    <w:rsid w:val="00A57FDF"/>
    <w:pPr>
      <w:spacing w:before="600"/>
      <w:jc w:val="center"/>
    </w:pPr>
  </w:style>
  <w:style w:type="paragraph" w:customStyle="1" w:styleId="Imagen">
    <w:name w:val="Imagen"/>
    <w:basedOn w:val="BodyText"/>
    <w:next w:val="Caption"/>
    <w:rsid w:val="00A57FDF"/>
    <w:pPr>
      <w:keepNext/>
      <w:pBdr>
        <w:top w:val="none" w:sz="0" w:space="0" w:color="auto"/>
      </w:pBdr>
      <w:spacing w:after="160"/>
      <w:jc w:val="left"/>
    </w:pPr>
    <w:rPr>
      <w:rFonts w:ascii="Times New Roman" w:hAnsi="Times New Roman"/>
      <w:sz w:val="20"/>
      <w:lang w:val="es-ES_tradnl"/>
    </w:rPr>
  </w:style>
  <w:style w:type="paragraph" w:customStyle="1" w:styleId="Ttulodelaseccin">
    <w:name w:val="Título de la sección"/>
    <w:basedOn w:val="Ttulobase"/>
    <w:rsid w:val="00A57FDF"/>
    <w:pPr>
      <w:spacing w:before="120" w:after="160"/>
    </w:pPr>
    <w:rPr>
      <w:sz w:val="28"/>
    </w:rPr>
  </w:style>
  <w:style w:type="paragraph" w:customStyle="1" w:styleId="Etiquetadeseccin">
    <w:name w:val="Etiqueta de sección"/>
    <w:basedOn w:val="Ttulobase"/>
    <w:next w:val="BodyText"/>
    <w:rsid w:val="00A57FDF"/>
    <w:pPr>
      <w:keepLines/>
      <w:spacing w:after="360"/>
      <w:jc w:val="center"/>
    </w:pPr>
  </w:style>
  <w:style w:type="paragraph" w:customStyle="1" w:styleId="Portadadesubttulo">
    <w:name w:val="Portada de subtítulo"/>
    <w:basedOn w:val="Normal"/>
    <w:next w:val="BodyText"/>
    <w:rsid w:val="00A57FDF"/>
    <w:pPr>
      <w:keepNext/>
      <w:spacing w:before="240" w:after="160"/>
      <w:jc w:val="center"/>
    </w:pPr>
    <w:rPr>
      <w:i/>
      <w:kern w:val="28"/>
      <w:sz w:val="36"/>
      <w:lang w:val="es-ES_tradnl"/>
    </w:rPr>
  </w:style>
  <w:style w:type="paragraph" w:customStyle="1" w:styleId="Portadadettulo">
    <w:name w:val="Portada de título"/>
    <w:basedOn w:val="Ttulobase"/>
    <w:next w:val="Portadadesubttulo"/>
    <w:rsid w:val="00A57FDF"/>
    <w:pPr>
      <w:spacing w:before="720" w:after="160"/>
      <w:jc w:val="center"/>
    </w:pPr>
    <w:rPr>
      <w:sz w:val="48"/>
    </w:rPr>
  </w:style>
  <w:style w:type="paragraph" w:customStyle="1" w:styleId="DireccinTelfono">
    <w:name w:val="Dirección/Teléfono"/>
    <w:basedOn w:val="Normal"/>
    <w:rsid w:val="00A57FDF"/>
    <w:pPr>
      <w:ind w:left="245"/>
      <w:jc w:val="left"/>
    </w:pPr>
    <w:rPr>
      <w:rFonts w:ascii="Times New Roman" w:hAnsi="Times New Roman"/>
      <w:lang w:val="es-ES_tradnl"/>
    </w:rPr>
  </w:style>
  <w:style w:type="paragraph" w:customStyle="1" w:styleId="Legal">
    <w:name w:val="Legal"/>
    <w:basedOn w:val="Normal"/>
    <w:rsid w:val="00A57FDF"/>
    <w:pPr>
      <w:ind w:left="86" w:right="86"/>
      <w:jc w:val="left"/>
    </w:pPr>
    <w:rPr>
      <w:rFonts w:ascii="Times New Roman" w:hAnsi="Times New Roman"/>
      <w:sz w:val="12"/>
      <w:lang w:val="es-ES_tradnl"/>
    </w:rPr>
  </w:style>
  <w:style w:type="paragraph" w:customStyle="1" w:styleId="DatosTabla">
    <w:name w:val="DatosTabla"/>
    <w:basedOn w:val="Normal"/>
    <w:rsid w:val="00A57FDF"/>
    <w:pPr>
      <w:tabs>
        <w:tab w:val="decimal" w:pos="1008"/>
      </w:tabs>
      <w:spacing w:before="120" w:after="120" w:line="120" w:lineRule="atLeast"/>
      <w:ind w:left="72" w:right="72"/>
      <w:jc w:val="left"/>
    </w:pPr>
    <w:rPr>
      <w:rFonts w:ascii="Times New Roman" w:hAnsi="Times New Roman"/>
      <w:lang w:val="es-ES_tradnl"/>
    </w:rPr>
  </w:style>
  <w:style w:type="paragraph" w:customStyle="1" w:styleId="Eslogan">
    <w:name w:val="Eslogan"/>
    <w:basedOn w:val="DireccinTelfono"/>
    <w:next w:val="DireccinTelfono"/>
    <w:rsid w:val="00A57FDF"/>
    <w:rPr>
      <w:b/>
      <w:i/>
    </w:rPr>
  </w:style>
  <w:style w:type="paragraph" w:customStyle="1" w:styleId="Nombredelaempresa">
    <w:name w:val="Nombre de la empresa"/>
    <w:basedOn w:val="Normal"/>
    <w:next w:val="Eslogan"/>
    <w:rsid w:val="00A57FDF"/>
    <w:pPr>
      <w:spacing w:line="240" w:lineRule="atLeast"/>
      <w:ind w:left="245"/>
      <w:jc w:val="left"/>
    </w:pPr>
    <w:rPr>
      <w:rFonts w:ascii="Times New Roman" w:hAnsi="Times New Roman"/>
      <w:b/>
      <w:sz w:val="36"/>
      <w:lang w:val="es-ES_tradnl"/>
    </w:rPr>
  </w:style>
  <w:style w:type="paragraph" w:customStyle="1" w:styleId="TtuloColumna">
    <w:name w:val="TítuloColumna"/>
    <w:basedOn w:val="Normal"/>
    <w:rsid w:val="00A57FDF"/>
    <w:pPr>
      <w:jc w:val="center"/>
    </w:pPr>
    <w:rPr>
      <w:rFonts w:ascii="Times New Roman" w:hAnsi="Times New Roman"/>
      <w:b/>
      <w:caps/>
      <w:color w:val="000000"/>
      <w:lang w:val="es-ES_tradnl"/>
    </w:rPr>
  </w:style>
  <w:style w:type="paragraph" w:customStyle="1" w:styleId="FechasNotas">
    <w:name w:val="Fechas/Notas"/>
    <w:basedOn w:val="Normal"/>
    <w:rsid w:val="00A57FDF"/>
    <w:pPr>
      <w:jc w:val="left"/>
    </w:pPr>
    <w:rPr>
      <w:rFonts w:ascii="Times New Roman" w:hAnsi="Times New Roman"/>
      <w:b/>
      <w:lang w:val="es-ES_tradnl"/>
    </w:rPr>
  </w:style>
  <w:style w:type="paragraph" w:customStyle="1" w:styleId="Notas">
    <w:name w:val="Notas"/>
    <w:basedOn w:val="FechasNotas"/>
    <w:rsid w:val="00A57FDF"/>
    <w:rPr>
      <w:b w:val="0"/>
    </w:rPr>
  </w:style>
  <w:style w:type="paragraph" w:customStyle="1" w:styleId="DatosTablaNoDecimal">
    <w:name w:val="DatosTablaNoDecimal"/>
    <w:basedOn w:val="DatosTabla"/>
    <w:rsid w:val="00A57FDF"/>
    <w:pPr>
      <w:tabs>
        <w:tab w:val="right" w:pos="1008"/>
      </w:tabs>
    </w:pPr>
  </w:style>
  <w:style w:type="character" w:customStyle="1" w:styleId="EquationCaption">
    <w:name w:val="_Equation Caption"/>
    <w:rsid w:val="00A57FDF"/>
  </w:style>
  <w:style w:type="character" w:customStyle="1" w:styleId="nfasisinicial">
    <w:name w:val="Énfasis inicial"/>
    <w:rsid w:val="00A57FDF"/>
    <w:rPr>
      <w:b/>
      <w:bCs w:val="0"/>
      <w:i/>
      <w:iCs w:val="0"/>
    </w:rPr>
  </w:style>
  <w:style w:type="character" w:customStyle="1" w:styleId="Superndice">
    <w:name w:val="Superíndice"/>
    <w:rsid w:val="00A57FDF"/>
    <w:rPr>
      <w:position w:val="0"/>
      <w:vertAlign w:val="superscript"/>
    </w:rPr>
  </w:style>
  <w:style w:type="paragraph" w:customStyle="1" w:styleId="TextoTabla">
    <w:name w:val="TextoTabla"/>
    <w:basedOn w:val="DatosTabla"/>
    <w:rsid w:val="00A57FDF"/>
    <w:pPr>
      <w:tabs>
        <w:tab w:val="clear" w:pos="1008"/>
      </w:tabs>
    </w:pPr>
  </w:style>
  <w:style w:type="character" w:styleId="CommentReference">
    <w:name w:val="annotation reference"/>
    <w:uiPriority w:val="99"/>
    <w:semiHidden/>
    <w:unhideWhenUsed/>
    <w:rsid w:val="004C79D8"/>
    <w:rPr>
      <w:sz w:val="16"/>
      <w:szCs w:val="16"/>
    </w:rPr>
  </w:style>
  <w:style w:type="paragraph" w:styleId="CommentSubject">
    <w:name w:val="annotation subject"/>
    <w:basedOn w:val="CommentText"/>
    <w:next w:val="CommentText"/>
    <w:link w:val="CommentSubjectChar"/>
    <w:uiPriority w:val="99"/>
    <w:semiHidden/>
    <w:unhideWhenUsed/>
    <w:rsid w:val="004C79D8"/>
    <w:pPr>
      <w:jc w:val="both"/>
    </w:pPr>
    <w:rPr>
      <w:rFonts w:ascii="Arial" w:hAnsi="Arial"/>
      <w:b/>
      <w:bCs/>
      <w:lang w:val="es-CL"/>
    </w:rPr>
  </w:style>
  <w:style w:type="paragraph" w:styleId="Title">
    <w:name w:val="Title"/>
    <w:basedOn w:val="Normal"/>
    <w:rsid w:val="00A57FDF"/>
    <w:pPr>
      <w:spacing w:before="240" w:after="60"/>
      <w:jc w:val="center"/>
      <w:outlineLvl w:val="0"/>
    </w:pPr>
    <w:rPr>
      <w:rFonts w:cs="Arial"/>
      <w:b/>
      <w:bCs/>
      <w:kern w:val="28"/>
      <w:sz w:val="32"/>
      <w:szCs w:val="32"/>
    </w:rPr>
  </w:style>
  <w:style w:type="paragraph" w:styleId="FootnoteText">
    <w:name w:val="footnote text"/>
    <w:aliases w:val=" Car"/>
    <w:basedOn w:val="Normal"/>
    <w:link w:val="FootnoteTextChar"/>
    <w:semiHidden/>
    <w:rsid w:val="00A57FDF"/>
    <w:pPr>
      <w:widowControl w:val="0"/>
      <w:jc w:val="left"/>
    </w:pPr>
    <w:rPr>
      <w:rFonts w:ascii="CG Times" w:hAnsi="CG Times"/>
    </w:rPr>
  </w:style>
  <w:style w:type="character" w:styleId="FootnoteReference">
    <w:name w:val="footnote reference"/>
    <w:semiHidden/>
    <w:rsid w:val="00A57FDF"/>
    <w:rPr>
      <w:vertAlign w:val="superscript"/>
    </w:rPr>
  </w:style>
  <w:style w:type="character" w:customStyle="1" w:styleId="SinespaciadoCar">
    <w:name w:val="Sin espaciado Car"/>
    <w:locked/>
    <w:rsid w:val="00A57FDF"/>
    <w:rPr>
      <w:rFonts w:ascii="Calibri" w:hAnsi="Calibri"/>
      <w:noProof w:val="0"/>
      <w:sz w:val="22"/>
      <w:szCs w:val="22"/>
      <w:lang w:val="es-ES" w:eastAsia="en-US" w:bidi="ar-SA"/>
    </w:rPr>
  </w:style>
  <w:style w:type="paragraph" w:customStyle="1" w:styleId="Cuadrculamedia21">
    <w:name w:val="Cuadrícula media 21"/>
    <w:rsid w:val="00A57FDF"/>
    <w:rPr>
      <w:rFonts w:ascii="Calibri" w:hAnsi="Calibri"/>
      <w:sz w:val="22"/>
      <w:szCs w:val="22"/>
      <w:lang w:val="es-ES" w:eastAsia="en-US"/>
    </w:rPr>
  </w:style>
  <w:style w:type="character" w:customStyle="1" w:styleId="CommentTextChar">
    <w:name w:val="Comment Text Char"/>
    <w:link w:val="CommentText"/>
    <w:semiHidden/>
    <w:rsid w:val="004C79D8"/>
    <w:rPr>
      <w:rFonts w:ascii="Courier New" w:hAnsi="Courier New"/>
      <w:lang w:val="es-ES_tradnl"/>
    </w:rPr>
  </w:style>
  <w:style w:type="character" w:customStyle="1" w:styleId="CommentSubjectChar">
    <w:name w:val="Comment Subject Char"/>
    <w:basedOn w:val="CommentTextChar"/>
    <w:link w:val="CommentSubject"/>
    <w:rsid w:val="004C79D8"/>
    <w:rPr>
      <w:rFonts w:ascii="Courier New" w:hAnsi="Courier New"/>
      <w:lang w:val="es-ES_tradnl"/>
    </w:rPr>
  </w:style>
  <w:style w:type="paragraph" w:styleId="DocumentMap">
    <w:name w:val="Document Map"/>
    <w:basedOn w:val="Normal"/>
    <w:semiHidden/>
    <w:rsid w:val="00BC0855"/>
    <w:pPr>
      <w:shd w:val="clear" w:color="auto" w:fill="000080"/>
    </w:pPr>
    <w:rPr>
      <w:rFonts w:ascii="Tahoma" w:hAnsi="Tahoma" w:cs="Tahoma"/>
    </w:rPr>
  </w:style>
  <w:style w:type="table" w:styleId="TableGrid">
    <w:name w:val="Table Grid"/>
    <w:basedOn w:val="TableNormal"/>
    <w:uiPriority w:val="59"/>
    <w:rsid w:val="009C1E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A962A4"/>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FFFF" w:fill="00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extoindependiente22">
    <w:name w:val="Texto independiente 22"/>
    <w:basedOn w:val="Normal"/>
    <w:rsid w:val="004E08B4"/>
    <w:pPr>
      <w:tabs>
        <w:tab w:val="left" w:pos="2127"/>
      </w:tabs>
      <w:ind w:left="1843" w:hanging="992"/>
    </w:pPr>
    <w:rPr>
      <w:sz w:val="22"/>
    </w:rPr>
  </w:style>
  <w:style w:type="paragraph" w:styleId="Quote">
    <w:name w:val="Quote"/>
    <w:basedOn w:val="BodyText"/>
    <w:link w:val="QuoteChar"/>
    <w:qFormat/>
    <w:rsid w:val="00552459"/>
    <w:pPr>
      <w:keepLines/>
      <w:pBdr>
        <w:top w:val="none" w:sz="0" w:space="0" w:color="auto"/>
      </w:pBdr>
      <w:ind w:left="567" w:hanging="567"/>
      <w:jc w:val="both"/>
    </w:pPr>
    <w:rPr>
      <w:i/>
      <w:lang w:val="es-ES_tradnl"/>
    </w:rPr>
  </w:style>
  <w:style w:type="character" w:customStyle="1" w:styleId="QuoteChar">
    <w:name w:val="Quote Char"/>
    <w:basedOn w:val="DefaultParagraphFont"/>
    <w:link w:val="Quote"/>
    <w:rsid w:val="00552459"/>
    <w:rPr>
      <w:rFonts w:ascii="Arial" w:hAnsi="Arial"/>
      <w:i/>
      <w:sz w:val="16"/>
      <w:lang w:val="es-ES_tradnl" w:eastAsia="es-ES"/>
    </w:rPr>
  </w:style>
  <w:style w:type="paragraph" w:styleId="NoSpacing">
    <w:name w:val="No Spacing"/>
    <w:rsid w:val="004E08B4"/>
    <w:rPr>
      <w:rFonts w:ascii="Calibri" w:hAnsi="Calibri"/>
      <w:sz w:val="22"/>
      <w:szCs w:val="22"/>
      <w:lang w:val="es-ES" w:eastAsia="en-US"/>
    </w:rPr>
  </w:style>
  <w:style w:type="numbering" w:customStyle="1" w:styleId="EstiloNumerado">
    <w:name w:val="Estilo Numerado"/>
    <w:basedOn w:val="NoList"/>
    <w:rsid w:val="004E08B4"/>
    <w:pPr>
      <w:numPr>
        <w:numId w:val="5"/>
      </w:numPr>
    </w:pPr>
  </w:style>
  <w:style w:type="paragraph" w:styleId="ListParagraph">
    <w:name w:val="List Paragraph"/>
    <w:basedOn w:val="Normal"/>
    <w:link w:val="ListParagraphChar"/>
    <w:uiPriority w:val="34"/>
    <w:qFormat/>
    <w:rsid w:val="004E08B4"/>
    <w:pPr>
      <w:ind w:left="708"/>
    </w:pPr>
  </w:style>
  <w:style w:type="paragraph" w:customStyle="1" w:styleId="textonormal">
    <w:name w:val="texto normal"/>
    <w:basedOn w:val="Normal"/>
    <w:rsid w:val="004E08B4"/>
    <w:pPr>
      <w:widowControl w:val="0"/>
      <w:ind w:left="709"/>
    </w:pPr>
    <w:rPr>
      <w:rFonts w:ascii="Calibri" w:hAnsi="Calibri"/>
      <w:sz w:val="24"/>
      <w:lang w:val="es-ES" w:eastAsia="es-MX"/>
    </w:rPr>
  </w:style>
  <w:style w:type="character" w:customStyle="1" w:styleId="Heading1Char">
    <w:name w:val="Heading 1 Char"/>
    <w:aliases w:val="Teck_Título 1 Char"/>
    <w:basedOn w:val="DefaultParagraphFont"/>
    <w:link w:val="Heading1"/>
    <w:rsid w:val="00230855"/>
    <w:rPr>
      <w:rFonts w:ascii="Arial Negrita" w:hAnsi="Arial Negrita" w:cs="Arial"/>
      <w:bCs/>
      <w:caps/>
      <w:kern w:val="28"/>
      <w:sz w:val="28"/>
      <w:szCs w:val="28"/>
      <w:lang w:eastAsia="es-ES"/>
    </w:rPr>
  </w:style>
  <w:style w:type="character" w:customStyle="1" w:styleId="Heading2Char">
    <w:name w:val="Heading 2 Char"/>
    <w:aliases w:val="Teck_Título2 Char,TITULO 2 Char"/>
    <w:basedOn w:val="DefaultParagraphFont"/>
    <w:link w:val="Heading2"/>
    <w:rsid w:val="00230855"/>
    <w:rPr>
      <w:rFonts w:ascii="Arial Negrita" w:hAnsi="Arial Negrita" w:cs="Arial"/>
      <w:b/>
      <w:bCs/>
      <w:caps/>
      <w:kern w:val="28"/>
      <w:sz w:val="24"/>
      <w:szCs w:val="24"/>
      <w:lang w:eastAsia="es-ES"/>
    </w:rPr>
  </w:style>
  <w:style w:type="character" w:customStyle="1" w:styleId="Heading3Char">
    <w:name w:val="Heading 3 Char"/>
    <w:basedOn w:val="DefaultParagraphFont"/>
    <w:link w:val="Heading3"/>
    <w:rsid w:val="00A14D41"/>
    <w:rPr>
      <w:rFonts w:ascii="Arial Negrita" w:hAnsi="Arial Negrita" w:cs="Arial"/>
      <w:b/>
      <w:bCs/>
      <w:caps/>
      <w:kern w:val="28"/>
      <w:szCs w:val="24"/>
      <w:lang w:eastAsia="es-ES"/>
    </w:rPr>
  </w:style>
  <w:style w:type="paragraph" w:customStyle="1" w:styleId="Prrafodelista6">
    <w:name w:val="Párrafo de lista6"/>
    <w:basedOn w:val="Normal"/>
    <w:rsid w:val="00A14D41"/>
    <w:pPr>
      <w:spacing w:after="200" w:line="276" w:lineRule="auto"/>
      <w:ind w:left="720"/>
      <w:contextualSpacing/>
      <w:jc w:val="left"/>
    </w:pPr>
    <w:rPr>
      <w:rFonts w:ascii="Calibri" w:hAnsi="Calibri"/>
      <w:sz w:val="22"/>
      <w:szCs w:val="22"/>
      <w:lang w:val="es-AR" w:eastAsia="es-CL"/>
    </w:rPr>
  </w:style>
  <w:style w:type="character" w:customStyle="1" w:styleId="FootnoteTextChar">
    <w:name w:val="Footnote Text Char"/>
    <w:aliases w:val=" Car Char"/>
    <w:basedOn w:val="DefaultParagraphFont"/>
    <w:link w:val="FootnoteText"/>
    <w:semiHidden/>
    <w:rsid w:val="00A064A8"/>
    <w:rPr>
      <w:rFonts w:ascii="CG Times" w:hAnsi="CG Times"/>
      <w:lang w:eastAsia="es-ES"/>
    </w:rPr>
  </w:style>
  <w:style w:type="character" w:customStyle="1" w:styleId="ListParagraphChar">
    <w:name w:val="List Paragraph Char"/>
    <w:basedOn w:val="DefaultParagraphFont"/>
    <w:link w:val="ListParagraph"/>
    <w:uiPriority w:val="34"/>
    <w:rsid w:val="00AC1302"/>
    <w:rPr>
      <w:rFonts w:ascii="Arial" w:hAnsi="Arial"/>
      <w:lang w:eastAsia="es-ES"/>
    </w:rPr>
  </w:style>
  <w:style w:type="character" w:customStyle="1" w:styleId="CaptionChar">
    <w:name w:val="Caption Char"/>
    <w:aliases w:val="T Tabla-Nombre Char"/>
    <w:link w:val="Caption"/>
    <w:locked/>
    <w:rsid w:val="00230855"/>
    <w:rPr>
      <w:rFonts w:ascii="Arial" w:hAnsi="Arial"/>
      <w:b/>
      <w:bCs/>
      <w:i/>
      <w:sz w:val="16"/>
      <w:lang w:eastAsia="es-ES"/>
    </w:rPr>
  </w:style>
  <w:style w:type="paragraph" w:customStyle="1" w:styleId="Titulo">
    <w:name w:val="Titulo"/>
    <w:basedOn w:val="Caption"/>
    <w:link w:val="TituloCar"/>
    <w:qFormat/>
    <w:rsid w:val="00552459"/>
    <w:rPr>
      <w:i w:val="0"/>
      <w:sz w:val="18"/>
      <w:szCs w:val="18"/>
    </w:rPr>
  </w:style>
  <w:style w:type="paragraph" w:customStyle="1" w:styleId="TTabla-Contenido">
    <w:name w:val="T Tabla-Contenido"/>
    <w:basedOn w:val="Normal"/>
    <w:link w:val="TTabla-ContenidoCar"/>
    <w:qFormat/>
    <w:rsid w:val="001B4890"/>
    <w:pPr>
      <w:spacing w:before="20" w:after="20"/>
      <w:jc w:val="center"/>
    </w:pPr>
    <w:rPr>
      <w:sz w:val="18"/>
      <w:szCs w:val="18"/>
    </w:rPr>
  </w:style>
  <w:style w:type="character" w:customStyle="1" w:styleId="TituloCar">
    <w:name w:val="Titulo Car"/>
    <w:basedOn w:val="CaptionChar"/>
    <w:link w:val="Titulo"/>
    <w:rsid w:val="00552459"/>
    <w:rPr>
      <w:rFonts w:ascii="Arial" w:hAnsi="Arial"/>
      <w:b/>
      <w:bCs/>
      <w:i w:val="0"/>
      <w:sz w:val="18"/>
      <w:szCs w:val="18"/>
      <w:lang w:eastAsia="es-ES"/>
    </w:rPr>
  </w:style>
  <w:style w:type="paragraph" w:customStyle="1" w:styleId="TTabla-Encabezado">
    <w:name w:val="T Tabla-Encabezado"/>
    <w:basedOn w:val="Normal"/>
    <w:link w:val="TTabla-EncabezadoCar"/>
    <w:qFormat/>
    <w:rsid w:val="00126DF7"/>
    <w:pPr>
      <w:spacing w:before="40" w:after="40"/>
      <w:jc w:val="center"/>
    </w:pPr>
    <w:rPr>
      <w:rFonts w:ascii="Arial Negrita" w:hAnsi="Arial Negrita"/>
      <w:b/>
      <w:caps/>
      <w:sz w:val="18"/>
      <w:szCs w:val="18"/>
    </w:rPr>
  </w:style>
  <w:style w:type="character" w:customStyle="1" w:styleId="TTabla-ContenidoCar">
    <w:name w:val="T Tabla-Contenido Car"/>
    <w:basedOn w:val="DefaultParagraphFont"/>
    <w:link w:val="TTabla-Contenido"/>
    <w:rsid w:val="001B4890"/>
    <w:rPr>
      <w:rFonts w:ascii="Arial" w:hAnsi="Arial"/>
      <w:sz w:val="18"/>
      <w:szCs w:val="18"/>
      <w:lang w:eastAsia="es-ES"/>
    </w:rPr>
  </w:style>
  <w:style w:type="character" w:customStyle="1" w:styleId="TTabla-EncabezadoCar">
    <w:name w:val="T Tabla-Encabezado Car"/>
    <w:basedOn w:val="DefaultParagraphFont"/>
    <w:link w:val="TTabla-Encabezado"/>
    <w:rsid w:val="00126DF7"/>
    <w:rPr>
      <w:rFonts w:ascii="Arial Negrita" w:hAnsi="Arial Negrita"/>
      <w:b/>
      <w:caps/>
      <w:sz w:val="18"/>
      <w:szCs w:val="18"/>
      <w:lang w:eastAsia="es-ES"/>
    </w:rPr>
  </w:style>
  <w:style w:type="paragraph" w:customStyle="1" w:styleId="Vieta1Orden">
    <w:name w:val="Viñeta 1º Orden"/>
    <w:basedOn w:val="Normal"/>
    <w:qFormat/>
    <w:rsid w:val="00BF6FB7"/>
    <w:pPr>
      <w:numPr>
        <w:numId w:val="6"/>
      </w:numPr>
      <w:spacing w:before="240" w:after="240" w:line="288" w:lineRule="auto"/>
      <w:contextualSpacing/>
    </w:pPr>
    <w:rPr>
      <w:sz w:val="22"/>
      <w:szCs w:val="24"/>
      <w:lang w:val="es-ES"/>
    </w:rPr>
  </w:style>
  <w:style w:type="paragraph" w:customStyle="1" w:styleId="TParrafoNormal">
    <w:name w:val="T ParrafoNormal"/>
    <w:basedOn w:val="Normal"/>
    <w:link w:val="TParrafoNormalCar"/>
    <w:qFormat/>
    <w:rsid w:val="00184A67"/>
    <w:pPr>
      <w:spacing w:before="120" w:after="240" w:line="288" w:lineRule="auto"/>
    </w:pPr>
  </w:style>
  <w:style w:type="paragraph" w:customStyle="1" w:styleId="Nombrefigurasytablas">
    <w:name w:val="Nombre figuras y tablas"/>
    <w:basedOn w:val="Titulo"/>
    <w:link w:val="NombrefigurasytablasCar"/>
    <w:qFormat/>
    <w:rsid w:val="00034ADB"/>
  </w:style>
  <w:style w:type="character" w:customStyle="1" w:styleId="TParrafoNormalCar">
    <w:name w:val="T ParrafoNormal Car"/>
    <w:basedOn w:val="DefaultParagraphFont"/>
    <w:link w:val="TParrafoNormal"/>
    <w:rsid w:val="00184A67"/>
    <w:rPr>
      <w:rFonts w:ascii="Arial" w:hAnsi="Arial"/>
      <w:lang w:eastAsia="es-ES"/>
    </w:rPr>
  </w:style>
  <w:style w:type="character" w:customStyle="1" w:styleId="NombrefigurasytablasCar">
    <w:name w:val="Nombre figuras y tablas Car"/>
    <w:basedOn w:val="TituloCar"/>
    <w:link w:val="Nombrefigurasytablas"/>
    <w:rsid w:val="00034ADB"/>
    <w:rPr>
      <w:rFonts w:ascii="Arial" w:hAnsi="Arial"/>
      <w:b/>
      <w:bCs/>
      <w:i w:val="0"/>
      <w:sz w:val="18"/>
      <w:szCs w:val="18"/>
      <w:lang w:eastAsia="es-ES"/>
    </w:rPr>
  </w:style>
  <w:style w:type="paragraph" w:customStyle="1" w:styleId="GUINPARRAFO">
    <w:name w:val="GUIÓN PARRAFO"/>
    <w:basedOn w:val="TParrafoNormal"/>
    <w:link w:val="GUINPARRAFOCar"/>
    <w:autoRedefine/>
    <w:qFormat/>
    <w:rsid w:val="001D0166"/>
    <w:pPr>
      <w:numPr>
        <w:numId w:val="7"/>
      </w:numPr>
      <w:spacing w:after="120"/>
      <w:ind w:left="1418"/>
    </w:pPr>
  </w:style>
  <w:style w:type="character" w:customStyle="1" w:styleId="GUINPARRAFOCar">
    <w:name w:val="GUIÓN PARRAFO Car"/>
    <w:basedOn w:val="TParrafoNormalCar"/>
    <w:link w:val="GUINPARRAFO"/>
    <w:rsid w:val="001D0166"/>
    <w:rPr>
      <w:rFonts w:ascii="Arial" w:hAnsi="Arial"/>
      <w:lang w:eastAsia="es-ES"/>
    </w:rPr>
  </w:style>
  <w:style w:type="paragraph" w:customStyle="1" w:styleId="letraparrafo">
    <w:name w:val="letra parrafo"/>
    <w:basedOn w:val="GUINPARRAFO"/>
    <w:link w:val="letraparrafoCar"/>
    <w:qFormat/>
    <w:rsid w:val="00E9399E"/>
    <w:pPr>
      <w:numPr>
        <w:numId w:val="0"/>
      </w:numPr>
    </w:pPr>
  </w:style>
  <w:style w:type="character" w:customStyle="1" w:styleId="letraparrafoCar">
    <w:name w:val="letra parrafo Car"/>
    <w:basedOn w:val="GUINPARRAFOCar"/>
    <w:link w:val="letraparrafo"/>
    <w:rsid w:val="00E9399E"/>
    <w:rPr>
      <w:rFonts w:ascii="Arial" w:hAnsi="Arial"/>
      <w:lang w:eastAsia="es-ES"/>
    </w:rPr>
  </w:style>
  <w:style w:type="character" w:customStyle="1" w:styleId="HeaderChar">
    <w:name w:val="Header Char"/>
    <w:aliases w:val="Encabezado Vertical Char"/>
    <w:basedOn w:val="DefaultParagraphFont"/>
    <w:link w:val="Header"/>
    <w:uiPriority w:val="99"/>
    <w:rsid w:val="003F5A4E"/>
    <w:rPr>
      <w:rFonts w:ascii="Arial" w:hAnsi="Arial"/>
      <w:lang w:eastAsia="es-ES"/>
    </w:rPr>
  </w:style>
  <w:style w:type="character" w:customStyle="1" w:styleId="BodyTextChar">
    <w:name w:val="Body Text Char"/>
    <w:aliases w:val="NoticeText-List Char,Body Text2 Char,EHPT Char,heading_txt Char,CV Body Text Char,bodytxy2 Char,One Page Summary Char,bt Char"/>
    <w:basedOn w:val="DefaultParagraphFont"/>
    <w:link w:val="BodyText"/>
    <w:rsid w:val="003F5A4E"/>
    <w:rPr>
      <w:rFonts w:ascii="Arial" w:hAnsi="Arial"/>
      <w:sz w:val="16"/>
      <w:lang w:eastAsia="es-ES"/>
    </w:rPr>
  </w:style>
  <w:style w:type="character" w:styleId="Emphasis">
    <w:name w:val="Emphasis"/>
    <w:basedOn w:val="DefaultParagraphFont"/>
    <w:uiPriority w:val="20"/>
    <w:qFormat/>
    <w:rsid w:val="0004441D"/>
    <w:rPr>
      <w:i/>
      <w:iCs/>
    </w:rPr>
  </w:style>
  <w:style w:type="paragraph" w:styleId="Date">
    <w:name w:val="Date"/>
    <w:basedOn w:val="Normal"/>
    <w:next w:val="Normal"/>
    <w:link w:val="DateChar"/>
    <w:uiPriority w:val="99"/>
    <w:unhideWhenUsed/>
    <w:rsid w:val="00F304D4"/>
  </w:style>
  <w:style w:type="character" w:customStyle="1" w:styleId="DateChar">
    <w:name w:val="Date Char"/>
    <w:basedOn w:val="DefaultParagraphFont"/>
    <w:link w:val="Date"/>
    <w:uiPriority w:val="99"/>
    <w:rsid w:val="00F304D4"/>
    <w:rPr>
      <w:rFonts w:ascii="Arial" w:hAnsi="Arial"/>
      <w:lang w:eastAsia="es-ES"/>
    </w:rPr>
  </w:style>
  <w:style w:type="paragraph" w:styleId="BodyTextFirstIndent2">
    <w:name w:val="Body Text First Indent 2"/>
    <w:basedOn w:val="BodyTextIndent"/>
    <w:link w:val="BodyTextFirstIndent2Char"/>
    <w:uiPriority w:val="99"/>
    <w:unhideWhenUsed/>
    <w:rsid w:val="00F304D4"/>
    <w:pPr>
      <w:ind w:firstLine="360"/>
    </w:pPr>
  </w:style>
  <w:style w:type="character" w:customStyle="1" w:styleId="BodyTextIndentChar">
    <w:name w:val="Body Text Indent Char"/>
    <w:basedOn w:val="DefaultParagraphFont"/>
    <w:link w:val="BodyTextIndent"/>
    <w:semiHidden/>
    <w:rsid w:val="00F304D4"/>
    <w:rPr>
      <w:rFonts w:ascii="Arial" w:hAnsi="Arial"/>
      <w:lang w:eastAsia="es-ES"/>
    </w:rPr>
  </w:style>
  <w:style w:type="character" w:customStyle="1" w:styleId="BodyTextFirstIndent2Char">
    <w:name w:val="Body Text First Indent 2 Char"/>
    <w:basedOn w:val="BodyTextIndentChar"/>
    <w:link w:val="BodyTextFirstIndent2"/>
    <w:uiPriority w:val="99"/>
    <w:rsid w:val="00F304D4"/>
    <w:rPr>
      <w:rFonts w:ascii="Arial" w:hAnsi="Arial"/>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DF"/>
    <w:pPr>
      <w:jc w:val="both"/>
    </w:pPr>
    <w:rPr>
      <w:rFonts w:ascii="Arial" w:hAnsi="Arial"/>
      <w:lang w:eastAsia="es-ES"/>
    </w:rPr>
  </w:style>
  <w:style w:type="paragraph" w:styleId="Heading1">
    <w:name w:val="heading 1"/>
    <w:aliases w:val="Teck_Título 1"/>
    <w:basedOn w:val="Title"/>
    <w:next w:val="Normal"/>
    <w:link w:val="Heading1Char"/>
    <w:qFormat/>
    <w:rsid w:val="00230855"/>
    <w:pPr>
      <w:numPr>
        <w:numId w:val="4"/>
      </w:numPr>
      <w:spacing w:before="480" w:after="240" w:line="360" w:lineRule="auto"/>
      <w:jc w:val="both"/>
    </w:pPr>
    <w:rPr>
      <w:rFonts w:ascii="Arial Negrita" w:hAnsi="Arial Negrita"/>
      <w:b w:val="0"/>
      <w:caps/>
      <w:sz w:val="28"/>
      <w:szCs w:val="28"/>
    </w:rPr>
  </w:style>
  <w:style w:type="paragraph" w:styleId="Heading2">
    <w:name w:val="heading 2"/>
    <w:aliases w:val="Teck_Título2,TITULO 2"/>
    <w:basedOn w:val="Heading1"/>
    <w:next w:val="Normal"/>
    <w:link w:val="Heading2Char"/>
    <w:qFormat/>
    <w:rsid w:val="00230855"/>
    <w:pPr>
      <w:numPr>
        <w:ilvl w:val="1"/>
      </w:numPr>
      <w:spacing w:after="120" w:line="288" w:lineRule="auto"/>
      <w:outlineLvl w:val="1"/>
    </w:pPr>
    <w:rPr>
      <w:b/>
      <w:sz w:val="24"/>
      <w:szCs w:val="24"/>
    </w:rPr>
  </w:style>
  <w:style w:type="paragraph" w:styleId="Heading3">
    <w:name w:val="heading 3"/>
    <w:basedOn w:val="Title"/>
    <w:next w:val="Normal"/>
    <w:link w:val="Heading3Char"/>
    <w:qFormat/>
    <w:rsid w:val="00D13C69"/>
    <w:pPr>
      <w:numPr>
        <w:ilvl w:val="2"/>
        <w:numId w:val="4"/>
      </w:numPr>
      <w:spacing w:before="120" w:after="120"/>
      <w:jc w:val="both"/>
      <w:outlineLvl w:val="2"/>
    </w:pPr>
    <w:rPr>
      <w:rFonts w:ascii="Arial Negrita" w:hAnsi="Arial Negrita"/>
      <w:caps/>
      <w:sz w:val="20"/>
      <w:szCs w:val="24"/>
    </w:rPr>
  </w:style>
  <w:style w:type="paragraph" w:styleId="Heading4">
    <w:name w:val="heading 4"/>
    <w:basedOn w:val="Normal"/>
    <w:next w:val="Normal"/>
    <w:qFormat/>
    <w:rsid w:val="00A57FDF"/>
    <w:pPr>
      <w:keepNext/>
      <w:spacing w:before="240" w:after="60"/>
      <w:outlineLvl w:val="3"/>
    </w:pPr>
    <w:rPr>
      <w:b/>
    </w:rPr>
  </w:style>
  <w:style w:type="paragraph" w:styleId="Heading5">
    <w:name w:val="heading 5"/>
    <w:basedOn w:val="Normal"/>
    <w:next w:val="Normal"/>
    <w:qFormat/>
    <w:rsid w:val="00D13C69"/>
    <w:pPr>
      <w:numPr>
        <w:ilvl w:val="4"/>
        <w:numId w:val="4"/>
      </w:numPr>
      <w:spacing w:before="240" w:after="60"/>
      <w:outlineLvl w:val="4"/>
    </w:pPr>
    <w:rPr>
      <w:i/>
      <w:sz w:val="22"/>
      <w:u w:val="single"/>
    </w:rPr>
  </w:style>
  <w:style w:type="paragraph" w:styleId="Heading6">
    <w:name w:val="heading 6"/>
    <w:basedOn w:val="Normal"/>
    <w:next w:val="Normal"/>
    <w:qFormat/>
    <w:rsid w:val="001D0166"/>
    <w:pPr>
      <w:numPr>
        <w:ilvl w:val="5"/>
        <w:numId w:val="4"/>
      </w:numPr>
      <w:spacing w:before="240" w:after="60"/>
      <w:outlineLvl w:val="5"/>
    </w:pPr>
  </w:style>
  <w:style w:type="paragraph" w:styleId="Heading7">
    <w:name w:val="heading 7"/>
    <w:basedOn w:val="Normal"/>
    <w:next w:val="Normal"/>
    <w:qFormat/>
    <w:rsid w:val="00D13C69"/>
    <w:pPr>
      <w:numPr>
        <w:ilvl w:val="6"/>
        <w:numId w:val="4"/>
      </w:numPr>
      <w:spacing w:before="240" w:after="60"/>
      <w:outlineLvl w:val="6"/>
    </w:pPr>
  </w:style>
  <w:style w:type="paragraph" w:styleId="Heading8">
    <w:name w:val="heading 8"/>
    <w:basedOn w:val="Normal"/>
    <w:next w:val="Normal"/>
    <w:autoRedefine/>
    <w:qFormat/>
    <w:rsid w:val="004263CA"/>
    <w:pPr>
      <w:numPr>
        <w:ilvl w:val="7"/>
        <w:numId w:val="4"/>
      </w:numPr>
      <w:spacing w:before="120" w:after="60"/>
      <w:outlineLvl w:val="7"/>
    </w:pPr>
  </w:style>
  <w:style w:type="paragraph" w:styleId="Heading9">
    <w:name w:val="heading 9"/>
    <w:basedOn w:val="Normal"/>
    <w:next w:val="Normal"/>
    <w:qFormat/>
    <w:rsid w:val="004263CA"/>
    <w:pPr>
      <w:numPr>
        <w:ilvl w:val="8"/>
        <w:numId w:val="4"/>
      </w:numPr>
      <w:ind w:left="1582" w:hanging="142"/>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A57FDF"/>
    <w:pPr>
      <w:ind w:left="480" w:hanging="480"/>
    </w:pPr>
  </w:style>
  <w:style w:type="paragraph" w:styleId="Header">
    <w:name w:val="header"/>
    <w:aliases w:val="Encabezado Vertical"/>
    <w:basedOn w:val="Normal"/>
    <w:link w:val="HeaderChar"/>
    <w:uiPriority w:val="99"/>
    <w:rsid w:val="00A57FDF"/>
    <w:pPr>
      <w:tabs>
        <w:tab w:val="center" w:pos="4252"/>
        <w:tab w:val="right" w:pos="8504"/>
      </w:tabs>
    </w:pPr>
  </w:style>
  <w:style w:type="paragraph" w:styleId="Footer">
    <w:name w:val="footer"/>
    <w:basedOn w:val="Normal"/>
    <w:semiHidden/>
    <w:rsid w:val="00A57FDF"/>
    <w:pPr>
      <w:tabs>
        <w:tab w:val="center" w:pos="4252"/>
        <w:tab w:val="right" w:pos="8504"/>
      </w:tabs>
    </w:pPr>
  </w:style>
  <w:style w:type="paragraph" w:styleId="BodyText">
    <w:name w:val="Body Text"/>
    <w:aliases w:val="NoticeText-List,Body Text2,EHPT,heading_txt,CV Body Text,bodytxy2,One Page Summary,bt"/>
    <w:basedOn w:val="Normal"/>
    <w:link w:val="BodyTextChar"/>
    <w:rsid w:val="00A57FDF"/>
    <w:pPr>
      <w:pBdr>
        <w:top w:val="single" w:sz="4" w:space="1" w:color="auto"/>
      </w:pBdr>
      <w:jc w:val="center"/>
    </w:pPr>
    <w:rPr>
      <w:sz w:val="16"/>
    </w:rPr>
  </w:style>
  <w:style w:type="character" w:styleId="PageNumber">
    <w:name w:val="page number"/>
    <w:basedOn w:val="DefaultParagraphFont"/>
    <w:semiHidden/>
    <w:rsid w:val="00A57FDF"/>
  </w:style>
  <w:style w:type="paragraph" w:styleId="TOC1">
    <w:name w:val="toc 1"/>
    <w:basedOn w:val="Normal"/>
    <w:next w:val="Listaconnmerosprimero"/>
    <w:autoRedefine/>
    <w:uiPriority w:val="39"/>
    <w:rsid w:val="009E230A"/>
    <w:pPr>
      <w:spacing w:before="120"/>
      <w:ind w:left="425" w:right="284" w:hanging="425"/>
    </w:pPr>
    <w:rPr>
      <w:rFonts w:cs="Arial"/>
      <w:b/>
      <w:bCs/>
      <w:caps/>
      <w:szCs w:val="24"/>
    </w:rPr>
  </w:style>
  <w:style w:type="paragraph" w:styleId="TOC2">
    <w:name w:val="toc 2"/>
    <w:basedOn w:val="Normal"/>
    <w:next w:val="Normal"/>
    <w:autoRedefine/>
    <w:uiPriority w:val="39"/>
    <w:rsid w:val="009E230A"/>
    <w:pPr>
      <w:spacing w:line="288" w:lineRule="auto"/>
      <w:ind w:left="935" w:right="284" w:hanging="510"/>
      <w:outlineLvl w:val="2"/>
    </w:pPr>
    <w:rPr>
      <w:bCs/>
    </w:rPr>
  </w:style>
  <w:style w:type="paragraph" w:styleId="TOC3">
    <w:name w:val="toc 3"/>
    <w:basedOn w:val="Normal"/>
    <w:next w:val="Normal"/>
    <w:autoRedefine/>
    <w:uiPriority w:val="39"/>
    <w:rsid w:val="009E230A"/>
    <w:pPr>
      <w:spacing w:line="288" w:lineRule="auto"/>
      <w:ind w:left="1588" w:right="284" w:hanging="652"/>
    </w:pPr>
  </w:style>
  <w:style w:type="paragraph" w:styleId="TOC4">
    <w:name w:val="toc 4"/>
    <w:basedOn w:val="Normal"/>
    <w:next w:val="Normal"/>
    <w:autoRedefine/>
    <w:uiPriority w:val="39"/>
    <w:rsid w:val="00C40862"/>
    <w:pPr>
      <w:tabs>
        <w:tab w:val="left" w:pos="737"/>
        <w:tab w:val="left" w:pos="992"/>
        <w:tab w:val="left" w:pos="2468"/>
        <w:tab w:val="right" w:leader="dot" w:pos="8789"/>
      </w:tabs>
      <w:ind w:left="2353" w:right="284" w:hanging="737"/>
    </w:pPr>
  </w:style>
  <w:style w:type="paragraph" w:styleId="BodyText2">
    <w:name w:val="Body Text 2"/>
    <w:basedOn w:val="Normal"/>
    <w:semiHidden/>
    <w:rsid w:val="00A57FDF"/>
    <w:pPr>
      <w:jc w:val="center"/>
    </w:pPr>
  </w:style>
  <w:style w:type="paragraph" w:styleId="BodyText3">
    <w:name w:val="Body Text 3"/>
    <w:basedOn w:val="Normal"/>
    <w:semiHidden/>
    <w:rsid w:val="00A57FDF"/>
    <w:pPr>
      <w:jc w:val="left"/>
    </w:pPr>
  </w:style>
  <w:style w:type="paragraph" w:styleId="BodyTextIndent">
    <w:name w:val="Body Text Indent"/>
    <w:basedOn w:val="Normal"/>
    <w:link w:val="BodyTextIndentChar"/>
    <w:semiHidden/>
    <w:rsid w:val="00A57FDF"/>
    <w:pPr>
      <w:ind w:left="360"/>
    </w:pPr>
  </w:style>
  <w:style w:type="paragraph" w:styleId="ListBullet5">
    <w:name w:val="List Bullet 5"/>
    <w:basedOn w:val="Normal"/>
    <w:autoRedefine/>
    <w:semiHidden/>
    <w:rsid w:val="00A57FDF"/>
    <w:pPr>
      <w:numPr>
        <w:numId w:val="1"/>
      </w:numPr>
      <w:tabs>
        <w:tab w:val="clear" w:pos="1800"/>
        <w:tab w:val="left" w:pos="142"/>
        <w:tab w:val="num" w:pos="1492"/>
      </w:tabs>
      <w:spacing w:after="120"/>
      <w:ind w:left="1492"/>
    </w:pPr>
    <w:rPr>
      <w:rFonts w:cs="Arial"/>
      <w:bCs/>
      <w:lang w:val="es-ES_tradnl"/>
    </w:rPr>
  </w:style>
  <w:style w:type="paragraph" w:customStyle="1" w:styleId="Numeracinconnmeros">
    <w:name w:val="Numeración con números"/>
    <w:basedOn w:val="Normal"/>
    <w:rsid w:val="00A57FDF"/>
    <w:pPr>
      <w:numPr>
        <w:numId w:val="2"/>
      </w:numPr>
      <w:tabs>
        <w:tab w:val="left" w:pos="142"/>
        <w:tab w:val="num" w:pos="1418"/>
        <w:tab w:val="left" w:pos="9350"/>
      </w:tabs>
      <w:spacing w:before="120" w:after="120" w:line="336" w:lineRule="auto"/>
      <w:ind w:left="1418" w:hanging="357"/>
    </w:pPr>
    <w:rPr>
      <w:rFonts w:cs="Arial"/>
      <w:bCs/>
      <w:lang w:val="es-ES_tradnl"/>
    </w:rPr>
  </w:style>
  <w:style w:type="paragraph" w:customStyle="1" w:styleId="Nmeros">
    <w:name w:val="Números"/>
    <w:basedOn w:val="Normal"/>
    <w:autoRedefine/>
    <w:rsid w:val="00A57FDF"/>
    <w:pPr>
      <w:tabs>
        <w:tab w:val="left" w:pos="142"/>
        <w:tab w:val="left" w:pos="9350"/>
      </w:tabs>
      <w:spacing w:before="240" w:after="120" w:line="360" w:lineRule="auto"/>
    </w:pPr>
    <w:rPr>
      <w:rFonts w:cs="Arial"/>
      <w:bCs/>
      <w:snapToGrid w:val="0"/>
      <w:lang w:val="es-ES_tradnl"/>
    </w:rPr>
  </w:style>
  <w:style w:type="paragraph" w:customStyle="1" w:styleId="Vietas1">
    <w:name w:val="Viñetas1"/>
    <w:basedOn w:val="Normal"/>
    <w:rsid w:val="00A57FDF"/>
    <w:pPr>
      <w:numPr>
        <w:numId w:val="3"/>
      </w:numPr>
    </w:pPr>
  </w:style>
  <w:style w:type="paragraph" w:styleId="Caption">
    <w:name w:val="caption"/>
    <w:aliases w:val="T Tabla-Nombre"/>
    <w:basedOn w:val="Normal"/>
    <w:next w:val="Normal"/>
    <w:link w:val="CaptionChar"/>
    <w:qFormat/>
    <w:rsid w:val="00230855"/>
    <w:pPr>
      <w:spacing w:before="60" w:after="240" w:line="360" w:lineRule="auto"/>
      <w:jc w:val="center"/>
    </w:pPr>
    <w:rPr>
      <w:b/>
      <w:bCs/>
      <w:i/>
      <w:sz w:val="16"/>
    </w:rPr>
  </w:style>
  <w:style w:type="character" w:styleId="Hyperlink">
    <w:name w:val="Hyperlink"/>
    <w:uiPriority w:val="99"/>
    <w:rsid w:val="00A57FDF"/>
    <w:rPr>
      <w:color w:val="0000FF"/>
      <w:u w:val="single"/>
    </w:rPr>
  </w:style>
  <w:style w:type="paragraph" w:customStyle="1" w:styleId="Vietas2">
    <w:name w:val="Viñetas2"/>
    <w:basedOn w:val="Vietas1"/>
    <w:rsid w:val="00A57FDF"/>
    <w:pPr>
      <w:numPr>
        <w:numId w:val="0"/>
      </w:numPr>
      <w:tabs>
        <w:tab w:val="num" w:pos="360"/>
        <w:tab w:val="num" w:pos="540"/>
      </w:tabs>
      <w:spacing w:line="288" w:lineRule="auto"/>
      <w:ind w:left="360" w:hanging="360"/>
    </w:pPr>
    <w:rPr>
      <w:rFonts w:ascii="Univers" w:hAnsi="Univers"/>
      <w:color w:val="000000"/>
      <w:sz w:val="22"/>
    </w:rPr>
  </w:style>
  <w:style w:type="paragraph" w:styleId="TOC5">
    <w:name w:val="toc 5"/>
    <w:basedOn w:val="Normal"/>
    <w:next w:val="Normal"/>
    <w:autoRedefine/>
    <w:semiHidden/>
    <w:rsid w:val="00A57FDF"/>
    <w:pPr>
      <w:ind w:left="600"/>
      <w:jc w:val="left"/>
    </w:pPr>
    <w:rPr>
      <w:rFonts w:ascii="Times New Roman" w:hAnsi="Times New Roman"/>
    </w:rPr>
  </w:style>
  <w:style w:type="paragraph" w:styleId="TOC6">
    <w:name w:val="toc 6"/>
    <w:basedOn w:val="Normal"/>
    <w:next w:val="Normal"/>
    <w:autoRedefine/>
    <w:semiHidden/>
    <w:rsid w:val="00A57FDF"/>
    <w:pPr>
      <w:ind w:left="800"/>
      <w:jc w:val="left"/>
    </w:pPr>
    <w:rPr>
      <w:rFonts w:ascii="Times New Roman" w:hAnsi="Times New Roman"/>
    </w:rPr>
  </w:style>
  <w:style w:type="paragraph" w:styleId="TOC7">
    <w:name w:val="toc 7"/>
    <w:basedOn w:val="Normal"/>
    <w:next w:val="Normal"/>
    <w:autoRedefine/>
    <w:semiHidden/>
    <w:rsid w:val="00A57FDF"/>
    <w:pPr>
      <w:ind w:left="1000"/>
      <w:jc w:val="left"/>
    </w:pPr>
    <w:rPr>
      <w:rFonts w:ascii="Times New Roman" w:hAnsi="Times New Roman"/>
    </w:rPr>
  </w:style>
  <w:style w:type="paragraph" w:styleId="TOC8">
    <w:name w:val="toc 8"/>
    <w:basedOn w:val="Normal"/>
    <w:next w:val="Normal"/>
    <w:autoRedefine/>
    <w:semiHidden/>
    <w:rsid w:val="00A57FDF"/>
    <w:pPr>
      <w:ind w:left="1200"/>
      <w:jc w:val="left"/>
    </w:pPr>
    <w:rPr>
      <w:rFonts w:ascii="Times New Roman" w:hAnsi="Times New Roman"/>
    </w:rPr>
  </w:style>
  <w:style w:type="paragraph" w:styleId="TOC9">
    <w:name w:val="toc 9"/>
    <w:basedOn w:val="Normal"/>
    <w:next w:val="Normal"/>
    <w:autoRedefine/>
    <w:semiHidden/>
    <w:rsid w:val="00A57FDF"/>
    <w:pPr>
      <w:ind w:left="1400"/>
      <w:jc w:val="left"/>
    </w:pPr>
    <w:rPr>
      <w:rFonts w:ascii="Times New Roman" w:hAnsi="Times New Roman"/>
    </w:rPr>
  </w:style>
  <w:style w:type="character" w:styleId="FollowedHyperlink">
    <w:name w:val="FollowedHyperlink"/>
    <w:semiHidden/>
    <w:rsid w:val="00A57FDF"/>
    <w:rPr>
      <w:color w:val="800080"/>
      <w:u w:val="single"/>
    </w:rPr>
  </w:style>
  <w:style w:type="paragraph" w:customStyle="1" w:styleId="Estilo1">
    <w:name w:val="Estilo1"/>
    <w:basedOn w:val="Heading1"/>
    <w:rsid w:val="00A57FDF"/>
    <w:rPr>
      <w:noProof/>
    </w:rPr>
  </w:style>
  <w:style w:type="paragraph" w:customStyle="1" w:styleId="Titulo4">
    <w:name w:val="Titulo 4"/>
    <w:basedOn w:val="Heading4"/>
    <w:next w:val="Normal"/>
    <w:rsid w:val="00D13C69"/>
    <w:pPr>
      <w:keepNext w:val="0"/>
      <w:numPr>
        <w:ilvl w:val="3"/>
        <w:numId w:val="4"/>
      </w:numPr>
      <w:spacing w:before="60"/>
    </w:pPr>
    <w:rPr>
      <w:rFonts w:ascii="Arial Negrita" w:hAnsi="Arial Negrita"/>
    </w:rPr>
  </w:style>
  <w:style w:type="paragraph" w:customStyle="1" w:styleId="xl24">
    <w:name w:val="xl24"/>
    <w:basedOn w:val="Normal"/>
    <w:rsid w:val="00A57FD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25">
    <w:name w:val="xl25"/>
    <w:basedOn w:val="Normal"/>
    <w:rsid w:val="00A57F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26">
    <w:name w:val="xl26"/>
    <w:basedOn w:val="Normal"/>
    <w:rsid w:val="00A57FDF"/>
    <w:pPr>
      <w:spacing w:before="100" w:beforeAutospacing="1" w:after="100" w:afterAutospacing="1"/>
      <w:jc w:val="center"/>
    </w:pPr>
    <w:rPr>
      <w:rFonts w:ascii="Times New Roman" w:hAnsi="Times New Roman"/>
      <w:sz w:val="18"/>
      <w:szCs w:val="18"/>
    </w:rPr>
  </w:style>
  <w:style w:type="paragraph" w:customStyle="1" w:styleId="xl27">
    <w:name w:val="xl27"/>
    <w:basedOn w:val="Normal"/>
    <w:rsid w:val="00A57F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u w:val="single"/>
    </w:rPr>
  </w:style>
  <w:style w:type="paragraph" w:customStyle="1" w:styleId="xl28">
    <w:name w:val="xl28"/>
    <w:basedOn w:val="Normal"/>
    <w:rsid w:val="00A57FDF"/>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rPr>
  </w:style>
  <w:style w:type="paragraph" w:customStyle="1" w:styleId="xl29">
    <w:name w:val="xl29"/>
    <w:basedOn w:val="Normal"/>
    <w:rsid w:val="00A57FD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30">
    <w:name w:val="xl30"/>
    <w:basedOn w:val="Normal"/>
    <w:rsid w:val="00A57FD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31">
    <w:name w:val="xl31"/>
    <w:basedOn w:val="Normal"/>
    <w:rsid w:val="00A57F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32">
    <w:name w:val="xl32"/>
    <w:basedOn w:val="Normal"/>
    <w:rsid w:val="00A57FDF"/>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33">
    <w:name w:val="xl33"/>
    <w:basedOn w:val="Normal"/>
    <w:rsid w:val="00A57FD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34">
    <w:name w:val="xl34"/>
    <w:basedOn w:val="Normal"/>
    <w:rsid w:val="00A57FDF"/>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rPr>
  </w:style>
  <w:style w:type="paragraph" w:customStyle="1" w:styleId="xl35">
    <w:name w:val="xl35"/>
    <w:basedOn w:val="Normal"/>
    <w:rsid w:val="00A57FD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36">
    <w:name w:val="xl36"/>
    <w:basedOn w:val="Normal"/>
    <w:rsid w:val="00A57F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37">
    <w:name w:val="xl37"/>
    <w:basedOn w:val="Normal"/>
    <w:rsid w:val="00A57FDF"/>
    <w:pPr>
      <w:spacing w:before="100" w:beforeAutospacing="1" w:after="100" w:afterAutospacing="1"/>
      <w:jc w:val="center"/>
    </w:pPr>
    <w:rPr>
      <w:rFonts w:cs="Arial"/>
      <w:b/>
      <w:bCs/>
      <w:sz w:val="18"/>
      <w:szCs w:val="18"/>
    </w:rPr>
  </w:style>
  <w:style w:type="paragraph" w:customStyle="1" w:styleId="xl38">
    <w:name w:val="xl38"/>
    <w:basedOn w:val="Normal"/>
    <w:rsid w:val="00A57FDF"/>
    <w:pPr>
      <w:spacing w:before="100" w:beforeAutospacing="1" w:after="100" w:afterAutospacing="1"/>
      <w:jc w:val="left"/>
    </w:pPr>
    <w:rPr>
      <w:rFonts w:cs="Arial"/>
      <w:b/>
      <w:bCs/>
      <w:sz w:val="18"/>
      <w:szCs w:val="18"/>
    </w:rPr>
  </w:style>
  <w:style w:type="paragraph" w:styleId="CommentText">
    <w:name w:val="annotation text"/>
    <w:basedOn w:val="Normal"/>
    <w:link w:val="CommentTextChar"/>
    <w:semiHidden/>
    <w:rsid w:val="00A57FDF"/>
    <w:pPr>
      <w:jc w:val="left"/>
    </w:pPr>
    <w:rPr>
      <w:rFonts w:ascii="Courier New" w:hAnsi="Courier New"/>
      <w:lang w:val="es-ES_tradnl"/>
    </w:rPr>
  </w:style>
  <w:style w:type="paragraph" w:styleId="BalloonText">
    <w:name w:val="Balloon Text"/>
    <w:basedOn w:val="Normal"/>
    <w:semiHidden/>
    <w:rsid w:val="00A57FDF"/>
    <w:pPr>
      <w:suppressAutoHyphens/>
    </w:pPr>
    <w:rPr>
      <w:rFonts w:ascii="Tahoma" w:hAnsi="Tahoma" w:cs="Tahoma"/>
      <w:sz w:val="16"/>
      <w:szCs w:val="16"/>
    </w:rPr>
  </w:style>
  <w:style w:type="character" w:customStyle="1" w:styleId="TtuloCarCar">
    <w:name w:val="Título Car Car"/>
    <w:rsid w:val="00A57FDF"/>
    <w:rPr>
      <w:rFonts w:ascii="Arial" w:hAnsi="Arial" w:cs="Arial"/>
      <w:b/>
      <w:bCs/>
      <w:noProof w:val="0"/>
      <w:kern w:val="28"/>
      <w:sz w:val="32"/>
      <w:szCs w:val="32"/>
      <w:lang w:val="es-ES" w:eastAsia="es-ES" w:bidi="ar-SA"/>
    </w:rPr>
  </w:style>
  <w:style w:type="paragraph" w:styleId="BodyTextIndent2">
    <w:name w:val="Body Text Indent 2"/>
    <w:basedOn w:val="Normal"/>
    <w:semiHidden/>
    <w:rsid w:val="00A57FDF"/>
    <w:pPr>
      <w:spacing w:after="120" w:line="480" w:lineRule="auto"/>
      <w:ind w:left="283"/>
    </w:pPr>
  </w:style>
  <w:style w:type="paragraph" w:styleId="BodyTextIndent3">
    <w:name w:val="Body Text Indent 3"/>
    <w:basedOn w:val="Normal"/>
    <w:semiHidden/>
    <w:rsid w:val="00A57FDF"/>
    <w:pPr>
      <w:spacing w:after="120"/>
      <w:ind w:left="283"/>
    </w:pPr>
    <w:rPr>
      <w:sz w:val="16"/>
      <w:szCs w:val="16"/>
    </w:rPr>
  </w:style>
  <w:style w:type="paragraph" w:styleId="List">
    <w:name w:val="List"/>
    <w:basedOn w:val="BodyText"/>
    <w:semiHidden/>
    <w:rsid w:val="00A57FDF"/>
    <w:pPr>
      <w:pBdr>
        <w:top w:val="none" w:sz="0" w:space="0" w:color="auto"/>
      </w:pBdr>
      <w:tabs>
        <w:tab w:val="left" w:pos="720"/>
      </w:tabs>
      <w:spacing w:after="80"/>
      <w:ind w:left="720" w:hanging="360"/>
      <w:jc w:val="left"/>
    </w:pPr>
    <w:rPr>
      <w:rFonts w:ascii="Times New Roman" w:hAnsi="Times New Roman"/>
      <w:sz w:val="20"/>
      <w:lang w:val="es-ES_tradnl"/>
    </w:rPr>
  </w:style>
  <w:style w:type="paragraph" w:styleId="ListBullet">
    <w:name w:val="List Bullet"/>
    <w:basedOn w:val="Normal"/>
    <w:autoRedefine/>
    <w:semiHidden/>
    <w:rsid w:val="00A57FDF"/>
    <w:pPr>
      <w:tabs>
        <w:tab w:val="num" w:pos="360"/>
      </w:tabs>
      <w:ind w:left="360" w:hanging="360"/>
      <w:jc w:val="left"/>
    </w:pPr>
    <w:rPr>
      <w:rFonts w:ascii="Times New Roman" w:hAnsi="Times New Roman"/>
    </w:rPr>
  </w:style>
  <w:style w:type="paragraph" w:styleId="ListNumber">
    <w:name w:val="List Number"/>
    <w:basedOn w:val="List"/>
    <w:semiHidden/>
    <w:rsid w:val="00A57FDF"/>
    <w:pPr>
      <w:tabs>
        <w:tab w:val="clear" w:pos="720"/>
      </w:tabs>
      <w:spacing w:after="160"/>
    </w:pPr>
  </w:style>
  <w:style w:type="paragraph" w:styleId="List3">
    <w:name w:val="List 3"/>
    <w:basedOn w:val="List"/>
    <w:semiHidden/>
    <w:rsid w:val="00A57FDF"/>
    <w:pPr>
      <w:tabs>
        <w:tab w:val="clear" w:pos="720"/>
        <w:tab w:val="left" w:pos="1440"/>
      </w:tabs>
      <w:ind w:left="1440"/>
    </w:pPr>
  </w:style>
  <w:style w:type="paragraph" w:styleId="ListBullet2">
    <w:name w:val="List Bullet 2"/>
    <w:basedOn w:val="Normal"/>
    <w:autoRedefine/>
    <w:semiHidden/>
    <w:rsid w:val="00A57FDF"/>
    <w:pPr>
      <w:tabs>
        <w:tab w:val="num" w:pos="2160"/>
      </w:tabs>
      <w:ind w:left="2160" w:hanging="720"/>
      <w:jc w:val="left"/>
    </w:pPr>
    <w:rPr>
      <w:rFonts w:ascii="Univers" w:hAnsi="Univers"/>
      <w:sz w:val="22"/>
    </w:rPr>
  </w:style>
  <w:style w:type="paragraph" w:styleId="ListBullet3">
    <w:name w:val="List Bullet 3"/>
    <w:basedOn w:val="Normal"/>
    <w:autoRedefine/>
    <w:semiHidden/>
    <w:rsid w:val="00A57FDF"/>
    <w:pPr>
      <w:tabs>
        <w:tab w:val="num" w:pos="2160"/>
      </w:tabs>
      <w:ind w:left="2160" w:hanging="720"/>
      <w:jc w:val="left"/>
    </w:pPr>
    <w:rPr>
      <w:rFonts w:ascii="Univers" w:hAnsi="Univers"/>
      <w:sz w:val="22"/>
    </w:rPr>
  </w:style>
  <w:style w:type="paragraph" w:styleId="ListBullet4">
    <w:name w:val="List Bullet 4"/>
    <w:basedOn w:val="Normal"/>
    <w:autoRedefine/>
    <w:semiHidden/>
    <w:rsid w:val="00A57FDF"/>
    <w:pPr>
      <w:tabs>
        <w:tab w:val="num" w:pos="360"/>
      </w:tabs>
      <w:ind w:left="360" w:hanging="360"/>
      <w:jc w:val="left"/>
    </w:pPr>
    <w:rPr>
      <w:rFonts w:ascii="Univers" w:hAnsi="Univers"/>
      <w:sz w:val="22"/>
    </w:rPr>
  </w:style>
  <w:style w:type="paragraph" w:styleId="BlockText">
    <w:name w:val="Block Text"/>
    <w:basedOn w:val="Normal"/>
    <w:semiHidden/>
    <w:rsid w:val="00A57FDF"/>
    <w:pPr>
      <w:spacing w:before="120"/>
      <w:ind w:left="567" w:right="-234" w:hanging="567"/>
    </w:pPr>
    <w:rPr>
      <w:i/>
      <w:sz w:val="22"/>
    </w:rPr>
  </w:style>
  <w:style w:type="paragraph" w:styleId="PlainText">
    <w:name w:val="Plain Text"/>
    <w:basedOn w:val="Normal"/>
    <w:semiHidden/>
    <w:rsid w:val="00A57FDF"/>
    <w:pPr>
      <w:jc w:val="left"/>
    </w:pPr>
    <w:rPr>
      <w:rFonts w:ascii="Courier New" w:hAnsi="Courier New"/>
    </w:rPr>
  </w:style>
  <w:style w:type="paragraph" w:customStyle="1" w:styleId="Textodenotaalfinal">
    <w:name w:val="Texto de nota al final"/>
    <w:basedOn w:val="Normal"/>
    <w:rsid w:val="00A57FDF"/>
    <w:pPr>
      <w:widowControl w:val="0"/>
      <w:snapToGrid w:val="0"/>
      <w:jc w:val="left"/>
    </w:pPr>
    <w:rPr>
      <w:rFonts w:ascii="Courier New" w:hAnsi="Courier New"/>
      <w:sz w:val="24"/>
    </w:rPr>
  </w:style>
  <w:style w:type="paragraph" w:customStyle="1" w:styleId="Textodenotaalpie">
    <w:name w:val="Texto de nota al pie"/>
    <w:basedOn w:val="Normal"/>
    <w:rsid w:val="00A57FDF"/>
    <w:pPr>
      <w:widowControl w:val="0"/>
      <w:snapToGrid w:val="0"/>
      <w:jc w:val="left"/>
    </w:pPr>
    <w:rPr>
      <w:rFonts w:ascii="Courier New" w:hAnsi="Courier New"/>
      <w:sz w:val="24"/>
    </w:rPr>
  </w:style>
  <w:style w:type="paragraph" w:customStyle="1" w:styleId="Tdc1">
    <w:name w:val="Tdc 1"/>
    <w:basedOn w:val="Normal"/>
    <w:rsid w:val="00A57FDF"/>
    <w:pPr>
      <w:widowControl w:val="0"/>
      <w:tabs>
        <w:tab w:val="right" w:leader="dot" w:pos="9360"/>
      </w:tabs>
      <w:suppressAutoHyphens/>
      <w:snapToGrid w:val="0"/>
      <w:spacing w:before="480"/>
      <w:ind w:left="720" w:right="720" w:hanging="720"/>
      <w:jc w:val="left"/>
    </w:pPr>
    <w:rPr>
      <w:rFonts w:ascii="Courier New" w:hAnsi="Courier New"/>
      <w:lang w:val="en-US"/>
    </w:rPr>
  </w:style>
  <w:style w:type="paragraph" w:customStyle="1" w:styleId="Tdc2">
    <w:name w:val="Tdc 2"/>
    <w:basedOn w:val="Normal"/>
    <w:rsid w:val="00A57FDF"/>
    <w:pPr>
      <w:widowControl w:val="0"/>
      <w:tabs>
        <w:tab w:val="right" w:leader="dot" w:pos="9360"/>
      </w:tabs>
      <w:suppressAutoHyphens/>
      <w:snapToGrid w:val="0"/>
      <w:ind w:left="1440" w:right="720" w:hanging="720"/>
      <w:jc w:val="left"/>
    </w:pPr>
    <w:rPr>
      <w:rFonts w:ascii="Courier New" w:hAnsi="Courier New"/>
      <w:lang w:val="en-US"/>
    </w:rPr>
  </w:style>
  <w:style w:type="paragraph" w:customStyle="1" w:styleId="Tdc3">
    <w:name w:val="Tdc 3"/>
    <w:basedOn w:val="Normal"/>
    <w:rsid w:val="00A57FDF"/>
    <w:pPr>
      <w:widowControl w:val="0"/>
      <w:tabs>
        <w:tab w:val="right" w:leader="dot" w:pos="9360"/>
      </w:tabs>
      <w:suppressAutoHyphens/>
      <w:snapToGrid w:val="0"/>
      <w:ind w:left="2160" w:right="720" w:hanging="720"/>
      <w:jc w:val="left"/>
    </w:pPr>
    <w:rPr>
      <w:rFonts w:ascii="Courier New" w:hAnsi="Courier New"/>
      <w:lang w:val="en-US"/>
    </w:rPr>
  </w:style>
  <w:style w:type="paragraph" w:customStyle="1" w:styleId="Tdc4">
    <w:name w:val="Tdc 4"/>
    <w:basedOn w:val="Normal"/>
    <w:rsid w:val="00A57FDF"/>
    <w:pPr>
      <w:widowControl w:val="0"/>
      <w:tabs>
        <w:tab w:val="right" w:leader="dot" w:pos="9360"/>
      </w:tabs>
      <w:suppressAutoHyphens/>
      <w:snapToGrid w:val="0"/>
      <w:ind w:left="2880" w:right="720" w:hanging="720"/>
      <w:jc w:val="left"/>
    </w:pPr>
    <w:rPr>
      <w:rFonts w:ascii="Courier New" w:hAnsi="Courier New"/>
      <w:lang w:val="en-US"/>
    </w:rPr>
  </w:style>
  <w:style w:type="paragraph" w:customStyle="1" w:styleId="Tdc5">
    <w:name w:val="Tdc 5"/>
    <w:basedOn w:val="Normal"/>
    <w:rsid w:val="00A57FDF"/>
    <w:pPr>
      <w:widowControl w:val="0"/>
      <w:tabs>
        <w:tab w:val="right" w:leader="dot" w:pos="9360"/>
      </w:tabs>
      <w:suppressAutoHyphens/>
      <w:snapToGrid w:val="0"/>
      <w:ind w:left="3600" w:right="720" w:hanging="720"/>
      <w:jc w:val="left"/>
    </w:pPr>
    <w:rPr>
      <w:rFonts w:ascii="Courier New" w:hAnsi="Courier New"/>
      <w:lang w:val="en-US"/>
    </w:rPr>
  </w:style>
  <w:style w:type="paragraph" w:customStyle="1" w:styleId="Tdc6">
    <w:name w:val="Tdc 6"/>
    <w:basedOn w:val="Normal"/>
    <w:rsid w:val="00A57FDF"/>
    <w:pPr>
      <w:widowControl w:val="0"/>
      <w:tabs>
        <w:tab w:val="right" w:pos="9360"/>
      </w:tabs>
      <w:suppressAutoHyphens/>
      <w:snapToGrid w:val="0"/>
      <w:ind w:left="720" w:hanging="720"/>
      <w:jc w:val="left"/>
    </w:pPr>
    <w:rPr>
      <w:rFonts w:ascii="Courier New" w:hAnsi="Courier New"/>
      <w:lang w:val="en-US"/>
    </w:rPr>
  </w:style>
  <w:style w:type="paragraph" w:customStyle="1" w:styleId="Tdc7">
    <w:name w:val="Tdc 7"/>
    <w:basedOn w:val="Normal"/>
    <w:rsid w:val="00A57FDF"/>
    <w:pPr>
      <w:widowControl w:val="0"/>
      <w:suppressAutoHyphens/>
      <w:snapToGrid w:val="0"/>
      <w:ind w:left="720" w:hanging="720"/>
      <w:jc w:val="left"/>
    </w:pPr>
    <w:rPr>
      <w:rFonts w:ascii="Courier New" w:hAnsi="Courier New"/>
      <w:lang w:val="en-US"/>
    </w:rPr>
  </w:style>
  <w:style w:type="paragraph" w:customStyle="1" w:styleId="Tdc8">
    <w:name w:val="Tdc 8"/>
    <w:basedOn w:val="Normal"/>
    <w:rsid w:val="00A57FDF"/>
    <w:pPr>
      <w:widowControl w:val="0"/>
      <w:tabs>
        <w:tab w:val="right" w:pos="9360"/>
      </w:tabs>
      <w:suppressAutoHyphens/>
      <w:snapToGrid w:val="0"/>
      <w:ind w:left="720" w:hanging="720"/>
      <w:jc w:val="left"/>
    </w:pPr>
    <w:rPr>
      <w:rFonts w:ascii="Courier New" w:hAnsi="Courier New"/>
      <w:lang w:val="en-US"/>
    </w:rPr>
  </w:style>
  <w:style w:type="paragraph" w:customStyle="1" w:styleId="Tdc9">
    <w:name w:val="Tdc 9"/>
    <w:basedOn w:val="Normal"/>
    <w:rsid w:val="00A57FDF"/>
    <w:pPr>
      <w:widowControl w:val="0"/>
      <w:tabs>
        <w:tab w:val="right" w:leader="dot" w:pos="9360"/>
      </w:tabs>
      <w:suppressAutoHyphens/>
      <w:snapToGrid w:val="0"/>
      <w:ind w:left="720" w:hanging="720"/>
      <w:jc w:val="left"/>
    </w:pPr>
    <w:rPr>
      <w:rFonts w:ascii="Courier New" w:hAnsi="Courier New"/>
      <w:lang w:val="en-US"/>
    </w:rPr>
  </w:style>
  <w:style w:type="paragraph" w:customStyle="1" w:styleId="Encabezadodetda">
    <w:name w:val="Encabezado de tda"/>
    <w:basedOn w:val="Normal"/>
    <w:rsid w:val="00A57FDF"/>
    <w:pPr>
      <w:widowControl w:val="0"/>
      <w:tabs>
        <w:tab w:val="right" w:pos="9360"/>
      </w:tabs>
      <w:suppressAutoHyphens/>
      <w:snapToGrid w:val="0"/>
      <w:jc w:val="left"/>
    </w:pPr>
    <w:rPr>
      <w:rFonts w:ascii="Courier New" w:hAnsi="Courier New"/>
      <w:lang w:val="en-US"/>
    </w:rPr>
  </w:style>
  <w:style w:type="paragraph" w:customStyle="1" w:styleId="Recuocommarcadores">
    <w:name w:val="Recuo com marcadores"/>
    <w:basedOn w:val="BodyText"/>
    <w:next w:val="BodyText"/>
    <w:rsid w:val="00A57FDF"/>
    <w:pPr>
      <w:pBdr>
        <w:top w:val="none" w:sz="0" w:space="0" w:color="auto"/>
      </w:pBdr>
      <w:tabs>
        <w:tab w:val="num" w:pos="926"/>
      </w:tabs>
      <w:ind w:left="926" w:hanging="360"/>
      <w:jc w:val="both"/>
    </w:pPr>
    <w:rPr>
      <w:rFonts w:ascii="Times New Roman" w:hAnsi="Times New Roman"/>
      <w:sz w:val="24"/>
      <w:lang w:val="pt-BR" w:eastAsia="pt-BR"/>
    </w:rPr>
  </w:style>
  <w:style w:type="paragraph" w:customStyle="1" w:styleId="font5">
    <w:name w:val="font5"/>
    <w:basedOn w:val="Normal"/>
    <w:rsid w:val="00A57FDF"/>
    <w:pPr>
      <w:spacing w:before="100" w:beforeAutospacing="1" w:after="100" w:afterAutospacing="1"/>
      <w:jc w:val="left"/>
    </w:pPr>
    <w:rPr>
      <w:rFonts w:ascii="CG Times" w:eastAsia="Arial Unicode MS" w:hAnsi="CG Times" w:cs="Arial Unicode MS"/>
      <w:sz w:val="24"/>
    </w:rPr>
  </w:style>
  <w:style w:type="paragraph" w:customStyle="1" w:styleId="Textoindependiente21">
    <w:name w:val="Texto independiente 21"/>
    <w:basedOn w:val="Normal"/>
    <w:rsid w:val="00A57FDF"/>
    <w:pPr>
      <w:tabs>
        <w:tab w:val="left" w:pos="2127"/>
      </w:tabs>
      <w:ind w:left="1843" w:hanging="992"/>
    </w:pPr>
    <w:rPr>
      <w:sz w:val="22"/>
    </w:rPr>
  </w:style>
  <w:style w:type="paragraph" w:customStyle="1" w:styleId="Text">
    <w:name w:val="Text"/>
    <w:basedOn w:val="Normal"/>
    <w:rsid w:val="00A57FDF"/>
    <w:pPr>
      <w:suppressAutoHyphens/>
      <w:spacing w:after="120"/>
      <w:ind w:left="851"/>
    </w:pPr>
    <w:rPr>
      <w:sz w:val="22"/>
      <w:lang w:val="en-GB"/>
    </w:rPr>
  </w:style>
  <w:style w:type="paragraph" w:customStyle="1" w:styleId="Infodocumentosadjuntos">
    <w:name w:val="Info documentos adjuntos"/>
    <w:basedOn w:val="Normal"/>
    <w:rsid w:val="00A57FDF"/>
    <w:pPr>
      <w:jc w:val="left"/>
    </w:pPr>
    <w:rPr>
      <w:rFonts w:ascii="Times New Roman" w:hAnsi="Times New Roman"/>
    </w:rPr>
  </w:style>
  <w:style w:type="paragraph" w:customStyle="1" w:styleId="Cuadrculavistosa-nfasis11">
    <w:name w:val="Cuadrícula vistosa - Énfasis 11"/>
    <w:basedOn w:val="BodyText"/>
    <w:rsid w:val="00A57FDF"/>
    <w:pPr>
      <w:keepLines/>
      <w:pBdr>
        <w:top w:val="none" w:sz="0" w:space="0" w:color="auto"/>
      </w:pBdr>
      <w:spacing w:after="160"/>
      <w:ind w:left="720" w:right="720"/>
      <w:jc w:val="left"/>
    </w:pPr>
    <w:rPr>
      <w:rFonts w:ascii="Times New Roman" w:hAnsi="Times New Roman"/>
      <w:i/>
      <w:sz w:val="20"/>
      <w:lang w:val="es-ES_tradnl"/>
    </w:rPr>
  </w:style>
  <w:style w:type="paragraph" w:customStyle="1" w:styleId="Citaprimero">
    <w:name w:val="Cita primero"/>
    <w:basedOn w:val="Cuadrculavistosa-nfasis11"/>
    <w:next w:val="Cuadrculavistosa-nfasis11"/>
    <w:rsid w:val="00A57FDF"/>
    <w:pPr>
      <w:spacing w:before="120"/>
    </w:pPr>
  </w:style>
  <w:style w:type="paragraph" w:customStyle="1" w:styleId="Citaltimo">
    <w:name w:val="Cita último"/>
    <w:basedOn w:val="Cuadrculavistosa-nfasis11"/>
    <w:next w:val="BodyText"/>
    <w:rsid w:val="00A57FDF"/>
    <w:pPr>
      <w:spacing w:after="240"/>
    </w:pPr>
  </w:style>
  <w:style w:type="paragraph" w:customStyle="1" w:styleId="Mantenertextoindependiente">
    <w:name w:val="Mantener texto independiente"/>
    <w:basedOn w:val="BodyText"/>
    <w:rsid w:val="00A57FDF"/>
    <w:pPr>
      <w:keepNext/>
      <w:pBdr>
        <w:top w:val="none" w:sz="0" w:space="0" w:color="auto"/>
      </w:pBdr>
      <w:spacing w:after="160"/>
      <w:jc w:val="left"/>
    </w:pPr>
    <w:rPr>
      <w:rFonts w:ascii="Times New Roman" w:hAnsi="Times New Roman"/>
      <w:sz w:val="20"/>
      <w:lang w:val="es-ES_tradnl"/>
    </w:rPr>
  </w:style>
  <w:style w:type="paragraph" w:customStyle="1" w:styleId="Captulo">
    <w:name w:val="Capítulo"/>
    <w:basedOn w:val="Normal"/>
    <w:next w:val="Normal"/>
    <w:rsid w:val="00A57FDF"/>
    <w:pPr>
      <w:keepNext/>
      <w:spacing w:before="360"/>
      <w:jc w:val="center"/>
    </w:pPr>
    <w:rPr>
      <w:b/>
      <w:kern w:val="28"/>
      <w:sz w:val="24"/>
      <w:u w:val="single"/>
      <w:lang w:val="es-ES_tradnl"/>
    </w:rPr>
  </w:style>
  <w:style w:type="paragraph" w:customStyle="1" w:styleId="Subttulodelcaptulo">
    <w:name w:val="Subtítulo del capítulo"/>
    <w:basedOn w:val="Normal"/>
    <w:next w:val="BodyText"/>
    <w:rsid w:val="00A57FDF"/>
    <w:pPr>
      <w:keepNext/>
      <w:keepLines/>
      <w:spacing w:before="360" w:after="360"/>
      <w:jc w:val="center"/>
    </w:pPr>
    <w:rPr>
      <w:i/>
      <w:kern w:val="28"/>
      <w:sz w:val="28"/>
      <w:lang w:val="es-ES_tradnl"/>
    </w:rPr>
  </w:style>
  <w:style w:type="paragraph" w:customStyle="1" w:styleId="Ttulodelcaptulo">
    <w:name w:val="Título del capítulo"/>
    <w:basedOn w:val="Normal"/>
    <w:next w:val="Subttulodelcaptulo"/>
    <w:rsid w:val="00A57FDF"/>
    <w:pPr>
      <w:keepNext/>
      <w:keepLines/>
      <w:spacing w:before="600"/>
      <w:jc w:val="center"/>
    </w:pPr>
    <w:rPr>
      <w:b/>
      <w:kern w:val="28"/>
      <w:sz w:val="32"/>
      <w:lang w:val="es-ES_tradnl"/>
    </w:rPr>
  </w:style>
  <w:style w:type="paragraph" w:customStyle="1" w:styleId="Ttulodeldocumento">
    <w:name w:val="Título del documento"/>
    <w:basedOn w:val="Normal"/>
    <w:rsid w:val="00A57FDF"/>
    <w:pPr>
      <w:keepNext/>
      <w:spacing w:before="240" w:after="360"/>
      <w:jc w:val="left"/>
    </w:pPr>
    <w:rPr>
      <w:rFonts w:ascii="Times New Roman" w:hAnsi="Times New Roman"/>
      <w:b/>
      <w:kern w:val="28"/>
      <w:sz w:val="36"/>
      <w:lang w:val="es-ES_tradnl"/>
    </w:rPr>
  </w:style>
  <w:style w:type="paragraph" w:customStyle="1" w:styleId="Piedepginapar">
    <w:name w:val="Pie de página par"/>
    <w:basedOn w:val="Footer"/>
    <w:rsid w:val="00A57FDF"/>
    <w:pPr>
      <w:keepLines/>
      <w:tabs>
        <w:tab w:val="clear" w:pos="4252"/>
        <w:tab w:val="clear" w:pos="8504"/>
        <w:tab w:val="center" w:pos="4320"/>
        <w:tab w:val="right" w:pos="8640"/>
      </w:tabs>
      <w:jc w:val="left"/>
    </w:pPr>
    <w:rPr>
      <w:rFonts w:ascii="Times New Roman" w:hAnsi="Times New Roman"/>
      <w:lang w:val="es-ES_tradnl"/>
    </w:rPr>
  </w:style>
  <w:style w:type="paragraph" w:customStyle="1" w:styleId="Piedepginaprimero">
    <w:name w:val="Pie de página primero"/>
    <w:basedOn w:val="Footer"/>
    <w:rsid w:val="00A57FDF"/>
    <w:pPr>
      <w:keepLines/>
      <w:tabs>
        <w:tab w:val="clear" w:pos="4252"/>
        <w:tab w:val="clear" w:pos="8504"/>
        <w:tab w:val="center" w:pos="4320"/>
      </w:tabs>
      <w:jc w:val="center"/>
    </w:pPr>
    <w:rPr>
      <w:rFonts w:ascii="Times New Roman" w:hAnsi="Times New Roman"/>
      <w:lang w:val="es-ES_tradnl"/>
    </w:rPr>
  </w:style>
  <w:style w:type="paragraph" w:customStyle="1" w:styleId="Piedepginaimpar">
    <w:name w:val="Pie de página impar"/>
    <w:basedOn w:val="Footer"/>
    <w:rsid w:val="00A57FDF"/>
    <w:pPr>
      <w:keepLines/>
      <w:tabs>
        <w:tab w:val="clear" w:pos="4252"/>
        <w:tab w:val="clear" w:pos="8504"/>
        <w:tab w:val="right" w:pos="0"/>
        <w:tab w:val="center" w:pos="4320"/>
        <w:tab w:val="right" w:pos="8640"/>
      </w:tabs>
      <w:jc w:val="right"/>
    </w:pPr>
    <w:rPr>
      <w:rFonts w:ascii="Times New Roman" w:hAnsi="Times New Roman"/>
      <w:lang w:val="es-ES_tradnl"/>
    </w:rPr>
  </w:style>
  <w:style w:type="paragraph" w:customStyle="1" w:styleId="Notaalpiebase">
    <w:name w:val="Nota al pie base"/>
    <w:basedOn w:val="Normal"/>
    <w:rsid w:val="00A57FDF"/>
    <w:pPr>
      <w:tabs>
        <w:tab w:val="left" w:pos="187"/>
      </w:tabs>
      <w:spacing w:line="220" w:lineRule="exact"/>
      <w:ind w:left="187" w:hanging="187"/>
      <w:jc w:val="left"/>
    </w:pPr>
    <w:rPr>
      <w:rFonts w:ascii="Times New Roman" w:hAnsi="Times New Roman"/>
      <w:sz w:val="18"/>
      <w:lang w:val="es-ES_tradnl"/>
    </w:rPr>
  </w:style>
  <w:style w:type="paragraph" w:customStyle="1" w:styleId="Encabezadobase">
    <w:name w:val="Encabezado base"/>
    <w:basedOn w:val="Normal"/>
    <w:rsid w:val="00A57FDF"/>
    <w:pPr>
      <w:keepLines/>
      <w:tabs>
        <w:tab w:val="center" w:pos="4320"/>
        <w:tab w:val="right" w:pos="8640"/>
      </w:tabs>
      <w:jc w:val="left"/>
    </w:pPr>
    <w:rPr>
      <w:rFonts w:ascii="Times New Roman" w:hAnsi="Times New Roman"/>
      <w:lang w:val="es-ES_tradnl"/>
    </w:rPr>
  </w:style>
  <w:style w:type="paragraph" w:customStyle="1" w:styleId="Encabezadopar">
    <w:name w:val="Encabezado par"/>
    <w:basedOn w:val="Header"/>
    <w:rsid w:val="00A57FDF"/>
    <w:pPr>
      <w:keepLines/>
      <w:tabs>
        <w:tab w:val="clear" w:pos="4252"/>
        <w:tab w:val="clear" w:pos="8504"/>
        <w:tab w:val="center" w:pos="4320"/>
        <w:tab w:val="right" w:pos="8640"/>
      </w:tabs>
      <w:jc w:val="left"/>
    </w:pPr>
    <w:rPr>
      <w:rFonts w:ascii="Times New Roman" w:hAnsi="Times New Roman"/>
      <w:lang w:val="es-ES_tradnl"/>
    </w:rPr>
  </w:style>
  <w:style w:type="paragraph" w:customStyle="1" w:styleId="Encabezadoprimero">
    <w:name w:val="Encabezado primero"/>
    <w:basedOn w:val="Header"/>
    <w:rsid w:val="00A57FDF"/>
    <w:pPr>
      <w:keepLines/>
      <w:tabs>
        <w:tab w:val="clear" w:pos="4252"/>
        <w:tab w:val="clear" w:pos="8504"/>
        <w:tab w:val="center" w:pos="4320"/>
      </w:tabs>
      <w:jc w:val="center"/>
    </w:pPr>
    <w:rPr>
      <w:rFonts w:ascii="Times New Roman" w:hAnsi="Times New Roman"/>
      <w:lang w:val="es-ES_tradnl"/>
    </w:rPr>
  </w:style>
  <w:style w:type="paragraph" w:customStyle="1" w:styleId="Encabezadoimpar">
    <w:name w:val="Encabezado impar"/>
    <w:basedOn w:val="Header"/>
    <w:rsid w:val="00A57FDF"/>
    <w:pPr>
      <w:keepLines/>
      <w:tabs>
        <w:tab w:val="clear" w:pos="4252"/>
        <w:tab w:val="clear" w:pos="8504"/>
        <w:tab w:val="right" w:pos="0"/>
        <w:tab w:val="center" w:pos="4320"/>
        <w:tab w:val="right" w:pos="8640"/>
      </w:tabs>
      <w:jc w:val="right"/>
    </w:pPr>
    <w:rPr>
      <w:rFonts w:ascii="Times New Roman" w:hAnsi="Times New Roman"/>
      <w:lang w:val="es-ES_tradnl"/>
    </w:rPr>
  </w:style>
  <w:style w:type="paragraph" w:customStyle="1" w:styleId="Ttulobase">
    <w:name w:val="Título base"/>
    <w:basedOn w:val="Normal"/>
    <w:next w:val="BodyText"/>
    <w:rsid w:val="00A57FDF"/>
    <w:pPr>
      <w:keepNext/>
      <w:spacing w:before="240" w:after="120"/>
      <w:jc w:val="left"/>
    </w:pPr>
    <w:rPr>
      <w:b/>
      <w:kern w:val="28"/>
      <w:sz w:val="36"/>
      <w:lang w:val="es-ES_tradnl"/>
    </w:rPr>
  </w:style>
  <w:style w:type="paragraph" w:customStyle="1" w:styleId="ndicebase">
    <w:name w:val="Índice base"/>
    <w:basedOn w:val="Normal"/>
    <w:rsid w:val="00A57FDF"/>
    <w:pPr>
      <w:tabs>
        <w:tab w:val="right" w:leader="dot" w:pos="3960"/>
      </w:tabs>
      <w:ind w:left="720" w:hanging="720"/>
      <w:jc w:val="left"/>
    </w:pPr>
    <w:rPr>
      <w:rFonts w:ascii="Times New Roman" w:hAnsi="Times New Roman"/>
      <w:lang w:val="es-ES_tradnl"/>
    </w:rPr>
  </w:style>
  <w:style w:type="paragraph" w:customStyle="1" w:styleId="Listaconvietasprimero">
    <w:name w:val="Lista con viñetas primero"/>
    <w:basedOn w:val="ListBullet"/>
    <w:next w:val="ListBullet"/>
    <w:rsid w:val="00A57FDF"/>
    <w:pPr>
      <w:tabs>
        <w:tab w:val="clear" w:pos="360"/>
      </w:tabs>
      <w:spacing w:before="80" w:after="160"/>
      <w:ind w:left="720"/>
    </w:pPr>
    <w:rPr>
      <w:lang w:val="es-ES_tradnl"/>
    </w:rPr>
  </w:style>
  <w:style w:type="paragraph" w:customStyle="1" w:styleId="Listaconvietasltimo">
    <w:name w:val="Lista con viñetas último"/>
    <w:basedOn w:val="ListBullet"/>
    <w:next w:val="BodyText"/>
    <w:rsid w:val="00A57FDF"/>
    <w:pPr>
      <w:tabs>
        <w:tab w:val="clear" w:pos="360"/>
      </w:tabs>
      <w:spacing w:after="240"/>
      <w:ind w:left="720"/>
    </w:pPr>
    <w:rPr>
      <w:lang w:val="es-ES_tradnl"/>
    </w:rPr>
  </w:style>
  <w:style w:type="paragraph" w:customStyle="1" w:styleId="Listaprimero">
    <w:name w:val="Lista primero"/>
    <w:basedOn w:val="List"/>
    <w:next w:val="List"/>
    <w:rsid w:val="00A57FDF"/>
    <w:pPr>
      <w:spacing w:before="80"/>
    </w:pPr>
  </w:style>
  <w:style w:type="paragraph" w:customStyle="1" w:styleId="Listaltimo">
    <w:name w:val="Lista último"/>
    <w:basedOn w:val="List"/>
    <w:next w:val="BodyText"/>
    <w:rsid w:val="00A57FDF"/>
    <w:pPr>
      <w:spacing w:after="240"/>
    </w:pPr>
  </w:style>
  <w:style w:type="paragraph" w:customStyle="1" w:styleId="Listaconnmerosprimero">
    <w:name w:val="Lista con números primero"/>
    <w:basedOn w:val="ListNumber"/>
    <w:next w:val="ListNumber"/>
    <w:rsid w:val="00A57FDF"/>
    <w:pPr>
      <w:spacing w:before="80"/>
    </w:pPr>
  </w:style>
  <w:style w:type="paragraph" w:customStyle="1" w:styleId="Listaconnmerosltimo">
    <w:name w:val="Lista con números último"/>
    <w:basedOn w:val="ListNumber"/>
    <w:next w:val="BodyText"/>
    <w:rsid w:val="00A57FDF"/>
    <w:pPr>
      <w:spacing w:after="240"/>
    </w:pPr>
  </w:style>
  <w:style w:type="paragraph" w:customStyle="1" w:styleId="Etiquetadeparte">
    <w:name w:val="Etiqueta de parte"/>
    <w:basedOn w:val="Ttulobase"/>
    <w:next w:val="Normal"/>
    <w:rsid w:val="00A57FDF"/>
    <w:pPr>
      <w:spacing w:before="600" w:after="160"/>
      <w:jc w:val="center"/>
    </w:pPr>
    <w:rPr>
      <w:b w:val="0"/>
      <w:sz w:val="24"/>
      <w:u w:val="single"/>
    </w:rPr>
  </w:style>
  <w:style w:type="paragraph" w:customStyle="1" w:styleId="Subttulodeparte">
    <w:name w:val="Subtítulo de parte"/>
    <w:basedOn w:val="Normal"/>
    <w:next w:val="BodyText"/>
    <w:rsid w:val="00A57FDF"/>
    <w:pPr>
      <w:keepNext/>
      <w:spacing w:before="360" w:after="120"/>
      <w:jc w:val="center"/>
    </w:pPr>
    <w:rPr>
      <w:i/>
      <w:kern w:val="28"/>
      <w:sz w:val="32"/>
      <w:lang w:val="es-ES_tradnl"/>
    </w:rPr>
  </w:style>
  <w:style w:type="paragraph" w:customStyle="1" w:styleId="Ttulodeparte">
    <w:name w:val="Título de parte"/>
    <w:basedOn w:val="Ttulobase"/>
    <w:next w:val="Subttulodeparte"/>
    <w:rsid w:val="00A57FDF"/>
    <w:pPr>
      <w:spacing w:before="600"/>
      <w:jc w:val="center"/>
    </w:pPr>
  </w:style>
  <w:style w:type="paragraph" w:customStyle="1" w:styleId="Imagen">
    <w:name w:val="Imagen"/>
    <w:basedOn w:val="BodyText"/>
    <w:next w:val="Caption"/>
    <w:rsid w:val="00A57FDF"/>
    <w:pPr>
      <w:keepNext/>
      <w:pBdr>
        <w:top w:val="none" w:sz="0" w:space="0" w:color="auto"/>
      </w:pBdr>
      <w:spacing w:after="160"/>
      <w:jc w:val="left"/>
    </w:pPr>
    <w:rPr>
      <w:rFonts w:ascii="Times New Roman" w:hAnsi="Times New Roman"/>
      <w:sz w:val="20"/>
      <w:lang w:val="es-ES_tradnl"/>
    </w:rPr>
  </w:style>
  <w:style w:type="paragraph" w:customStyle="1" w:styleId="Ttulodelaseccin">
    <w:name w:val="Título de la sección"/>
    <w:basedOn w:val="Ttulobase"/>
    <w:rsid w:val="00A57FDF"/>
    <w:pPr>
      <w:spacing w:before="120" w:after="160"/>
    </w:pPr>
    <w:rPr>
      <w:sz w:val="28"/>
    </w:rPr>
  </w:style>
  <w:style w:type="paragraph" w:customStyle="1" w:styleId="Etiquetadeseccin">
    <w:name w:val="Etiqueta de sección"/>
    <w:basedOn w:val="Ttulobase"/>
    <w:next w:val="BodyText"/>
    <w:rsid w:val="00A57FDF"/>
    <w:pPr>
      <w:keepLines/>
      <w:spacing w:after="360"/>
      <w:jc w:val="center"/>
    </w:pPr>
  </w:style>
  <w:style w:type="paragraph" w:customStyle="1" w:styleId="Portadadesubttulo">
    <w:name w:val="Portada de subtítulo"/>
    <w:basedOn w:val="Normal"/>
    <w:next w:val="BodyText"/>
    <w:rsid w:val="00A57FDF"/>
    <w:pPr>
      <w:keepNext/>
      <w:spacing w:before="240" w:after="160"/>
      <w:jc w:val="center"/>
    </w:pPr>
    <w:rPr>
      <w:i/>
      <w:kern w:val="28"/>
      <w:sz w:val="36"/>
      <w:lang w:val="es-ES_tradnl"/>
    </w:rPr>
  </w:style>
  <w:style w:type="paragraph" w:customStyle="1" w:styleId="Portadadettulo">
    <w:name w:val="Portada de título"/>
    <w:basedOn w:val="Ttulobase"/>
    <w:next w:val="Portadadesubttulo"/>
    <w:rsid w:val="00A57FDF"/>
    <w:pPr>
      <w:spacing w:before="720" w:after="160"/>
      <w:jc w:val="center"/>
    </w:pPr>
    <w:rPr>
      <w:sz w:val="48"/>
    </w:rPr>
  </w:style>
  <w:style w:type="paragraph" w:customStyle="1" w:styleId="DireccinTelfono">
    <w:name w:val="Dirección/Teléfono"/>
    <w:basedOn w:val="Normal"/>
    <w:rsid w:val="00A57FDF"/>
    <w:pPr>
      <w:ind w:left="245"/>
      <w:jc w:val="left"/>
    </w:pPr>
    <w:rPr>
      <w:rFonts w:ascii="Times New Roman" w:hAnsi="Times New Roman"/>
      <w:lang w:val="es-ES_tradnl"/>
    </w:rPr>
  </w:style>
  <w:style w:type="paragraph" w:customStyle="1" w:styleId="Legal">
    <w:name w:val="Legal"/>
    <w:basedOn w:val="Normal"/>
    <w:rsid w:val="00A57FDF"/>
    <w:pPr>
      <w:ind w:left="86" w:right="86"/>
      <w:jc w:val="left"/>
    </w:pPr>
    <w:rPr>
      <w:rFonts w:ascii="Times New Roman" w:hAnsi="Times New Roman"/>
      <w:sz w:val="12"/>
      <w:lang w:val="es-ES_tradnl"/>
    </w:rPr>
  </w:style>
  <w:style w:type="paragraph" w:customStyle="1" w:styleId="DatosTabla">
    <w:name w:val="DatosTabla"/>
    <w:basedOn w:val="Normal"/>
    <w:rsid w:val="00A57FDF"/>
    <w:pPr>
      <w:tabs>
        <w:tab w:val="decimal" w:pos="1008"/>
      </w:tabs>
      <w:spacing w:before="120" w:after="120" w:line="120" w:lineRule="atLeast"/>
      <w:ind w:left="72" w:right="72"/>
      <w:jc w:val="left"/>
    </w:pPr>
    <w:rPr>
      <w:rFonts w:ascii="Times New Roman" w:hAnsi="Times New Roman"/>
      <w:lang w:val="es-ES_tradnl"/>
    </w:rPr>
  </w:style>
  <w:style w:type="paragraph" w:customStyle="1" w:styleId="Eslogan">
    <w:name w:val="Eslogan"/>
    <w:basedOn w:val="DireccinTelfono"/>
    <w:next w:val="DireccinTelfono"/>
    <w:rsid w:val="00A57FDF"/>
    <w:rPr>
      <w:b/>
      <w:i/>
    </w:rPr>
  </w:style>
  <w:style w:type="paragraph" w:customStyle="1" w:styleId="Nombredelaempresa">
    <w:name w:val="Nombre de la empresa"/>
    <w:basedOn w:val="Normal"/>
    <w:next w:val="Eslogan"/>
    <w:rsid w:val="00A57FDF"/>
    <w:pPr>
      <w:spacing w:line="240" w:lineRule="atLeast"/>
      <w:ind w:left="245"/>
      <w:jc w:val="left"/>
    </w:pPr>
    <w:rPr>
      <w:rFonts w:ascii="Times New Roman" w:hAnsi="Times New Roman"/>
      <w:b/>
      <w:sz w:val="36"/>
      <w:lang w:val="es-ES_tradnl"/>
    </w:rPr>
  </w:style>
  <w:style w:type="paragraph" w:customStyle="1" w:styleId="TtuloColumna">
    <w:name w:val="TítuloColumna"/>
    <w:basedOn w:val="Normal"/>
    <w:rsid w:val="00A57FDF"/>
    <w:pPr>
      <w:jc w:val="center"/>
    </w:pPr>
    <w:rPr>
      <w:rFonts w:ascii="Times New Roman" w:hAnsi="Times New Roman"/>
      <w:b/>
      <w:caps/>
      <w:color w:val="000000"/>
      <w:lang w:val="es-ES_tradnl"/>
    </w:rPr>
  </w:style>
  <w:style w:type="paragraph" w:customStyle="1" w:styleId="FechasNotas">
    <w:name w:val="Fechas/Notas"/>
    <w:basedOn w:val="Normal"/>
    <w:rsid w:val="00A57FDF"/>
    <w:pPr>
      <w:jc w:val="left"/>
    </w:pPr>
    <w:rPr>
      <w:rFonts w:ascii="Times New Roman" w:hAnsi="Times New Roman"/>
      <w:b/>
      <w:lang w:val="es-ES_tradnl"/>
    </w:rPr>
  </w:style>
  <w:style w:type="paragraph" w:customStyle="1" w:styleId="Notas">
    <w:name w:val="Notas"/>
    <w:basedOn w:val="FechasNotas"/>
    <w:rsid w:val="00A57FDF"/>
    <w:rPr>
      <w:b w:val="0"/>
    </w:rPr>
  </w:style>
  <w:style w:type="paragraph" w:customStyle="1" w:styleId="DatosTablaNoDecimal">
    <w:name w:val="DatosTablaNoDecimal"/>
    <w:basedOn w:val="DatosTabla"/>
    <w:rsid w:val="00A57FDF"/>
    <w:pPr>
      <w:tabs>
        <w:tab w:val="right" w:pos="1008"/>
      </w:tabs>
    </w:pPr>
  </w:style>
  <w:style w:type="character" w:customStyle="1" w:styleId="EquationCaption">
    <w:name w:val="_Equation Caption"/>
    <w:rsid w:val="00A57FDF"/>
  </w:style>
  <w:style w:type="character" w:customStyle="1" w:styleId="nfasisinicial">
    <w:name w:val="Énfasis inicial"/>
    <w:rsid w:val="00A57FDF"/>
    <w:rPr>
      <w:b/>
      <w:bCs w:val="0"/>
      <w:i/>
      <w:iCs w:val="0"/>
    </w:rPr>
  </w:style>
  <w:style w:type="character" w:customStyle="1" w:styleId="Superndice">
    <w:name w:val="Superíndice"/>
    <w:rsid w:val="00A57FDF"/>
    <w:rPr>
      <w:position w:val="0"/>
      <w:vertAlign w:val="superscript"/>
    </w:rPr>
  </w:style>
  <w:style w:type="paragraph" w:customStyle="1" w:styleId="TextoTabla">
    <w:name w:val="TextoTabla"/>
    <w:basedOn w:val="DatosTabla"/>
    <w:rsid w:val="00A57FDF"/>
    <w:pPr>
      <w:tabs>
        <w:tab w:val="clear" w:pos="1008"/>
      </w:tabs>
    </w:pPr>
  </w:style>
  <w:style w:type="character" w:styleId="CommentReference">
    <w:name w:val="annotation reference"/>
    <w:uiPriority w:val="99"/>
    <w:semiHidden/>
    <w:unhideWhenUsed/>
    <w:rsid w:val="004C79D8"/>
    <w:rPr>
      <w:sz w:val="16"/>
      <w:szCs w:val="16"/>
    </w:rPr>
  </w:style>
  <w:style w:type="paragraph" w:styleId="CommentSubject">
    <w:name w:val="annotation subject"/>
    <w:basedOn w:val="CommentText"/>
    <w:next w:val="CommentText"/>
    <w:link w:val="CommentSubjectChar"/>
    <w:uiPriority w:val="99"/>
    <w:semiHidden/>
    <w:unhideWhenUsed/>
    <w:rsid w:val="004C79D8"/>
    <w:pPr>
      <w:jc w:val="both"/>
    </w:pPr>
    <w:rPr>
      <w:rFonts w:ascii="Arial" w:hAnsi="Arial"/>
      <w:b/>
      <w:bCs/>
      <w:lang w:val="es-CL"/>
    </w:rPr>
  </w:style>
  <w:style w:type="paragraph" w:styleId="Title">
    <w:name w:val="Title"/>
    <w:basedOn w:val="Normal"/>
    <w:rsid w:val="00A57FDF"/>
    <w:pPr>
      <w:spacing w:before="240" w:after="60"/>
      <w:jc w:val="center"/>
      <w:outlineLvl w:val="0"/>
    </w:pPr>
    <w:rPr>
      <w:rFonts w:cs="Arial"/>
      <w:b/>
      <w:bCs/>
      <w:kern w:val="28"/>
      <w:sz w:val="32"/>
      <w:szCs w:val="32"/>
    </w:rPr>
  </w:style>
  <w:style w:type="paragraph" w:styleId="FootnoteText">
    <w:name w:val="footnote text"/>
    <w:aliases w:val=" Car"/>
    <w:basedOn w:val="Normal"/>
    <w:link w:val="FootnoteTextChar"/>
    <w:semiHidden/>
    <w:rsid w:val="00A57FDF"/>
    <w:pPr>
      <w:widowControl w:val="0"/>
      <w:jc w:val="left"/>
    </w:pPr>
    <w:rPr>
      <w:rFonts w:ascii="CG Times" w:hAnsi="CG Times"/>
    </w:rPr>
  </w:style>
  <w:style w:type="character" w:styleId="FootnoteReference">
    <w:name w:val="footnote reference"/>
    <w:semiHidden/>
    <w:rsid w:val="00A57FDF"/>
    <w:rPr>
      <w:vertAlign w:val="superscript"/>
    </w:rPr>
  </w:style>
  <w:style w:type="character" w:customStyle="1" w:styleId="SinespaciadoCar">
    <w:name w:val="Sin espaciado Car"/>
    <w:locked/>
    <w:rsid w:val="00A57FDF"/>
    <w:rPr>
      <w:rFonts w:ascii="Calibri" w:hAnsi="Calibri"/>
      <w:noProof w:val="0"/>
      <w:sz w:val="22"/>
      <w:szCs w:val="22"/>
      <w:lang w:val="es-ES" w:eastAsia="en-US" w:bidi="ar-SA"/>
    </w:rPr>
  </w:style>
  <w:style w:type="paragraph" w:customStyle="1" w:styleId="Cuadrculamedia21">
    <w:name w:val="Cuadrícula media 21"/>
    <w:rsid w:val="00A57FDF"/>
    <w:rPr>
      <w:rFonts w:ascii="Calibri" w:hAnsi="Calibri"/>
      <w:sz w:val="22"/>
      <w:szCs w:val="22"/>
      <w:lang w:val="es-ES" w:eastAsia="en-US"/>
    </w:rPr>
  </w:style>
  <w:style w:type="character" w:customStyle="1" w:styleId="CommentTextChar">
    <w:name w:val="Comment Text Char"/>
    <w:link w:val="CommentText"/>
    <w:semiHidden/>
    <w:rsid w:val="004C79D8"/>
    <w:rPr>
      <w:rFonts w:ascii="Courier New" w:hAnsi="Courier New"/>
      <w:lang w:val="es-ES_tradnl"/>
    </w:rPr>
  </w:style>
  <w:style w:type="character" w:customStyle="1" w:styleId="CommentSubjectChar">
    <w:name w:val="Comment Subject Char"/>
    <w:basedOn w:val="CommentTextChar"/>
    <w:link w:val="CommentSubject"/>
    <w:rsid w:val="004C79D8"/>
    <w:rPr>
      <w:rFonts w:ascii="Courier New" w:hAnsi="Courier New"/>
      <w:lang w:val="es-ES_tradnl"/>
    </w:rPr>
  </w:style>
  <w:style w:type="paragraph" w:styleId="DocumentMap">
    <w:name w:val="Document Map"/>
    <w:basedOn w:val="Normal"/>
    <w:semiHidden/>
    <w:rsid w:val="00BC0855"/>
    <w:pPr>
      <w:shd w:val="clear" w:color="auto" w:fill="000080"/>
    </w:pPr>
    <w:rPr>
      <w:rFonts w:ascii="Tahoma" w:hAnsi="Tahoma" w:cs="Tahoma"/>
    </w:rPr>
  </w:style>
  <w:style w:type="table" w:styleId="TableGrid">
    <w:name w:val="Table Grid"/>
    <w:basedOn w:val="TableNormal"/>
    <w:uiPriority w:val="59"/>
    <w:rsid w:val="009C1E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A962A4"/>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FFFF" w:fill="00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extoindependiente22">
    <w:name w:val="Texto independiente 22"/>
    <w:basedOn w:val="Normal"/>
    <w:rsid w:val="004E08B4"/>
    <w:pPr>
      <w:tabs>
        <w:tab w:val="left" w:pos="2127"/>
      </w:tabs>
      <w:ind w:left="1843" w:hanging="992"/>
    </w:pPr>
    <w:rPr>
      <w:sz w:val="22"/>
    </w:rPr>
  </w:style>
  <w:style w:type="paragraph" w:styleId="Quote">
    <w:name w:val="Quote"/>
    <w:basedOn w:val="BodyText"/>
    <w:link w:val="QuoteChar"/>
    <w:qFormat/>
    <w:rsid w:val="00552459"/>
    <w:pPr>
      <w:keepLines/>
      <w:pBdr>
        <w:top w:val="none" w:sz="0" w:space="0" w:color="auto"/>
      </w:pBdr>
      <w:ind w:left="567" w:hanging="567"/>
      <w:jc w:val="both"/>
    </w:pPr>
    <w:rPr>
      <w:i/>
      <w:lang w:val="es-ES_tradnl"/>
    </w:rPr>
  </w:style>
  <w:style w:type="character" w:customStyle="1" w:styleId="QuoteChar">
    <w:name w:val="Quote Char"/>
    <w:basedOn w:val="DefaultParagraphFont"/>
    <w:link w:val="Quote"/>
    <w:rsid w:val="00552459"/>
    <w:rPr>
      <w:rFonts w:ascii="Arial" w:hAnsi="Arial"/>
      <w:i/>
      <w:sz w:val="16"/>
      <w:lang w:val="es-ES_tradnl" w:eastAsia="es-ES"/>
    </w:rPr>
  </w:style>
  <w:style w:type="paragraph" w:styleId="NoSpacing">
    <w:name w:val="No Spacing"/>
    <w:rsid w:val="004E08B4"/>
    <w:rPr>
      <w:rFonts w:ascii="Calibri" w:hAnsi="Calibri"/>
      <w:sz w:val="22"/>
      <w:szCs w:val="22"/>
      <w:lang w:val="es-ES" w:eastAsia="en-US"/>
    </w:rPr>
  </w:style>
  <w:style w:type="numbering" w:customStyle="1" w:styleId="EstiloNumerado">
    <w:name w:val="Estilo Numerado"/>
    <w:basedOn w:val="NoList"/>
    <w:rsid w:val="004E08B4"/>
    <w:pPr>
      <w:numPr>
        <w:numId w:val="5"/>
      </w:numPr>
    </w:pPr>
  </w:style>
  <w:style w:type="paragraph" w:styleId="ListParagraph">
    <w:name w:val="List Paragraph"/>
    <w:basedOn w:val="Normal"/>
    <w:link w:val="ListParagraphChar"/>
    <w:uiPriority w:val="34"/>
    <w:qFormat/>
    <w:rsid w:val="004E08B4"/>
    <w:pPr>
      <w:ind w:left="708"/>
    </w:pPr>
  </w:style>
  <w:style w:type="paragraph" w:customStyle="1" w:styleId="textonormal">
    <w:name w:val="texto normal"/>
    <w:basedOn w:val="Normal"/>
    <w:rsid w:val="004E08B4"/>
    <w:pPr>
      <w:widowControl w:val="0"/>
      <w:ind w:left="709"/>
    </w:pPr>
    <w:rPr>
      <w:rFonts w:ascii="Calibri" w:hAnsi="Calibri"/>
      <w:sz w:val="24"/>
      <w:lang w:val="es-ES" w:eastAsia="es-MX"/>
    </w:rPr>
  </w:style>
  <w:style w:type="character" w:customStyle="1" w:styleId="Heading1Char">
    <w:name w:val="Heading 1 Char"/>
    <w:aliases w:val="Teck_Título 1 Char"/>
    <w:basedOn w:val="DefaultParagraphFont"/>
    <w:link w:val="Heading1"/>
    <w:rsid w:val="00230855"/>
    <w:rPr>
      <w:rFonts w:ascii="Arial Negrita" w:hAnsi="Arial Negrita" w:cs="Arial"/>
      <w:bCs/>
      <w:caps/>
      <w:kern w:val="28"/>
      <w:sz w:val="28"/>
      <w:szCs w:val="28"/>
      <w:lang w:eastAsia="es-ES"/>
    </w:rPr>
  </w:style>
  <w:style w:type="character" w:customStyle="1" w:styleId="Heading2Char">
    <w:name w:val="Heading 2 Char"/>
    <w:aliases w:val="Teck_Título2 Char,TITULO 2 Char"/>
    <w:basedOn w:val="DefaultParagraphFont"/>
    <w:link w:val="Heading2"/>
    <w:rsid w:val="00230855"/>
    <w:rPr>
      <w:rFonts w:ascii="Arial Negrita" w:hAnsi="Arial Negrita" w:cs="Arial"/>
      <w:b/>
      <w:bCs/>
      <w:caps/>
      <w:kern w:val="28"/>
      <w:sz w:val="24"/>
      <w:szCs w:val="24"/>
      <w:lang w:eastAsia="es-ES"/>
    </w:rPr>
  </w:style>
  <w:style w:type="character" w:customStyle="1" w:styleId="Heading3Char">
    <w:name w:val="Heading 3 Char"/>
    <w:basedOn w:val="DefaultParagraphFont"/>
    <w:link w:val="Heading3"/>
    <w:rsid w:val="00A14D41"/>
    <w:rPr>
      <w:rFonts w:ascii="Arial Negrita" w:hAnsi="Arial Negrita" w:cs="Arial"/>
      <w:b/>
      <w:bCs/>
      <w:caps/>
      <w:kern w:val="28"/>
      <w:szCs w:val="24"/>
      <w:lang w:eastAsia="es-ES"/>
    </w:rPr>
  </w:style>
  <w:style w:type="paragraph" w:customStyle="1" w:styleId="Prrafodelista6">
    <w:name w:val="Párrafo de lista6"/>
    <w:basedOn w:val="Normal"/>
    <w:rsid w:val="00A14D41"/>
    <w:pPr>
      <w:spacing w:after="200" w:line="276" w:lineRule="auto"/>
      <w:ind w:left="720"/>
      <w:contextualSpacing/>
      <w:jc w:val="left"/>
    </w:pPr>
    <w:rPr>
      <w:rFonts w:ascii="Calibri" w:hAnsi="Calibri"/>
      <w:sz w:val="22"/>
      <w:szCs w:val="22"/>
      <w:lang w:val="es-AR" w:eastAsia="es-CL"/>
    </w:rPr>
  </w:style>
  <w:style w:type="character" w:customStyle="1" w:styleId="FootnoteTextChar">
    <w:name w:val="Footnote Text Char"/>
    <w:aliases w:val=" Car Char"/>
    <w:basedOn w:val="DefaultParagraphFont"/>
    <w:link w:val="FootnoteText"/>
    <w:semiHidden/>
    <w:rsid w:val="00A064A8"/>
    <w:rPr>
      <w:rFonts w:ascii="CG Times" w:hAnsi="CG Times"/>
      <w:lang w:eastAsia="es-ES"/>
    </w:rPr>
  </w:style>
  <w:style w:type="character" w:customStyle="1" w:styleId="ListParagraphChar">
    <w:name w:val="List Paragraph Char"/>
    <w:basedOn w:val="DefaultParagraphFont"/>
    <w:link w:val="ListParagraph"/>
    <w:uiPriority w:val="34"/>
    <w:rsid w:val="00AC1302"/>
    <w:rPr>
      <w:rFonts w:ascii="Arial" w:hAnsi="Arial"/>
      <w:lang w:eastAsia="es-ES"/>
    </w:rPr>
  </w:style>
  <w:style w:type="character" w:customStyle="1" w:styleId="CaptionChar">
    <w:name w:val="Caption Char"/>
    <w:aliases w:val="T Tabla-Nombre Char"/>
    <w:link w:val="Caption"/>
    <w:locked/>
    <w:rsid w:val="00230855"/>
    <w:rPr>
      <w:rFonts w:ascii="Arial" w:hAnsi="Arial"/>
      <w:b/>
      <w:bCs/>
      <w:i/>
      <w:sz w:val="16"/>
      <w:lang w:eastAsia="es-ES"/>
    </w:rPr>
  </w:style>
  <w:style w:type="paragraph" w:customStyle="1" w:styleId="Titulo">
    <w:name w:val="Titulo"/>
    <w:basedOn w:val="Caption"/>
    <w:link w:val="TituloCar"/>
    <w:qFormat/>
    <w:rsid w:val="00552459"/>
    <w:rPr>
      <w:i w:val="0"/>
      <w:sz w:val="18"/>
      <w:szCs w:val="18"/>
    </w:rPr>
  </w:style>
  <w:style w:type="paragraph" w:customStyle="1" w:styleId="TTabla-Contenido">
    <w:name w:val="T Tabla-Contenido"/>
    <w:basedOn w:val="Normal"/>
    <w:link w:val="TTabla-ContenidoCar"/>
    <w:qFormat/>
    <w:rsid w:val="001B4890"/>
    <w:pPr>
      <w:spacing w:before="20" w:after="20"/>
      <w:jc w:val="center"/>
    </w:pPr>
    <w:rPr>
      <w:sz w:val="18"/>
      <w:szCs w:val="18"/>
    </w:rPr>
  </w:style>
  <w:style w:type="character" w:customStyle="1" w:styleId="TituloCar">
    <w:name w:val="Titulo Car"/>
    <w:basedOn w:val="CaptionChar"/>
    <w:link w:val="Titulo"/>
    <w:rsid w:val="00552459"/>
    <w:rPr>
      <w:rFonts w:ascii="Arial" w:hAnsi="Arial"/>
      <w:b/>
      <w:bCs/>
      <w:i w:val="0"/>
      <w:sz w:val="18"/>
      <w:szCs w:val="18"/>
      <w:lang w:eastAsia="es-ES"/>
    </w:rPr>
  </w:style>
  <w:style w:type="paragraph" w:customStyle="1" w:styleId="TTabla-Encabezado">
    <w:name w:val="T Tabla-Encabezado"/>
    <w:basedOn w:val="Normal"/>
    <w:link w:val="TTabla-EncabezadoCar"/>
    <w:qFormat/>
    <w:rsid w:val="00126DF7"/>
    <w:pPr>
      <w:spacing w:before="40" w:after="40"/>
      <w:jc w:val="center"/>
    </w:pPr>
    <w:rPr>
      <w:rFonts w:ascii="Arial Negrita" w:hAnsi="Arial Negrita"/>
      <w:b/>
      <w:caps/>
      <w:sz w:val="18"/>
      <w:szCs w:val="18"/>
    </w:rPr>
  </w:style>
  <w:style w:type="character" w:customStyle="1" w:styleId="TTabla-ContenidoCar">
    <w:name w:val="T Tabla-Contenido Car"/>
    <w:basedOn w:val="DefaultParagraphFont"/>
    <w:link w:val="TTabla-Contenido"/>
    <w:rsid w:val="001B4890"/>
    <w:rPr>
      <w:rFonts w:ascii="Arial" w:hAnsi="Arial"/>
      <w:sz w:val="18"/>
      <w:szCs w:val="18"/>
      <w:lang w:eastAsia="es-ES"/>
    </w:rPr>
  </w:style>
  <w:style w:type="character" w:customStyle="1" w:styleId="TTabla-EncabezadoCar">
    <w:name w:val="T Tabla-Encabezado Car"/>
    <w:basedOn w:val="DefaultParagraphFont"/>
    <w:link w:val="TTabla-Encabezado"/>
    <w:rsid w:val="00126DF7"/>
    <w:rPr>
      <w:rFonts w:ascii="Arial Negrita" w:hAnsi="Arial Negrita"/>
      <w:b/>
      <w:caps/>
      <w:sz w:val="18"/>
      <w:szCs w:val="18"/>
      <w:lang w:eastAsia="es-ES"/>
    </w:rPr>
  </w:style>
  <w:style w:type="paragraph" w:customStyle="1" w:styleId="Vieta1Orden">
    <w:name w:val="Viñeta 1º Orden"/>
    <w:basedOn w:val="Normal"/>
    <w:qFormat/>
    <w:rsid w:val="00BF6FB7"/>
    <w:pPr>
      <w:numPr>
        <w:numId w:val="6"/>
      </w:numPr>
      <w:spacing w:before="240" w:after="240" w:line="288" w:lineRule="auto"/>
      <w:contextualSpacing/>
    </w:pPr>
    <w:rPr>
      <w:sz w:val="22"/>
      <w:szCs w:val="24"/>
      <w:lang w:val="es-ES"/>
    </w:rPr>
  </w:style>
  <w:style w:type="paragraph" w:customStyle="1" w:styleId="TParrafoNormal">
    <w:name w:val="T ParrafoNormal"/>
    <w:basedOn w:val="Normal"/>
    <w:link w:val="TParrafoNormalCar"/>
    <w:qFormat/>
    <w:rsid w:val="00184A67"/>
    <w:pPr>
      <w:spacing w:before="120" w:after="240" w:line="288" w:lineRule="auto"/>
    </w:pPr>
  </w:style>
  <w:style w:type="paragraph" w:customStyle="1" w:styleId="Nombrefigurasytablas">
    <w:name w:val="Nombre figuras y tablas"/>
    <w:basedOn w:val="Titulo"/>
    <w:link w:val="NombrefigurasytablasCar"/>
    <w:qFormat/>
    <w:rsid w:val="00034ADB"/>
  </w:style>
  <w:style w:type="character" w:customStyle="1" w:styleId="TParrafoNormalCar">
    <w:name w:val="T ParrafoNormal Car"/>
    <w:basedOn w:val="DefaultParagraphFont"/>
    <w:link w:val="TParrafoNormal"/>
    <w:rsid w:val="00184A67"/>
    <w:rPr>
      <w:rFonts w:ascii="Arial" w:hAnsi="Arial"/>
      <w:lang w:eastAsia="es-ES"/>
    </w:rPr>
  </w:style>
  <w:style w:type="character" w:customStyle="1" w:styleId="NombrefigurasytablasCar">
    <w:name w:val="Nombre figuras y tablas Car"/>
    <w:basedOn w:val="TituloCar"/>
    <w:link w:val="Nombrefigurasytablas"/>
    <w:rsid w:val="00034ADB"/>
    <w:rPr>
      <w:rFonts w:ascii="Arial" w:hAnsi="Arial"/>
      <w:b/>
      <w:bCs/>
      <w:i w:val="0"/>
      <w:sz w:val="18"/>
      <w:szCs w:val="18"/>
      <w:lang w:eastAsia="es-ES"/>
    </w:rPr>
  </w:style>
  <w:style w:type="paragraph" w:customStyle="1" w:styleId="GUINPARRAFO">
    <w:name w:val="GUIÓN PARRAFO"/>
    <w:basedOn w:val="TParrafoNormal"/>
    <w:link w:val="GUINPARRAFOCar"/>
    <w:autoRedefine/>
    <w:qFormat/>
    <w:rsid w:val="001D0166"/>
    <w:pPr>
      <w:numPr>
        <w:numId w:val="7"/>
      </w:numPr>
      <w:spacing w:after="120"/>
      <w:ind w:left="1418"/>
    </w:pPr>
  </w:style>
  <w:style w:type="character" w:customStyle="1" w:styleId="GUINPARRAFOCar">
    <w:name w:val="GUIÓN PARRAFO Car"/>
    <w:basedOn w:val="TParrafoNormalCar"/>
    <w:link w:val="GUINPARRAFO"/>
    <w:rsid w:val="001D0166"/>
    <w:rPr>
      <w:rFonts w:ascii="Arial" w:hAnsi="Arial"/>
      <w:lang w:eastAsia="es-ES"/>
    </w:rPr>
  </w:style>
  <w:style w:type="paragraph" w:customStyle="1" w:styleId="letraparrafo">
    <w:name w:val="letra parrafo"/>
    <w:basedOn w:val="GUINPARRAFO"/>
    <w:link w:val="letraparrafoCar"/>
    <w:qFormat/>
    <w:rsid w:val="00E9399E"/>
    <w:pPr>
      <w:numPr>
        <w:numId w:val="0"/>
      </w:numPr>
    </w:pPr>
  </w:style>
  <w:style w:type="character" w:customStyle="1" w:styleId="letraparrafoCar">
    <w:name w:val="letra parrafo Car"/>
    <w:basedOn w:val="GUINPARRAFOCar"/>
    <w:link w:val="letraparrafo"/>
    <w:rsid w:val="00E9399E"/>
    <w:rPr>
      <w:rFonts w:ascii="Arial" w:hAnsi="Arial"/>
      <w:lang w:eastAsia="es-ES"/>
    </w:rPr>
  </w:style>
  <w:style w:type="character" w:customStyle="1" w:styleId="HeaderChar">
    <w:name w:val="Header Char"/>
    <w:aliases w:val="Encabezado Vertical Char"/>
    <w:basedOn w:val="DefaultParagraphFont"/>
    <w:link w:val="Header"/>
    <w:uiPriority w:val="99"/>
    <w:rsid w:val="003F5A4E"/>
    <w:rPr>
      <w:rFonts w:ascii="Arial" w:hAnsi="Arial"/>
      <w:lang w:eastAsia="es-ES"/>
    </w:rPr>
  </w:style>
  <w:style w:type="character" w:customStyle="1" w:styleId="BodyTextChar">
    <w:name w:val="Body Text Char"/>
    <w:aliases w:val="NoticeText-List Char,Body Text2 Char,EHPT Char,heading_txt Char,CV Body Text Char,bodytxy2 Char,One Page Summary Char,bt Char"/>
    <w:basedOn w:val="DefaultParagraphFont"/>
    <w:link w:val="BodyText"/>
    <w:rsid w:val="003F5A4E"/>
    <w:rPr>
      <w:rFonts w:ascii="Arial" w:hAnsi="Arial"/>
      <w:sz w:val="16"/>
      <w:lang w:eastAsia="es-ES"/>
    </w:rPr>
  </w:style>
  <w:style w:type="character" w:styleId="Emphasis">
    <w:name w:val="Emphasis"/>
    <w:basedOn w:val="DefaultParagraphFont"/>
    <w:uiPriority w:val="20"/>
    <w:qFormat/>
    <w:rsid w:val="0004441D"/>
    <w:rPr>
      <w:i/>
      <w:iCs/>
    </w:rPr>
  </w:style>
  <w:style w:type="paragraph" w:styleId="Date">
    <w:name w:val="Date"/>
    <w:basedOn w:val="Normal"/>
    <w:next w:val="Normal"/>
    <w:link w:val="DateChar"/>
    <w:uiPriority w:val="99"/>
    <w:unhideWhenUsed/>
    <w:rsid w:val="00F304D4"/>
  </w:style>
  <w:style w:type="character" w:customStyle="1" w:styleId="DateChar">
    <w:name w:val="Date Char"/>
    <w:basedOn w:val="DefaultParagraphFont"/>
    <w:link w:val="Date"/>
    <w:uiPriority w:val="99"/>
    <w:rsid w:val="00F304D4"/>
    <w:rPr>
      <w:rFonts w:ascii="Arial" w:hAnsi="Arial"/>
      <w:lang w:eastAsia="es-ES"/>
    </w:rPr>
  </w:style>
  <w:style w:type="paragraph" w:styleId="BodyTextFirstIndent2">
    <w:name w:val="Body Text First Indent 2"/>
    <w:basedOn w:val="BodyTextIndent"/>
    <w:link w:val="BodyTextFirstIndent2Char"/>
    <w:uiPriority w:val="99"/>
    <w:unhideWhenUsed/>
    <w:rsid w:val="00F304D4"/>
    <w:pPr>
      <w:ind w:firstLine="360"/>
    </w:pPr>
  </w:style>
  <w:style w:type="character" w:customStyle="1" w:styleId="BodyTextIndentChar">
    <w:name w:val="Body Text Indent Char"/>
    <w:basedOn w:val="DefaultParagraphFont"/>
    <w:link w:val="BodyTextIndent"/>
    <w:semiHidden/>
    <w:rsid w:val="00F304D4"/>
    <w:rPr>
      <w:rFonts w:ascii="Arial" w:hAnsi="Arial"/>
      <w:lang w:eastAsia="es-ES"/>
    </w:rPr>
  </w:style>
  <w:style w:type="character" w:customStyle="1" w:styleId="BodyTextFirstIndent2Char">
    <w:name w:val="Body Text First Indent 2 Char"/>
    <w:basedOn w:val="BodyTextIndentChar"/>
    <w:link w:val="BodyTextFirstIndent2"/>
    <w:uiPriority w:val="99"/>
    <w:rsid w:val="00F304D4"/>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5569">
      <w:bodyDiv w:val="1"/>
      <w:marLeft w:val="0"/>
      <w:marRight w:val="0"/>
      <w:marTop w:val="0"/>
      <w:marBottom w:val="0"/>
      <w:divBdr>
        <w:top w:val="none" w:sz="0" w:space="0" w:color="auto"/>
        <w:left w:val="none" w:sz="0" w:space="0" w:color="auto"/>
        <w:bottom w:val="none" w:sz="0" w:space="0" w:color="auto"/>
        <w:right w:val="none" w:sz="0" w:space="0" w:color="auto"/>
      </w:divBdr>
    </w:div>
    <w:div w:id="90051044">
      <w:bodyDiv w:val="1"/>
      <w:marLeft w:val="0"/>
      <w:marRight w:val="0"/>
      <w:marTop w:val="0"/>
      <w:marBottom w:val="0"/>
      <w:divBdr>
        <w:top w:val="none" w:sz="0" w:space="0" w:color="auto"/>
        <w:left w:val="none" w:sz="0" w:space="0" w:color="auto"/>
        <w:bottom w:val="none" w:sz="0" w:space="0" w:color="auto"/>
        <w:right w:val="none" w:sz="0" w:space="0" w:color="auto"/>
      </w:divBdr>
    </w:div>
    <w:div w:id="121846160">
      <w:bodyDiv w:val="1"/>
      <w:marLeft w:val="0"/>
      <w:marRight w:val="0"/>
      <w:marTop w:val="0"/>
      <w:marBottom w:val="0"/>
      <w:divBdr>
        <w:top w:val="none" w:sz="0" w:space="0" w:color="auto"/>
        <w:left w:val="none" w:sz="0" w:space="0" w:color="auto"/>
        <w:bottom w:val="none" w:sz="0" w:space="0" w:color="auto"/>
        <w:right w:val="none" w:sz="0" w:space="0" w:color="auto"/>
      </w:divBdr>
    </w:div>
    <w:div w:id="203950603">
      <w:bodyDiv w:val="1"/>
      <w:marLeft w:val="0"/>
      <w:marRight w:val="0"/>
      <w:marTop w:val="0"/>
      <w:marBottom w:val="0"/>
      <w:divBdr>
        <w:top w:val="none" w:sz="0" w:space="0" w:color="auto"/>
        <w:left w:val="none" w:sz="0" w:space="0" w:color="auto"/>
        <w:bottom w:val="none" w:sz="0" w:space="0" w:color="auto"/>
        <w:right w:val="none" w:sz="0" w:space="0" w:color="auto"/>
      </w:divBdr>
    </w:div>
    <w:div w:id="704714023">
      <w:bodyDiv w:val="1"/>
      <w:marLeft w:val="0"/>
      <w:marRight w:val="0"/>
      <w:marTop w:val="0"/>
      <w:marBottom w:val="0"/>
      <w:divBdr>
        <w:top w:val="none" w:sz="0" w:space="0" w:color="auto"/>
        <w:left w:val="none" w:sz="0" w:space="0" w:color="auto"/>
        <w:bottom w:val="none" w:sz="0" w:space="0" w:color="auto"/>
        <w:right w:val="none" w:sz="0" w:space="0" w:color="auto"/>
      </w:divBdr>
    </w:div>
    <w:div w:id="746658696">
      <w:bodyDiv w:val="1"/>
      <w:marLeft w:val="0"/>
      <w:marRight w:val="0"/>
      <w:marTop w:val="0"/>
      <w:marBottom w:val="0"/>
      <w:divBdr>
        <w:top w:val="none" w:sz="0" w:space="0" w:color="auto"/>
        <w:left w:val="none" w:sz="0" w:space="0" w:color="auto"/>
        <w:bottom w:val="none" w:sz="0" w:space="0" w:color="auto"/>
        <w:right w:val="none" w:sz="0" w:space="0" w:color="auto"/>
      </w:divBdr>
    </w:div>
    <w:div w:id="862942722">
      <w:bodyDiv w:val="1"/>
      <w:marLeft w:val="0"/>
      <w:marRight w:val="0"/>
      <w:marTop w:val="0"/>
      <w:marBottom w:val="0"/>
      <w:divBdr>
        <w:top w:val="none" w:sz="0" w:space="0" w:color="auto"/>
        <w:left w:val="none" w:sz="0" w:space="0" w:color="auto"/>
        <w:bottom w:val="none" w:sz="0" w:space="0" w:color="auto"/>
        <w:right w:val="none" w:sz="0" w:space="0" w:color="auto"/>
      </w:divBdr>
    </w:div>
    <w:div w:id="1006178546">
      <w:bodyDiv w:val="1"/>
      <w:marLeft w:val="0"/>
      <w:marRight w:val="0"/>
      <w:marTop w:val="0"/>
      <w:marBottom w:val="0"/>
      <w:divBdr>
        <w:top w:val="none" w:sz="0" w:space="0" w:color="auto"/>
        <w:left w:val="none" w:sz="0" w:space="0" w:color="auto"/>
        <w:bottom w:val="none" w:sz="0" w:space="0" w:color="auto"/>
        <w:right w:val="none" w:sz="0" w:space="0" w:color="auto"/>
      </w:divBdr>
    </w:div>
    <w:div w:id="1071120619">
      <w:bodyDiv w:val="1"/>
      <w:marLeft w:val="0"/>
      <w:marRight w:val="0"/>
      <w:marTop w:val="0"/>
      <w:marBottom w:val="0"/>
      <w:divBdr>
        <w:top w:val="none" w:sz="0" w:space="0" w:color="auto"/>
        <w:left w:val="none" w:sz="0" w:space="0" w:color="auto"/>
        <w:bottom w:val="none" w:sz="0" w:space="0" w:color="auto"/>
        <w:right w:val="none" w:sz="0" w:space="0" w:color="auto"/>
      </w:divBdr>
    </w:div>
    <w:div w:id="1250042213">
      <w:bodyDiv w:val="1"/>
      <w:marLeft w:val="0"/>
      <w:marRight w:val="0"/>
      <w:marTop w:val="0"/>
      <w:marBottom w:val="0"/>
      <w:divBdr>
        <w:top w:val="none" w:sz="0" w:space="0" w:color="auto"/>
        <w:left w:val="none" w:sz="0" w:space="0" w:color="auto"/>
        <w:bottom w:val="none" w:sz="0" w:space="0" w:color="auto"/>
        <w:right w:val="none" w:sz="0" w:space="0" w:color="auto"/>
      </w:divBdr>
    </w:div>
    <w:div w:id="1310598058">
      <w:bodyDiv w:val="1"/>
      <w:marLeft w:val="0"/>
      <w:marRight w:val="0"/>
      <w:marTop w:val="0"/>
      <w:marBottom w:val="0"/>
      <w:divBdr>
        <w:top w:val="none" w:sz="0" w:space="0" w:color="auto"/>
        <w:left w:val="none" w:sz="0" w:space="0" w:color="auto"/>
        <w:bottom w:val="none" w:sz="0" w:space="0" w:color="auto"/>
        <w:right w:val="none" w:sz="0" w:space="0" w:color="auto"/>
      </w:divBdr>
    </w:div>
    <w:div w:id="1355616844">
      <w:bodyDiv w:val="1"/>
      <w:marLeft w:val="0"/>
      <w:marRight w:val="0"/>
      <w:marTop w:val="0"/>
      <w:marBottom w:val="0"/>
      <w:divBdr>
        <w:top w:val="none" w:sz="0" w:space="0" w:color="auto"/>
        <w:left w:val="none" w:sz="0" w:space="0" w:color="auto"/>
        <w:bottom w:val="none" w:sz="0" w:space="0" w:color="auto"/>
        <w:right w:val="none" w:sz="0" w:space="0" w:color="auto"/>
      </w:divBdr>
    </w:div>
    <w:div w:id="1378627084">
      <w:bodyDiv w:val="1"/>
      <w:marLeft w:val="0"/>
      <w:marRight w:val="0"/>
      <w:marTop w:val="0"/>
      <w:marBottom w:val="0"/>
      <w:divBdr>
        <w:top w:val="none" w:sz="0" w:space="0" w:color="auto"/>
        <w:left w:val="none" w:sz="0" w:space="0" w:color="auto"/>
        <w:bottom w:val="none" w:sz="0" w:space="0" w:color="auto"/>
        <w:right w:val="none" w:sz="0" w:space="0" w:color="auto"/>
      </w:divBdr>
    </w:div>
    <w:div w:id="1415394159">
      <w:bodyDiv w:val="1"/>
      <w:marLeft w:val="0"/>
      <w:marRight w:val="0"/>
      <w:marTop w:val="0"/>
      <w:marBottom w:val="0"/>
      <w:divBdr>
        <w:top w:val="none" w:sz="0" w:space="0" w:color="auto"/>
        <w:left w:val="none" w:sz="0" w:space="0" w:color="auto"/>
        <w:bottom w:val="none" w:sz="0" w:space="0" w:color="auto"/>
        <w:right w:val="none" w:sz="0" w:space="0" w:color="auto"/>
      </w:divBdr>
    </w:div>
    <w:div w:id="1432162382">
      <w:bodyDiv w:val="1"/>
      <w:marLeft w:val="0"/>
      <w:marRight w:val="0"/>
      <w:marTop w:val="0"/>
      <w:marBottom w:val="0"/>
      <w:divBdr>
        <w:top w:val="none" w:sz="0" w:space="0" w:color="auto"/>
        <w:left w:val="none" w:sz="0" w:space="0" w:color="auto"/>
        <w:bottom w:val="none" w:sz="0" w:space="0" w:color="auto"/>
        <w:right w:val="none" w:sz="0" w:space="0" w:color="auto"/>
      </w:divBdr>
    </w:div>
    <w:div w:id="1465536905">
      <w:bodyDiv w:val="1"/>
      <w:marLeft w:val="0"/>
      <w:marRight w:val="0"/>
      <w:marTop w:val="0"/>
      <w:marBottom w:val="0"/>
      <w:divBdr>
        <w:top w:val="none" w:sz="0" w:space="0" w:color="auto"/>
        <w:left w:val="none" w:sz="0" w:space="0" w:color="auto"/>
        <w:bottom w:val="none" w:sz="0" w:space="0" w:color="auto"/>
        <w:right w:val="none" w:sz="0" w:space="0" w:color="auto"/>
      </w:divBdr>
    </w:div>
    <w:div w:id="1540970412">
      <w:bodyDiv w:val="1"/>
      <w:marLeft w:val="0"/>
      <w:marRight w:val="0"/>
      <w:marTop w:val="0"/>
      <w:marBottom w:val="0"/>
      <w:divBdr>
        <w:top w:val="none" w:sz="0" w:space="0" w:color="auto"/>
        <w:left w:val="none" w:sz="0" w:space="0" w:color="auto"/>
        <w:bottom w:val="none" w:sz="0" w:space="0" w:color="auto"/>
        <w:right w:val="none" w:sz="0" w:space="0" w:color="auto"/>
      </w:divBdr>
    </w:div>
    <w:div w:id="1580139110">
      <w:bodyDiv w:val="1"/>
      <w:marLeft w:val="0"/>
      <w:marRight w:val="0"/>
      <w:marTop w:val="0"/>
      <w:marBottom w:val="0"/>
      <w:divBdr>
        <w:top w:val="none" w:sz="0" w:space="0" w:color="auto"/>
        <w:left w:val="none" w:sz="0" w:space="0" w:color="auto"/>
        <w:bottom w:val="none" w:sz="0" w:space="0" w:color="auto"/>
        <w:right w:val="none" w:sz="0" w:space="0" w:color="auto"/>
      </w:divBdr>
    </w:div>
    <w:div w:id="1606421437">
      <w:bodyDiv w:val="1"/>
      <w:marLeft w:val="0"/>
      <w:marRight w:val="0"/>
      <w:marTop w:val="0"/>
      <w:marBottom w:val="0"/>
      <w:divBdr>
        <w:top w:val="none" w:sz="0" w:space="0" w:color="auto"/>
        <w:left w:val="none" w:sz="0" w:space="0" w:color="auto"/>
        <w:bottom w:val="none" w:sz="0" w:space="0" w:color="auto"/>
        <w:right w:val="none" w:sz="0" w:space="0" w:color="auto"/>
      </w:divBdr>
    </w:div>
    <w:div w:id="1650402113">
      <w:bodyDiv w:val="1"/>
      <w:marLeft w:val="0"/>
      <w:marRight w:val="0"/>
      <w:marTop w:val="0"/>
      <w:marBottom w:val="0"/>
      <w:divBdr>
        <w:top w:val="none" w:sz="0" w:space="0" w:color="auto"/>
        <w:left w:val="none" w:sz="0" w:space="0" w:color="auto"/>
        <w:bottom w:val="none" w:sz="0" w:space="0" w:color="auto"/>
        <w:right w:val="none" w:sz="0" w:space="0" w:color="auto"/>
      </w:divBdr>
    </w:div>
    <w:div w:id="1706908094">
      <w:bodyDiv w:val="1"/>
      <w:marLeft w:val="0"/>
      <w:marRight w:val="0"/>
      <w:marTop w:val="0"/>
      <w:marBottom w:val="0"/>
      <w:divBdr>
        <w:top w:val="none" w:sz="0" w:space="0" w:color="auto"/>
        <w:left w:val="none" w:sz="0" w:space="0" w:color="auto"/>
        <w:bottom w:val="none" w:sz="0" w:space="0" w:color="auto"/>
        <w:right w:val="none" w:sz="0" w:space="0" w:color="auto"/>
      </w:divBdr>
    </w:div>
    <w:div w:id="1875575624">
      <w:bodyDiv w:val="1"/>
      <w:marLeft w:val="0"/>
      <w:marRight w:val="0"/>
      <w:marTop w:val="0"/>
      <w:marBottom w:val="0"/>
      <w:divBdr>
        <w:top w:val="none" w:sz="0" w:space="0" w:color="auto"/>
        <w:left w:val="none" w:sz="0" w:space="0" w:color="auto"/>
        <w:bottom w:val="none" w:sz="0" w:space="0" w:color="auto"/>
        <w:right w:val="none" w:sz="0" w:space="0" w:color="auto"/>
      </w:divBdr>
    </w:div>
    <w:div w:id="21145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bg.sharepoint.com/teams/EZ-BR-LON/BR-L1491/_layouts/15/DocIdRedir.aspx?ID=EZSHARE-620530985-19"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yectos%201\AppData\Local\Microsoft\Windows\Temporary%20Internet%20Files\Content.Outlook\108TROZ5\Informes%20Teck_IDetall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7A60D5BB1070ED47AAAC37FC3B8E9AC2" ma:contentTypeVersion="28" ma:contentTypeDescription="A content type to manage public (operations) IDB documents" ma:contentTypeScope="" ma:versionID="3f29b86fc565f190df321e6e49e2db3f">
  <xsd:schema xmlns:xsd="http://www.w3.org/2001/XMLSchema" xmlns:xs="http://www.w3.org/2001/XMLSchema" xmlns:p="http://schemas.microsoft.com/office/2006/metadata/properties" xmlns:ns2="cdc7663a-08f0-4737-9e8c-148ce897a09c" targetNamespace="http://schemas.microsoft.com/office/2006/metadata/properties" ma:root="true" ma:fieldsID="7148bbd2547d5f1784cb61ea1835f70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IDBDocs_x0020_Number xmlns="cdc7663a-08f0-4737-9e8c-148ce897a09c" xsi:nil="true"/>
    <Division_x0020_or_x0020_Unit xmlns="cdc7663a-08f0-4737-9e8c-148ce897a09c">INE/ENE</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Hernandez-Santoyo, Joel</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ENERGY SECTOR REHABILITATION AND EFFICIENCY</TermName>
          <TermId xmlns="http://schemas.microsoft.com/office/infopath/2007/PartnerControls">bc14044a-5020-4002-b61d-5f3750c96619</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axCatchAll xmlns="cdc7663a-08f0-4737-9e8c-148ce897a09c">
      <Value>33</Value>
      <Value>65</Value>
      <Value>13</Value>
      <Value>61</Value>
      <Value>30</Value>
      <Value>1</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BR-L1491</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Record_x0020_Number xmlns="cdc7663a-08f0-4737-9e8c-148ce897a09c">R0000301121</Record_x0020_Number>
    <_dlc_DocId xmlns="cdc7663a-08f0-4737-9e8c-148ce897a09c">EZSHARE-620530985-20</_dlc_DocId>
    <_dlc_DocIdUrl xmlns="cdc7663a-08f0-4737-9e8c-148ce897a09c">
      <Url>https://idbg.sharepoint.com/teams/EZ-BR-LON/BR-L1491/_layouts/15/DocIdRedir.aspx?ID=EZSHARE-620530985-20</Url>
      <Description>EZSHARE-620530985-20</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Climate Change and Renewable Energy;Electricity;Energy;Energy Distribution and Transmission;Energy Management and Regulation;</Webtopic>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88DA5DB3-088D-44C5-B96C-1676DF7B0037}">
  <ds:schemaRefs>
    <ds:schemaRef ds:uri="http://schemas.openxmlformats.org/officeDocument/2006/bibliography"/>
  </ds:schemaRefs>
</ds:datastoreItem>
</file>

<file path=customXml/itemProps2.xml><?xml version="1.0" encoding="utf-8"?>
<ds:datastoreItem xmlns:ds="http://schemas.openxmlformats.org/officeDocument/2006/customXml" ds:itemID="{C8F916E7-81F5-4629-9CE8-71EC81854B20}"/>
</file>

<file path=customXml/itemProps3.xml><?xml version="1.0" encoding="utf-8"?>
<ds:datastoreItem xmlns:ds="http://schemas.openxmlformats.org/officeDocument/2006/customXml" ds:itemID="{978D0CE7-8C7F-461E-A0C7-E9B3B7DD2897}"/>
</file>

<file path=customXml/itemProps4.xml><?xml version="1.0" encoding="utf-8"?>
<ds:datastoreItem xmlns:ds="http://schemas.openxmlformats.org/officeDocument/2006/customXml" ds:itemID="{0A877BE1-4FCA-43E0-832E-5C7F0245745D}"/>
</file>

<file path=customXml/itemProps5.xml><?xml version="1.0" encoding="utf-8"?>
<ds:datastoreItem xmlns:ds="http://schemas.openxmlformats.org/officeDocument/2006/customXml" ds:itemID="{BC375C58-E34E-4B6D-84E5-028E93AF4B22}"/>
</file>

<file path=customXml/itemProps6.xml><?xml version="1.0" encoding="utf-8"?>
<ds:datastoreItem xmlns:ds="http://schemas.openxmlformats.org/officeDocument/2006/customXml" ds:itemID="{CA9DF3D5-E079-4E56-926C-FF22E496C71D}"/>
</file>

<file path=customXml/itemProps7.xml><?xml version="1.0" encoding="utf-8"?>
<ds:datastoreItem xmlns:ds="http://schemas.openxmlformats.org/officeDocument/2006/customXml" ds:itemID="{8FF36B8F-0132-4191-BCC2-E58D12A0BC75}"/>
</file>

<file path=docProps/app.xml><?xml version="1.0" encoding="utf-8"?>
<Properties xmlns="http://schemas.openxmlformats.org/officeDocument/2006/extended-properties" xmlns:vt="http://schemas.openxmlformats.org/officeDocument/2006/docPropsVTypes">
  <Template>Informes Teck_IDetalle.dotx</Template>
  <TotalTime>19</TotalTime>
  <Pages>54</Pages>
  <Words>11797</Words>
  <Characters>67243</Characters>
  <Application>Microsoft Office Word</Application>
  <DocSecurity>0</DocSecurity>
  <Lines>560</Lines>
  <Paragraphs>157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Informes Teck</vt:lpstr>
      <vt:lpstr>Informes Teck</vt:lpstr>
    </vt:vector>
  </TitlesOfParts>
  <Company>Elequipos S.A.</Company>
  <LinksUpToDate>false</LinksUpToDate>
  <CharactersWithSpaces>78883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Informes Teck</dc:title>
  <dc:subject>Formato Documentos Teck</dc:subject>
  <dc:creator>Proyectos 1</dc:creator>
  <cp:keywords/>
  <cp:lastModifiedBy>Hernandez-Santoyo, Joel</cp:lastModifiedBy>
  <cp:revision>5</cp:revision>
  <cp:lastPrinted>2017-01-06T14:39:00Z</cp:lastPrinted>
  <dcterms:created xsi:type="dcterms:W3CDTF">2017-04-28T17:22:00Z</dcterms:created>
  <dcterms:modified xsi:type="dcterms:W3CDTF">2017-04-28T17:43:00Z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13;#Loan Proposal|6ee86b6f-6e46-485b-8bfb-87a1f44622ac</vt:lpwstr>
  </property>
  <property fmtid="{D5CDD505-2E9C-101B-9397-08002B2CF9AE}" pid="6" name="Sub-Sector">
    <vt:lpwstr>65;#ENERGY SECTOR REHABILITATION AND EFFICIENCY|bc14044a-5020-4002-b61d-5f3750c96619</vt:lpwstr>
  </property>
  <property fmtid="{D5CDD505-2E9C-101B-9397-08002B2CF9AE}" pid="7" name="Fund IDB">
    <vt:lpwstr>33;#ORC|c028a4b2-ad8b-4cf4-9cac-a2ae6a778e23</vt:lpwstr>
  </property>
  <property fmtid="{D5CDD505-2E9C-101B-9397-08002B2CF9AE}" pid="8" name="Country">
    <vt:lpwstr>30;#Brazil|7deb27ec-6837-4974-9aa8-6cfbac841ef8</vt:lpwstr>
  </property>
  <property fmtid="{D5CDD505-2E9C-101B-9397-08002B2CF9AE}" pid="9" name="Sector IDB">
    <vt:lpwstr>61;#ENERGY|4fed196a-cd0b-4970-87de-42da17f9b203</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2537462a-9927-4118-9be2-51fa8082abb9</vt:lpwstr>
  </property>
  <property fmtid="{D5CDD505-2E9C-101B-9397-08002B2CF9AE}" pid="12" name="RecordPoint_Delete">
    <vt:lpwstr>1</vt:lpwstr>
  </property>
  <property fmtid="{D5CDD505-2E9C-101B-9397-08002B2CF9AE}" pid="13" name="ContentTypeId">
    <vt:lpwstr>0x0101001A458A224826124E8B45B1D613300CFC007A60D5BB1070ED47AAAC37FC3B8E9AC2</vt:lpwstr>
  </property>
</Properties>
</file>