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6B12" w14:textId="77777777" w:rsidR="00BF4B8F" w:rsidRPr="00E118BB" w:rsidRDefault="00BF4B8F" w:rsidP="00BF4B8F">
      <w:pPr>
        <w:autoSpaceDE w:val="0"/>
        <w:autoSpaceDN w:val="0"/>
        <w:adjustRightInd w:val="0"/>
        <w:jc w:val="center"/>
        <w:rPr>
          <w:rFonts w:ascii="Times New Roman" w:hAnsi="Times New Roman" w:cs="Times New Roman"/>
          <w:bCs/>
          <w:sz w:val="28"/>
          <w:szCs w:val="28"/>
          <w:lang w:val="es-419"/>
        </w:rPr>
      </w:pPr>
      <w:r w:rsidRPr="00A03394">
        <w:rPr>
          <w:rFonts w:ascii="Times New Roman" w:hAnsi="Times New Roman" w:cs="Times New Roman"/>
          <w:bCs/>
          <w:sz w:val="28"/>
          <w:szCs w:val="28"/>
          <w:lang w:val="es-419"/>
        </w:rPr>
        <w:t xml:space="preserve">PROGRAMA </w:t>
      </w:r>
      <w:r>
        <w:rPr>
          <w:rFonts w:ascii="Times New Roman" w:hAnsi="Times New Roman" w:cs="Times New Roman"/>
          <w:bCs/>
          <w:sz w:val="28"/>
          <w:szCs w:val="28"/>
          <w:lang w:val="es-419"/>
        </w:rPr>
        <w:t xml:space="preserve">INTEGRAL </w:t>
      </w:r>
      <w:r w:rsidRPr="00A03394">
        <w:rPr>
          <w:rFonts w:ascii="Times New Roman" w:hAnsi="Times New Roman" w:cs="Times New Roman"/>
          <w:bCs/>
          <w:sz w:val="28"/>
          <w:szCs w:val="28"/>
          <w:lang w:val="es-419"/>
        </w:rPr>
        <w:t xml:space="preserve">DE </w:t>
      </w:r>
      <w:r>
        <w:rPr>
          <w:rFonts w:ascii="Times New Roman" w:hAnsi="Times New Roman" w:cs="Times New Roman"/>
          <w:bCs/>
          <w:sz w:val="28"/>
          <w:szCs w:val="28"/>
          <w:lang w:val="es-419"/>
        </w:rPr>
        <w:t>SANEAMIENTO Y AGUA RURAL</w:t>
      </w:r>
    </w:p>
    <w:p w14:paraId="14CD9318" w14:textId="77777777" w:rsidR="00BF4B8F" w:rsidRDefault="00BF4B8F" w:rsidP="00BF4B8F">
      <w:pPr>
        <w:jc w:val="center"/>
        <w:rPr>
          <w:rFonts w:ascii="Times New Roman" w:hAnsi="Times New Roman" w:cs="Times New Roman"/>
          <w:bCs/>
          <w:sz w:val="28"/>
          <w:szCs w:val="28"/>
          <w:lang w:val="es-419"/>
        </w:rPr>
      </w:pPr>
    </w:p>
    <w:p w14:paraId="2D90B572" w14:textId="77777777" w:rsidR="00BF4B8F" w:rsidRDefault="00BF4B8F" w:rsidP="00BF4B8F">
      <w:pPr>
        <w:jc w:val="center"/>
        <w:rPr>
          <w:rFonts w:ascii="Times New Roman" w:hAnsi="Times New Roman" w:cs="Times New Roman"/>
          <w:bCs/>
          <w:sz w:val="28"/>
          <w:szCs w:val="28"/>
          <w:lang w:val="es-419"/>
        </w:rPr>
      </w:pPr>
    </w:p>
    <w:p w14:paraId="238D92F5" w14:textId="77777777" w:rsidR="00BF4B8F" w:rsidRPr="00A03394" w:rsidRDefault="00BF4B8F" w:rsidP="00BF4B8F">
      <w:pPr>
        <w:jc w:val="center"/>
        <w:rPr>
          <w:rFonts w:ascii="Times New Roman" w:hAnsi="Times New Roman" w:cs="Times New Roman"/>
          <w:bCs/>
          <w:sz w:val="28"/>
          <w:szCs w:val="28"/>
          <w:lang w:val="es-419"/>
        </w:rPr>
      </w:pPr>
    </w:p>
    <w:p w14:paraId="094B91DB" w14:textId="77777777" w:rsidR="00BF4B8F" w:rsidRPr="00A03394" w:rsidRDefault="00BF4B8F" w:rsidP="00BF4B8F">
      <w:pPr>
        <w:jc w:val="center"/>
        <w:rPr>
          <w:rFonts w:ascii="Times New Roman" w:hAnsi="Times New Roman" w:cs="Times New Roman"/>
          <w:bCs/>
          <w:sz w:val="28"/>
          <w:szCs w:val="28"/>
          <w:lang w:val="es-419"/>
        </w:rPr>
      </w:pPr>
      <w:r>
        <w:rPr>
          <w:rFonts w:ascii="Times New Roman" w:hAnsi="Times New Roman" w:cs="Times New Roman"/>
          <w:bCs/>
          <w:sz w:val="28"/>
          <w:szCs w:val="28"/>
          <w:lang w:val="es-419"/>
        </w:rPr>
        <w:t>PE-L1226</w:t>
      </w:r>
    </w:p>
    <w:p w14:paraId="332731A9" w14:textId="77777777" w:rsidR="00BF4B8F" w:rsidRPr="00A03394" w:rsidRDefault="00BF4B8F" w:rsidP="00BF4B8F">
      <w:pPr>
        <w:jc w:val="center"/>
        <w:rPr>
          <w:rFonts w:ascii="Times New Roman" w:hAnsi="Times New Roman" w:cs="Times New Roman"/>
          <w:caps/>
          <w:lang w:val="es-419"/>
        </w:rPr>
      </w:pPr>
    </w:p>
    <w:p w14:paraId="01A8F598" w14:textId="77777777" w:rsidR="00BF4B8F" w:rsidRPr="00A03394" w:rsidRDefault="00670639" w:rsidP="00BF4B8F">
      <w:pPr>
        <w:jc w:val="center"/>
        <w:rPr>
          <w:rFonts w:ascii="Times New Roman" w:hAnsi="Times New Roman" w:cs="Times New Roman"/>
          <w:b/>
          <w:smallCaps/>
          <w:lang w:val="es-419"/>
        </w:rPr>
      </w:pPr>
      <w:sdt>
        <w:sdtPr>
          <w:rPr>
            <w:rFonts w:ascii="Times New Roman" w:hAnsi="Times New Roman" w:cs="Times New Roman"/>
            <w:b/>
            <w:smallCaps/>
            <w:sz w:val="28"/>
            <w:szCs w:val="28"/>
            <w:lang w:val="es-419"/>
          </w:rPr>
          <w:tag w:val="Escoja el país"/>
          <w:id w:val="15048889"/>
          <w:placeholder>
            <w:docPart w:val="C80BF7E12AEF4A24A1963131FBA61F86"/>
          </w:placeholder>
          <w:comboBox>
            <w:listItem w:displayText="Escoja el país" w:value="Escoja el país"/>
            <w:listItem w:displayText="--------" w:value="--------"/>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HILE" w:value="CHILE"/>
            <w:listItem w:displayText="COLOMBIA" w:value="COLOMBIA"/>
            <w:listItem w:displayText="COSTA RICA" w:value="COSTA RICA"/>
            <w:listItem w:displayText="ECUADOR" w:value="ECUADOR"/>
            <w:listItem w:displayText="EL SALVADOR" w:value="EL SALVADOR"/>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UTINAME" w:value="SUTINAME"/>
            <w:listItem w:displayText="TRINIDAD Y TOBAGO" w:value="TRINIDAD Y TOBAGO"/>
            <w:listItem w:displayText="URUGUAY" w:value="URUGUAY"/>
            <w:listItem w:displayText="VENEZUELA" w:value="VENEZUELA"/>
            <w:listItem w:displayText="REGIONAL" w:value="REGIONAL"/>
          </w:comboBox>
        </w:sdtPr>
        <w:sdtContent>
          <w:r w:rsidR="00BF4B8F">
            <w:rPr>
              <w:rFonts w:ascii="Times New Roman" w:hAnsi="Times New Roman" w:cs="Times New Roman"/>
              <w:b/>
              <w:smallCaps/>
              <w:sz w:val="28"/>
              <w:szCs w:val="28"/>
              <w:lang w:val="es-419"/>
            </w:rPr>
            <w:t>PERU</w:t>
          </w:r>
        </w:sdtContent>
      </w:sdt>
    </w:p>
    <w:p w14:paraId="49E2697D" w14:textId="77777777" w:rsidR="00BF4B8F" w:rsidRPr="00A03394" w:rsidRDefault="00BF4B8F" w:rsidP="00BF4B8F">
      <w:pPr>
        <w:jc w:val="center"/>
        <w:rPr>
          <w:rFonts w:ascii="Times New Roman" w:hAnsi="Times New Roman" w:cs="Times New Roman"/>
          <w:b/>
          <w:lang w:val="es-419"/>
        </w:rPr>
      </w:pPr>
    </w:p>
    <w:p w14:paraId="0DF5ACC4" w14:textId="77777777" w:rsidR="00BF4B8F" w:rsidRPr="00A03394" w:rsidRDefault="00BF4B8F" w:rsidP="00BF4B8F">
      <w:pPr>
        <w:jc w:val="center"/>
        <w:rPr>
          <w:rFonts w:ascii="Times New Roman" w:hAnsi="Times New Roman" w:cs="Times New Roman"/>
          <w:b/>
          <w:lang w:val="es-419"/>
        </w:rPr>
      </w:pPr>
    </w:p>
    <w:p w14:paraId="24F19DAB" w14:textId="77777777" w:rsidR="00BF4B8F" w:rsidRPr="00A03394" w:rsidRDefault="00BF4B8F" w:rsidP="00BF4B8F">
      <w:pPr>
        <w:jc w:val="center"/>
        <w:rPr>
          <w:rFonts w:ascii="Times New Roman" w:hAnsi="Times New Roman" w:cs="Times New Roman"/>
          <w:b/>
          <w:lang w:val="es-419"/>
        </w:rPr>
      </w:pPr>
    </w:p>
    <w:p w14:paraId="643A6104" w14:textId="77777777" w:rsidR="00BF4B8F" w:rsidRPr="00A03394" w:rsidRDefault="00BF4B8F" w:rsidP="00BF4B8F">
      <w:pPr>
        <w:jc w:val="center"/>
        <w:rPr>
          <w:rFonts w:ascii="Times New Roman" w:hAnsi="Times New Roman" w:cs="Times New Roman"/>
          <w:b/>
          <w:lang w:val="es-419"/>
        </w:rPr>
      </w:pPr>
    </w:p>
    <w:p w14:paraId="2EA8C3A0" w14:textId="77777777" w:rsidR="00BF4B8F" w:rsidRPr="00A03394" w:rsidRDefault="00BF4B8F" w:rsidP="00BF4B8F">
      <w:pPr>
        <w:pStyle w:val="ListParagraph"/>
        <w:jc w:val="center"/>
        <w:rPr>
          <w:rFonts w:ascii="Times New Roman" w:hAnsi="Times New Roman" w:cs="Times New Roman"/>
          <w:b/>
          <w:bCs/>
          <w:lang w:val="es-419"/>
        </w:rPr>
      </w:pPr>
    </w:p>
    <w:p w14:paraId="1B659D8E" w14:textId="77777777" w:rsidR="00BF4B8F" w:rsidRPr="00A03394" w:rsidRDefault="00BF4B8F" w:rsidP="00BF4B8F">
      <w:pPr>
        <w:pStyle w:val="ListParagraph"/>
        <w:ind w:left="0"/>
        <w:jc w:val="center"/>
        <w:rPr>
          <w:rFonts w:ascii="Times New Roman" w:hAnsi="Times New Roman" w:cs="Times New Roman"/>
          <w:b/>
          <w:bCs/>
          <w:lang w:val="es-419"/>
        </w:rPr>
      </w:pPr>
    </w:p>
    <w:p w14:paraId="245A0E8E" w14:textId="77777777" w:rsidR="00BF4B8F" w:rsidRPr="00A03394" w:rsidRDefault="00BF4B8F" w:rsidP="00BF4B8F">
      <w:pPr>
        <w:pStyle w:val="ListParagraph"/>
        <w:ind w:left="0"/>
        <w:jc w:val="center"/>
        <w:rPr>
          <w:rFonts w:ascii="Times New Roman" w:hAnsi="Times New Roman" w:cs="Times New Roman"/>
          <w:b/>
          <w:bCs/>
          <w:lang w:val="es-419"/>
        </w:rPr>
      </w:pPr>
    </w:p>
    <w:p w14:paraId="2DED1961" w14:textId="77777777" w:rsidR="00BF4B8F" w:rsidRPr="00A03394" w:rsidRDefault="00BF4B8F" w:rsidP="00BF4B8F">
      <w:pPr>
        <w:pStyle w:val="ListParagraph"/>
        <w:ind w:left="0"/>
        <w:jc w:val="center"/>
        <w:rPr>
          <w:rFonts w:ascii="Times New Roman" w:hAnsi="Times New Roman" w:cs="Times New Roman"/>
          <w:b/>
          <w:bCs/>
          <w:lang w:val="es-419"/>
        </w:rPr>
      </w:pPr>
    </w:p>
    <w:p w14:paraId="7BF37620" w14:textId="77777777" w:rsidR="00BF4B8F" w:rsidRPr="00A03394" w:rsidRDefault="00BF4B8F" w:rsidP="00BF4B8F">
      <w:pPr>
        <w:pStyle w:val="ListParagraph"/>
        <w:ind w:left="0"/>
        <w:jc w:val="center"/>
        <w:rPr>
          <w:rFonts w:ascii="Times New Roman" w:hAnsi="Times New Roman" w:cs="Times New Roman"/>
          <w:b/>
          <w:bCs/>
          <w:sz w:val="32"/>
          <w:szCs w:val="32"/>
          <w:lang w:val="es-419"/>
        </w:rPr>
      </w:pPr>
      <w:r w:rsidRPr="00A03394">
        <w:rPr>
          <w:rFonts w:ascii="Times New Roman" w:hAnsi="Times New Roman" w:cs="Times New Roman"/>
          <w:b/>
          <w:bCs/>
          <w:sz w:val="32"/>
          <w:szCs w:val="32"/>
          <w:lang w:val="es-419"/>
        </w:rPr>
        <w:t>ANÁLISIS AMBIENTAL Y SOCIAL</w:t>
      </w:r>
      <w:r>
        <w:rPr>
          <w:rFonts w:ascii="Times New Roman" w:hAnsi="Times New Roman" w:cs="Times New Roman"/>
          <w:b/>
          <w:bCs/>
          <w:sz w:val="32"/>
          <w:szCs w:val="32"/>
          <w:lang w:val="es-419"/>
        </w:rPr>
        <w:t xml:space="preserve"> (AAS)</w:t>
      </w:r>
    </w:p>
    <w:p w14:paraId="4607AC4D" w14:textId="77777777" w:rsidR="00BF4B8F" w:rsidRPr="00A03394" w:rsidRDefault="00BF4B8F" w:rsidP="00BF4B8F">
      <w:pPr>
        <w:jc w:val="center"/>
        <w:rPr>
          <w:rFonts w:ascii="Times New Roman" w:hAnsi="Times New Roman" w:cs="Times New Roman"/>
          <w:lang w:val="es-419"/>
        </w:rPr>
      </w:pPr>
    </w:p>
    <w:p w14:paraId="2F69D76C" w14:textId="77777777" w:rsidR="00BF4B8F" w:rsidRPr="00A03394" w:rsidRDefault="00BF4B8F" w:rsidP="00BF4B8F">
      <w:pPr>
        <w:jc w:val="center"/>
        <w:rPr>
          <w:rFonts w:ascii="Times New Roman" w:hAnsi="Times New Roman" w:cs="Times New Roman"/>
          <w:lang w:val="es-419"/>
        </w:rPr>
      </w:pPr>
    </w:p>
    <w:p w14:paraId="0A7A0EB9" w14:textId="77777777" w:rsidR="00BF4B8F" w:rsidRPr="00A03394" w:rsidRDefault="00BF4B8F" w:rsidP="00BF4B8F">
      <w:pPr>
        <w:jc w:val="center"/>
        <w:rPr>
          <w:rFonts w:ascii="Times New Roman" w:hAnsi="Times New Roman" w:cs="Times New Roman"/>
          <w:lang w:val="es-419"/>
        </w:rPr>
      </w:pPr>
    </w:p>
    <w:p w14:paraId="07938370" w14:textId="77777777" w:rsidR="00BF4B8F" w:rsidRPr="00A03394" w:rsidRDefault="00BF4B8F" w:rsidP="00BF4B8F">
      <w:pPr>
        <w:jc w:val="center"/>
        <w:rPr>
          <w:rFonts w:ascii="Times New Roman" w:hAnsi="Times New Roman" w:cs="Times New Roman"/>
          <w:lang w:val="es-419"/>
        </w:rPr>
      </w:pPr>
    </w:p>
    <w:p w14:paraId="412603F4" w14:textId="77777777" w:rsidR="00BF4B8F" w:rsidRPr="00A03394" w:rsidRDefault="00BF4B8F" w:rsidP="00BF4B8F">
      <w:pPr>
        <w:jc w:val="center"/>
        <w:rPr>
          <w:rFonts w:ascii="Times New Roman" w:hAnsi="Times New Roman" w:cs="Times New Roman"/>
          <w:lang w:val="es-419"/>
        </w:rPr>
      </w:pPr>
    </w:p>
    <w:p w14:paraId="6A727E2E" w14:textId="77777777" w:rsidR="00BF4B8F" w:rsidRPr="00A03394" w:rsidRDefault="00BF4B8F" w:rsidP="00BF4B8F">
      <w:pPr>
        <w:jc w:val="center"/>
        <w:rPr>
          <w:rFonts w:ascii="Times New Roman" w:hAnsi="Times New Roman" w:cs="Times New Roman"/>
          <w:lang w:val="es-419"/>
        </w:rPr>
      </w:pPr>
    </w:p>
    <w:p w14:paraId="455FA30C" w14:textId="77777777" w:rsidR="00BF4B8F" w:rsidRPr="00A03394" w:rsidRDefault="00BF4B8F" w:rsidP="00BF4B8F">
      <w:pPr>
        <w:jc w:val="center"/>
        <w:rPr>
          <w:rFonts w:ascii="Times New Roman" w:hAnsi="Times New Roman" w:cs="Times New Roman"/>
          <w:lang w:val="es-419"/>
        </w:rPr>
      </w:pPr>
    </w:p>
    <w:sdt>
      <w:sdtPr>
        <w:rPr>
          <w:rFonts w:ascii="Times New Roman" w:hAnsi="Times New Roman" w:cs="Times New Roman"/>
          <w:sz w:val="28"/>
          <w:szCs w:val="28"/>
          <w:lang w:val="es-419"/>
        </w:rPr>
        <w:id w:val="12013507"/>
        <w:placeholder>
          <w:docPart w:val="13F4009C58BC4DFE9A21166CAEF25DDD"/>
        </w:placeholder>
        <w:date>
          <w:dateFormat w:val="MMMM' de 'yyyy"/>
          <w:lid w:val="es-ES_tradnl"/>
          <w:storeMappedDataAs w:val="dateTime"/>
          <w:calendar w:val="gregorian"/>
        </w:date>
      </w:sdtPr>
      <w:sdtContent>
        <w:p w14:paraId="00FED243" w14:textId="77777777" w:rsidR="00BF4B8F" w:rsidRPr="00A03394" w:rsidRDefault="00BF4B8F" w:rsidP="00BF4B8F">
          <w:pPr>
            <w:jc w:val="center"/>
            <w:rPr>
              <w:rFonts w:ascii="Times New Roman" w:hAnsi="Times New Roman" w:cs="Times New Roman"/>
              <w:lang w:val="es-419"/>
            </w:rPr>
          </w:pPr>
          <w:r>
            <w:rPr>
              <w:rFonts w:ascii="Times New Roman" w:hAnsi="Times New Roman" w:cs="Times New Roman"/>
              <w:sz w:val="28"/>
              <w:szCs w:val="28"/>
              <w:lang w:val="es-419"/>
            </w:rPr>
            <w:t>Octubre de 2017</w:t>
          </w:r>
        </w:p>
      </w:sdtContent>
    </w:sdt>
    <w:p w14:paraId="4AD51215" w14:textId="77777777" w:rsidR="00BF4B8F" w:rsidRDefault="00BF4B8F" w:rsidP="00BF4B8F">
      <w:pPr>
        <w:rPr>
          <w:rFonts w:ascii="Times New Roman" w:hAnsi="Times New Roman" w:cs="Times New Roman"/>
          <w:lang w:val="es-419"/>
        </w:rPr>
      </w:pPr>
    </w:p>
    <w:p w14:paraId="6B237CE1" w14:textId="77777777" w:rsidR="00BF4B8F" w:rsidRPr="00A03394" w:rsidRDefault="00BF4B8F" w:rsidP="00BF4B8F">
      <w:pPr>
        <w:rPr>
          <w:rFonts w:ascii="Times New Roman" w:hAnsi="Times New Roman" w:cs="Times New Roman"/>
          <w:lang w:val="es-419"/>
        </w:rPr>
      </w:pPr>
    </w:p>
    <w:p w14:paraId="4B7AB375" w14:textId="77777777" w:rsidR="00BF4B8F" w:rsidRPr="00A03394" w:rsidRDefault="00BF4B8F" w:rsidP="00BF4B8F">
      <w:pPr>
        <w:rPr>
          <w:rFonts w:ascii="Times New Roman" w:hAnsi="Times New Roman" w:cs="Times New Roman"/>
          <w:lang w:val="es-419"/>
        </w:rPr>
      </w:pPr>
    </w:p>
    <w:p w14:paraId="3D4362C0" w14:textId="77777777" w:rsidR="00BF4B8F" w:rsidRDefault="00BF4B8F" w:rsidP="00BF4B8F">
      <w:pPr>
        <w:spacing w:after="0" w:line="360" w:lineRule="auto"/>
        <w:jc w:val="center"/>
        <w:rPr>
          <w:rFonts w:ascii="Arial" w:hAnsi="Arial" w:cs="Arial"/>
          <w:b/>
          <w:sz w:val="28"/>
          <w:szCs w:val="28"/>
        </w:rPr>
      </w:pPr>
    </w:p>
    <w:p w14:paraId="5D303205" w14:textId="77777777" w:rsidR="00BF4B8F" w:rsidRDefault="00BF4B8F" w:rsidP="00BF4B8F">
      <w:pPr>
        <w:spacing w:after="0" w:line="360" w:lineRule="auto"/>
        <w:jc w:val="center"/>
        <w:rPr>
          <w:rFonts w:ascii="Arial" w:hAnsi="Arial" w:cs="Arial"/>
          <w:b/>
          <w:sz w:val="28"/>
          <w:szCs w:val="28"/>
        </w:rPr>
      </w:pPr>
    </w:p>
    <w:p w14:paraId="02B50659" w14:textId="29C990C3" w:rsidR="00BF4B8F" w:rsidRDefault="00BF4B8F" w:rsidP="00B91D72">
      <w:pPr>
        <w:spacing w:after="0" w:line="360" w:lineRule="auto"/>
        <w:jc w:val="center"/>
        <w:rPr>
          <w:rFonts w:ascii="Arial" w:hAnsi="Arial" w:cs="Arial"/>
          <w:b/>
          <w:sz w:val="28"/>
          <w:szCs w:val="28"/>
        </w:rPr>
      </w:pPr>
    </w:p>
    <w:p w14:paraId="34C34EF9" w14:textId="39EA759A" w:rsidR="00BF4B8F" w:rsidRDefault="00BF4B8F" w:rsidP="00B91D72">
      <w:pPr>
        <w:spacing w:after="0" w:line="360" w:lineRule="auto"/>
        <w:jc w:val="center"/>
        <w:rPr>
          <w:rFonts w:ascii="Arial" w:hAnsi="Arial" w:cs="Arial"/>
          <w:b/>
          <w:sz w:val="28"/>
          <w:szCs w:val="28"/>
        </w:rPr>
      </w:pPr>
    </w:p>
    <w:p w14:paraId="42AF62F7" w14:textId="77777777" w:rsidR="00337D8F" w:rsidRPr="00B91D72" w:rsidRDefault="00337D8F" w:rsidP="00337D8F">
      <w:pPr>
        <w:spacing w:after="0" w:line="360" w:lineRule="auto"/>
        <w:jc w:val="center"/>
        <w:rPr>
          <w:rFonts w:ascii="Arial" w:hAnsi="Arial" w:cs="Arial"/>
          <w:b/>
          <w:sz w:val="28"/>
          <w:szCs w:val="28"/>
        </w:rPr>
      </w:pPr>
      <w:r>
        <w:rPr>
          <w:rFonts w:ascii="Arial" w:hAnsi="Arial" w:cs="Arial"/>
          <w:b/>
          <w:sz w:val="28"/>
          <w:szCs w:val="28"/>
        </w:rPr>
        <w:lastRenderedPageBreak/>
        <w:t>ANALISIS</w:t>
      </w:r>
      <w:r w:rsidRPr="00B91D72">
        <w:rPr>
          <w:rFonts w:ascii="Arial" w:hAnsi="Arial" w:cs="Arial"/>
          <w:b/>
          <w:sz w:val="28"/>
          <w:szCs w:val="28"/>
        </w:rPr>
        <w:t xml:space="preserve"> AMBIENTAL Y SOCIAL</w:t>
      </w:r>
    </w:p>
    <w:p w14:paraId="6013A98F" w14:textId="6D5CBA93" w:rsidR="00C14E3D" w:rsidRDefault="00C14E3D" w:rsidP="00B91D72">
      <w:pPr>
        <w:spacing w:after="0" w:line="360" w:lineRule="auto"/>
        <w:jc w:val="center"/>
        <w:rPr>
          <w:rFonts w:ascii="Arial" w:hAnsi="Arial" w:cs="Arial"/>
          <w:b/>
          <w:sz w:val="28"/>
          <w:szCs w:val="28"/>
        </w:rPr>
      </w:pPr>
    </w:p>
    <w:sdt>
      <w:sdtPr>
        <w:rPr>
          <w:rFonts w:asciiTheme="minorHAnsi" w:eastAsiaTheme="minorHAnsi" w:hAnsiTheme="minorHAnsi" w:cstheme="minorBidi"/>
          <w:color w:val="auto"/>
          <w:sz w:val="22"/>
          <w:szCs w:val="22"/>
          <w:lang w:val="es-PE" w:eastAsia="en-US"/>
        </w:rPr>
        <w:id w:val="284159457"/>
        <w:docPartObj>
          <w:docPartGallery w:val="Table of Contents"/>
          <w:docPartUnique/>
        </w:docPartObj>
      </w:sdtPr>
      <w:sdtEndPr>
        <w:rPr>
          <w:b/>
          <w:bCs/>
        </w:rPr>
      </w:sdtEndPr>
      <w:sdtContent>
        <w:p w14:paraId="5A598565" w14:textId="763F16C6" w:rsidR="0021219E" w:rsidRPr="00E54717" w:rsidRDefault="0021219E" w:rsidP="00E54717">
          <w:pPr>
            <w:pStyle w:val="TOCHeading"/>
            <w:numPr>
              <w:ilvl w:val="0"/>
              <w:numId w:val="0"/>
            </w:numPr>
            <w:jc w:val="center"/>
            <w:rPr>
              <w:rFonts w:ascii="Arial" w:hAnsi="Arial" w:cs="Arial"/>
              <w:b/>
              <w:color w:val="000000" w:themeColor="text1"/>
              <w:sz w:val="28"/>
              <w:szCs w:val="28"/>
            </w:rPr>
          </w:pPr>
          <w:r w:rsidRPr="00E54717">
            <w:rPr>
              <w:rFonts w:ascii="Arial" w:hAnsi="Arial" w:cs="Arial"/>
              <w:b/>
              <w:color w:val="000000" w:themeColor="text1"/>
              <w:sz w:val="28"/>
              <w:szCs w:val="28"/>
            </w:rPr>
            <w:t>INDICE</w:t>
          </w:r>
        </w:p>
        <w:p w14:paraId="2017E278" w14:textId="2816D87D" w:rsidR="00670639" w:rsidRDefault="0021219E">
          <w:pPr>
            <w:pStyle w:val="TOC1"/>
            <w:rPr>
              <w:rFonts w:eastAsiaTheme="minorEastAsia"/>
              <w:noProof/>
              <w:lang w:val="en-US"/>
            </w:rPr>
          </w:pPr>
          <w:r>
            <w:fldChar w:fldCharType="begin"/>
          </w:r>
          <w:r>
            <w:instrText xml:space="preserve"> TOC \o "1-3" \h \z \u </w:instrText>
          </w:r>
          <w:r>
            <w:fldChar w:fldCharType="separate"/>
          </w:r>
          <w:hyperlink w:anchor="_Toc495743670" w:history="1">
            <w:r w:rsidR="00670639" w:rsidRPr="00282D82">
              <w:rPr>
                <w:rStyle w:val="Hyperlink"/>
                <w:rFonts w:ascii="Arial" w:hAnsi="Arial" w:cs="Arial"/>
                <w:noProof/>
              </w:rPr>
              <w:t>I.</w:t>
            </w:r>
            <w:r w:rsidR="00670639">
              <w:rPr>
                <w:rFonts w:eastAsiaTheme="minorEastAsia"/>
                <w:noProof/>
                <w:lang w:val="en-US"/>
              </w:rPr>
              <w:tab/>
            </w:r>
            <w:r w:rsidR="00670639" w:rsidRPr="00282D82">
              <w:rPr>
                <w:rStyle w:val="Hyperlink"/>
                <w:rFonts w:ascii="Arial" w:hAnsi="Arial" w:cs="Arial"/>
                <w:noProof/>
              </w:rPr>
              <w:t>ABREVIACIONES</w:t>
            </w:r>
            <w:r w:rsidR="00670639">
              <w:rPr>
                <w:noProof/>
                <w:webHidden/>
              </w:rPr>
              <w:tab/>
            </w:r>
            <w:r w:rsidR="00670639">
              <w:rPr>
                <w:noProof/>
                <w:webHidden/>
              </w:rPr>
              <w:fldChar w:fldCharType="begin"/>
            </w:r>
            <w:r w:rsidR="00670639">
              <w:rPr>
                <w:noProof/>
                <w:webHidden/>
              </w:rPr>
              <w:instrText xml:space="preserve"> PAGEREF _Toc495743670 \h </w:instrText>
            </w:r>
            <w:r w:rsidR="00670639">
              <w:rPr>
                <w:noProof/>
                <w:webHidden/>
              </w:rPr>
            </w:r>
            <w:r w:rsidR="00670639">
              <w:rPr>
                <w:noProof/>
                <w:webHidden/>
              </w:rPr>
              <w:fldChar w:fldCharType="separate"/>
            </w:r>
            <w:r w:rsidR="000A1F67">
              <w:rPr>
                <w:noProof/>
                <w:webHidden/>
              </w:rPr>
              <w:t>6</w:t>
            </w:r>
            <w:r w:rsidR="00670639">
              <w:rPr>
                <w:noProof/>
                <w:webHidden/>
              </w:rPr>
              <w:fldChar w:fldCharType="end"/>
            </w:r>
          </w:hyperlink>
        </w:p>
        <w:p w14:paraId="4F57E458" w14:textId="1E381A29" w:rsidR="00670639" w:rsidRDefault="00670639">
          <w:pPr>
            <w:pStyle w:val="TOC1"/>
            <w:rPr>
              <w:rFonts w:eastAsiaTheme="minorEastAsia"/>
              <w:noProof/>
              <w:lang w:val="en-US"/>
            </w:rPr>
          </w:pPr>
          <w:hyperlink w:anchor="_Toc495743671" w:history="1">
            <w:r w:rsidRPr="00282D82">
              <w:rPr>
                <w:rStyle w:val="Hyperlink"/>
                <w:rFonts w:ascii="Arial" w:hAnsi="Arial" w:cs="Arial"/>
                <w:noProof/>
              </w:rPr>
              <w:t>II.</w:t>
            </w:r>
            <w:r>
              <w:rPr>
                <w:rFonts w:eastAsiaTheme="minorEastAsia"/>
                <w:noProof/>
                <w:lang w:val="en-US"/>
              </w:rPr>
              <w:tab/>
            </w:r>
            <w:r w:rsidRPr="00282D82">
              <w:rPr>
                <w:rStyle w:val="Hyperlink"/>
                <w:rFonts w:ascii="Arial" w:hAnsi="Arial" w:cs="Arial"/>
                <w:noProof/>
              </w:rPr>
              <w:t>ANTECEDENTES</w:t>
            </w:r>
            <w:r>
              <w:rPr>
                <w:noProof/>
                <w:webHidden/>
              </w:rPr>
              <w:tab/>
            </w:r>
            <w:r>
              <w:rPr>
                <w:noProof/>
                <w:webHidden/>
              </w:rPr>
              <w:fldChar w:fldCharType="begin"/>
            </w:r>
            <w:r>
              <w:rPr>
                <w:noProof/>
                <w:webHidden/>
              </w:rPr>
              <w:instrText xml:space="preserve"> PAGEREF _Toc495743671 \h </w:instrText>
            </w:r>
            <w:r>
              <w:rPr>
                <w:noProof/>
                <w:webHidden/>
              </w:rPr>
            </w:r>
            <w:r>
              <w:rPr>
                <w:noProof/>
                <w:webHidden/>
              </w:rPr>
              <w:fldChar w:fldCharType="separate"/>
            </w:r>
            <w:r w:rsidR="000A1F67">
              <w:rPr>
                <w:noProof/>
                <w:webHidden/>
              </w:rPr>
              <w:t>8</w:t>
            </w:r>
            <w:r>
              <w:rPr>
                <w:noProof/>
                <w:webHidden/>
              </w:rPr>
              <w:fldChar w:fldCharType="end"/>
            </w:r>
          </w:hyperlink>
        </w:p>
        <w:p w14:paraId="79DFDA22" w14:textId="4B52ACE1" w:rsidR="00670639" w:rsidRDefault="00670639">
          <w:pPr>
            <w:pStyle w:val="TOC1"/>
            <w:rPr>
              <w:rFonts w:eastAsiaTheme="minorEastAsia"/>
              <w:noProof/>
              <w:lang w:val="en-US"/>
            </w:rPr>
          </w:pPr>
          <w:hyperlink w:anchor="_Toc495743672" w:history="1">
            <w:r w:rsidRPr="00282D82">
              <w:rPr>
                <w:rStyle w:val="Hyperlink"/>
                <w:rFonts w:ascii="Arial" w:hAnsi="Arial" w:cs="Arial"/>
                <w:noProof/>
              </w:rPr>
              <w:t>III.</w:t>
            </w:r>
            <w:r>
              <w:rPr>
                <w:rFonts w:eastAsiaTheme="minorEastAsia"/>
                <w:noProof/>
                <w:lang w:val="en-US"/>
              </w:rPr>
              <w:tab/>
            </w:r>
            <w:r w:rsidRPr="00282D82">
              <w:rPr>
                <w:rStyle w:val="Hyperlink"/>
                <w:rFonts w:ascii="Arial" w:hAnsi="Arial" w:cs="Arial"/>
                <w:noProof/>
              </w:rPr>
              <w:t>ANÁLISIS AMBIENTAL SOCIAL (AAS)</w:t>
            </w:r>
            <w:r>
              <w:rPr>
                <w:noProof/>
                <w:webHidden/>
              </w:rPr>
              <w:tab/>
            </w:r>
            <w:r>
              <w:rPr>
                <w:noProof/>
                <w:webHidden/>
              </w:rPr>
              <w:fldChar w:fldCharType="begin"/>
            </w:r>
            <w:r>
              <w:rPr>
                <w:noProof/>
                <w:webHidden/>
              </w:rPr>
              <w:instrText xml:space="preserve"> PAGEREF _Toc495743672 \h </w:instrText>
            </w:r>
            <w:r>
              <w:rPr>
                <w:noProof/>
                <w:webHidden/>
              </w:rPr>
            </w:r>
            <w:r>
              <w:rPr>
                <w:noProof/>
                <w:webHidden/>
              </w:rPr>
              <w:fldChar w:fldCharType="separate"/>
            </w:r>
            <w:r w:rsidR="000A1F67">
              <w:rPr>
                <w:noProof/>
                <w:webHidden/>
              </w:rPr>
              <w:t>9</w:t>
            </w:r>
            <w:r>
              <w:rPr>
                <w:noProof/>
                <w:webHidden/>
              </w:rPr>
              <w:fldChar w:fldCharType="end"/>
            </w:r>
          </w:hyperlink>
        </w:p>
        <w:p w14:paraId="1BC04636" w14:textId="63876ECF" w:rsidR="00670639" w:rsidRDefault="00670639">
          <w:pPr>
            <w:pStyle w:val="TOC1"/>
            <w:rPr>
              <w:rFonts w:eastAsiaTheme="minorEastAsia"/>
              <w:noProof/>
              <w:lang w:val="en-US"/>
            </w:rPr>
          </w:pPr>
          <w:hyperlink w:anchor="_Toc495743673" w:history="1">
            <w:r w:rsidRPr="00282D82">
              <w:rPr>
                <w:rStyle w:val="Hyperlink"/>
                <w:rFonts w:ascii="Arial" w:hAnsi="Arial" w:cs="Arial"/>
                <w:noProof/>
              </w:rPr>
              <w:t>IV.</w:t>
            </w:r>
            <w:r>
              <w:rPr>
                <w:rFonts w:eastAsiaTheme="minorEastAsia"/>
                <w:noProof/>
                <w:lang w:val="en-US"/>
              </w:rPr>
              <w:tab/>
            </w:r>
            <w:r w:rsidRPr="00282D82">
              <w:rPr>
                <w:rStyle w:val="Hyperlink"/>
                <w:rFonts w:ascii="Arial" w:hAnsi="Arial" w:cs="Arial"/>
                <w:noProof/>
              </w:rPr>
              <w:t>OBJETIVO DEL PROYECTO</w:t>
            </w:r>
            <w:r>
              <w:rPr>
                <w:noProof/>
                <w:webHidden/>
              </w:rPr>
              <w:tab/>
            </w:r>
            <w:r>
              <w:rPr>
                <w:noProof/>
                <w:webHidden/>
              </w:rPr>
              <w:fldChar w:fldCharType="begin"/>
            </w:r>
            <w:r>
              <w:rPr>
                <w:noProof/>
                <w:webHidden/>
              </w:rPr>
              <w:instrText xml:space="preserve"> PAGEREF _Toc495743673 \h </w:instrText>
            </w:r>
            <w:r>
              <w:rPr>
                <w:noProof/>
                <w:webHidden/>
              </w:rPr>
            </w:r>
            <w:r>
              <w:rPr>
                <w:noProof/>
                <w:webHidden/>
              </w:rPr>
              <w:fldChar w:fldCharType="separate"/>
            </w:r>
            <w:r w:rsidR="000A1F67">
              <w:rPr>
                <w:noProof/>
                <w:webHidden/>
              </w:rPr>
              <w:t>10</w:t>
            </w:r>
            <w:r>
              <w:rPr>
                <w:noProof/>
                <w:webHidden/>
              </w:rPr>
              <w:fldChar w:fldCharType="end"/>
            </w:r>
          </w:hyperlink>
        </w:p>
        <w:p w14:paraId="3A5242D6" w14:textId="33EDEC6A" w:rsidR="00670639" w:rsidRDefault="00670639">
          <w:pPr>
            <w:pStyle w:val="TOC1"/>
            <w:rPr>
              <w:rFonts w:eastAsiaTheme="minorEastAsia"/>
              <w:noProof/>
              <w:lang w:val="en-US"/>
            </w:rPr>
          </w:pPr>
          <w:hyperlink w:anchor="_Toc495743674" w:history="1">
            <w:r w:rsidRPr="00282D82">
              <w:rPr>
                <w:rStyle w:val="Hyperlink"/>
                <w:rFonts w:ascii="Arial" w:hAnsi="Arial" w:cs="Arial"/>
                <w:noProof/>
                <w:lang w:val="es-ES_tradnl"/>
              </w:rPr>
              <w:t>4.1.</w:t>
            </w:r>
            <w:r>
              <w:rPr>
                <w:rFonts w:eastAsiaTheme="minorEastAsia"/>
                <w:noProof/>
                <w:lang w:val="en-US"/>
              </w:rPr>
              <w:tab/>
            </w:r>
            <w:r w:rsidRPr="00282D82">
              <w:rPr>
                <w:rStyle w:val="Hyperlink"/>
                <w:rFonts w:ascii="Arial" w:hAnsi="Arial" w:cs="Arial"/>
                <w:noProof/>
                <w:lang w:val="es-ES_tradnl"/>
              </w:rPr>
              <w:t>Objetivo General</w:t>
            </w:r>
            <w:r>
              <w:rPr>
                <w:noProof/>
                <w:webHidden/>
              </w:rPr>
              <w:tab/>
            </w:r>
            <w:r>
              <w:rPr>
                <w:noProof/>
                <w:webHidden/>
              </w:rPr>
              <w:fldChar w:fldCharType="begin"/>
            </w:r>
            <w:r>
              <w:rPr>
                <w:noProof/>
                <w:webHidden/>
              </w:rPr>
              <w:instrText xml:space="preserve"> PAGEREF _Toc495743674 \h </w:instrText>
            </w:r>
            <w:r>
              <w:rPr>
                <w:noProof/>
                <w:webHidden/>
              </w:rPr>
            </w:r>
            <w:r>
              <w:rPr>
                <w:noProof/>
                <w:webHidden/>
              </w:rPr>
              <w:fldChar w:fldCharType="separate"/>
            </w:r>
            <w:r w:rsidR="000A1F67">
              <w:rPr>
                <w:noProof/>
                <w:webHidden/>
              </w:rPr>
              <w:t>10</w:t>
            </w:r>
            <w:r>
              <w:rPr>
                <w:noProof/>
                <w:webHidden/>
              </w:rPr>
              <w:fldChar w:fldCharType="end"/>
            </w:r>
          </w:hyperlink>
        </w:p>
        <w:p w14:paraId="00DACE95" w14:textId="36B10035" w:rsidR="00670639" w:rsidRDefault="00670639">
          <w:pPr>
            <w:pStyle w:val="TOC1"/>
            <w:rPr>
              <w:rFonts w:eastAsiaTheme="minorEastAsia"/>
              <w:noProof/>
              <w:lang w:val="en-US"/>
            </w:rPr>
          </w:pPr>
          <w:hyperlink w:anchor="_Toc495743675" w:history="1">
            <w:r w:rsidRPr="00282D82">
              <w:rPr>
                <w:rStyle w:val="Hyperlink"/>
                <w:rFonts w:ascii="Arial" w:hAnsi="Arial" w:cs="Arial"/>
                <w:noProof/>
                <w:lang w:val="es-ES_tradnl"/>
              </w:rPr>
              <w:t>4.2.</w:t>
            </w:r>
            <w:r>
              <w:rPr>
                <w:rFonts w:eastAsiaTheme="minorEastAsia"/>
                <w:noProof/>
                <w:lang w:val="en-US"/>
              </w:rPr>
              <w:tab/>
            </w:r>
            <w:r w:rsidRPr="00282D82">
              <w:rPr>
                <w:rStyle w:val="Hyperlink"/>
                <w:rFonts w:ascii="Arial" w:hAnsi="Arial" w:cs="Arial"/>
                <w:noProof/>
                <w:lang w:val="es-ES_tradnl"/>
              </w:rPr>
              <w:t>Objetivos Específicos</w:t>
            </w:r>
            <w:r>
              <w:rPr>
                <w:noProof/>
                <w:webHidden/>
              </w:rPr>
              <w:tab/>
            </w:r>
            <w:r>
              <w:rPr>
                <w:noProof/>
                <w:webHidden/>
              </w:rPr>
              <w:fldChar w:fldCharType="begin"/>
            </w:r>
            <w:r>
              <w:rPr>
                <w:noProof/>
                <w:webHidden/>
              </w:rPr>
              <w:instrText xml:space="preserve"> PAGEREF _Toc495743675 \h </w:instrText>
            </w:r>
            <w:r>
              <w:rPr>
                <w:noProof/>
                <w:webHidden/>
              </w:rPr>
            </w:r>
            <w:r>
              <w:rPr>
                <w:noProof/>
                <w:webHidden/>
              </w:rPr>
              <w:fldChar w:fldCharType="separate"/>
            </w:r>
            <w:r w:rsidR="000A1F67">
              <w:rPr>
                <w:noProof/>
                <w:webHidden/>
              </w:rPr>
              <w:t>10</w:t>
            </w:r>
            <w:r>
              <w:rPr>
                <w:noProof/>
                <w:webHidden/>
              </w:rPr>
              <w:fldChar w:fldCharType="end"/>
            </w:r>
          </w:hyperlink>
        </w:p>
        <w:p w14:paraId="6533DE80" w14:textId="24351ADA" w:rsidR="00670639" w:rsidRDefault="00670639">
          <w:pPr>
            <w:pStyle w:val="TOC1"/>
            <w:rPr>
              <w:rFonts w:eastAsiaTheme="minorEastAsia"/>
              <w:noProof/>
              <w:lang w:val="en-US"/>
            </w:rPr>
          </w:pPr>
          <w:hyperlink w:anchor="_Toc495743676" w:history="1">
            <w:r w:rsidRPr="00282D82">
              <w:rPr>
                <w:rStyle w:val="Hyperlink"/>
                <w:rFonts w:ascii="Arial" w:hAnsi="Arial" w:cs="Arial"/>
                <w:noProof/>
                <w:lang w:val="es-ES_tradnl"/>
              </w:rPr>
              <w:t>4.3.</w:t>
            </w:r>
            <w:r>
              <w:rPr>
                <w:rFonts w:eastAsiaTheme="minorEastAsia"/>
                <w:noProof/>
                <w:lang w:val="en-US"/>
              </w:rPr>
              <w:tab/>
            </w:r>
            <w:r w:rsidRPr="00282D82">
              <w:rPr>
                <w:rStyle w:val="Hyperlink"/>
                <w:rFonts w:ascii="Arial" w:hAnsi="Arial" w:cs="Arial"/>
                <w:noProof/>
                <w:lang w:val="es-ES_tradnl"/>
              </w:rPr>
              <w:t>Componentes del Programa</w:t>
            </w:r>
            <w:r>
              <w:rPr>
                <w:noProof/>
                <w:webHidden/>
              </w:rPr>
              <w:tab/>
            </w:r>
            <w:r>
              <w:rPr>
                <w:noProof/>
                <w:webHidden/>
              </w:rPr>
              <w:fldChar w:fldCharType="begin"/>
            </w:r>
            <w:r>
              <w:rPr>
                <w:noProof/>
                <w:webHidden/>
              </w:rPr>
              <w:instrText xml:space="preserve"> PAGEREF _Toc495743676 \h </w:instrText>
            </w:r>
            <w:r>
              <w:rPr>
                <w:noProof/>
                <w:webHidden/>
              </w:rPr>
            </w:r>
            <w:r>
              <w:rPr>
                <w:noProof/>
                <w:webHidden/>
              </w:rPr>
              <w:fldChar w:fldCharType="separate"/>
            </w:r>
            <w:r w:rsidR="000A1F67">
              <w:rPr>
                <w:noProof/>
                <w:webHidden/>
              </w:rPr>
              <w:t>10</w:t>
            </w:r>
            <w:r>
              <w:rPr>
                <w:noProof/>
                <w:webHidden/>
              </w:rPr>
              <w:fldChar w:fldCharType="end"/>
            </w:r>
          </w:hyperlink>
        </w:p>
        <w:p w14:paraId="11EBD36F" w14:textId="414AA7B2" w:rsidR="00670639" w:rsidRDefault="00670639">
          <w:pPr>
            <w:pStyle w:val="TOC1"/>
            <w:rPr>
              <w:rFonts w:eastAsiaTheme="minorEastAsia"/>
              <w:noProof/>
              <w:lang w:val="en-US"/>
            </w:rPr>
          </w:pPr>
          <w:hyperlink w:anchor="_Toc495743677" w:history="1">
            <w:r w:rsidRPr="00282D82">
              <w:rPr>
                <w:rStyle w:val="Hyperlink"/>
                <w:rFonts w:ascii="Arial" w:hAnsi="Arial" w:cs="Arial"/>
                <w:noProof/>
                <w:lang w:val="es-ES_tradnl"/>
              </w:rPr>
              <w:t>4.4.</w:t>
            </w:r>
            <w:r>
              <w:rPr>
                <w:rFonts w:eastAsiaTheme="minorEastAsia"/>
                <w:noProof/>
                <w:lang w:val="en-US"/>
              </w:rPr>
              <w:tab/>
            </w:r>
            <w:r w:rsidRPr="00282D82">
              <w:rPr>
                <w:rStyle w:val="Hyperlink"/>
                <w:rFonts w:ascii="Arial" w:hAnsi="Arial" w:cs="Arial"/>
                <w:noProof/>
                <w:lang w:val="es-ES_tradnl"/>
              </w:rPr>
              <w:t>Muestra de Proyectos</w:t>
            </w:r>
            <w:r>
              <w:rPr>
                <w:noProof/>
                <w:webHidden/>
              </w:rPr>
              <w:tab/>
            </w:r>
            <w:r>
              <w:rPr>
                <w:noProof/>
                <w:webHidden/>
              </w:rPr>
              <w:fldChar w:fldCharType="begin"/>
            </w:r>
            <w:r>
              <w:rPr>
                <w:noProof/>
                <w:webHidden/>
              </w:rPr>
              <w:instrText xml:space="preserve"> PAGEREF _Toc495743677 \h </w:instrText>
            </w:r>
            <w:r>
              <w:rPr>
                <w:noProof/>
                <w:webHidden/>
              </w:rPr>
            </w:r>
            <w:r>
              <w:rPr>
                <w:noProof/>
                <w:webHidden/>
              </w:rPr>
              <w:fldChar w:fldCharType="separate"/>
            </w:r>
            <w:r w:rsidR="000A1F67">
              <w:rPr>
                <w:noProof/>
                <w:webHidden/>
              </w:rPr>
              <w:t>11</w:t>
            </w:r>
            <w:r>
              <w:rPr>
                <w:noProof/>
                <w:webHidden/>
              </w:rPr>
              <w:fldChar w:fldCharType="end"/>
            </w:r>
          </w:hyperlink>
        </w:p>
        <w:p w14:paraId="1F1AFCBA" w14:textId="506D51DA" w:rsidR="00670639" w:rsidRDefault="00670639">
          <w:pPr>
            <w:pStyle w:val="TOC1"/>
            <w:rPr>
              <w:rFonts w:eastAsiaTheme="minorEastAsia"/>
              <w:noProof/>
              <w:lang w:val="en-US"/>
            </w:rPr>
          </w:pPr>
          <w:hyperlink w:anchor="_Toc495743678" w:history="1">
            <w:r w:rsidRPr="00282D82">
              <w:rPr>
                <w:rStyle w:val="Hyperlink"/>
                <w:rFonts w:ascii="Arial" w:hAnsi="Arial" w:cs="Arial"/>
                <w:noProof/>
              </w:rPr>
              <w:t>V.</w:t>
            </w:r>
            <w:r>
              <w:rPr>
                <w:rFonts w:eastAsiaTheme="minorEastAsia"/>
                <w:noProof/>
                <w:lang w:val="en-US"/>
              </w:rPr>
              <w:tab/>
            </w:r>
            <w:r w:rsidRPr="00282D82">
              <w:rPr>
                <w:rStyle w:val="Hyperlink"/>
                <w:rFonts w:ascii="Arial" w:hAnsi="Arial" w:cs="Arial"/>
                <w:noProof/>
              </w:rPr>
              <w:t>DESCRIPCIÓN DE LAS CARACTERÍSTICAS PRINCIPALES DEL PROYECTO</w:t>
            </w:r>
            <w:r>
              <w:rPr>
                <w:noProof/>
                <w:webHidden/>
              </w:rPr>
              <w:tab/>
            </w:r>
            <w:r>
              <w:rPr>
                <w:noProof/>
                <w:webHidden/>
              </w:rPr>
              <w:fldChar w:fldCharType="begin"/>
            </w:r>
            <w:r>
              <w:rPr>
                <w:noProof/>
                <w:webHidden/>
              </w:rPr>
              <w:instrText xml:space="preserve"> PAGEREF _Toc495743678 \h </w:instrText>
            </w:r>
            <w:r>
              <w:rPr>
                <w:noProof/>
                <w:webHidden/>
              </w:rPr>
            </w:r>
            <w:r>
              <w:rPr>
                <w:noProof/>
                <w:webHidden/>
              </w:rPr>
              <w:fldChar w:fldCharType="separate"/>
            </w:r>
            <w:r w:rsidR="000A1F67">
              <w:rPr>
                <w:noProof/>
                <w:webHidden/>
              </w:rPr>
              <w:t>16</w:t>
            </w:r>
            <w:r>
              <w:rPr>
                <w:noProof/>
                <w:webHidden/>
              </w:rPr>
              <w:fldChar w:fldCharType="end"/>
            </w:r>
          </w:hyperlink>
        </w:p>
        <w:p w14:paraId="695E3646" w14:textId="095E0DC2" w:rsidR="00670639" w:rsidRDefault="00670639">
          <w:pPr>
            <w:pStyle w:val="TOC1"/>
            <w:rPr>
              <w:rFonts w:eastAsiaTheme="minorEastAsia"/>
              <w:noProof/>
              <w:lang w:val="en-US"/>
            </w:rPr>
          </w:pPr>
          <w:hyperlink w:anchor="_Toc495743679" w:history="1">
            <w:r w:rsidRPr="00282D82">
              <w:rPr>
                <w:rStyle w:val="Hyperlink"/>
                <w:rFonts w:ascii="Arial" w:hAnsi="Arial" w:cs="Arial"/>
                <w:noProof/>
                <w:lang w:val="es-ES_tradnl"/>
              </w:rPr>
              <w:t>5.1.</w:t>
            </w:r>
            <w:r>
              <w:rPr>
                <w:rFonts w:eastAsiaTheme="minorEastAsia"/>
                <w:noProof/>
                <w:lang w:val="en-US"/>
              </w:rPr>
              <w:tab/>
            </w:r>
            <w:r w:rsidRPr="00282D82">
              <w:rPr>
                <w:rStyle w:val="Hyperlink"/>
                <w:rFonts w:ascii="Arial" w:hAnsi="Arial" w:cs="Arial"/>
                <w:noProof/>
                <w:lang w:val="es-ES_tradnl"/>
              </w:rPr>
              <w:t>Antecedentes</w:t>
            </w:r>
            <w:r>
              <w:rPr>
                <w:noProof/>
                <w:webHidden/>
              </w:rPr>
              <w:tab/>
            </w:r>
            <w:r>
              <w:rPr>
                <w:noProof/>
                <w:webHidden/>
              </w:rPr>
              <w:fldChar w:fldCharType="begin"/>
            </w:r>
            <w:r>
              <w:rPr>
                <w:noProof/>
                <w:webHidden/>
              </w:rPr>
              <w:instrText xml:space="preserve"> PAGEREF _Toc495743679 \h </w:instrText>
            </w:r>
            <w:r>
              <w:rPr>
                <w:noProof/>
                <w:webHidden/>
              </w:rPr>
            </w:r>
            <w:r>
              <w:rPr>
                <w:noProof/>
                <w:webHidden/>
              </w:rPr>
              <w:fldChar w:fldCharType="separate"/>
            </w:r>
            <w:r w:rsidR="000A1F67">
              <w:rPr>
                <w:noProof/>
                <w:webHidden/>
              </w:rPr>
              <w:t>16</w:t>
            </w:r>
            <w:r>
              <w:rPr>
                <w:noProof/>
                <w:webHidden/>
              </w:rPr>
              <w:fldChar w:fldCharType="end"/>
            </w:r>
          </w:hyperlink>
        </w:p>
        <w:p w14:paraId="5E54F8F0" w14:textId="2C93EB37" w:rsidR="00670639" w:rsidRDefault="00670639">
          <w:pPr>
            <w:pStyle w:val="TOC1"/>
            <w:rPr>
              <w:rFonts w:eastAsiaTheme="minorEastAsia"/>
              <w:noProof/>
              <w:lang w:val="en-US"/>
            </w:rPr>
          </w:pPr>
          <w:hyperlink w:anchor="_Toc495743680" w:history="1">
            <w:r w:rsidRPr="00282D82">
              <w:rPr>
                <w:rStyle w:val="Hyperlink"/>
                <w:rFonts w:ascii="Arial" w:hAnsi="Arial" w:cs="Arial"/>
                <w:noProof/>
                <w:lang w:val="es-ES_tradnl"/>
              </w:rPr>
              <w:t>5.2.</w:t>
            </w:r>
            <w:r>
              <w:rPr>
                <w:rFonts w:eastAsiaTheme="minorEastAsia"/>
                <w:noProof/>
                <w:lang w:val="en-US"/>
              </w:rPr>
              <w:tab/>
            </w:r>
            <w:r w:rsidRPr="00282D82">
              <w:rPr>
                <w:rStyle w:val="Hyperlink"/>
                <w:rFonts w:ascii="Arial" w:hAnsi="Arial" w:cs="Arial"/>
                <w:noProof/>
                <w:lang w:val="es-ES_tradnl"/>
              </w:rPr>
              <w:t>Descripción del proyecto</w:t>
            </w:r>
            <w:r>
              <w:rPr>
                <w:noProof/>
                <w:webHidden/>
              </w:rPr>
              <w:tab/>
            </w:r>
            <w:r>
              <w:rPr>
                <w:noProof/>
                <w:webHidden/>
              </w:rPr>
              <w:fldChar w:fldCharType="begin"/>
            </w:r>
            <w:r>
              <w:rPr>
                <w:noProof/>
                <w:webHidden/>
              </w:rPr>
              <w:instrText xml:space="preserve"> PAGEREF _Toc495743680 \h </w:instrText>
            </w:r>
            <w:r>
              <w:rPr>
                <w:noProof/>
                <w:webHidden/>
              </w:rPr>
            </w:r>
            <w:r>
              <w:rPr>
                <w:noProof/>
                <w:webHidden/>
              </w:rPr>
              <w:fldChar w:fldCharType="separate"/>
            </w:r>
            <w:r w:rsidR="000A1F67">
              <w:rPr>
                <w:noProof/>
                <w:webHidden/>
              </w:rPr>
              <w:t>16</w:t>
            </w:r>
            <w:r>
              <w:rPr>
                <w:noProof/>
                <w:webHidden/>
              </w:rPr>
              <w:fldChar w:fldCharType="end"/>
            </w:r>
          </w:hyperlink>
        </w:p>
        <w:p w14:paraId="7CDF0366" w14:textId="1BD9B3DD" w:rsidR="00670639" w:rsidRDefault="00670639">
          <w:pPr>
            <w:pStyle w:val="TOC1"/>
            <w:rPr>
              <w:rFonts w:eastAsiaTheme="minorEastAsia"/>
              <w:noProof/>
              <w:lang w:val="en-US"/>
            </w:rPr>
          </w:pPr>
          <w:hyperlink w:anchor="_Toc495743681" w:history="1">
            <w:r w:rsidRPr="00282D82">
              <w:rPr>
                <w:rStyle w:val="Hyperlink"/>
                <w:rFonts w:ascii="Arial" w:hAnsi="Arial" w:cs="Arial"/>
                <w:noProof/>
                <w:lang w:val="es-ES_tradnl"/>
              </w:rPr>
              <w:t>5.3.</w:t>
            </w:r>
            <w:r>
              <w:rPr>
                <w:rFonts w:eastAsiaTheme="minorEastAsia"/>
                <w:noProof/>
                <w:lang w:val="en-US"/>
              </w:rPr>
              <w:tab/>
            </w:r>
            <w:r w:rsidRPr="00282D82">
              <w:rPr>
                <w:rStyle w:val="Hyperlink"/>
                <w:rFonts w:ascii="Arial" w:hAnsi="Arial" w:cs="Arial"/>
                <w:noProof/>
                <w:lang w:val="es-ES_tradnl"/>
              </w:rPr>
              <w:t>Elegibilidad de inversiones</w:t>
            </w:r>
            <w:r>
              <w:rPr>
                <w:noProof/>
                <w:webHidden/>
              </w:rPr>
              <w:tab/>
            </w:r>
            <w:r>
              <w:rPr>
                <w:noProof/>
                <w:webHidden/>
              </w:rPr>
              <w:fldChar w:fldCharType="begin"/>
            </w:r>
            <w:r>
              <w:rPr>
                <w:noProof/>
                <w:webHidden/>
              </w:rPr>
              <w:instrText xml:space="preserve"> PAGEREF _Toc495743681 \h </w:instrText>
            </w:r>
            <w:r>
              <w:rPr>
                <w:noProof/>
                <w:webHidden/>
              </w:rPr>
            </w:r>
            <w:r>
              <w:rPr>
                <w:noProof/>
                <w:webHidden/>
              </w:rPr>
              <w:fldChar w:fldCharType="separate"/>
            </w:r>
            <w:r w:rsidR="000A1F67">
              <w:rPr>
                <w:noProof/>
                <w:webHidden/>
              </w:rPr>
              <w:t>17</w:t>
            </w:r>
            <w:r>
              <w:rPr>
                <w:noProof/>
                <w:webHidden/>
              </w:rPr>
              <w:fldChar w:fldCharType="end"/>
            </w:r>
          </w:hyperlink>
        </w:p>
        <w:p w14:paraId="129255B2" w14:textId="0BBF221B" w:rsidR="00670639" w:rsidRDefault="00670639">
          <w:pPr>
            <w:pStyle w:val="TOC1"/>
            <w:rPr>
              <w:rFonts w:eastAsiaTheme="minorEastAsia"/>
              <w:noProof/>
              <w:lang w:val="en-US"/>
            </w:rPr>
          </w:pPr>
          <w:hyperlink w:anchor="_Toc495743682" w:history="1">
            <w:r w:rsidRPr="00282D82">
              <w:rPr>
                <w:rStyle w:val="Hyperlink"/>
                <w:rFonts w:ascii="Arial" w:hAnsi="Arial" w:cs="Arial"/>
                <w:noProof/>
              </w:rPr>
              <w:t>5.3.1.</w:t>
            </w:r>
            <w:r>
              <w:rPr>
                <w:rFonts w:eastAsiaTheme="minorEastAsia"/>
                <w:noProof/>
                <w:lang w:val="en-US"/>
              </w:rPr>
              <w:tab/>
            </w:r>
            <w:r w:rsidRPr="00282D82">
              <w:rPr>
                <w:rStyle w:val="Hyperlink"/>
                <w:rFonts w:ascii="Arial" w:hAnsi="Arial" w:cs="Arial"/>
                <w:noProof/>
              </w:rPr>
              <w:t>ANEXO Nº 1: Criterios para la Asignación de Puntajes a los Proyectos en el Ámbito Urbano</w:t>
            </w:r>
            <w:r>
              <w:rPr>
                <w:noProof/>
                <w:webHidden/>
              </w:rPr>
              <w:tab/>
            </w:r>
            <w:r>
              <w:rPr>
                <w:noProof/>
                <w:webHidden/>
              </w:rPr>
              <w:fldChar w:fldCharType="begin"/>
            </w:r>
            <w:r>
              <w:rPr>
                <w:noProof/>
                <w:webHidden/>
              </w:rPr>
              <w:instrText xml:space="preserve"> PAGEREF _Toc495743682 \h </w:instrText>
            </w:r>
            <w:r>
              <w:rPr>
                <w:noProof/>
                <w:webHidden/>
              </w:rPr>
              <w:fldChar w:fldCharType="separate"/>
            </w:r>
            <w:r w:rsidR="000A1F67">
              <w:rPr>
                <w:b/>
                <w:bCs/>
                <w:noProof/>
                <w:webHidden/>
                <w:lang w:val="en-US"/>
              </w:rPr>
              <w:t>Error! Bookmark not defined.</w:t>
            </w:r>
            <w:r>
              <w:rPr>
                <w:noProof/>
                <w:webHidden/>
              </w:rPr>
              <w:fldChar w:fldCharType="end"/>
            </w:r>
          </w:hyperlink>
        </w:p>
        <w:p w14:paraId="12EE4809" w14:textId="6F7564D8" w:rsidR="00670639" w:rsidRDefault="00670639">
          <w:pPr>
            <w:pStyle w:val="TOC1"/>
            <w:rPr>
              <w:rFonts w:eastAsiaTheme="minorEastAsia"/>
              <w:noProof/>
              <w:lang w:val="en-US"/>
            </w:rPr>
          </w:pPr>
          <w:hyperlink w:anchor="_Toc495743683" w:history="1">
            <w:r w:rsidRPr="00282D82">
              <w:rPr>
                <w:rStyle w:val="Hyperlink"/>
                <w:rFonts w:ascii="Arial" w:hAnsi="Arial" w:cs="Arial"/>
                <w:noProof/>
              </w:rPr>
              <w:t>5.3.2.</w:t>
            </w:r>
            <w:r>
              <w:rPr>
                <w:rFonts w:eastAsiaTheme="minorEastAsia"/>
                <w:noProof/>
                <w:lang w:val="en-US"/>
              </w:rPr>
              <w:tab/>
            </w:r>
            <w:r w:rsidRPr="00282D82">
              <w:rPr>
                <w:rStyle w:val="Hyperlink"/>
                <w:rFonts w:ascii="Arial" w:hAnsi="Arial" w:cs="Arial"/>
                <w:noProof/>
              </w:rPr>
              <w:t>ANEXO Nº 2: Criterios para la Asignación de Puntajes a los Proyectos en el Ámbito Rural</w:t>
            </w:r>
            <w:r>
              <w:rPr>
                <w:noProof/>
                <w:webHidden/>
              </w:rPr>
              <w:tab/>
            </w:r>
            <w:r>
              <w:rPr>
                <w:noProof/>
                <w:webHidden/>
              </w:rPr>
              <w:fldChar w:fldCharType="begin"/>
            </w:r>
            <w:r>
              <w:rPr>
                <w:noProof/>
                <w:webHidden/>
              </w:rPr>
              <w:instrText xml:space="preserve"> PAGEREF _Toc495743683 \h </w:instrText>
            </w:r>
            <w:r>
              <w:rPr>
                <w:noProof/>
                <w:webHidden/>
              </w:rPr>
              <w:fldChar w:fldCharType="separate"/>
            </w:r>
            <w:r w:rsidR="000A1F67">
              <w:rPr>
                <w:b/>
                <w:bCs/>
                <w:noProof/>
                <w:webHidden/>
                <w:lang w:val="en-US"/>
              </w:rPr>
              <w:t>Error! Bookmark not defined.</w:t>
            </w:r>
            <w:r>
              <w:rPr>
                <w:noProof/>
                <w:webHidden/>
              </w:rPr>
              <w:fldChar w:fldCharType="end"/>
            </w:r>
          </w:hyperlink>
        </w:p>
        <w:p w14:paraId="5A4E47DA" w14:textId="7E47FCD0" w:rsidR="00670639" w:rsidRDefault="00670639">
          <w:pPr>
            <w:pStyle w:val="TOC1"/>
            <w:rPr>
              <w:rFonts w:eastAsiaTheme="minorEastAsia"/>
              <w:noProof/>
              <w:lang w:val="en-US"/>
            </w:rPr>
          </w:pPr>
          <w:hyperlink w:anchor="_Toc495743684" w:history="1">
            <w:r w:rsidRPr="00282D82">
              <w:rPr>
                <w:rStyle w:val="Hyperlink"/>
                <w:rFonts w:ascii="Arial" w:hAnsi="Arial" w:cs="Arial"/>
                <w:noProof/>
              </w:rPr>
              <w:t>5.3.3.</w:t>
            </w:r>
            <w:r>
              <w:rPr>
                <w:rFonts w:eastAsiaTheme="minorEastAsia"/>
                <w:noProof/>
                <w:lang w:val="en-US"/>
              </w:rPr>
              <w:tab/>
            </w:r>
            <w:r w:rsidRPr="00282D82">
              <w:rPr>
                <w:rStyle w:val="Hyperlink"/>
                <w:rFonts w:ascii="Arial" w:hAnsi="Arial" w:cs="Arial"/>
                <w:noProof/>
              </w:rPr>
              <w:t>ANEXO Nº 3: Determinación del Criterio de Inclusión Social</w:t>
            </w:r>
            <w:r>
              <w:rPr>
                <w:noProof/>
                <w:webHidden/>
              </w:rPr>
              <w:tab/>
            </w:r>
            <w:r>
              <w:rPr>
                <w:noProof/>
                <w:webHidden/>
              </w:rPr>
              <w:fldChar w:fldCharType="begin"/>
            </w:r>
            <w:r>
              <w:rPr>
                <w:noProof/>
                <w:webHidden/>
              </w:rPr>
              <w:instrText xml:space="preserve"> PAGEREF _Toc495743684 \h </w:instrText>
            </w:r>
            <w:r>
              <w:rPr>
                <w:noProof/>
                <w:webHidden/>
              </w:rPr>
            </w:r>
            <w:r>
              <w:rPr>
                <w:noProof/>
                <w:webHidden/>
              </w:rPr>
              <w:fldChar w:fldCharType="separate"/>
            </w:r>
            <w:r w:rsidR="000A1F67">
              <w:rPr>
                <w:noProof/>
                <w:webHidden/>
              </w:rPr>
              <w:t>18</w:t>
            </w:r>
            <w:r>
              <w:rPr>
                <w:noProof/>
                <w:webHidden/>
              </w:rPr>
              <w:fldChar w:fldCharType="end"/>
            </w:r>
          </w:hyperlink>
        </w:p>
        <w:p w14:paraId="08275416" w14:textId="5A4DB353" w:rsidR="00670639" w:rsidRDefault="00670639">
          <w:pPr>
            <w:pStyle w:val="TOC1"/>
            <w:rPr>
              <w:rFonts w:eastAsiaTheme="minorEastAsia"/>
              <w:noProof/>
              <w:lang w:val="en-US"/>
            </w:rPr>
          </w:pPr>
          <w:hyperlink w:anchor="_Toc495743685" w:history="1">
            <w:r w:rsidRPr="00282D82">
              <w:rPr>
                <w:rStyle w:val="Hyperlink"/>
                <w:rFonts w:ascii="Arial" w:hAnsi="Arial" w:cs="Arial"/>
                <w:noProof/>
              </w:rPr>
              <w:t>VI.</w:t>
            </w:r>
            <w:r>
              <w:rPr>
                <w:rFonts w:eastAsiaTheme="minorEastAsia"/>
                <w:noProof/>
                <w:lang w:val="en-US"/>
              </w:rPr>
              <w:tab/>
            </w:r>
            <w:r w:rsidRPr="00282D82">
              <w:rPr>
                <w:rStyle w:val="Hyperlink"/>
                <w:rFonts w:ascii="Arial" w:hAnsi="Arial" w:cs="Arial"/>
                <w:noProof/>
              </w:rPr>
              <w:t>MARCO LEGAL</w:t>
            </w:r>
            <w:r>
              <w:rPr>
                <w:noProof/>
                <w:webHidden/>
              </w:rPr>
              <w:tab/>
            </w:r>
            <w:r>
              <w:rPr>
                <w:noProof/>
                <w:webHidden/>
              </w:rPr>
              <w:fldChar w:fldCharType="begin"/>
            </w:r>
            <w:r>
              <w:rPr>
                <w:noProof/>
                <w:webHidden/>
              </w:rPr>
              <w:instrText xml:space="preserve"> PAGEREF _Toc495743685 \h </w:instrText>
            </w:r>
            <w:r>
              <w:rPr>
                <w:noProof/>
                <w:webHidden/>
              </w:rPr>
            </w:r>
            <w:r>
              <w:rPr>
                <w:noProof/>
                <w:webHidden/>
              </w:rPr>
              <w:fldChar w:fldCharType="separate"/>
            </w:r>
            <w:r w:rsidR="000A1F67">
              <w:rPr>
                <w:noProof/>
                <w:webHidden/>
              </w:rPr>
              <w:t>19</w:t>
            </w:r>
            <w:r>
              <w:rPr>
                <w:noProof/>
                <w:webHidden/>
              </w:rPr>
              <w:fldChar w:fldCharType="end"/>
            </w:r>
          </w:hyperlink>
        </w:p>
        <w:p w14:paraId="67D173F5" w14:textId="046C9CF1" w:rsidR="00670639" w:rsidRDefault="00670639">
          <w:pPr>
            <w:pStyle w:val="TOC1"/>
            <w:rPr>
              <w:rFonts w:eastAsiaTheme="minorEastAsia"/>
              <w:noProof/>
              <w:lang w:val="en-US"/>
            </w:rPr>
          </w:pPr>
          <w:hyperlink w:anchor="_Toc495743686" w:history="1">
            <w:r w:rsidRPr="00282D82">
              <w:rPr>
                <w:rStyle w:val="Hyperlink"/>
                <w:rFonts w:ascii="Arial" w:hAnsi="Arial" w:cs="Arial"/>
                <w:noProof/>
                <w:lang w:val="es-ES_tradnl"/>
              </w:rPr>
              <w:t>6.1.</w:t>
            </w:r>
            <w:r>
              <w:rPr>
                <w:rFonts w:eastAsiaTheme="minorEastAsia"/>
                <w:noProof/>
                <w:lang w:val="en-US"/>
              </w:rPr>
              <w:tab/>
            </w:r>
            <w:r w:rsidRPr="00282D82">
              <w:rPr>
                <w:rStyle w:val="Hyperlink"/>
                <w:rFonts w:ascii="Arial" w:hAnsi="Arial" w:cs="Arial"/>
                <w:noProof/>
                <w:lang w:val="es-ES_tradnl"/>
              </w:rPr>
              <w:t>Normas Generales</w:t>
            </w:r>
            <w:r>
              <w:rPr>
                <w:noProof/>
                <w:webHidden/>
              </w:rPr>
              <w:tab/>
            </w:r>
            <w:r>
              <w:rPr>
                <w:noProof/>
                <w:webHidden/>
              </w:rPr>
              <w:fldChar w:fldCharType="begin"/>
            </w:r>
            <w:r>
              <w:rPr>
                <w:noProof/>
                <w:webHidden/>
              </w:rPr>
              <w:instrText xml:space="preserve"> PAGEREF _Toc495743686 \h </w:instrText>
            </w:r>
            <w:r>
              <w:rPr>
                <w:noProof/>
                <w:webHidden/>
              </w:rPr>
            </w:r>
            <w:r>
              <w:rPr>
                <w:noProof/>
                <w:webHidden/>
              </w:rPr>
              <w:fldChar w:fldCharType="separate"/>
            </w:r>
            <w:r w:rsidR="000A1F67">
              <w:rPr>
                <w:noProof/>
                <w:webHidden/>
              </w:rPr>
              <w:t>19</w:t>
            </w:r>
            <w:r>
              <w:rPr>
                <w:noProof/>
                <w:webHidden/>
              </w:rPr>
              <w:fldChar w:fldCharType="end"/>
            </w:r>
          </w:hyperlink>
        </w:p>
        <w:p w14:paraId="695A5F09" w14:textId="47F47F32" w:rsidR="00670639" w:rsidRDefault="00670639">
          <w:pPr>
            <w:pStyle w:val="TOC1"/>
            <w:rPr>
              <w:rFonts w:eastAsiaTheme="minorEastAsia"/>
              <w:noProof/>
              <w:lang w:val="en-US"/>
            </w:rPr>
          </w:pPr>
          <w:hyperlink w:anchor="_Toc495743687" w:history="1">
            <w:r w:rsidRPr="00282D82">
              <w:rPr>
                <w:rStyle w:val="Hyperlink"/>
                <w:rFonts w:ascii="Arial" w:hAnsi="Arial" w:cs="Arial"/>
                <w:noProof/>
                <w:lang w:val="es-ES_tradnl"/>
              </w:rPr>
              <w:t>6.2.</w:t>
            </w:r>
            <w:r>
              <w:rPr>
                <w:rFonts w:eastAsiaTheme="minorEastAsia"/>
                <w:noProof/>
                <w:lang w:val="en-US"/>
              </w:rPr>
              <w:tab/>
            </w:r>
            <w:r w:rsidRPr="00282D82">
              <w:rPr>
                <w:rStyle w:val="Hyperlink"/>
                <w:rFonts w:ascii="Arial" w:hAnsi="Arial" w:cs="Arial"/>
                <w:noProof/>
                <w:lang w:val="es-ES_tradnl"/>
              </w:rPr>
              <w:t>Normas Ambientales y Sociales</w:t>
            </w:r>
            <w:r>
              <w:rPr>
                <w:noProof/>
                <w:webHidden/>
              </w:rPr>
              <w:tab/>
            </w:r>
            <w:r>
              <w:rPr>
                <w:noProof/>
                <w:webHidden/>
              </w:rPr>
              <w:fldChar w:fldCharType="begin"/>
            </w:r>
            <w:r>
              <w:rPr>
                <w:noProof/>
                <w:webHidden/>
              </w:rPr>
              <w:instrText xml:space="preserve"> PAGEREF _Toc495743687 \h </w:instrText>
            </w:r>
            <w:r>
              <w:rPr>
                <w:noProof/>
                <w:webHidden/>
              </w:rPr>
            </w:r>
            <w:r>
              <w:rPr>
                <w:noProof/>
                <w:webHidden/>
              </w:rPr>
              <w:fldChar w:fldCharType="separate"/>
            </w:r>
            <w:r w:rsidR="000A1F67">
              <w:rPr>
                <w:noProof/>
                <w:webHidden/>
              </w:rPr>
              <w:t>19</w:t>
            </w:r>
            <w:r>
              <w:rPr>
                <w:noProof/>
                <w:webHidden/>
              </w:rPr>
              <w:fldChar w:fldCharType="end"/>
            </w:r>
          </w:hyperlink>
        </w:p>
        <w:p w14:paraId="4AFCBEBA" w14:textId="3A1E914F" w:rsidR="00670639" w:rsidRDefault="00670639">
          <w:pPr>
            <w:pStyle w:val="TOC1"/>
            <w:rPr>
              <w:rFonts w:eastAsiaTheme="minorEastAsia"/>
              <w:noProof/>
              <w:lang w:val="en-US"/>
            </w:rPr>
          </w:pPr>
          <w:hyperlink w:anchor="_Toc495743688" w:history="1">
            <w:r w:rsidRPr="00282D82">
              <w:rPr>
                <w:rStyle w:val="Hyperlink"/>
                <w:rFonts w:ascii="Arial" w:hAnsi="Arial" w:cs="Arial"/>
                <w:noProof/>
                <w:lang w:val="es-ES_tradnl"/>
              </w:rPr>
              <w:t>6.3.</w:t>
            </w:r>
            <w:r>
              <w:rPr>
                <w:rFonts w:eastAsiaTheme="minorEastAsia"/>
                <w:noProof/>
                <w:lang w:val="en-US"/>
              </w:rPr>
              <w:tab/>
            </w:r>
            <w:r w:rsidRPr="00282D82">
              <w:rPr>
                <w:rStyle w:val="Hyperlink"/>
                <w:rFonts w:ascii="Arial" w:hAnsi="Arial" w:cs="Arial"/>
                <w:noProof/>
                <w:lang w:val="es-ES_tradnl"/>
              </w:rPr>
              <w:t>Normas Sectoriales</w:t>
            </w:r>
            <w:r>
              <w:rPr>
                <w:noProof/>
                <w:webHidden/>
              </w:rPr>
              <w:tab/>
            </w:r>
            <w:r>
              <w:rPr>
                <w:noProof/>
                <w:webHidden/>
              </w:rPr>
              <w:fldChar w:fldCharType="begin"/>
            </w:r>
            <w:r>
              <w:rPr>
                <w:noProof/>
                <w:webHidden/>
              </w:rPr>
              <w:instrText xml:space="preserve"> PAGEREF _Toc495743688 \h </w:instrText>
            </w:r>
            <w:r>
              <w:rPr>
                <w:noProof/>
                <w:webHidden/>
              </w:rPr>
            </w:r>
            <w:r>
              <w:rPr>
                <w:noProof/>
                <w:webHidden/>
              </w:rPr>
              <w:fldChar w:fldCharType="separate"/>
            </w:r>
            <w:r w:rsidR="000A1F67">
              <w:rPr>
                <w:noProof/>
                <w:webHidden/>
              </w:rPr>
              <w:t>21</w:t>
            </w:r>
            <w:r>
              <w:rPr>
                <w:noProof/>
                <w:webHidden/>
              </w:rPr>
              <w:fldChar w:fldCharType="end"/>
            </w:r>
          </w:hyperlink>
        </w:p>
        <w:p w14:paraId="5D2DB2F8" w14:textId="7EF00CAE" w:rsidR="00670639" w:rsidRDefault="00670639">
          <w:pPr>
            <w:pStyle w:val="TOC1"/>
            <w:rPr>
              <w:rFonts w:eastAsiaTheme="minorEastAsia"/>
              <w:noProof/>
              <w:lang w:val="en-US"/>
            </w:rPr>
          </w:pPr>
          <w:hyperlink w:anchor="_Toc495743689" w:history="1">
            <w:r w:rsidRPr="00282D82">
              <w:rPr>
                <w:rStyle w:val="Hyperlink"/>
                <w:rFonts w:ascii="Arial" w:hAnsi="Arial" w:cs="Arial"/>
                <w:noProof/>
                <w:lang w:val="es-ES_tradnl"/>
              </w:rPr>
              <w:t>6.4.</w:t>
            </w:r>
            <w:r>
              <w:rPr>
                <w:rFonts w:eastAsiaTheme="minorEastAsia"/>
                <w:noProof/>
                <w:lang w:val="en-US"/>
              </w:rPr>
              <w:tab/>
            </w:r>
            <w:r w:rsidRPr="00282D82">
              <w:rPr>
                <w:rStyle w:val="Hyperlink"/>
                <w:rFonts w:ascii="Arial" w:hAnsi="Arial" w:cs="Arial"/>
                <w:noProof/>
                <w:lang w:val="es-ES_tradnl"/>
              </w:rPr>
              <w:t>Principales mecanismos y procedimientos legales, institucionales, ambientales y sociales</w:t>
            </w:r>
            <w:r>
              <w:rPr>
                <w:noProof/>
                <w:webHidden/>
              </w:rPr>
              <w:tab/>
            </w:r>
            <w:r>
              <w:rPr>
                <w:noProof/>
                <w:webHidden/>
              </w:rPr>
              <w:fldChar w:fldCharType="begin"/>
            </w:r>
            <w:r>
              <w:rPr>
                <w:noProof/>
                <w:webHidden/>
              </w:rPr>
              <w:instrText xml:space="preserve"> PAGEREF _Toc495743689 \h </w:instrText>
            </w:r>
            <w:r>
              <w:rPr>
                <w:noProof/>
                <w:webHidden/>
              </w:rPr>
            </w:r>
            <w:r>
              <w:rPr>
                <w:noProof/>
                <w:webHidden/>
              </w:rPr>
              <w:fldChar w:fldCharType="separate"/>
            </w:r>
            <w:r w:rsidR="000A1F67">
              <w:rPr>
                <w:noProof/>
                <w:webHidden/>
              </w:rPr>
              <w:t>22</w:t>
            </w:r>
            <w:r>
              <w:rPr>
                <w:noProof/>
                <w:webHidden/>
              </w:rPr>
              <w:fldChar w:fldCharType="end"/>
            </w:r>
          </w:hyperlink>
        </w:p>
        <w:p w14:paraId="3D37C649" w14:textId="1DAC794A" w:rsidR="00670639" w:rsidRDefault="00670639">
          <w:pPr>
            <w:pStyle w:val="TOC1"/>
            <w:rPr>
              <w:rFonts w:eastAsiaTheme="minorEastAsia"/>
              <w:noProof/>
              <w:lang w:val="en-US"/>
            </w:rPr>
          </w:pPr>
          <w:hyperlink w:anchor="_Toc495743690" w:history="1">
            <w:r w:rsidRPr="00282D82">
              <w:rPr>
                <w:rStyle w:val="Hyperlink"/>
                <w:rFonts w:ascii="Arial" w:hAnsi="Arial" w:cs="Arial"/>
                <w:noProof/>
              </w:rPr>
              <w:t>VII.</w:t>
            </w:r>
            <w:r>
              <w:rPr>
                <w:rFonts w:eastAsiaTheme="minorEastAsia"/>
                <w:noProof/>
                <w:lang w:val="en-US"/>
              </w:rPr>
              <w:tab/>
            </w:r>
            <w:r w:rsidRPr="00282D82">
              <w:rPr>
                <w:rStyle w:val="Hyperlink"/>
                <w:rFonts w:ascii="Arial" w:hAnsi="Arial" w:cs="Arial"/>
                <w:noProof/>
              </w:rPr>
              <w:t>ESTRUCTURA ORGANIZACIONAL PARA LA EJECUCIÓN DEL PROGRAMA</w:t>
            </w:r>
            <w:r>
              <w:rPr>
                <w:noProof/>
                <w:webHidden/>
              </w:rPr>
              <w:tab/>
            </w:r>
            <w:r>
              <w:rPr>
                <w:noProof/>
                <w:webHidden/>
              </w:rPr>
              <w:fldChar w:fldCharType="begin"/>
            </w:r>
            <w:r>
              <w:rPr>
                <w:noProof/>
                <w:webHidden/>
              </w:rPr>
              <w:instrText xml:space="preserve"> PAGEREF _Toc495743690 \h </w:instrText>
            </w:r>
            <w:r>
              <w:rPr>
                <w:noProof/>
                <w:webHidden/>
              </w:rPr>
            </w:r>
            <w:r>
              <w:rPr>
                <w:noProof/>
                <w:webHidden/>
              </w:rPr>
              <w:fldChar w:fldCharType="separate"/>
            </w:r>
            <w:r w:rsidR="000A1F67">
              <w:rPr>
                <w:noProof/>
                <w:webHidden/>
              </w:rPr>
              <w:t>25</w:t>
            </w:r>
            <w:r>
              <w:rPr>
                <w:noProof/>
                <w:webHidden/>
              </w:rPr>
              <w:fldChar w:fldCharType="end"/>
            </w:r>
          </w:hyperlink>
        </w:p>
        <w:p w14:paraId="1FBEB178" w14:textId="66BF7875" w:rsidR="00670639" w:rsidRDefault="00670639">
          <w:pPr>
            <w:pStyle w:val="TOC1"/>
            <w:rPr>
              <w:rFonts w:eastAsiaTheme="minorEastAsia"/>
              <w:noProof/>
              <w:lang w:val="en-US"/>
            </w:rPr>
          </w:pPr>
          <w:hyperlink w:anchor="_Toc495743691" w:history="1">
            <w:r w:rsidRPr="00282D82">
              <w:rPr>
                <w:rStyle w:val="Hyperlink"/>
                <w:rFonts w:ascii="Arial" w:hAnsi="Arial" w:cs="Arial"/>
                <w:noProof/>
                <w:lang w:val="es-ES_tradnl"/>
              </w:rPr>
              <w:t>7.1.</w:t>
            </w:r>
            <w:r>
              <w:rPr>
                <w:rFonts w:eastAsiaTheme="minorEastAsia"/>
                <w:noProof/>
                <w:lang w:val="en-US"/>
              </w:rPr>
              <w:tab/>
            </w:r>
            <w:r w:rsidRPr="00282D82">
              <w:rPr>
                <w:rStyle w:val="Hyperlink"/>
                <w:rFonts w:ascii="Arial" w:hAnsi="Arial" w:cs="Arial"/>
                <w:noProof/>
                <w:lang w:val="es-ES_tradnl"/>
              </w:rPr>
              <w:t>Arreglos institucionales</w:t>
            </w:r>
            <w:r>
              <w:rPr>
                <w:noProof/>
                <w:webHidden/>
              </w:rPr>
              <w:tab/>
            </w:r>
            <w:r>
              <w:rPr>
                <w:noProof/>
                <w:webHidden/>
              </w:rPr>
              <w:fldChar w:fldCharType="begin"/>
            </w:r>
            <w:r>
              <w:rPr>
                <w:noProof/>
                <w:webHidden/>
              </w:rPr>
              <w:instrText xml:space="preserve"> PAGEREF _Toc495743691 \h </w:instrText>
            </w:r>
            <w:r>
              <w:rPr>
                <w:noProof/>
                <w:webHidden/>
              </w:rPr>
            </w:r>
            <w:r>
              <w:rPr>
                <w:noProof/>
                <w:webHidden/>
              </w:rPr>
              <w:fldChar w:fldCharType="separate"/>
            </w:r>
            <w:r w:rsidR="000A1F67">
              <w:rPr>
                <w:noProof/>
                <w:webHidden/>
              </w:rPr>
              <w:t>25</w:t>
            </w:r>
            <w:r>
              <w:rPr>
                <w:noProof/>
                <w:webHidden/>
              </w:rPr>
              <w:fldChar w:fldCharType="end"/>
            </w:r>
          </w:hyperlink>
        </w:p>
        <w:p w14:paraId="71AAFEFD" w14:textId="0BCFE347" w:rsidR="00670639" w:rsidRDefault="00670639">
          <w:pPr>
            <w:pStyle w:val="TOC1"/>
            <w:rPr>
              <w:rFonts w:eastAsiaTheme="minorEastAsia"/>
              <w:noProof/>
              <w:lang w:val="en-US"/>
            </w:rPr>
          </w:pPr>
          <w:hyperlink w:anchor="_Toc495743692" w:history="1">
            <w:r w:rsidRPr="00282D82">
              <w:rPr>
                <w:rStyle w:val="Hyperlink"/>
                <w:rFonts w:ascii="Arial" w:hAnsi="Arial" w:cs="Arial"/>
                <w:noProof/>
                <w:lang w:val="es-ES_tradnl"/>
              </w:rPr>
              <w:t>7.2.</w:t>
            </w:r>
            <w:r>
              <w:rPr>
                <w:rFonts w:eastAsiaTheme="minorEastAsia"/>
                <w:noProof/>
                <w:lang w:val="en-US"/>
              </w:rPr>
              <w:tab/>
            </w:r>
            <w:r w:rsidRPr="00282D82">
              <w:rPr>
                <w:rStyle w:val="Hyperlink"/>
                <w:rFonts w:ascii="Arial" w:hAnsi="Arial" w:cs="Arial"/>
                <w:noProof/>
                <w:lang w:val="es-ES_tradnl"/>
              </w:rPr>
              <w:t>Organismo Ejecutor</w:t>
            </w:r>
            <w:r>
              <w:rPr>
                <w:noProof/>
                <w:webHidden/>
              </w:rPr>
              <w:tab/>
            </w:r>
            <w:r>
              <w:rPr>
                <w:noProof/>
                <w:webHidden/>
              </w:rPr>
              <w:fldChar w:fldCharType="begin"/>
            </w:r>
            <w:r>
              <w:rPr>
                <w:noProof/>
                <w:webHidden/>
              </w:rPr>
              <w:instrText xml:space="preserve"> PAGEREF _Toc495743692 \h </w:instrText>
            </w:r>
            <w:r>
              <w:rPr>
                <w:noProof/>
                <w:webHidden/>
              </w:rPr>
            </w:r>
            <w:r>
              <w:rPr>
                <w:noProof/>
                <w:webHidden/>
              </w:rPr>
              <w:fldChar w:fldCharType="separate"/>
            </w:r>
            <w:r w:rsidR="000A1F67">
              <w:rPr>
                <w:noProof/>
                <w:webHidden/>
              </w:rPr>
              <w:t>28</w:t>
            </w:r>
            <w:r>
              <w:rPr>
                <w:noProof/>
                <w:webHidden/>
              </w:rPr>
              <w:fldChar w:fldCharType="end"/>
            </w:r>
          </w:hyperlink>
        </w:p>
        <w:p w14:paraId="48052B2B" w14:textId="06380B28" w:rsidR="00670639" w:rsidRDefault="00670639">
          <w:pPr>
            <w:pStyle w:val="TOC1"/>
            <w:rPr>
              <w:rFonts w:eastAsiaTheme="minorEastAsia"/>
              <w:noProof/>
              <w:lang w:val="en-US"/>
            </w:rPr>
          </w:pPr>
          <w:hyperlink w:anchor="_Toc495743693" w:history="1">
            <w:r w:rsidRPr="00282D82">
              <w:rPr>
                <w:rStyle w:val="Hyperlink"/>
                <w:rFonts w:ascii="Arial" w:hAnsi="Arial" w:cs="Arial"/>
                <w:noProof/>
                <w:lang w:val="es-ES_tradnl"/>
              </w:rPr>
              <w:t>7.3.</w:t>
            </w:r>
            <w:r>
              <w:rPr>
                <w:rFonts w:eastAsiaTheme="minorEastAsia"/>
                <w:noProof/>
                <w:lang w:val="en-US"/>
              </w:rPr>
              <w:tab/>
            </w:r>
            <w:r w:rsidRPr="00282D82">
              <w:rPr>
                <w:rStyle w:val="Hyperlink"/>
                <w:rFonts w:ascii="Arial" w:hAnsi="Arial" w:cs="Arial"/>
                <w:noProof/>
                <w:lang w:val="es-ES_tradnl"/>
              </w:rPr>
              <w:t>Lecciones aprendidas</w:t>
            </w:r>
            <w:r>
              <w:rPr>
                <w:noProof/>
                <w:webHidden/>
              </w:rPr>
              <w:tab/>
            </w:r>
            <w:r>
              <w:rPr>
                <w:noProof/>
                <w:webHidden/>
              </w:rPr>
              <w:fldChar w:fldCharType="begin"/>
            </w:r>
            <w:r>
              <w:rPr>
                <w:noProof/>
                <w:webHidden/>
              </w:rPr>
              <w:instrText xml:space="preserve"> PAGEREF _Toc495743693 \h </w:instrText>
            </w:r>
            <w:r>
              <w:rPr>
                <w:noProof/>
                <w:webHidden/>
              </w:rPr>
            </w:r>
            <w:r>
              <w:rPr>
                <w:noProof/>
                <w:webHidden/>
              </w:rPr>
              <w:fldChar w:fldCharType="separate"/>
            </w:r>
            <w:r w:rsidR="000A1F67">
              <w:rPr>
                <w:noProof/>
                <w:webHidden/>
              </w:rPr>
              <w:t>29</w:t>
            </w:r>
            <w:r>
              <w:rPr>
                <w:noProof/>
                <w:webHidden/>
              </w:rPr>
              <w:fldChar w:fldCharType="end"/>
            </w:r>
          </w:hyperlink>
        </w:p>
        <w:p w14:paraId="0955E2D2" w14:textId="301E177C" w:rsidR="00670639" w:rsidRDefault="00670639">
          <w:pPr>
            <w:pStyle w:val="TOC1"/>
            <w:rPr>
              <w:rFonts w:eastAsiaTheme="minorEastAsia"/>
              <w:noProof/>
              <w:lang w:val="en-US"/>
            </w:rPr>
          </w:pPr>
          <w:hyperlink w:anchor="_Toc495743694" w:history="1">
            <w:r w:rsidRPr="00282D82">
              <w:rPr>
                <w:rStyle w:val="Hyperlink"/>
                <w:rFonts w:ascii="Arial" w:hAnsi="Arial" w:cs="Arial"/>
                <w:noProof/>
              </w:rPr>
              <w:t>VIII.</w:t>
            </w:r>
            <w:r>
              <w:rPr>
                <w:rFonts w:eastAsiaTheme="minorEastAsia"/>
                <w:noProof/>
                <w:lang w:val="en-US"/>
              </w:rPr>
              <w:tab/>
            </w:r>
            <w:r w:rsidRPr="00282D82">
              <w:rPr>
                <w:rStyle w:val="Hyperlink"/>
                <w:rFonts w:ascii="Arial" w:hAnsi="Arial" w:cs="Arial"/>
                <w:noProof/>
              </w:rPr>
              <w:t>AGUA POTABLE Y SANEAMIENTO RURAL EN EL PERÚ</w:t>
            </w:r>
            <w:r>
              <w:rPr>
                <w:noProof/>
                <w:webHidden/>
              </w:rPr>
              <w:tab/>
            </w:r>
            <w:r>
              <w:rPr>
                <w:noProof/>
                <w:webHidden/>
              </w:rPr>
              <w:fldChar w:fldCharType="begin"/>
            </w:r>
            <w:r>
              <w:rPr>
                <w:noProof/>
                <w:webHidden/>
              </w:rPr>
              <w:instrText xml:space="preserve"> PAGEREF _Toc495743694 \h </w:instrText>
            </w:r>
            <w:r>
              <w:rPr>
                <w:noProof/>
                <w:webHidden/>
              </w:rPr>
            </w:r>
            <w:r>
              <w:rPr>
                <w:noProof/>
                <w:webHidden/>
              </w:rPr>
              <w:fldChar w:fldCharType="separate"/>
            </w:r>
            <w:r w:rsidR="000A1F67">
              <w:rPr>
                <w:noProof/>
                <w:webHidden/>
              </w:rPr>
              <w:t>30</w:t>
            </w:r>
            <w:r>
              <w:rPr>
                <w:noProof/>
                <w:webHidden/>
              </w:rPr>
              <w:fldChar w:fldCharType="end"/>
            </w:r>
          </w:hyperlink>
        </w:p>
        <w:p w14:paraId="3EEB4FBB" w14:textId="44587FDE" w:rsidR="00670639" w:rsidRDefault="00670639">
          <w:pPr>
            <w:pStyle w:val="TOC1"/>
            <w:rPr>
              <w:rFonts w:eastAsiaTheme="minorEastAsia"/>
              <w:noProof/>
              <w:lang w:val="en-US"/>
            </w:rPr>
          </w:pPr>
          <w:hyperlink w:anchor="_Toc495743695" w:history="1">
            <w:r w:rsidRPr="00282D82">
              <w:rPr>
                <w:rStyle w:val="Hyperlink"/>
                <w:rFonts w:ascii="Arial" w:hAnsi="Arial" w:cs="Arial"/>
                <w:noProof/>
              </w:rPr>
              <w:t>8.1.</w:t>
            </w:r>
            <w:r>
              <w:rPr>
                <w:rFonts w:eastAsiaTheme="minorEastAsia"/>
                <w:noProof/>
                <w:lang w:val="en-US"/>
              </w:rPr>
              <w:tab/>
            </w:r>
            <w:r w:rsidRPr="00282D82">
              <w:rPr>
                <w:rStyle w:val="Hyperlink"/>
                <w:rFonts w:ascii="Arial" w:hAnsi="Arial" w:cs="Arial"/>
                <w:noProof/>
              </w:rPr>
              <w:t>Problemática del Agua y Saneamiento Rural</w:t>
            </w:r>
            <w:r>
              <w:rPr>
                <w:noProof/>
                <w:webHidden/>
              </w:rPr>
              <w:tab/>
            </w:r>
            <w:r>
              <w:rPr>
                <w:noProof/>
                <w:webHidden/>
              </w:rPr>
              <w:fldChar w:fldCharType="begin"/>
            </w:r>
            <w:r>
              <w:rPr>
                <w:noProof/>
                <w:webHidden/>
              </w:rPr>
              <w:instrText xml:space="preserve"> PAGEREF _Toc495743695 \h </w:instrText>
            </w:r>
            <w:r>
              <w:rPr>
                <w:noProof/>
                <w:webHidden/>
              </w:rPr>
            </w:r>
            <w:r>
              <w:rPr>
                <w:noProof/>
                <w:webHidden/>
              </w:rPr>
              <w:fldChar w:fldCharType="separate"/>
            </w:r>
            <w:r w:rsidR="000A1F67">
              <w:rPr>
                <w:noProof/>
                <w:webHidden/>
              </w:rPr>
              <w:t>30</w:t>
            </w:r>
            <w:r>
              <w:rPr>
                <w:noProof/>
                <w:webHidden/>
              </w:rPr>
              <w:fldChar w:fldCharType="end"/>
            </w:r>
          </w:hyperlink>
        </w:p>
        <w:p w14:paraId="645E90AC" w14:textId="10AD8B74" w:rsidR="00670639" w:rsidRDefault="00670639">
          <w:pPr>
            <w:pStyle w:val="TOC1"/>
            <w:rPr>
              <w:rFonts w:eastAsiaTheme="minorEastAsia"/>
              <w:noProof/>
              <w:lang w:val="en-US"/>
            </w:rPr>
          </w:pPr>
          <w:hyperlink w:anchor="_Toc495743696" w:history="1">
            <w:r w:rsidRPr="00282D82">
              <w:rPr>
                <w:rStyle w:val="Hyperlink"/>
                <w:rFonts w:ascii="Arial" w:hAnsi="Arial" w:cs="Arial"/>
                <w:noProof/>
              </w:rPr>
              <w:t>8.2.</w:t>
            </w:r>
            <w:r>
              <w:rPr>
                <w:rFonts w:eastAsiaTheme="minorEastAsia"/>
                <w:noProof/>
                <w:lang w:val="en-US"/>
              </w:rPr>
              <w:tab/>
            </w:r>
            <w:r w:rsidRPr="00282D82">
              <w:rPr>
                <w:rStyle w:val="Hyperlink"/>
                <w:rFonts w:ascii="Arial" w:hAnsi="Arial" w:cs="Arial"/>
                <w:noProof/>
              </w:rPr>
              <w:t>Modelo de Atención</w:t>
            </w:r>
            <w:r>
              <w:rPr>
                <w:noProof/>
                <w:webHidden/>
              </w:rPr>
              <w:tab/>
            </w:r>
            <w:r>
              <w:rPr>
                <w:noProof/>
                <w:webHidden/>
              </w:rPr>
              <w:fldChar w:fldCharType="begin"/>
            </w:r>
            <w:r>
              <w:rPr>
                <w:noProof/>
                <w:webHidden/>
              </w:rPr>
              <w:instrText xml:space="preserve"> PAGEREF _Toc495743696 \h </w:instrText>
            </w:r>
            <w:r>
              <w:rPr>
                <w:noProof/>
                <w:webHidden/>
              </w:rPr>
            </w:r>
            <w:r>
              <w:rPr>
                <w:noProof/>
                <w:webHidden/>
              </w:rPr>
              <w:fldChar w:fldCharType="separate"/>
            </w:r>
            <w:r w:rsidR="000A1F67">
              <w:rPr>
                <w:noProof/>
                <w:webHidden/>
              </w:rPr>
              <w:t>31</w:t>
            </w:r>
            <w:r>
              <w:rPr>
                <w:noProof/>
                <w:webHidden/>
              </w:rPr>
              <w:fldChar w:fldCharType="end"/>
            </w:r>
          </w:hyperlink>
        </w:p>
        <w:p w14:paraId="1AE10B3A" w14:textId="575C56BA" w:rsidR="00670639" w:rsidRDefault="00670639">
          <w:pPr>
            <w:pStyle w:val="TOC1"/>
            <w:rPr>
              <w:rFonts w:eastAsiaTheme="minorEastAsia"/>
              <w:noProof/>
              <w:lang w:val="en-US"/>
            </w:rPr>
          </w:pPr>
          <w:hyperlink w:anchor="_Toc495743697" w:history="1">
            <w:r w:rsidRPr="00282D82">
              <w:rPr>
                <w:rStyle w:val="Hyperlink"/>
                <w:rFonts w:ascii="Arial" w:hAnsi="Arial" w:cs="Arial"/>
                <w:noProof/>
              </w:rPr>
              <w:t>8.3.</w:t>
            </w:r>
            <w:r>
              <w:rPr>
                <w:rFonts w:eastAsiaTheme="minorEastAsia"/>
                <w:noProof/>
                <w:lang w:val="en-US"/>
              </w:rPr>
              <w:tab/>
            </w:r>
            <w:r w:rsidRPr="00282D82">
              <w:rPr>
                <w:rStyle w:val="Hyperlink"/>
                <w:rFonts w:ascii="Arial" w:hAnsi="Arial" w:cs="Arial"/>
                <w:noProof/>
              </w:rPr>
              <w:t>Estrategias</w:t>
            </w:r>
            <w:r>
              <w:rPr>
                <w:noProof/>
                <w:webHidden/>
              </w:rPr>
              <w:tab/>
            </w:r>
            <w:r>
              <w:rPr>
                <w:noProof/>
                <w:webHidden/>
              </w:rPr>
              <w:fldChar w:fldCharType="begin"/>
            </w:r>
            <w:r>
              <w:rPr>
                <w:noProof/>
                <w:webHidden/>
              </w:rPr>
              <w:instrText xml:space="preserve"> PAGEREF _Toc495743697 \h </w:instrText>
            </w:r>
            <w:r>
              <w:rPr>
                <w:noProof/>
                <w:webHidden/>
              </w:rPr>
            </w:r>
            <w:r>
              <w:rPr>
                <w:noProof/>
                <w:webHidden/>
              </w:rPr>
              <w:fldChar w:fldCharType="separate"/>
            </w:r>
            <w:r w:rsidR="000A1F67">
              <w:rPr>
                <w:noProof/>
                <w:webHidden/>
              </w:rPr>
              <w:t>32</w:t>
            </w:r>
            <w:r>
              <w:rPr>
                <w:noProof/>
                <w:webHidden/>
              </w:rPr>
              <w:fldChar w:fldCharType="end"/>
            </w:r>
          </w:hyperlink>
        </w:p>
        <w:p w14:paraId="46786365" w14:textId="7332B39B" w:rsidR="00670639" w:rsidRDefault="00670639">
          <w:pPr>
            <w:pStyle w:val="TOC1"/>
            <w:rPr>
              <w:rFonts w:eastAsiaTheme="minorEastAsia"/>
              <w:noProof/>
              <w:lang w:val="en-US"/>
            </w:rPr>
          </w:pPr>
          <w:hyperlink w:anchor="_Toc495743698" w:history="1">
            <w:r w:rsidRPr="00282D82">
              <w:rPr>
                <w:rStyle w:val="Hyperlink"/>
                <w:rFonts w:ascii="Arial" w:hAnsi="Arial" w:cs="Arial"/>
                <w:noProof/>
              </w:rPr>
              <w:t>IX.</w:t>
            </w:r>
            <w:r>
              <w:rPr>
                <w:rFonts w:eastAsiaTheme="minorEastAsia"/>
                <w:noProof/>
                <w:lang w:val="en-US"/>
              </w:rPr>
              <w:tab/>
            </w:r>
            <w:r w:rsidRPr="00282D82">
              <w:rPr>
                <w:rStyle w:val="Hyperlink"/>
                <w:rFonts w:ascii="Arial" w:hAnsi="Arial" w:cs="Arial"/>
                <w:noProof/>
              </w:rPr>
              <w:t>POLÍTICAS Y SALVAGUARDAS SOCIOAMBIENTALES DEL BID</w:t>
            </w:r>
            <w:r>
              <w:rPr>
                <w:noProof/>
                <w:webHidden/>
              </w:rPr>
              <w:tab/>
            </w:r>
            <w:r>
              <w:rPr>
                <w:noProof/>
                <w:webHidden/>
              </w:rPr>
              <w:fldChar w:fldCharType="begin"/>
            </w:r>
            <w:r>
              <w:rPr>
                <w:noProof/>
                <w:webHidden/>
              </w:rPr>
              <w:instrText xml:space="preserve"> PAGEREF _Toc495743698 \h </w:instrText>
            </w:r>
            <w:r>
              <w:rPr>
                <w:noProof/>
                <w:webHidden/>
              </w:rPr>
            </w:r>
            <w:r>
              <w:rPr>
                <w:noProof/>
                <w:webHidden/>
              </w:rPr>
              <w:fldChar w:fldCharType="separate"/>
            </w:r>
            <w:r w:rsidR="000A1F67">
              <w:rPr>
                <w:noProof/>
                <w:webHidden/>
              </w:rPr>
              <w:t>35</w:t>
            </w:r>
            <w:r>
              <w:rPr>
                <w:noProof/>
                <w:webHidden/>
              </w:rPr>
              <w:fldChar w:fldCharType="end"/>
            </w:r>
          </w:hyperlink>
        </w:p>
        <w:p w14:paraId="138A03CB" w14:textId="423D79FB" w:rsidR="00670639" w:rsidRDefault="00670639">
          <w:pPr>
            <w:pStyle w:val="TOC1"/>
            <w:rPr>
              <w:rFonts w:eastAsiaTheme="minorEastAsia"/>
              <w:noProof/>
              <w:lang w:val="en-US"/>
            </w:rPr>
          </w:pPr>
          <w:hyperlink w:anchor="_Toc495743699" w:history="1">
            <w:r w:rsidRPr="00282D82">
              <w:rPr>
                <w:rStyle w:val="Hyperlink"/>
                <w:rFonts w:ascii="Arial" w:hAnsi="Arial" w:cs="Arial"/>
                <w:noProof/>
              </w:rPr>
              <w:t>9.1.</w:t>
            </w:r>
            <w:r>
              <w:rPr>
                <w:rFonts w:eastAsiaTheme="minorEastAsia"/>
                <w:noProof/>
                <w:lang w:val="en-US"/>
              </w:rPr>
              <w:tab/>
            </w:r>
            <w:r w:rsidRPr="00282D82">
              <w:rPr>
                <w:rStyle w:val="Hyperlink"/>
                <w:rFonts w:ascii="Arial" w:hAnsi="Arial" w:cs="Arial"/>
                <w:noProof/>
              </w:rPr>
              <w:t>Acceso a Información (OP-102)</w:t>
            </w:r>
            <w:r>
              <w:rPr>
                <w:noProof/>
                <w:webHidden/>
              </w:rPr>
              <w:tab/>
            </w:r>
            <w:r>
              <w:rPr>
                <w:noProof/>
                <w:webHidden/>
              </w:rPr>
              <w:fldChar w:fldCharType="begin"/>
            </w:r>
            <w:r>
              <w:rPr>
                <w:noProof/>
                <w:webHidden/>
              </w:rPr>
              <w:instrText xml:space="preserve"> PAGEREF _Toc495743699 \h </w:instrText>
            </w:r>
            <w:r>
              <w:rPr>
                <w:noProof/>
                <w:webHidden/>
              </w:rPr>
            </w:r>
            <w:r>
              <w:rPr>
                <w:noProof/>
                <w:webHidden/>
              </w:rPr>
              <w:fldChar w:fldCharType="separate"/>
            </w:r>
            <w:r w:rsidR="000A1F67">
              <w:rPr>
                <w:noProof/>
                <w:webHidden/>
              </w:rPr>
              <w:t>35</w:t>
            </w:r>
            <w:r>
              <w:rPr>
                <w:noProof/>
                <w:webHidden/>
              </w:rPr>
              <w:fldChar w:fldCharType="end"/>
            </w:r>
          </w:hyperlink>
        </w:p>
        <w:p w14:paraId="30C03E04" w14:textId="244743A2" w:rsidR="00670639" w:rsidRDefault="00670639">
          <w:pPr>
            <w:pStyle w:val="TOC1"/>
            <w:rPr>
              <w:rFonts w:eastAsiaTheme="minorEastAsia"/>
              <w:noProof/>
              <w:lang w:val="en-US"/>
            </w:rPr>
          </w:pPr>
          <w:hyperlink w:anchor="_Toc495743700" w:history="1">
            <w:r w:rsidRPr="00282D82">
              <w:rPr>
                <w:rStyle w:val="Hyperlink"/>
                <w:rFonts w:ascii="Arial" w:hAnsi="Arial" w:cs="Arial"/>
                <w:noProof/>
              </w:rPr>
              <w:t>9.2.</w:t>
            </w:r>
            <w:r>
              <w:rPr>
                <w:rFonts w:eastAsiaTheme="minorEastAsia"/>
                <w:noProof/>
                <w:lang w:val="en-US"/>
              </w:rPr>
              <w:tab/>
            </w:r>
            <w:r w:rsidRPr="00282D82">
              <w:rPr>
                <w:rStyle w:val="Hyperlink"/>
                <w:rFonts w:ascii="Arial" w:hAnsi="Arial" w:cs="Arial"/>
                <w:noProof/>
              </w:rPr>
              <w:t>Medio Ambiente y Cumplimiento de salvaguardias y Lineamientos (OP 703)</w:t>
            </w:r>
            <w:r>
              <w:rPr>
                <w:noProof/>
                <w:webHidden/>
              </w:rPr>
              <w:tab/>
            </w:r>
            <w:r>
              <w:rPr>
                <w:noProof/>
                <w:webHidden/>
              </w:rPr>
              <w:fldChar w:fldCharType="begin"/>
            </w:r>
            <w:r>
              <w:rPr>
                <w:noProof/>
                <w:webHidden/>
              </w:rPr>
              <w:instrText xml:space="preserve"> PAGEREF _Toc495743700 \h </w:instrText>
            </w:r>
            <w:r>
              <w:rPr>
                <w:noProof/>
                <w:webHidden/>
              </w:rPr>
            </w:r>
            <w:r>
              <w:rPr>
                <w:noProof/>
                <w:webHidden/>
              </w:rPr>
              <w:fldChar w:fldCharType="separate"/>
            </w:r>
            <w:r w:rsidR="000A1F67">
              <w:rPr>
                <w:noProof/>
                <w:webHidden/>
              </w:rPr>
              <w:t>37</w:t>
            </w:r>
            <w:r>
              <w:rPr>
                <w:noProof/>
                <w:webHidden/>
              </w:rPr>
              <w:fldChar w:fldCharType="end"/>
            </w:r>
          </w:hyperlink>
        </w:p>
        <w:p w14:paraId="5A17ECED" w14:textId="0A98CEFC" w:rsidR="00670639" w:rsidRDefault="00670639">
          <w:pPr>
            <w:pStyle w:val="TOC1"/>
            <w:rPr>
              <w:rFonts w:eastAsiaTheme="minorEastAsia"/>
              <w:noProof/>
              <w:lang w:val="en-US"/>
            </w:rPr>
          </w:pPr>
          <w:hyperlink w:anchor="_Toc495743701" w:history="1">
            <w:r w:rsidRPr="00282D82">
              <w:rPr>
                <w:rStyle w:val="Hyperlink"/>
                <w:rFonts w:ascii="Arial" w:hAnsi="Arial" w:cs="Arial"/>
                <w:noProof/>
              </w:rPr>
              <w:t>9.3.</w:t>
            </w:r>
            <w:r>
              <w:rPr>
                <w:rFonts w:eastAsiaTheme="minorEastAsia"/>
                <w:noProof/>
                <w:lang w:val="en-US"/>
              </w:rPr>
              <w:tab/>
            </w:r>
            <w:r w:rsidRPr="00282D82">
              <w:rPr>
                <w:rStyle w:val="Hyperlink"/>
                <w:rFonts w:ascii="Arial" w:hAnsi="Arial" w:cs="Arial"/>
                <w:noProof/>
              </w:rPr>
              <w:t>Reasentamiento Involuntario (OP-710)</w:t>
            </w:r>
            <w:r>
              <w:rPr>
                <w:noProof/>
                <w:webHidden/>
              </w:rPr>
              <w:tab/>
            </w:r>
            <w:r>
              <w:rPr>
                <w:noProof/>
                <w:webHidden/>
              </w:rPr>
              <w:fldChar w:fldCharType="begin"/>
            </w:r>
            <w:r>
              <w:rPr>
                <w:noProof/>
                <w:webHidden/>
              </w:rPr>
              <w:instrText xml:space="preserve"> PAGEREF _Toc495743701 \h </w:instrText>
            </w:r>
            <w:r>
              <w:rPr>
                <w:noProof/>
                <w:webHidden/>
              </w:rPr>
            </w:r>
            <w:r>
              <w:rPr>
                <w:noProof/>
                <w:webHidden/>
              </w:rPr>
              <w:fldChar w:fldCharType="separate"/>
            </w:r>
            <w:r w:rsidR="000A1F67">
              <w:rPr>
                <w:noProof/>
                <w:webHidden/>
              </w:rPr>
              <w:t>40</w:t>
            </w:r>
            <w:r>
              <w:rPr>
                <w:noProof/>
                <w:webHidden/>
              </w:rPr>
              <w:fldChar w:fldCharType="end"/>
            </w:r>
          </w:hyperlink>
        </w:p>
        <w:p w14:paraId="62E93941" w14:textId="4D257BF9" w:rsidR="00670639" w:rsidRDefault="00670639">
          <w:pPr>
            <w:pStyle w:val="TOC1"/>
            <w:rPr>
              <w:rFonts w:eastAsiaTheme="minorEastAsia"/>
              <w:noProof/>
              <w:lang w:val="en-US"/>
            </w:rPr>
          </w:pPr>
          <w:hyperlink w:anchor="_Toc495743702" w:history="1">
            <w:r w:rsidRPr="00282D82">
              <w:rPr>
                <w:rStyle w:val="Hyperlink"/>
                <w:rFonts w:ascii="Arial" w:hAnsi="Arial" w:cs="Arial"/>
                <w:noProof/>
              </w:rPr>
              <w:t>9.4.</w:t>
            </w:r>
            <w:r>
              <w:rPr>
                <w:rFonts w:eastAsiaTheme="minorEastAsia"/>
                <w:noProof/>
                <w:lang w:val="en-US"/>
              </w:rPr>
              <w:tab/>
            </w:r>
            <w:r w:rsidRPr="00282D82">
              <w:rPr>
                <w:rStyle w:val="Hyperlink"/>
                <w:rFonts w:ascii="Arial" w:hAnsi="Arial" w:cs="Arial"/>
                <w:noProof/>
              </w:rPr>
              <w:t>Igualdad de Género en el Desarrollo (OP 761)</w:t>
            </w:r>
            <w:r>
              <w:rPr>
                <w:noProof/>
                <w:webHidden/>
              </w:rPr>
              <w:tab/>
            </w:r>
            <w:r>
              <w:rPr>
                <w:noProof/>
                <w:webHidden/>
              </w:rPr>
              <w:fldChar w:fldCharType="begin"/>
            </w:r>
            <w:r>
              <w:rPr>
                <w:noProof/>
                <w:webHidden/>
              </w:rPr>
              <w:instrText xml:space="preserve"> PAGEREF _Toc495743702 \h </w:instrText>
            </w:r>
            <w:r>
              <w:rPr>
                <w:noProof/>
                <w:webHidden/>
              </w:rPr>
            </w:r>
            <w:r>
              <w:rPr>
                <w:noProof/>
                <w:webHidden/>
              </w:rPr>
              <w:fldChar w:fldCharType="separate"/>
            </w:r>
            <w:r w:rsidR="000A1F67">
              <w:rPr>
                <w:noProof/>
                <w:webHidden/>
              </w:rPr>
              <w:t>40</w:t>
            </w:r>
            <w:r>
              <w:rPr>
                <w:noProof/>
                <w:webHidden/>
              </w:rPr>
              <w:fldChar w:fldCharType="end"/>
            </w:r>
          </w:hyperlink>
        </w:p>
        <w:p w14:paraId="284667CE" w14:textId="73177B47" w:rsidR="00670639" w:rsidRDefault="00670639">
          <w:pPr>
            <w:pStyle w:val="TOC1"/>
            <w:rPr>
              <w:rFonts w:eastAsiaTheme="minorEastAsia"/>
              <w:noProof/>
              <w:lang w:val="en-US"/>
            </w:rPr>
          </w:pPr>
          <w:hyperlink w:anchor="_Toc495743703" w:history="1">
            <w:r w:rsidRPr="00282D82">
              <w:rPr>
                <w:rStyle w:val="Hyperlink"/>
                <w:rFonts w:ascii="Arial" w:hAnsi="Arial" w:cs="Arial"/>
                <w:noProof/>
              </w:rPr>
              <w:t>9.5.</w:t>
            </w:r>
            <w:r>
              <w:rPr>
                <w:rFonts w:eastAsiaTheme="minorEastAsia"/>
                <w:noProof/>
                <w:lang w:val="en-US"/>
              </w:rPr>
              <w:tab/>
            </w:r>
            <w:r w:rsidRPr="00282D82">
              <w:rPr>
                <w:rStyle w:val="Hyperlink"/>
                <w:rFonts w:ascii="Arial" w:hAnsi="Arial" w:cs="Arial"/>
                <w:noProof/>
              </w:rPr>
              <w:t>Pueblos Indígenas (OP-765)</w:t>
            </w:r>
            <w:r>
              <w:rPr>
                <w:noProof/>
                <w:webHidden/>
              </w:rPr>
              <w:tab/>
            </w:r>
            <w:r>
              <w:rPr>
                <w:noProof/>
                <w:webHidden/>
              </w:rPr>
              <w:fldChar w:fldCharType="begin"/>
            </w:r>
            <w:r>
              <w:rPr>
                <w:noProof/>
                <w:webHidden/>
              </w:rPr>
              <w:instrText xml:space="preserve"> PAGEREF _Toc495743703 \h </w:instrText>
            </w:r>
            <w:r>
              <w:rPr>
                <w:noProof/>
                <w:webHidden/>
              </w:rPr>
            </w:r>
            <w:r>
              <w:rPr>
                <w:noProof/>
                <w:webHidden/>
              </w:rPr>
              <w:fldChar w:fldCharType="separate"/>
            </w:r>
            <w:r w:rsidR="000A1F67">
              <w:rPr>
                <w:noProof/>
                <w:webHidden/>
              </w:rPr>
              <w:t>47</w:t>
            </w:r>
            <w:r>
              <w:rPr>
                <w:noProof/>
                <w:webHidden/>
              </w:rPr>
              <w:fldChar w:fldCharType="end"/>
            </w:r>
          </w:hyperlink>
        </w:p>
        <w:p w14:paraId="3009009C" w14:textId="6A8231AE" w:rsidR="00670639" w:rsidRDefault="00670639">
          <w:pPr>
            <w:pStyle w:val="TOC1"/>
            <w:rPr>
              <w:rFonts w:eastAsiaTheme="minorEastAsia"/>
              <w:noProof/>
              <w:lang w:val="en-US"/>
            </w:rPr>
          </w:pPr>
          <w:hyperlink w:anchor="_Toc495743704" w:history="1">
            <w:r w:rsidRPr="00282D82">
              <w:rPr>
                <w:rStyle w:val="Hyperlink"/>
                <w:rFonts w:ascii="Arial" w:hAnsi="Arial" w:cs="Arial"/>
                <w:noProof/>
              </w:rPr>
              <w:t>9.5.1.</w:t>
            </w:r>
            <w:r>
              <w:rPr>
                <w:rFonts w:eastAsiaTheme="minorEastAsia"/>
                <w:noProof/>
                <w:lang w:val="en-US"/>
              </w:rPr>
              <w:tab/>
            </w:r>
            <w:r w:rsidRPr="00282D82">
              <w:rPr>
                <w:rStyle w:val="Hyperlink"/>
                <w:rFonts w:ascii="Arial" w:hAnsi="Arial" w:cs="Arial"/>
                <w:noProof/>
              </w:rPr>
              <w:t>REGIÓN AMAZONAS</w:t>
            </w:r>
            <w:r>
              <w:rPr>
                <w:noProof/>
                <w:webHidden/>
              </w:rPr>
              <w:tab/>
            </w:r>
            <w:r>
              <w:rPr>
                <w:noProof/>
                <w:webHidden/>
              </w:rPr>
              <w:fldChar w:fldCharType="begin"/>
            </w:r>
            <w:r>
              <w:rPr>
                <w:noProof/>
                <w:webHidden/>
              </w:rPr>
              <w:instrText xml:space="preserve"> PAGEREF _Toc495743704 \h </w:instrText>
            </w:r>
            <w:r>
              <w:rPr>
                <w:noProof/>
                <w:webHidden/>
              </w:rPr>
            </w:r>
            <w:r>
              <w:rPr>
                <w:noProof/>
                <w:webHidden/>
              </w:rPr>
              <w:fldChar w:fldCharType="separate"/>
            </w:r>
            <w:r w:rsidR="000A1F67">
              <w:rPr>
                <w:noProof/>
                <w:webHidden/>
              </w:rPr>
              <w:t>52</w:t>
            </w:r>
            <w:r>
              <w:rPr>
                <w:noProof/>
                <w:webHidden/>
              </w:rPr>
              <w:fldChar w:fldCharType="end"/>
            </w:r>
          </w:hyperlink>
        </w:p>
        <w:p w14:paraId="6469320B" w14:textId="0DBAAB68" w:rsidR="00670639" w:rsidRDefault="00670639">
          <w:pPr>
            <w:pStyle w:val="TOC1"/>
            <w:rPr>
              <w:rFonts w:eastAsiaTheme="minorEastAsia"/>
              <w:noProof/>
              <w:lang w:val="en-US"/>
            </w:rPr>
          </w:pPr>
          <w:hyperlink w:anchor="_Toc495743705" w:history="1">
            <w:r w:rsidRPr="00282D82">
              <w:rPr>
                <w:rStyle w:val="Hyperlink"/>
                <w:rFonts w:ascii="Arial" w:hAnsi="Arial" w:cs="Arial"/>
                <w:noProof/>
              </w:rPr>
              <w:t>9.5.2.</w:t>
            </w:r>
            <w:r>
              <w:rPr>
                <w:rFonts w:eastAsiaTheme="minorEastAsia"/>
                <w:noProof/>
                <w:lang w:val="en-US"/>
              </w:rPr>
              <w:tab/>
            </w:r>
            <w:r w:rsidRPr="00282D82">
              <w:rPr>
                <w:rStyle w:val="Hyperlink"/>
                <w:rFonts w:ascii="Arial" w:hAnsi="Arial" w:cs="Arial"/>
                <w:noProof/>
              </w:rPr>
              <w:t>REGIÓN CAJAMARCA</w:t>
            </w:r>
            <w:r>
              <w:rPr>
                <w:noProof/>
                <w:webHidden/>
              </w:rPr>
              <w:tab/>
            </w:r>
            <w:r>
              <w:rPr>
                <w:noProof/>
                <w:webHidden/>
              </w:rPr>
              <w:fldChar w:fldCharType="begin"/>
            </w:r>
            <w:r>
              <w:rPr>
                <w:noProof/>
                <w:webHidden/>
              </w:rPr>
              <w:instrText xml:space="preserve"> PAGEREF _Toc495743705 \h </w:instrText>
            </w:r>
            <w:r>
              <w:rPr>
                <w:noProof/>
                <w:webHidden/>
              </w:rPr>
            </w:r>
            <w:r>
              <w:rPr>
                <w:noProof/>
                <w:webHidden/>
              </w:rPr>
              <w:fldChar w:fldCharType="separate"/>
            </w:r>
            <w:r w:rsidR="000A1F67">
              <w:rPr>
                <w:noProof/>
                <w:webHidden/>
              </w:rPr>
              <w:t>55</w:t>
            </w:r>
            <w:r>
              <w:rPr>
                <w:noProof/>
                <w:webHidden/>
              </w:rPr>
              <w:fldChar w:fldCharType="end"/>
            </w:r>
          </w:hyperlink>
        </w:p>
        <w:p w14:paraId="32B1B3E0" w14:textId="5330A717" w:rsidR="00670639" w:rsidRDefault="00670639">
          <w:pPr>
            <w:pStyle w:val="TOC1"/>
            <w:rPr>
              <w:rFonts w:eastAsiaTheme="minorEastAsia"/>
              <w:noProof/>
              <w:lang w:val="en-US"/>
            </w:rPr>
          </w:pPr>
          <w:hyperlink w:anchor="_Toc495743706" w:history="1">
            <w:r w:rsidRPr="00282D82">
              <w:rPr>
                <w:rStyle w:val="Hyperlink"/>
                <w:rFonts w:ascii="Arial" w:hAnsi="Arial" w:cs="Arial"/>
                <w:noProof/>
              </w:rPr>
              <w:t>9.5.3.</w:t>
            </w:r>
            <w:r>
              <w:rPr>
                <w:rFonts w:eastAsiaTheme="minorEastAsia"/>
                <w:noProof/>
                <w:lang w:val="en-US"/>
              </w:rPr>
              <w:tab/>
            </w:r>
            <w:r w:rsidRPr="00282D82">
              <w:rPr>
                <w:rStyle w:val="Hyperlink"/>
                <w:rFonts w:ascii="Arial" w:hAnsi="Arial" w:cs="Arial"/>
                <w:noProof/>
              </w:rPr>
              <w:t>REGIÓN JUNÍN</w:t>
            </w:r>
            <w:r>
              <w:rPr>
                <w:noProof/>
                <w:webHidden/>
              </w:rPr>
              <w:tab/>
            </w:r>
            <w:r>
              <w:rPr>
                <w:noProof/>
                <w:webHidden/>
              </w:rPr>
              <w:fldChar w:fldCharType="begin"/>
            </w:r>
            <w:r>
              <w:rPr>
                <w:noProof/>
                <w:webHidden/>
              </w:rPr>
              <w:instrText xml:space="preserve"> PAGEREF _Toc495743706 \h </w:instrText>
            </w:r>
            <w:r>
              <w:rPr>
                <w:noProof/>
                <w:webHidden/>
              </w:rPr>
            </w:r>
            <w:r>
              <w:rPr>
                <w:noProof/>
                <w:webHidden/>
              </w:rPr>
              <w:fldChar w:fldCharType="separate"/>
            </w:r>
            <w:r w:rsidR="000A1F67">
              <w:rPr>
                <w:noProof/>
                <w:webHidden/>
              </w:rPr>
              <w:t>60</w:t>
            </w:r>
            <w:r>
              <w:rPr>
                <w:noProof/>
                <w:webHidden/>
              </w:rPr>
              <w:fldChar w:fldCharType="end"/>
            </w:r>
          </w:hyperlink>
        </w:p>
        <w:p w14:paraId="664E7715" w14:textId="2FCBF617" w:rsidR="00670639" w:rsidRDefault="00670639">
          <w:pPr>
            <w:pStyle w:val="TOC1"/>
            <w:rPr>
              <w:rFonts w:eastAsiaTheme="minorEastAsia"/>
              <w:noProof/>
              <w:lang w:val="en-US"/>
            </w:rPr>
          </w:pPr>
          <w:hyperlink w:anchor="_Toc495743707" w:history="1">
            <w:r w:rsidRPr="00282D82">
              <w:rPr>
                <w:rStyle w:val="Hyperlink"/>
                <w:rFonts w:ascii="Arial" w:hAnsi="Arial" w:cs="Arial"/>
                <w:noProof/>
              </w:rPr>
              <w:t>9.5.4.</w:t>
            </w:r>
            <w:r>
              <w:rPr>
                <w:rFonts w:eastAsiaTheme="minorEastAsia"/>
                <w:noProof/>
                <w:lang w:val="en-US"/>
              </w:rPr>
              <w:tab/>
            </w:r>
            <w:r w:rsidRPr="00282D82">
              <w:rPr>
                <w:rStyle w:val="Hyperlink"/>
                <w:rFonts w:ascii="Arial" w:hAnsi="Arial" w:cs="Arial"/>
                <w:noProof/>
              </w:rPr>
              <w:t>REGIÓN PIURA</w:t>
            </w:r>
            <w:r>
              <w:rPr>
                <w:noProof/>
                <w:webHidden/>
              </w:rPr>
              <w:tab/>
            </w:r>
            <w:r>
              <w:rPr>
                <w:noProof/>
                <w:webHidden/>
              </w:rPr>
              <w:fldChar w:fldCharType="begin"/>
            </w:r>
            <w:r>
              <w:rPr>
                <w:noProof/>
                <w:webHidden/>
              </w:rPr>
              <w:instrText xml:space="preserve"> PAGEREF _Toc495743707 \h </w:instrText>
            </w:r>
            <w:r>
              <w:rPr>
                <w:noProof/>
                <w:webHidden/>
              </w:rPr>
            </w:r>
            <w:r>
              <w:rPr>
                <w:noProof/>
                <w:webHidden/>
              </w:rPr>
              <w:fldChar w:fldCharType="separate"/>
            </w:r>
            <w:r w:rsidR="000A1F67">
              <w:rPr>
                <w:noProof/>
                <w:webHidden/>
              </w:rPr>
              <w:t>62</w:t>
            </w:r>
            <w:r>
              <w:rPr>
                <w:noProof/>
                <w:webHidden/>
              </w:rPr>
              <w:fldChar w:fldCharType="end"/>
            </w:r>
          </w:hyperlink>
        </w:p>
        <w:p w14:paraId="6B3B513E" w14:textId="7D35DDEF" w:rsidR="00670639" w:rsidRDefault="00670639">
          <w:pPr>
            <w:pStyle w:val="TOC1"/>
            <w:rPr>
              <w:rFonts w:eastAsiaTheme="minorEastAsia"/>
              <w:noProof/>
              <w:lang w:val="en-US"/>
            </w:rPr>
          </w:pPr>
          <w:hyperlink w:anchor="_Toc495743708" w:history="1">
            <w:r w:rsidRPr="00282D82">
              <w:rPr>
                <w:rStyle w:val="Hyperlink"/>
                <w:rFonts w:ascii="Arial" w:hAnsi="Arial" w:cs="Arial"/>
                <w:noProof/>
              </w:rPr>
              <w:t>9.5.5.</w:t>
            </w:r>
            <w:r>
              <w:rPr>
                <w:rFonts w:eastAsiaTheme="minorEastAsia"/>
                <w:noProof/>
                <w:lang w:val="en-US"/>
              </w:rPr>
              <w:tab/>
            </w:r>
            <w:r w:rsidRPr="00282D82">
              <w:rPr>
                <w:rStyle w:val="Hyperlink"/>
                <w:rFonts w:ascii="Arial" w:hAnsi="Arial" w:cs="Arial"/>
                <w:noProof/>
              </w:rPr>
              <w:t>REGIÓN PUNO</w:t>
            </w:r>
            <w:r>
              <w:rPr>
                <w:noProof/>
                <w:webHidden/>
              </w:rPr>
              <w:tab/>
            </w:r>
            <w:r>
              <w:rPr>
                <w:noProof/>
                <w:webHidden/>
              </w:rPr>
              <w:fldChar w:fldCharType="begin"/>
            </w:r>
            <w:r>
              <w:rPr>
                <w:noProof/>
                <w:webHidden/>
              </w:rPr>
              <w:instrText xml:space="preserve"> PAGEREF _Toc495743708 \h </w:instrText>
            </w:r>
            <w:r>
              <w:rPr>
                <w:noProof/>
                <w:webHidden/>
              </w:rPr>
            </w:r>
            <w:r>
              <w:rPr>
                <w:noProof/>
                <w:webHidden/>
              </w:rPr>
              <w:fldChar w:fldCharType="separate"/>
            </w:r>
            <w:r w:rsidR="000A1F67">
              <w:rPr>
                <w:noProof/>
                <w:webHidden/>
              </w:rPr>
              <w:t>64</w:t>
            </w:r>
            <w:r>
              <w:rPr>
                <w:noProof/>
                <w:webHidden/>
              </w:rPr>
              <w:fldChar w:fldCharType="end"/>
            </w:r>
          </w:hyperlink>
        </w:p>
        <w:p w14:paraId="5DA8B7F3" w14:textId="2F12C96F" w:rsidR="00670639" w:rsidRDefault="00670639">
          <w:pPr>
            <w:pStyle w:val="TOC1"/>
            <w:rPr>
              <w:rFonts w:eastAsiaTheme="minorEastAsia"/>
              <w:noProof/>
              <w:lang w:val="en-US"/>
            </w:rPr>
          </w:pPr>
          <w:hyperlink w:anchor="_Toc495743709" w:history="1">
            <w:r w:rsidRPr="00282D82">
              <w:rPr>
                <w:rStyle w:val="Hyperlink"/>
                <w:rFonts w:ascii="Arial" w:hAnsi="Arial" w:cs="Arial"/>
                <w:noProof/>
              </w:rPr>
              <w:t>9.5.6.</w:t>
            </w:r>
            <w:r>
              <w:rPr>
                <w:rFonts w:eastAsiaTheme="minorEastAsia"/>
                <w:noProof/>
                <w:lang w:val="en-US"/>
              </w:rPr>
              <w:tab/>
            </w:r>
            <w:r w:rsidRPr="00282D82">
              <w:rPr>
                <w:rStyle w:val="Hyperlink"/>
                <w:rFonts w:ascii="Arial" w:hAnsi="Arial" w:cs="Arial"/>
                <w:noProof/>
              </w:rPr>
              <w:t>REGIÓN SAN MARTÍN</w:t>
            </w:r>
            <w:r>
              <w:rPr>
                <w:noProof/>
                <w:webHidden/>
              </w:rPr>
              <w:tab/>
            </w:r>
            <w:r>
              <w:rPr>
                <w:noProof/>
                <w:webHidden/>
              </w:rPr>
              <w:fldChar w:fldCharType="begin"/>
            </w:r>
            <w:r>
              <w:rPr>
                <w:noProof/>
                <w:webHidden/>
              </w:rPr>
              <w:instrText xml:space="preserve"> PAGEREF _Toc495743709 \h </w:instrText>
            </w:r>
            <w:r>
              <w:rPr>
                <w:noProof/>
                <w:webHidden/>
              </w:rPr>
            </w:r>
            <w:r>
              <w:rPr>
                <w:noProof/>
                <w:webHidden/>
              </w:rPr>
              <w:fldChar w:fldCharType="separate"/>
            </w:r>
            <w:r w:rsidR="000A1F67">
              <w:rPr>
                <w:noProof/>
                <w:webHidden/>
              </w:rPr>
              <w:t>68</w:t>
            </w:r>
            <w:r>
              <w:rPr>
                <w:noProof/>
                <w:webHidden/>
              </w:rPr>
              <w:fldChar w:fldCharType="end"/>
            </w:r>
          </w:hyperlink>
        </w:p>
        <w:p w14:paraId="2CA5CC01" w14:textId="1FF71E33" w:rsidR="00670639" w:rsidRDefault="00670639">
          <w:pPr>
            <w:pStyle w:val="TOC1"/>
            <w:rPr>
              <w:rFonts w:eastAsiaTheme="minorEastAsia"/>
              <w:noProof/>
              <w:lang w:val="en-US"/>
            </w:rPr>
          </w:pPr>
          <w:hyperlink w:anchor="_Toc495743710" w:history="1">
            <w:r w:rsidRPr="00282D82">
              <w:rPr>
                <w:rStyle w:val="Hyperlink"/>
                <w:rFonts w:ascii="Arial" w:hAnsi="Arial" w:cs="Arial"/>
                <w:noProof/>
              </w:rPr>
              <w:t>9.5.7.</w:t>
            </w:r>
            <w:r>
              <w:rPr>
                <w:rFonts w:eastAsiaTheme="minorEastAsia"/>
                <w:noProof/>
                <w:lang w:val="en-US"/>
              </w:rPr>
              <w:tab/>
            </w:r>
            <w:r w:rsidRPr="00282D82">
              <w:rPr>
                <w:rStyle w:val="Hyperlink"/>
                <w:rFonts w:ascii="Arial" w:hAnsi="Arial" w:cs="Arial"/>
                <w:noProof/>
              </w:rPr>
              <w:t>REGIÓN UCAYALI</w:t>
            </w:r>
            <w:r>
              <w:rPr>
                <w:noProof/>
                <w:webHidden/>
              </w:rPr>
              <w:tab/>
            </w:r>
            <w:r>
              <w:rPr>
                <w:noProof/>
                <w:webHidden/>
              </w:rPr>
              <w:fldChar w:fldCharType="begin"/>
            </w:r>
            <w:r>
              <w:rPr>
                <w:noProof/>
                <w:webHidden/>
              </w:rPr>
              <w:instrText xml:space="preserve"> PAGEREF _Toc495743710 \h </w:instrText>
            </w:r>
            <w:r>
              <w:rPr>
                <w:noProof/>
                <w:webHidden/>
              </w:rPr>
            </w:r>
            <w:r>
              <w:rPr>
                <w:noProof/>
                <w:webHidden/>
              </w:rPr>
              <w:fldChar w:fldCharType="separate"/>
            </w:r>
            <w:r w:rsidR="000A1F67">
              <w:rPr>
                <w:noProof/>
                <w:webHidden/>
              </w:rPr>
              <w:t>71</w:t>
            </w:r>
            <w:r>
              <w:rPr>
                <w:noProof/>
                <w:webHidden/>
              </w:rPr>
              <w:fldChar w:fldCharType="end"/>
            </w:r>
          </w:hyperlink>
        </w:p>
        <w:p w14:paraId="6F901D53" w14:textId="65C11A99" w:rsidR="00670639" w:rsidRDefault="00670639">
          <w:pPr>
            <w:pStyle w:val="TOC1"/>
            <w:rPr>
              <w:rFonts w:eastAsiaTheme="minorEastAsia"/>
              <w:noProof/>
              <w:lang w:val="en-US"/>
            </w:rPr>
          </w:pPr>
          <w:hyperlink w:anchor="_Toc495743711" w:history="1">
            <w:r w:rsidRPr="00282D82">
              <w:rPr>
                <w:rStyle w:val="Hyperlink"/>
                <w:rFonts w:ascii="Arial" w:hAnsi="Arial" w:cs="Arial"/>
                <w:noProof/>
              </w:rPr>
              <w:t>X.</w:t>
            </w:r>
            <w:r>
              <w:rPr>
                <w:rFonts w:eastAsiaTheme="minorEastAsia"/>
                <w:noProof/>
                <w:lang w:val="en-US"/>
              </w:rPr>
              <w:tab/>
            </w:r>
            <w:r w:rsidRPr="00282D82">
              <w:rPr>
                <w:rStyle w:val="Hyperlink"/>
                <w:rFonts w:ascii="Arial" w:hAnsi="Arial" w:cs="Arial"/>
                <w:noProof/>
              </w:rPr>
              <w:t>CONSULTA PÚBLICA Y PARTICIPACIÓN</w:t>
            </w:r>
            <w:r>
              <w:rPr>
                <w:noProof/>
                <w:webHidden/>
              </w:rPr>
              <w:tab/>
            </w:r>
            <w:r>
              <w:rPr>
                <w:noProof/>
                <w:webHidden/>
              </w:rPr>
              <w:fldChar w:fldCharType="begin"/>
            </w:r>
            <w:r>
              <w:rPr>
                <w:noProof/>
                <w:webHidden/>
              </w:rPr>
              <w:instrText xml:space="preserve"> PAGEREF _Toc495743711 \h </w:instrText>
            </w:r>
            <w:r>
              <w:rPr>
                <w:noProof/>
                <w:webHidden/>
              </w:rPr>
            </w:r>
            <w:r>
              <w:rPr>
                <w:noProof/>
                <w:webHidden/>
              </w:rPr>
              <w:fldChar w:fldCharType="separate"/>
            </w:r>
            <w:r w:rsidR="000A1F67">
              <w:rPr>
                <w:noProof/>
                <w:webHidden/>
              </w:rPr>
              <w:t>75</w:t>
            </w:r>
            <w:r>
              <w:rPr>
                <w:noProof/>
                <w:webHidden/>
              </w:rPr>
              <w:fldChar w:fldCharType="end"/>
            </w:r>
          </w:hyperlink>
        </w:p>
        <w:p w14:paraId="06C1E6A0" w14:textId="24A6112E" w:rsidR="00670639" w:rsidRDefault="00670639">
          <w:pPr>
            <w:pStyle w:val="TOC1"/>
            <w:rPr>
              <w:rFonts w:eastAsiaTheme="minorEastAsia"/>
              <w:noProof/>
              <w:lang w:val="en-US"/>
            </w:rPr>
          </w:pPr>
          <w:hyperlink w:anchor="_Toc495743712" w:history="1">
            <w:r w:rsidRPr="00282D82">
              <w:rPr>
                <w:rStyle w:val="Hyperlink"/>
                <w:rFonts w:ascii="Arial" w:hAnsi="Arial" w:cs="Arial"/>
                <w:noProof/>
              </w:rPr>
              <w:t>10.1.</w:t>
            </w:r>
            <w:r>
              <w:rPr>
                <w:rFonts w:eastAsiaTheme="minorEastAsia"/>
                <w:noProof/>
                <w:lang w:val="en-US"/>
              </w:rPr>
              <w:tab/>
            </w:r>
            <w:r w:rsidRPr="00282D82">
              <w:rPr>
                <w:rStyle w:val="Hyperlink"/>
                <w:rFonts w:ascii="Arial" w:hAnsi="Arial" w:cs="Arial"/>
                <w:noProof/>
              </w:rPr>
              <w:t xml:space="preserve">Mecanismo de quejas y reclamos </w:t>
            </w:r>
            <w:r>
              <w:rPr>
                <w:noProof/>
                <w:webHidden/>
              </w:rPr>
              <w:tab/>
            </w:r>
            <w:r>
              <w:rPr>
                <w:noProof/>
                <w:webHidden/>
              </w:rPr>
              <w:fldChar w:fldCharType="begin"/>
            </w:r>
            <w:r>
              <w:rPr>
                <w:noProof/>
                <w:webHidden/>
              </w:rPr>
              <w:instrText xml:space="preserve"> PAGEREF _Toc495743712 \h </w:instrText>
            </w:r>
            <w:r>
              <w:rPr>
                <w:noProof/>
                <w:webHidden/>
              </w:rPr>
            </w:r>
            <w:r>
              <w:rPr>
                <w:noProof/>
                <w:webHidden/>
              </w:rPr>
              <w:fldChar w:fldCharType="separate"/>
            </w:r>
            <w:r w:rsidR="000A1F67">
              <w:rPr>
                <w:noProof/>
                <w:webHidden/>
              </w:rPr>
              <w:t>81</w:t>
            </w:r>
            <w:r>
              <w:rPr>
                <w:noProof/>
                <w:webHidden/>
              </w:rPr>
              <w:fldChar w:fldCharType="end"/>
            </w:r>
          </w:hyperlink>
        </w:p>
        <w:p w14:paraId="57B94A23" w14:textId="6C75B44B" w:rsidR="00670639" w:rsidRDefault="00670639">
          <w:pPr>
            <w:pStyle w:val="TOC1"/>
            <w:rPr>
              <w:rFonts w:eastAsiaTheme="minorEastAsia"/>
              <w:noProof/>
              <w:lang w:val="en-US"/>
            </w:rPr>
          </w:pPr>
          <w:hyperlink w:anchor="_Toc495743713" w:history="1">
            <w:r w:rsidRPr="00282D82">
              <w:rPr>
                <w:rStyle w:val="Hyperlink"/>
                <w:rFonts w:ascii="Arial" w:hAnsi="Arial" w:cs="Arial"/>
                <w:noProof/>
              </w:rPr>
              <w:t>XI.</w:t>
            </w:r>
            <w:r>
              <w:rPr>
                <w:rFonts w:eastAsiaTheme="minorEastAsia"/>
                <w:noProof/>
                <w:lang w:val="en-US"/>
              </w:rPr>
              <w:tab/>
            </w:r>
            <w:r w:rsidRPr="00282D82">
              <w:rPr>
                <w:rStyle w:val="Hyperlink"/>
                <w:rFonts w:ascii="Arial" w:hAnsi="Arial" w:cs="Arial"/>
                <w:noProof/>
              </w:rPr>
              <w:t>RESUMEN DE LOS PRINCIPALES PREVISIBLES RIESGOS E IMPACTOS AMBIENTALES Y SOCIALES DEL PROYECTO</w:t>
            </w:r>
            <w:r>
              <w:rPr>
                <w:noProof/>
                <w:webHidden/>
              </w:rPr>
              <w:tab/>
            </w:r>
            <w:r>
              <w:rPr>
                <w:noProof/>
                <w:webHidden/>
              </w:rPr>
              <w:fldChar w:fldCharType="begin"/>
            </w:r>
            <w:r>
              <w:rPr>
                <w:noProof/>
                <w:webHidden/>
              </w:rPr>
              <w:instrText xml:space="preserve"> PAGEREF _Toc495743713 \h </w:instrText>
            </w:r>
            <w:r>
              <w:rPr>
                <w:noProof/>
                <w:webHidden/>
              </w:rPr>
            </w:r>
            <w:r>
              <w:rPr>
                <w:noProof/>
                <w:webHidden/>
              </w:rPr>
              <w:fldChar w:fldCharType="separate"/>
            </w:r>
            <w:r w:rsidR="000A1F67">
              <w:rPr>
                <w:noProof/>
                <w:webHidden/>
              </w:rPr>
              <w:t>81</w:t>
            </w:r>
            <w:r>
              <w:rPr>
                <w:noProof/>
                <w:webHidden/>
              </w:rPr>
              <w:fldChar w:fldCharType="end"/>
            </w:r>
          </w:hyperlink>
        </w:p>
        <w:p w14:paraId="7A5DFB86" w14:textId="63C4A77E" w:rsidR="00670639" w:rsidRDefault="00670639">
          <w:pPr>
            <w:pStyle w:val="TOC1"/>
            <w:rPr>
              <w:rFonts w:eastAsiaTheme="minorEastAsia"/>
              <w:noProof/>
              <w:lang w:val="en-US"/>
            </w:rPr>
          </w:pPr>
          <w:hyperlink w:anchor="_Toc495743714" w:history="1">
            <w:r w:rsidRPr="00282D82">
              <w:rPr>
                <w:rStyle w:val="Hyperlink"/>
                <w:rFonts w:ascii="Arial" w:hAnsi="Arial" w:cs="Arial"/>
                <w:noProof/>
                <w:lang w:val="es-ES_tradnl"/>
              </w:rPr>
              <w:t>11.1.</w:t>
            </w:r>
            <w:r>
              <w:rPr>
                <w:rFonts w:eastAsiaTheme="minorEastAsia"/>
                <w:noProof/>
                <w:lang w:val="en-US"/>
              </w:rPr>
              <w:tab/>
            </w:r>
            <w:r w:rsidRPr="00282D82">
              <w:rPr>
                <w:rStyle w:val="Hyperlink"/>
                <w:rFonts w:ascii="Arial" w:hAnsi="Arial" w:cs="Arial"/>
                <w:noProof/>
                <w:lang w:val="es-ES_tradnl"/>
              </w:rPr>
              <w:t>Infraestructura para el agua</w:t>
            </w:r>
            <w:r>
              <w:rPr>
                <w:noProof/>
                <w:webHidden/>
              </w:rPr>
              <w:tab/>
            </w:r>
            <w:r>
              <w:rPr>
                <w:noProof/>
                <w:webHidden/>
              </w:rPr>
              <w:fldChar w:fldCharType="begin"/>
            </w:r>
            <w:r>
              <w:rPr>
                <w:noProof/>
                <w:webHidden/>
              </w:rPr>
              <w:instrText xml:space="preserve"> PAGEREF _Toc495743714 \h </w:instrText>
            </w:r>
            <w:r>
              <w:rPr>
                <w:noProof/>
                <w:webHidden/>
              </w:rPr>
            </w:r>
            <w:r>
              <w:rPr>
                <w:noProof/>
                <w:webHidden/>
              </w:rPr>
              <w:fldChar w:fldCharType="separate"/>
            </w:r>
            <w:r w:rsidR="000A1F67">
              <w:rPr>
                <w:noProof/>
                <w:webHidden/>
              </w:rPr>
              <w:t>82</w:t>
            </w:r>
            <w:r>
              <w:rPr>
                <w:noProof/>
                <w:webHidden/>
              </w:rPr>
              <w:fldChar w:fldCharType="end"/>
            </w:r>
          </w:hyperlink>
        </w:p>
        <w:p w14:paraId="02874995" w14:textId="4A785730" w:rsidR="00670639" w:rsidRDefault="00670639">
          <w:pPr>
            <w:pStyle w:val="TOC1"/>
            <w:rPr>
              <w:rFonts w:eastAsiaTheme="minorEastAsia"/>
              <w:noProof/>
              <w:lang w:val="en-US"/>
            </w:rPr>
          </w:pPr>
          <w:hyperlink w:anchor="_Toc495743715" w:history="1">
            <w:r w:rsidRPr="00282D82">
              <w:rPr>
                <w:rStyle w:val="Hyperlink"/>
                <w:rFonts w:ascii="Arial" w:hAnsi="Arial" w:cs="Arial"/>
                <w:noProof/>
              </w:rPr>
              <w:t>11.1.1.</w:t>
            </w:r>
            <w:r>
              <w:rPr>
                <w:rFonts w:eastAsiaTheme="minorEastAsia"/>
                <w:noProof/>
                <w:lang w:val="en-US"/>
              </w:rPr>
              <w:tab/>
            </w:r>
            <w:r w:rsidRPr="00282D82">
              <w:rPr>
                <w:rStyle w:val="Hyperlink"/>
                <w:rFonts w:ascii="Arial" w:hAnsi="Arial" w:cs="Arial"/>
                <w:noProof/>
              </w:rPr>
              <w:t>Impactos Directos</w:t>
            </w:r>
            <w:r>
              <w:rPr>
                <w:noProof/>
                <w:webHidden/>
              </w:rPr>
              <w:tab/>
            </w:r>
            <w:r>
              <w:rPr>
                <w:noProof/>
                <w:webHidden/>
              </w:rPr>
              <w:fldChar w:fldCharType="begin"/>
            </w:r>
            <w:r>
              <w:rPr>
                <w:noProof/>
                <w:webHidden/>
              </w:rPr>
              <w:instrText xml:space="preserve"> PAGEREF _Toc495743715 \h </w:instrText>
            </w:r>
            <w:r>
              <w:rPr>
                <w:noProof/>
                <w:webHidden/>
              </w:rPr>
            </w:r>
            <w:r>
              <w:rPr>
                <w:noProof/>
                <w:webHidden/>
              </w:rPr>
              <w:fldChar w:fldCharType="separate"/>
            </w:r>
            <w:r w:rsidR="000A1F67">
              <w:rPr>
                <w:noProof/>
                <w:webHidden/>
              </w:rPr>
              <w:t>82</w:t>
            </w:r>
            <w:r>
              <w:rPr>
                <w:noProof/>
                <w:webHidden/>
              </w:rPr>
              <w:fldChar w:fldCharType="end"/>
            </w:r>
          </w:hyperlink>
        </w:p>
        <w:p w14:paraId="1B1E7D06" w14:textId="25487D00" w:rsidR="00670639" w:rsidRDefault="00670639">
          <w:pPr>
            <w:pStyle w:val="TOC1"/>
            <w:rPr>
              <w:rFonts w:eastAsiaTheme="minorEastAsia"/>
              <w:noProof/>
              <w:lang w:val="en-US"/>
            </w:rPr>
          </w:pPr>
          <w:hyperlink w:anchor="_Toc495743716" w:history="1">
            <w:r w:rsidRPr="00282D82">
              <w:rPr>
                <w:rStyle w:val="Hyperlink"/>
                <w:rFonts w:ascii="Arial" w:hAnsi="Arial" w:cs="Arial"/>
                <w:noProof/>
                <w:lang w:val="es-ES_tradnl"/>
              </w:rPr>
              <w:t>11.1.2.</w:t>
            </w:r>
            <w:r>
              <w:rPr>
                <w:rFonts w:eastAsiaTheme="minorEastAsia"/>
                <w:noProof/>
                <w:lang w:val="en-US"/>
              </w:rPr>
              <w:tab/>
            </w:r>
            <w:r w:rsidRPr="00282D82">
              <w:rPr>
                <w:rStyle w:val="Hyperlink"/>
                <w:rFonts w:ascii="Arial" w:hAnsi="Arial" w:cs="Arial"/>
                <w:noProof/>
              </w:rPr>
              <w:t>Impactos Indirectos</w:t>
            </w:r>
            <w:r>
              <w:rPr>
                <w:noProof/>
                <w:webHidden/>
              </w:rPr>
              <w:tab/>
            </w:r>
            <w:r>
              <w:rPr>
                <w:noProof/>
                <w:webHidden/>
              </w:rPr>
              <w:fldChar w:fldCharType="begin"/>
            </w:r>
            <w:r>
              <w:rPr>
                <w:noProof/>
                <w:webHidden/>
              </w:rPr>
              <w:instrText xml:space="preserve"> PAGEREF _Toc495743716 \h </w:instrText>
            </w:r>
            <w:r>
              <w:rPr>
                <w:noProof/>
                <w:webHidden/>
              </w:rPr>
            </w:r>
            <w:r>
              <w:rPr>
                <w:noProof/>
                <w:webHidden/>
              </w:rPr>
              <w:fldChar w:fldCharType="separate"/>
            </w:r>
            <w:r w:rsidR="000A1F67">
              <w:rPr>
                <w:noProof/>
                <w:webHidden/>
              </w:rPr>
              <w:t>82</w:t>
            </w:r>
            <w:r>
              <w:rPr>
                <w:noProof/>
                <w:webHidden/>
              </w:rPr>
              <w:fldChar w:fldCharType="end"/>
            </w:r>
          </w:hyperlink>
        </w:p>
        <w:p w14:paraId="7BAF02E1" w14:textId="620D9D20" w:rsidR="00670639" w:rsidRDefault="00670639">
          <w:pPr>
            <w:pStyle w:val="TOC1"/>
            <w:rPr>
              <w:rFonts w:eastAsiaTheme="minorEastAsia"/>
              <w:noProof/>
              <w:lang w:val="en-US"/>
            </w:rPr>
          </w:pPr>
          <w:hyperlink w:anchor="_Toc495743717" w:history="1">
            <w:r w:rsidRPr="00282D82">
              <w:rPr>
                <w:rStyle w:val="Hyperlink"/>
                <w:rFonts w:ascii="Arial" w:hAnsi="Arial" w:cs="Arial"/>
                <w:noProof/>
                <w:lang w:val="es-ES_tradnl"/>
              </w:rPr>
              <w:t>11.2.</w:t>
            </w:r>
            <w:r>
              <w:rPr>
                <w:rFonts w:eastAsiaTheme="minorEastAsia"/>
                <w:noProof/>
                <w:lang w:val="en-US"/>
              </w:rPr>
              <w:tab/>
            </w:r>
            <w:r w:rsidRPr="00282D82">
              <w:rPr>
                <w:rStyle w:val="Hyperlink"/>
                <w:rFonts w:ascii="Arial" w:hAnsi="Arial" w:cs="Arial"/>
                <w:noProof/>
                <w:lang w:val="es-ES_tradnl"/>
              </w:rPr>
              <w:t>Afectación al Patrimonio Cultural y Físico</w:t>
            </w:r>
            <w:r>
              <w:rPr>
                <w:noProof/>
                <w:webHidden/>
              </w:rPr>
              <w:tab/>
            </w:r>
            <w:r>
              <w:rPr>
                <w:noProof/>
                <w:webHidden/>
              </w:rPr>
              <w:fldChar w:fldCharType="begin"/>
            </w:r>
            <w:r>
              <w:rPr>
                <w:noProof/>
                <w:webHidden/>
              </w:rPr>
              <w:instrText xml:space="preserve"> PAGEREF _Toc495743717 \h </w:instrText>
            </w:r>
            <w:r>
              <w:rPr>
                <w:noProof/>
                <w:webHidden/>
              </w:rPr>
            </w:r>
            <w:r>
              <w:rPr>
                <w:noProof/>
                <w:webHidden/>
              </w:rPr>
              <w:fldChar w:fldCharType="separate"/>
            </w:r>
            <w:r w:rsidR="000A1F67">
              <w:rPr>
                <w:noProof/>
                <w:webHidden/>
              </w:rPr>
              <w:t>83</w:t>
            </w:r>
            <w:r>
              <w:rPr>
                <w:noProof/>
                <w:webHidden/>
              </w:rPr>
              <w:fldChar w:fldCharType="end"/>
            </w:r>
          </w:hyperlink>
        </w:p>
        <w:p w14:paraId="040E6F52" w14:textId="3BDE1A0F" w:rsidR="00670639" w:rsidRDefault="00670639">
          <w:pPr>
            <w:pStyle w:val="TOC1"/>
            <w:rPr>
              <w:rFonts w:eastAsiaTheme="minorEastAsia"/>
              <w:noProof/>
              <w:lang w:val="en-US"/>
            </w:rPr>
          </w:pPr>
          <w:hyperlink w:anchor="_Toc495743718" w:history="1">
            <w:r w:rsidRPr="00282D82">
              <w:rPr>
                <w:rStyle w:val="Hyperlink"/>
                <w:rFonts w:ascii="Arial" w:hAnsi="Arial" w:cs="Arial"/>
                <w:noProof/>
                <w:lang w:val="es-ES_tradnl"/>
              </w:rPr>
              <w:t>11.3.</w:t>
            </w:r>
            <w:r>
              <w:rPr>
                <w:rFonts w:eastAsiaTheme="minorEastAsia"/>
                <w:noProof/>
                <w:lang w:val="en-US"/>
              </w:rPr>
              <w:tab/>
            </w:r>
            <w:r w:rsidRPr="00282D82">
              <w:rPr>
                <w:rStyle w:val="Hyperlink"/>
                <w:rFonts w:ascii="Arial" w:hAnsi="Arial" w:cs="Arial"/>
                <w:noProof/>
                <w:lang w:val="es-ES_tradnl"/>
              </w:rPr>
              <w:t>Saneamiento y Drenaje</w:t>
            </w:r>
            <w:r>
              <w:rPr>
                <w:noProof/>
                <w:webHidden/>
              </w:rPr>
              <w:tab/>
            </w:r>
            <w:r>
              <w:rPr>
                <w:noProof/>
                <w:webHidden/>
              </w:rPr>
              <w:fldChar w:fldCharType="begin"/>
            </w:r>
            <w:r>
              <w:rPr>
                <w:noProof/>
                <w:webHidden/>
              </w:rPr>
              <w:instrText xml:space="preserve"> PAGEREF _Toc495743718 \h </w:instrText>
            </w:r>
            <w:r>
              <w:rPr>
                <w:noProof/>
                <w:webHidden/>
              </w:rPr>
            </w:r>
            <w:r>
              <w:rPr>
                <w:noProof/>
                <w:webHidden/>
              </w:rPr>
              <w:fldChar w:fldCharType="separate"/>
            </w:r>
            <w:r w:rsidR="000A1F67">
              <w:rPr>
                <w:noProof/>
                <w:webHidden/>
              </w:rPr>
              <w:t>83</w:t>
            </w:r>
            <w:r>
              <w:rPr>
                <w:noProof/>
                <w:webHidden/>
              </w:rPr>
              <w:fldChar w:fldCharType="end"/>
            </w:r>
          </w:hyperlink>
        </w:p>
        <w:p w14:paraId="38D160C0" w14:textId="0BB68064" w:rsidR="00670639" w:rsidRDefault="00670639">
          <w:pPr>
            <w:pStyle w:val="TOC1"/>
            <w:rPr>
              <w:rFonts w:eastAsiaTheme="minorEastAsia"/>
              <w:noProof/>
              <w:lang w:val="en-US"/>
            </w:rPr>
          </w:pPr>
          <w:hyperlink w:anchor="_Toc495743719" w:history="1">
            <w:r w:rsidRPr="00282D82">
              <w:rPr>
                <w:rStyle w:val="Hyperlink"/>
                <w:rFonts w:ascii="Arial" w:hAnsi="Arial" w:cs="Arial"/>
                <w:noProof/>
                <w:lang w:val="es-ES_tradnl"/>
              </w:rPr>
              <w:t>11.4.</w:t>
            </w:r>
            <w:r>
              <w:rPr>
                <w:rFonts w:eastAsiaTheme="minorEastAsia"/>
                <w:noProof/>
                <w:lang w:val="en-US"/>
              </w:rPr>
              <w:tab/>
            </w:r>
            <w:r w:rsidRPr="00282D82">
              <w:rPr>
                <w:rStyle w:val="Hyperlink"/>
                <w:rFonts w:ascii="Arial" w:hAnsi="Arial" w:cs="Arial"/>
                <w:noProof/>
                <w:lang w:val="es-ES_tradnl"/>
              </w:rPr>
              <w:t>Identificación de potenciales impactos ambientales y sociales</w:t>
            </w:r>
            <w:r>
              <w:rPr>
                <w:noProof/>
                <w:webHidden/>
              </w:rPr>
              <w:tab/>
            </w:r>
            <w:r>
              <w:rPr>
                <w:noProof/>
                <w:webHidden/>
              </w:rPr>
              <w:fldChar w:fldCharType="begin"/>
            </w:r>
            <w:r>
              <w:rPr>
                <w:noProof/>
                <w:webHidden/>
              </w:rPr>
              <w:instrText xml:space="preserve"> PAGEREF _Toc495743719 \h </w:instrText>
            </w:r>
            <w:r>
              <w:rPr>
                <w:noProof/>
                <w:webHidden/>
              </w:rPr>
            </w:r>
            <w:r>
              <w:rPr>
                <w:noProof/>
                <w:webHidden/>
              </w:rPr>
              <w:fldChar w:fldCharType="separate"/>
            </w:r>
            <w:r w:rsidR="000A1F67">
              <w:rPr>
                <w:noProof/>
                <w:webHidden/>
              </w:rPr>
              <w:t>84</w:t>
            </w:r>
            <w:r>
              <w:rPr>
                <w:noProof/>
                <w:webHidden/>
              </w:rPr>
              <w:fldChar w:fldCharType="end"/>
            </w:r>
          </w:hyperlink>
        </w:p>
        <w:p w14:paraId="537975EC" w14:textId="7CC59D1C" w:rsidR="00670639" w:rsidRDefault="00670639">
          <w:pPr>
            <w:pStyle w:val="TOC1"/>
            <w:rPr>
              <w:rFonts w:eastAsiaTheme="minorEastAsia"/>
              <w:noProof/>
              <w:lang w:val="en-US"/>
            </w:rPr>
          </w:pPr>
          <w:hyperlink w:anchor="_Toc495743720" w:history="1">
            <w:r w:rsidRPr="00282D82">
              <w:rPr>
                <w:rStyle w:val="Hyperlink"/>
                <w:rFonts w:ascii="Arial" w:hAnsi="Arial" w:cs="Arial"/>
                <w:noProof/>
                <w:lang w:val="es-ES_tradnl"/>
              </w:rPr>
              <w:t>11.4.1.</w:t>
            </w:r>
            <w:r>
              <w:rPr>
                <w:rFonts w:eastAsiaTheme="minorEastAsia"/>
                <w:noProof/>
                <w:lang w:val="en-US"/>
              </w:rPr>
              <w:tab/>
            </w:r>
            <w:r w:rsidRPr="00282D82">
              <w:rPr>
                <w:rStyle w:val="Hyperlink"/>
                <w:rFonts w:ascii="Arial" w:hAnsi="Arial" w:cs="Arial"/>
                <w:noProof/>
                <w:lang w:val="es-ES_tradnl"/>
              </w:rPr>
              <w:t>Impactos Directos</w:t>
            </w:r>
            <w:r>
              <w:rPr>
                <w:noProof/>
                <w:webHidden/>
              </w:rPr>
              <w:tab/>
            </w:r>
            <w:r>
              <w:rPr>
                <w:noProof/>
                <w:webHidden/>
              </w:rPr>
              <w:fldChar w:fldCharType="begin"/>
            </w:r>
            <w:r>
              <w:rPr>
                <w:noProof/>
                <w:webHidden/>
              </w:rPr>
              <w:instrText xml:space="preserve"> PAGEREF _Toc495743720 \h </w:instrText>
            </w:r>
            <w:r>
              <w:rPr>
                <w:noProof/>
                <w:webHidden/>
              </w:rPr>
            </w:r>
            <w:r>
              <w:rPr>
                <w:noProof/>
                <w:webHidden/>
              </w:rPr>
              <w:fldChar w:fldCharType="separate"/>
            </w:r>
            <w:r w:rsidR="000A1F67">
              <w:rPr>
                <w:noProof/>
                <w:webHidden/>
              </w:rPr>
              <w:t>84</w:t>
            </w:r>
            <w:r>
              <w:rPr>
                <w:noProof/>
                <w:webHidden/>
              </w:rPr>
              <w:fldChar w:fldCharType="end"/>
            </w:r>
          </w:hyperlink>
        </w:p>
        <w:p w14:paraId="75ADC635" w14:textId="7E53128C" w:rsidR="00670639" w:rsidRDefault="00670639">
          <w:pPr>
            <w:pStyle w:val="TOC1"/>
            <w:rPr>
              <w:rFonts w:eastAsiaTheme="minorEastAsia"/>
              <w:noProof/>
              <w:lang w:val="en-US"/>
            </w:rPr>
          </w:pPr>
          <w:hyperlink w:anchor="_Toc495743721" w:history="1">
            <w:r w:rsidRPr="00282D82">
              <w:rPr>
                <w:rStyle w:val="Hyperlink"/>
                <w:rFonts w:ascii="Arial" w:hAnsi="Arial" w:cs="Arial"/>
                <w:noProof/>
                <w:lang w:val="es-ES_tradnl"/>
              </w:rPr>
              <w:t>11.4.2.</w:t>
            </w:r>
            <w:r>
              <w:rPr>
                <w:rFonts w:eastAsiaTheme="minorEastAsia"/>
                <w:noProof/>
                <w:lang w:val="en-US"/>
              </w:rPr>
              <w:tab/>
            </w:r>
            <w:r w:rsidRPr="00282D82">
              <w:rPr>
                <w:rStyle w:val="Hyperlink"/>
                <w:rFonts w:ascii="Arial" w:hAnsi="Arial" w:cs="Arial"/>
                <w:noProof/>
                <w:lang w:val="es-ES_tradnl"/>
              </w:rPr>
              <w:t>Impactos Indirectos</w:t>
            </w:r>
            <w:r>
              <w:rPr>
                <w:noProof/>
                <w:webHidden/>
              </w:rPr>
              <w:tab/>
            </w:r>
            <w:r>
              <w:rPr>
                <w:noProof/>
                <w:webHidden/>
              </w:rPr>
              <w:fldChar w:fldCharType="begin"/>
            </w:r>
            <w:r>
              <w:rPr>
                <w:noProof/>
                <w:webHidden/>
              </w:rPr>
              <w:instrText xml:space="preserve"> PAGEREF _Toc495743721 \h </w:instrText>
            </w:r>
            <w:r>
              <w:rPr>
                <w:noProof/>
                <w:webHidden/>
              </w:rPr>
            </w:r>
            <w:r>
              <w:rPr>
                <w:noProof/>
                <w:webHidden/>
              </w:rPr>
              <w:fldChar w:fldCharType="separate"/>
            </w:r>
            <w:r w:rsidR="000A1F67">
              <w:rPr>
                <w:noProof/>
                <w:webHidden/>
              </w:rPr>
              <w:t>84</w:t>
            </w:r>
            <w:r>
              <w:rPr>
                <w:noProof/>
                <w:webHidden/>
              </w:rPr>
              <w:fldChar w:fldCharType="end"/>
            </w:r>
          </w:hyperlink>
        </w:p>
        <w:p w14:paraId="2699D98A" w14:textId="731E2947" w:rsidR="00670639" w:rsidRDefault="00670639">
          <w:pPr>
            <w:pStyle w:val="TOC1"/>
            <w:rPr>
              <w:rFonts w:eastAsiaTheme="minorEastAsia"/>
              <w:noProof/>
              <w:lang w:val="en-US"/>
            </w:rPr>
          </w:pPr>
          <w:hyperlink w:anchor="_Toc495743722" w:history="1">
            <w:r w:rsidRPr="00282D82">
              <w:rPr>
                <w:rStyle w:val="Hyperlink"/>
                <w:rFonts w:ascii="Arial" w:hAnsi="Arial" w:cs="Arial"/>
                <w:noProof/>
                <w:lang w:val="es-ES_tradnl"/>
              </w:rPr>
              <w:t>11.4.3.</w:t>
            </w:r>
            <w:r>
              <w:rPr>
                <w:rFonts w:eastAsiaTheme="minorEastAsia"/>
                <w:noProof/>
                <w:lang w:val="en-US"/>
              </w:rPr>
              <w:tab/>
            </w:r>
            <w:r w:rsidRPr="00282D82">
              <w:rPr>
                <w:rStyle w:val="Hyperlink"/>
                <w:rFonts w:ascii="Arial" w:hAnsi="Arial" w:cs="Arial"/>
                <w:noProof/>
                <w:lang w:val="es-ES_tradnl"/>
              </w:rPr>
              <w:t>Impactos Sociales</w:t>
            </w:r>
            <w:r>
              <w:rPr>
                <w:noProof/>
                <w:webHidden/>
              </w:rPr>
              <w:tab/>
            </w:r>
            <w:r>
              <w:rPr>
                <w:noProof/>
                <w:webHidden/>
              </w:rPr>
              <w:fldChar w:fldCharType="begin"/>
            </w:r>
            <w:r>
              <w:rPr>
                <w:noProof/>
                <w:webHidden/>
              </w:rPr>
              <w:instrText xml:space="preserve"> PAGEREF _Toc495743722 \h </w:instrText>
            </w:r>
            <w:r>
              <w:rPr>
                <w:noProof/>
                <w:webHidden/>
              </w:rPr>
            </w:r>
            <w:r>
              <w:rPr>
                <w:noProof/>
                <w:webHidden/>
              </w:rPr>
              <w:fldChar w:fldCharType="separate"/>
            </w:r>
            <w:r w:rsidR="000A1F67">
              <w:rPr>
                <w:noProof/>
                <w:webHidden/>
              </w:rPr>
              <w:t>85</w:t>
            </w:r>
            <w:r>
              <w:rPr>
                <w:noProof/>
                <w:webHidden/>
              </w:rPr>
              <w:fldChar w:fldCharType="end"/>
            </w:r>
          </w:hyperlink>
        </w:p>
        <w:p w14:paraId="773B4764" w14:textId="324A97D5" w:rsidR="00670639" w:rsidRDefault="00670639">
          <w:pPr>
            <w:pStyle w:val="TOC1"/>
            <w:rPr>
              <w:rFonts w:eastAsiaTheme="minorEastAsia"/>
              <w:noProof/>
              <w:lang w:val="en-US"/>
            </w:rPr>
          </w:pPr>
          <w:hyperlink w:anchor="_Toc495743723" w:history="1">
            <w:r w:rsidRPr="00282D82">
              <w:rPr>
                <w:rStyle w:val="Hyperlink"/>
                <w:rFonts w:ascii="Arial" w:hAnsi="Arial" w:cs="Arial"/>
                <w:noProof/>
              </w:rPr>
              <w:t>XII.</w:t>
            </w:r>
            <w:r>
              <w:rPr>
                <w:rFonts w:eastAsiaTheme="minorEastAsia"/>
                <w:noProof/>
                <w:lang w:val="en-US"/>
              </w:rPr>
              <w:tab/>
            </w:r>
            <w:r w:rsidRPr="00282D82">
              <w:rPr>
                <w:rStyle w:val="Hyperlink"/>
                <w:rFonts w:ascii="Arial" w:hAnsi="Arial" w:cs="Arial"/>
                <w:noProof/>
              </w:rPr>
              <w:t>IMPACTOS AMBIENTALES Y SOCIALES</w:t>
            </w:r>
            <w:r>
              <w:rPr>
                <w:noProof/>
                <w:webHidden/>
              </w:rPr>
              <w:tab/>
            </w:r>
            <w:r>
              <w:rPr>
                <w:noProof/>
                <w:webHidden/>
              </w:rPr>
              <w:fldChar w:fldCharType="begin"/>
            </w:r>
            <w:r>
              <w:rPr>
                <w:noProof/>
                <w:webHidden/>
              </w:rPr>
              <w:instrText xml:space="preserve"> PAGEREF _Toc495743723 \h </w:instrText>
            </w:r>
            <w:r>
              <w:rPr>
                <w:noProof/>
                <w:webHidden/>
              </w:rPr>
            </w:r>
            <w:r>
              <w:rPr>
                <w:noProof/>
                <w:webHidden/>
              </w:rPr>
              <w:fldChar w:fldCharType="separate"/>
            </w:r>
            <w:r w:rsidR="000A1F67">
              <w:rPr>
                <w:noProof/>
                <w:webHidden/>
              </w:rPr>
              <w:t>85</w:t>
            </w:r>
            <w:r>
              <w:rPr>
                <w:noProof/>
                <w:webHidden/>
              </w:rPr>
              <w:fldChar w:fldCharType="end"/>
            </w:r>
          </w:hyperlink>
        </w:p>
        <w:p w14:paraId="382EB360" w14:textId="539D18CE" w:rsidR="00670639" w:rsidRDefault="00670639">
          <w:pPr>
            <w:pStyle w:val="TOC1"/>
            <w:rPr>
              <w:rFonts w:eastAsiaTheme="minorEastAsia"/>
              <w:noProof/>
              <w:lang w:val="en-US"/>
            </w:rPr>
          </w:pPr>
          <w:hyperlink w:anchor="_Toc495743724" w:history="1">
            <w:r w:rsidRPr="00282D82">
              <w:rPr>
                <w:rStyle w:val="Hyperlink"/>
                <w:rFonts w:ascii="Arial" w:hAnsi="Arial" w:cs="Arial"/>
                <w:noProof/>
              </w:rPr>
              <w:t>12.1.</w:t>
            </w:r>
            <w:r>
              <w:rPr>
                <w:rFonts w:eastAsiaTheme="minorEastAsia"/>
                <w:noProof/>
                <w:lang w:val="en-US"/>
              </w:rPr>
              <w:tab/>
            </w:r>
            <w:r w:rsidRPr="00282D82">
              <w:rPr>
                <w:rStyle w:val="Hyperlink"/>
                <w:rFonts w:ascii="Arial" w:hAnsi="Arial" w:cs="Arial"/>
                <w:noProof/>
              </w:rPr>
              <w:t>Generalidades</w:t>
            </w:r>
            <w:r>
              <w:rPr>
                <w:noProof/>
                <w:webHidden/>
              </w:rPr>
              <w:tab/>
            </w:r>
            <w:r>
              <w:rPr>
                <w:noProof/>
                <w:webHidden/>
              </w:rPr>
              <w:fldChar w:fldCharType="begin"/>
            </w:r>
            <w:r>
              <w:rPr>
                <w:noProof/>
                <w:webHidden/>
              </w:rPr>
              <w:instrText xml:space="preserve"> PAGEREF _Toc495743724 \h </w:instrText>
            </w:r>
            <w:r>
              <w:rPr>
                <w:noProof/>
                <w:webHidden/>
              </w:rPr>
            </w:r>
            <w:r>
              <w:rPr>
                <w:noProof/>
                <w:webHidden/>
              </w:rPr>
              <w:fldChar w:fldCharType="separate"/>
            </w:r>
            <w:r w:rsidR="000A1F67">
              <w:rPr>
                <w:noProof/>
                <w:webHidden/>
              </w:rPr>
              <w:t>85</w:t>
            </w:r>
            <w:r>
              <w:rPr>
                <w:noProof/>
                <w:webHidden/>
              </w:rPr>
              <w:fldChar w:fldCharType="end"/>
            </w:r>
          </w:hyperlink>
        </w:p>
        <w:p w14:paraId="72A44104" w14:textId="7FC1B604" w:rsidR="00670639" w:rsidRDefault="00670639">
          <w:pPr>
            <w:pStyle w:val="TOC1"/>
            <w:rPr>
              <w:rFonts w:eastAsiaTheme="minorEastAsia"/>
              <w:noProof/>
              <w:lang w:val="en-US"/>
            </w:rPr>
          </w:pPr>
          <w:hyperlink w:anchor="_Toc495743725" w:history="1">
            <w:r w:rsidRPr="00282D82">
              <w:rPr>
                <w:rStyle w:val="Hyperlink"/>
                <w:rFonts w:ascii="Arial" w:hAnsi="Arial" w:cs="Arial"/>
                <w:noProof/>
              </w:rPr>
              <w:t>12.2.</w:t>
            </w:r>
            <w:r>
              <w:rPr>
                <w:rFonts w:eastAsiaTheme="minorEastAsia"/>
                <w:noProof/>
                <w:lang w:val="en-US"/>
              </w:rPr>
              <w:tab/>
            </w:r>
            <w:r w:rsidRPr="00282D82">
              <w:rPr>
                <w:rStyle w:val="Hyperlink"/>
                <w:rFonts w:ascii="Arial" w:hAnsi="Arial" w:cs="Arial"/>
                <w:noProof/>
              </w:rPr>
              <w:t>Riesgos Naturales - Externalidades</w:t>
            </w:r>
            <w:r>
              <w:rPr>
                <w:noProof/>
                <w:webHidden/>
              </w:rPr>
              <w:tab/>
            </w:r>
            <w:r>
              <w:rPr>
                <w:noProof/>
                <w:webHidden/>
              </w:rPr>
              <w:fldChar w:fldCharType="begin"/>
            </w:r>
            <w:r>
              <w:rPr>
                <w:noProof/>
                <w:webHidden/>
              </w:rPr>
              <w:instrText xml:space="preserve"> PAGEREF _Toc495743725 \h </w:instrText>
            </w:r>
            <w:r>
              <w:rPr>
                <w:noProof/>
                <w:webHidden/>
              </w:rPr>
            </w:r>
            <w:r>
              <w:rPr>
                <w:noProof/>
                <w:webHidden/>
              </w:rPr>
              <w:fldChar w:fldCharType="separate"/>
            </w:r>
            <w:r w:rsidR="000A1F67">
              <w:rPr>
                <w:noProof/>
                <w:webHidden/>
              </w:rPr>
              <w:t>86</w:t>
            </w:r>
            <w:r>
              <w:rPr>
                <w:noProof/>
                <w:webHidden/>
              </w:rPr>
              <w:fldChar w:fldCharType="end"/>
            </w:r>
          </w:hyperlink>
        </w:p>
        <w:p w14:paraId="225F19CF" w14:textId="11846B4C" w:rsidR="00670639" w:rsidRDefault="00670639">
          <w:pPr>
            <w:pStyle w:val="TOC1"/>
            <w:rPr>
              <w:rFonts w:eastAsiaTheme="minorEastAsia"/>
              <w:noProof/>
              <w:lang w:val="en-US"/>
            </w:rPr>
          </w:pPr>
          <w:hyperlink w:anchor="_Toc495743726" w:history="1">
            <w:r w:rsidRPr="00282D82">
              <w:rPr>
                <w:rStyle w:val="Hyperlink"/>
                <w:rFonts w:ascii="Arial" w:hAnsi="Arial" w:cs="Arial"/>
                <w:noProof/>
              </w:rPr>
              <w:t>12.3.</w:t>
            </w:r>
            <w:r>
              <w:rPr>
                <w:rFonts w:eastAsiaTheme="minorEastAsia"/>
                <w:noProof/>
                <w:lang w:val="en-US"/>
              </w:rPr>
              <w:tab/>
            </w:r>
            <w:r w:rsidRPr="00282D82">
              <w:rPr>
                <w:rStyle w:val="Hyperlink"/>
                <w:rFonts w:ascii="Arial" w:hAnsi="Arial" w:cs="Arial"/>
                <w:noProof/>
              </w:rPr>
              <w:t>Identificación de impacto socio ambientales según medio afectado</w:t>
            </w:r>
            <w:r>
              <w:rPr>
                <w:noProof/>
                <w:webHidden/>
              </w:rPr>
              <w:tab/>
            </w:r>
            <w:r>
              <w:rPr>
                <w:noProof/>
                <w:webHidden/>
              </w:rPr>
              <w:fldChar w:fldCharType="begin"/>
            </w:r>
            <w:r>
              <w:rPr>
                <w:noProof/>
                <w:webHidden/>
              </w:rPr>
              <w:instrText xml:space="preserve"> PAGEREF _Toc495743726 \h </w:instrText>
            </w:r>
            <w:r>
              <w:rPr>
                <w:noProof/>
                <w:webHidden/>
              </w:rPr>
            </w:r>
            <w:r>
              <w:rPr>
                <w:noProof/>
                <w:webHidden/>
              </w:rPr>
              <w:fldChar w:fldCharType="separate"/>
            </w:r>
            <w:r w:rsidR="000A1F67">
              <w:rPr>
                <w:noProof/>
                <w:webHidden/>
              </w:rPr>
              <w:t>87</w:t>
            </w:r>
            <w:r>
              <w:rPr>
                <w:noProof/>
                <w:webHidden/>
              </w:rPr>
              <w:fldChar w:fldCharType="end"/>
            </w:r>
          </w:hyperlink>
        </w:p>
        <w:p w14:paraId="356DEEA5" w14:textId="5FFD927B" w:rsidR="00670639" w:rsidRDefault="00670639">
          <w:pPr>
            <w:pStyle w:val="TOC1"/>
            <w:rPr>
              <w:rFonts w:eastAsiaTheme="minorEastAsia"/>
              <w:noProof/>
              <w:lang w:val="en-US"/>
            </w:rPr>
          </w:pPr>
          <w:hyperlink w:anchor="_Toc495743727" w:history="1">
            <w:r w:rsidRPr="00282D82">
              <w:rPr>
                <w:rStyle w:val="Hyperlink"/>
                <w:rFonts w:ascii="Arial" w:hAnsi="Arial" w:cs="Arial"/>
                <w:noProof/>
              </w:rPr>
              <w:t>12.3.1.</w:t>
            </w:r>
            <w:r>
              <w:rPr>
                <w:rFonts w:eastAsiaTheme="minorEastAsia"/>
                <w:noProof/>
                <w:lang w:val="en-US"/>
              </w:rPr>
              <w:tab/>
            </w:r>
            <w:r w:rsidRPr="00282D82">
              <w:rPr>
                <w:rStyle w:val="Hyperlink"/>
                <w:rFonts w:ascii="Arial" w:hAnsi="Arial" w:cs="Arial"/>
                <w:noProof/>
              </w:rPr>
              <w:t>Físico</w:t>
            </w:r>
            <w:r>
              <w:rPr>
                <w:noProof/>
                <w:webHidden/>
              </w:rPr>
              <w:tab/>
            </w:r>
            <w:r>
              <w:rPr>
                <w:noProof/>
                <w:webHidden/>
              </w:rPr>
              <w:fldChar w:fldCharType="begin"/>
            </w:r>
            <w:r>
              <w:rPr>
                <w:noProof/>
                <w:webHidden/>
              </w:rPr>
              <w:instrText xml:space="preserve"> PAGEREF _Toc495743727 \h </w:instrText>
            </w:r>
            <w:r>
              <w:rPr>
                <w:noProof/>
                <w:webHidden/>
              </w:rPr>
            </w:r>
            <w:r>
              <w:rPr>
                <w:noProof/>
                <w:webHidden/>
              </w:rPr>
              <w:fldChar w:fldCharType="separate"/>
            </w:r>
            <w:r w:rsidR="000A1F67">
              <w:rPr>
                <w:noProof/>
                <w:webHidden/>
              </w:rPr>
              <w:t>87</w:t>
            </w:r>
            <w:r>
              <w:rPr>
                <w:noProof/>
                <w:webHidden/>
              </w:rPr>
              <w:fldChar w:fldCharType="end"/>
            </w:r>
          </w:hyperlink>
        </w:p>
        <w:p w14:paraId="5568FE9D" w14:textId="1D23786E" w:rsidR="00670639" w:rsidRDefault="00670639">
          <w:pPr>
            <w:pStyle w:val="TOC1"/>
            <w:rPr>
              <w:rFonts w:eastAsiaTheme="minorEastAsia"/>
              <w:noProof/>
              <w:lang w:val="en-US"/>
            </w:rPr>
          </w:pPr>
          <w:hyperlink w:anchor="_Toc495743728" w:history="1">
            <w:r w:rsidRPr="00282D82">
              <w:rPr>
                <w:rStyle w:val="Hyperlink"/>
                <w:rFonts w:ascii="Arial" w:hAnsi="Arial" w:cs="Arial"/>
                <w:noProof/>
              </w:rPr>
              <w:t>12.3.2.</w:t>
            </w:r>
            <w:r>
              <w:rPr>
                <w:rFonts w:eastAsiaTheme="minorEastAsia"/>
                <w:noProof/>
                <w:lang w:val="en-US"/>
              </w:rPr>
              <w:tab/>
            </w:r>
            <w:r w:rsidRPr="00282D82">
              <w:rPr>
                <w:rStyle w:val="Hyperlink"/>
                <w:rFonts w:ascii="Arial" w:hAnsi="Arial" w:cs="Arial"/>
                <w:noProof/>
              </w:rPr>
              <w:t>Biótico</w:t>
            </w:r>
            <w:r>
              <w:rPr>
                <w:noProof/>
                <w:webHidden/>
              </w:rPr>
              <w:tab/>
            </w:r>
            <w:r>
              <w:rPr>
                <w:noProof/>
                <w:webHidden/>
              </w:rPr>
              <w:fldChar w:fldCharType="begin"/>
            </w:r>
            <w:r>
              <w:rPr>
                <w:noProof/>
                <w:webHidden/>
              </w:rPr>
              <w:instrText xml:space="preserve"> PAGEREF _Toc495743728 \h </w:instrText>
            </w:r>
            <w:r>
              <w:rPr>
                <w:noProof/>
                <w:webHidden/>
              </w:rPr>
            </w:r>
            <w:r>
              <w:rPr>
                <w:noProof/>
                <w:webHidden/>
              </w:rPr>
              <w:fldChar w:fldCharType="separate"/>
            </w:r>
            <w:r w:rsidR="000A1F67">
              <w:rPr>
                <w:noProof/>
                <w:webHidden/>
              </w:rPr>
              <w:t>89</w:t>
            </w:r>
            <w:r>
              <w:rPr>
                <w:noProof/>
                <w:webHidden/>
              </w:rPr>
              <w:fldChar w:fldCharType="end"/>
            </w:r>
          </w:hyperlink>
        </w:p>
        <w:p w14:paraId="37FCC299" w14:textId="62CC7DBA" w:rsidR="00670639" w:rsidRDefault="00670639">
          <w:pPr>
            <w:pStyle w:val="TOC1"/>
            <w:rPr>
              <w:rFonts w:eastAsiaTheme="minorEastAsia"/>
              <w:noProof/>
              <w:lang w:val="en-US"/>
            </w:rPr>
          </w:pPr>
          <w:hyperlink w:anchor="_Toc495743729" w:history="1">
            <w:r w:rsidRPr="00282D82">
              <w:rPr>
                <w:rStyle w:val="Hyperlink"/>
                <w:rFonts w:ascii="Arial" w:hAnsi="Arial" w:cs="Arial"/>
                <w:noProof/>
              </w:rPr>
              <w:t>12.3.3.</w:t>
            </w:r>
            <w:r>
              <w:rPr>
                <w:rFonts w:eastAsiaTheme="minorEastAsia"/>
                <w:noProof/>
                <w:lang w:val="en-US"/>
              </w:rPr>
              <w:tab/>
            </w:r>
            <w:r w:rsidRPr="00282D82">
              <w:rPr>
                <w:rStyle w:val="Hyperlink"/>
                <w:rFonts w:ascii="Arial" w:hAnsi="Arial" w:cs="Arial"/>
                <w:noProof/>
              </w:rPr>
              <w:t>Social</w:t>
            </w:r>
            <w:r>
              <w:rPr>
                <w:noProof/>
                <w:webHidden/>
              </w:rPr>
              <w:tab/>
            </w:r>
            <w:r>
              <w:rPr>
                <w:noProof/>
                <w:webHidden/>
              </w:rPr>
              <w:fldChar w:fldCharType="begin"/>
            </w:r>
            <w:r>
              <w:rPr>
                <w:noProof/>
                <w:webHidden/>
              </w:rPr>
              <w:instrText xml:space="preserve"> PAGEREF _Toc495743729 \h </w:instrText>
            </w:r>
            <w:r>
              <w:rPr>
                <w:noProof/>
                <w:webHidden/>
              </w:rPr>
            </w:r>
            <w:r>
              <w:rPr>
                <w:noProof/>
                <w:webHidden/>
              </w:rPr>
              <w:fldChar w:fldCharType="separate"/>
            </w:r>
            <w:r w:rsidR="000A1F67">
              <w:rPr>
                <w:noProof/>
                <w:webHidden/>
              </w:rPr>
              <w:t>89</w:t>
            </w:r>
            <w:r>
              <w:rPr>
                <w:noProof/>
                <w:webHidden/>
              </w:rPr>
              <w:fldChar w:fldCharType="end"/>
            </w:r>
          </w:hyperlink>
        </w:p>
        <w:p w14:paraId="76C24131" w14:textId="55F4FC9F" w:rsidR="00670639" w:rsidRDefault="00670639">
          <w:pPr>
            <w:pStyle w:val="TOC1"/>
            <w:rPr>
              <w:rFonts w:eastAsiaTheme="minorEastAsia"/>
              <w:noProof/>
              <w:lang w:val="en-US"/>
            </w:rPr>
          </w:pPr>
          <w:hyperlink w:anchor="_Toc495743730" w:history="1">
            <w:r w:rsidRPr="00282D82">
              <w:rPr>
                <w:rStyle w:val="Hyperlink"/>
                <w:rFonts w:ascii="Arial" w:hAnsi="Arial" w:cs="Arial"/>
                <w:noProof/>
              </w:rPr>
              <w:t>12.4.</w:t>
            </w:r>
            <w:r>
              <w:rPr>
                <w:rFonts w:eastAsiaTheme="minorEastAsia"/>
                <w:noProof/>
                <w:lang w:val="en-US"/>
              </w:rPr>
              <w:tab/>
            </w:r>
            <w:r w:rsidRPr="00282D82">
              <w:rPr>
                <w:rStyle w:val="Hyperlink"/>
                <w:rFonts w:ascii="Arial" w:hAnsi="Arial" w:cs="Arial"/>
                <w:noProof/>
              </w:rPr>
              <w:t>Medidas Ambientales y Sociales de prevención y/o control</w:t>
            </w:r>
            <w:r>
              <w:rPr>
                <w:noProof/>
                <w:webHidden/>
              </w:rPr>
              <w:tab/>
            </w:r>
            <w:r>
              <w:rPr>
                <w:noProof/>
                <w:webHidden/>
              </w:rPr>
              <w:fldChar w:fldCharType="begin"/>
            </w:r>
            <w:r>
              <w:rPr>
                <w:noProof/>
                <w:webHidden/>
              </w:rPr>
              <w:instrText xml:space="preserve"> PAGEREF _Toc495743730 \h </w:instrText>
            </w:r>
            <w:r>
              <w:rPr>
                <w:noProof/>
                <w:webHidden/>
              </w:rPr>
            </w:r>
            <w:r>
              <w:rPr>
                <w:noProof/>
                <w:webHidden/>
              </w:rPr>
              <w:fldChar w:fldCharType="separate"/>
            </w:r>
            <w:r w:rsidR="000A1F67">
              <w:rPr>
                <w:noProof/>
                <w:webHidden/>
              </w:rPr>
              <w:t>90</w:t>
            </w:r>
            <w:r>
              <w:rPr>
                <w:noProof/>
                <w:webHidden/>
              </w:rPr>
              <w:fldChar w:fldCharType="end"/>
            </w:r>
          </w:hyperlink>
        </w:p>
        <w:p w14:paraId="154BFE4C" w14:textId="492B9360" w:rsidR="00670639" w:rsidRDefault="00670639">
          <w:pPr>
            <w:pStyle w:val="TOC1"/>
            <w:rPr>
              <w:rFonts w:eastAsiaTheme="minorEastAsia"/>
              <w:noProof/>
              <w:lang w:val="en-US"/>
            </w:rPr>
          </w:pPr>
          <w:hyperlink w:anchor="_Toc495743731" w:history="1">
            <w:r w:rsidRPr="00282D82">
              <w:rPr>
                <w:rStyle w:val="Hyperlink"/>
                <w:rFonts w:ascii="Arial" w:hAnsi="Arial" w:cs="Arial"/>
                <w:noProof/>
              </w:rPr>
              <w:t>12.5.</w:t>
            </w:r>
            <w:r>
              <w:rPr>
                <w:rFonts w:eastAsiaTheme="minorEastAsia"/>
                <w:noProof/>
                <w:lang w:val="en-US"/>
              </w:rPr>
              <w:tab/>
            </w:r>
            <w:r w:rsidRPr="00282D82">
              <w:rPr>
                <w:rStyle w:val="Hyperlink"/>
                <w:rFonts w:ascii="Arial" w:hAnsi="Arial" w:cs="Arial"/>
                <w:noProof/>
              </w:rPr>
              <w:t>Indicadores específicos ambientales y sociales</w:t>
            </w:r>
            <w:r>
              <w:rPr>
                <w:noProof/>
                <w:webHidden/>
              </w:rPr>
              <w:tab/>
            </w:r>
            <w:r>
              <w:rPr>
                <w:noProof/>
                <w:webHidden/>
              </w:rPr>
              <w:fldChar w:fldCharType="begin"/>
            </w:r>
            <w:r>
              <w:rPr>
                <w:noProof/>
                <w:webHidden/>
              </w:rPr>
              <w:instrText xml:space="preserve"> PAGEREF _Toc495743731 \h </w:instrText>
            </w:r>
            <w:r>
              <w:rPr>
                <w:noProof/>
                <w:webHidden/>
              </w:rPr>
            </w:r>
            <w:r>
              <w:rPr>
                <w:noProof/>
                <w:webHidden/>
              </w:rPr>
              <w:fldChar w:fldCharType="separate"/>
            </w:r>
            <w:r w:rsidR="000A1F67">
              <w:rPr>
                <w:noProof/>
                <w:webHidden/>
              </w:rPr>
              <w:t>95</w:t>
            </w:r>
            <w:r>
              <w:rPr>
                <w:noProof/>
                <w:webHidden/>
              </w:rPr>
              <w:fldChar w:fldCharType="end"/>
            </w:r>
          </w:hyperlink>
        </w:p>
        <w:p w14:paraId="1F676913" w14:textId="4A8A36F6" w:rsidR="00670639" w:rsidRDefault="00670639">
          <w:pPr>
            <w:pStyle w:val="TOC1"/>
            <w:rPr>
              <w:rFonts w:eastAsiaTheme="minorEastAsia"/>
              <w:noProof/>
              <w:lang w:val="en-US"/>
            </w:rPr>
          </w:pPr>
          <w:hyperlink w:anchor="_Toc495743732" w:history="1">
            <w:r w:rsidRPr="00282D82">
              <w:rPr>
                <w:rStyle w:val="Hyperlink"/>
                <w:rFonts w:ascii="Arial" w:hAnsi="Arial" w:cs="Arial"/>
                <w:noProof/>
              </w:rPr>
              <w:t>12.6.</w:t>
            </w:r>
            <w:r>
              <w:rPr>
                <w:rFonts w:eastAsiaTheme="minorEastAsia"/>
                <w:noProof/>
                <w:lang w:val="en-US"/>
              </w:rPr>
              <w:tab/>
            </w:r>
            <w:r w:rsidRPr="00282D82">
              <w:rPr>
                <w:rStyle w:val="Hyperlink"/>
                <w:rFonts w:ascii="Arial" w:hAnsi="Arial" w:cs="Arial"/>
                <w:noProof/>
              </w:rPr>
              <w:t>Impactos Acumulativos Agua Potable y Saneamiento</w:t>
            </w:r>
            <w:r>
              <w:rPr>
                <w:noProof/>
                <w:webHidden/>
              </w:rPr>
              <w:tab/>
            </w:r>
            <w:r>
              <w:rPr>
                <w:noProof/>
                <w:webHidden/>
              </w:rPr>
              <w:fldChar w:fldCharType="begin"/>
            </w:r>
            <w:r>
              <w:rPr>
                <w:noProof/>
                <w:webHidden/>
              </w:rPr>
              <w:instrText xml:space="preserve"> PAGEREF _Toc495743732 \h </w:instrText>
            </w:r>
            <w:r>
              <w:rPr>
                <w:noProof/>
                <w:webHidden/>
              </w:rPr>
            </w:r>
            <w:r>
              <w:rPr>
                <w:noProof/>
                <w:webHidden/>
              </w:rPr>
              <w:fldChar w:fldCharType="separate"/>
            </w:r>
            <w:r w:rsidR="000A1F67">
              <w:rPr>
                <w:noProof/>
                <w:webHidden/>
              </w:rPr>
              <w:t>95</w:t>
            </w:r>
            <w:r>
              <w:rPr>
                <w:noProof/>
                <w:webHidden/>
              </w:rPr>
              <w:fldChar w:fldCharType="end"/>
            </w:r>
          </w:hyperlink>
        </w:p>
        <w:p w14:paraId="5D36D1F8" w14:textId="3A850356" w:rsidR="00670639" w:rsidRDefault="00670639">
          <w:pPr>
            <w:pStyle w:val="TOC1"/>
            <w:rPr>
              <w:rFonts w:eastAsiaTheme="minorEastAsia"/>
              <w:noProof/>
              <w:lang w:val="en-US"/>
            </w:rPr>
          </w:pPr>
          <w:hyperlink w:anchor="_Toc495743733" w:history="1">
            <w:r w:rsidRPr="00282D82">
              <w:rPr>
                <w:rStyle w:val="Hyperlink"/>
                <w:rFonts w:ascii="Arial" w:hAnsi="Arial" w:cs="Arial"/>
                <w:noProof/>
              </w:rPr>
              <w:t>12.7.</w:t>
            </w:r>
            <w:r>
              <w:rPr>
                <w:rFonts w:eastAsiaTheme="minorEastAsia"/>
                <w:noProof/>
                <w:lang w:val="en-US"/>
              </w:rPr>
              <w:tab/>
            </w:r>
            <w:r w:rsidRPr="00282D82">
              <w:rPr>
                <w:rStyle w:val="Hyperlink"/>
                <w:rFonts w:ascii="Arial" w:hAnsi="Arial" w:cs="Arial"/>
                <w:noProof/>
              </w:rPr>
              <w:t>Impactos Acumulativos Aire y Suelo</w:t>
            </w:r>
            <w:r>
              <w:rPr>
                <w:noProof/>
                <w:webHidden/>
              </w:rPr>
              <w:tab/>
            </w:r>
            <w:r>
              <w:rPr>
                <w:noProof/>
                <w:webHidden/>
              </w:rPr>
              <w:fldChar w:fldCharType="begin"/>
            </w:r>
            <w:r>
              <w:rPr>
                <w:noProof/>
                <w:webHidden/>
              </w:rPr>
              <w:instrText xml:space="preserve"> PAGEREF _Toc495743733 \h </w:instrText>
            </w:r>
            <w:r>
              <w:rPr>
                <w:noProof/>
                <w:webHidden/>
              </w:rPr>
            </w:r>
            <w:r>
              <w:rPr>
                <w:noProof/>
                <w:webHidden/>
              </w:rPr>
              <w:fldChar w:fldCharType="separate"/>
            </w:r>
            <w:r w:rsidR="000A1F67">
              <w:rPr>
                <w:noProof/>
                <w:webHidden/>
              </w:rPr>
              <w:t>96</w:t>
            </w:r>
            <w:r>
              <w:rPr>
                <w:noProof/>
                <w:webHidden/>
              </w:rPr>
              <w:fldChar w:fldCharType="end"/>
            </w:r>
          </w:hyperlink>
        </w:p>
        <w:p w14:paraId="1B220FA8" w14:textId="27A540BC" w:rsidR="00670639" w:rsidRDefault="00670639">
          <w:pPr>
            <w:pStyle w:val="TOC1"/>
            <w:rPr>
              <w:rFonts w:eastAsiaTheme="minorEastAsia"/>
              <w:noProof/>
              <w:lang w:val="en-US"/>
            </w:rPr>
          </w:pPr>
          <w:hyperlink w:anchor="_Toc495743734" w:history="1">
            <w:r w:rsidRPr="00282D82">
              <w:rPr>
                <w:rStyle w:val="Hyperlink"/>
                <w:rFonts w:ascii="Arial" w:hAnsi="Arial" w:cs="Arial"/>
                <w:noProof/>
              </w:rPr>
              <w:t>12.8.</w:t>
            </w:r>
            <w:r>
              <w:rPr>
                <w:rFonts w:eastAsiaTheme="minorEastAsia"/>
                <w:noProof/>
                <w:lang w:val="en-US"/>
              </w:rPr>
              <w:tab/>
            </w:r>
            <w:r w:rsidRPr="00282D82">
              <w:rPr>
                <w:rStyle w:val="Hyperlink"/>
                <w:rFonts w:ascii="Arial" w:hAnsi="Arial" w:cs="Arial"/>
                <w:noProof/>
              </w:rPr>
              <w:t>Impactos Acumulativos Flora y Fauna</w:t>
            </w:r>
            <w:r>
              <w:rPr>
                <w:noProof/>
                <w:webHidden/>
              </w:rPr>
              <w:tab/>
            </w:r>
            <w:r>
              <w:rPr>
                <w:noProof/>
                <w:webHidden/>
              </w:rPr>
              <w:fldChar w:fldCharType="begin"/>
            </w:r>
            <w:r>
              <w:rPr>
                <w:noProof/>
                <w:webHidden/>
              </w:rPr>
              <w:instrText xml:space="preserve"> PAGEREF _Toc495743734 \h </w:instrText>
            </w:r>
            <w:r>
              <w:rPr>
                <w:noProof/>
                <w:webHidden/>
              </w:rPr>
            </w:r>
            <w:r>
              <w:rPr>
                <w:noProof/>
                <w:webHidden/>
              </w:rPr>
              <w:fldChar w:fldCharType="separate"/>
            </w:r>
            <w:r w:rsidR="000A1F67">
              <w:rPr>
                <w:noProof/>
                <w:webHidden/>
              </w:rPr>
              <w:t>97</w:t>
            </w:r>
            <w:r>
              <w:rPr>
                <w:noProof/>
                <w:webHidden/>
              </w:rPr>
              <w:fldChar w:fldCharType="end"/>
            </w:r>
          </w:hyperlink>
        </w:p>
        <w:p w14:paraId="04BF5D7A" w14:textId="6DFC9F7E" w:rsidR="00670639" w:rsidRDefault="00670639">
          <w:pPr>
            <w:pStyle w:val="TOC1"/>
            <w:rPr>
              <w:rFonts w:eastAsiaTheme="minorEastAsia"/>
              <w:noProof/>
              <w:lang w:val="en-US"/>
            </w:rPr>
          </w:pPr>
          <w:hyperlink w:anchor="_Toc495743735" w:history="1">
            <w:r w:rsidRPr="00282D82">
              <w:rPr>
                <w:rStyle w:val="Hyperlink"/>
                <w:rFonts w:ascii="Arial" w:hAnsi="Arial" w:cs="Arial"/>
                <w:noProof/>
              </w:rPr>
              <w:t>12.9.</w:t>
            </w:r>
            <w:r>
              <w:rPr>
                <w:rFonts w:eastAsiaTheme="minorEastAsia"/>
                <w:noProof/>
                <w:lang w:val="en-US"/>
              </w:rPr>
              <w:tab/>
            </w:r>
            <w:r w:rsidRPr="00282D82">
              <w:rPr>
                <w:rStyle w:val="Hyperlink"/>
                <w:rFonts w:ascii="Arial" w:hAnsi="Arial" w:cs="Arial"/>
                <w:noProof/>
              </w:rPr>
              <w:t>Impactos Acumulativos Sociales</w:t>
            </w:r>
            <w:r>
              <w:rPr>
                <w:noProof/>
                <w:webHidden/>
              </w:rPr>
              <w:tab/>
            </w:r>
            <w:r>
              <w:rPr>
                <w:noProof/>
                <w:webHidden/>
              </w:rPr>
              <w:fldChar w:fldCharType="begin"/>
            </w:r>
            <w:r>
              <w:rPr>
                <w:noProof/>
                <w:webHidden/>
              </w:rPr>
              <w:instrText xml:space="preserve"> PAGEREF _Toc495743735 \h </w:instrText>
            </w:r>
            <w:r>
              <w:rPr>
                <w:noProof/>
                <w:webHidden/>
              </w:rPr>
            </w:r>
            <w:r>
              <w:rPr>
                <w:noProof/>
                <w:webHidden/>
              </w:rPr>
              <w:fldChar w:fldCharType="separate"/>
            </w:r>
            <w:r w:rsidR="000A1F67">
              <w:rPr>
                <w:noProof/>
                <w:webHidden/>
              </w:rPr>
              <w:t>97</w:t>
            </w:r>
            <w:r>
              <w:rPr>
                <w:noProof/>
                <w:webHidden/>
              </w:rPr>
              <w:fldChar w:fldCharType="end"/>
            </w:r>
          </w:hyperlink>
        </w:p>
        <w:p w14:paraId="3C71C2B3" w14:textId="2BF7BE74" w:rsidR="00670639" w:rsidRDefault="00670639">
          <w:pPr>
            <w:pStyle w:val="TOC1"/>
            <w:rPr>
              <w:rFonts w:eastAsiaTheme="minorEastAsia"/>
              <w:noProof/>
              <w:lang w:val="en-US"/>
            </w:rPr>
          </w:pPr>
          <w:hyperlink w:anchor="_Toc495743736" w:history="1">
            <w:r w:rsidRPr="00282D82">
              <w:rPr>
                <w:rStyle w:val="Hyperlink"/>
                <w:rFonts w:ascii="Arial" w:hAnsi="Arial" w:cs="Arial"/>
                <w:noProof/>
              </w:rPr>
              <w:t>XIII.</w:t>
            </w:r>
            <w:r>
              <w:rPr>
                <w:rFonts w:eastAsiaTheme="minorEastAsia"/>
                <w:noProof/>
                <w:lang w:val="en-US"/>
              </w:rPr>
              <w:tab/>
            </w:r>
            <w:r w:rsidRPr="00282D82">
              <w:rPr>
                <w:rStyle w:val="Hyperlink"/>
                <w:rFonts w:ascii="Arial" w:hAnsi="Arial" w:cs="Arial"/>
                <w:noProof/>
              </w:rPr>
              <w:t>PLAN DE GESTION AMBIENTAL Y SOCIAL</w:t>
            </w:r>
            <w:r>
              <w:rPr>
                <w:noProof/>
                <w:webHidden/>
              </w:rPr>
              <w:tab/>
            </w:r>
            <w:r>
              <w:rPr>
                <w:noProof/>
                <w:webHidden/>
              </w:rPr>
              <w:fldChar w:fldCharType="begin"/>
            </w:r>
            <w:r>
              <w:rPr>
                <w:noProof/>
                <w:webHidden/>
              </w:rPr>
              <w:instrText xml:space="preserve"> PAGEREF _Toc495743736 \h </w:instrText>
            </w:r>
            <w:r>
              <w:rPr>
                <w:noProof/>
                <w:webHidden/>
              </w:rPr>
            </w:r>
            <w:r>
              <w:rPr>
                <w:noProof/>
                <w:webHidden/>
              </w:rPr>
              <w:fldChar w:fldCharType="separate"/>
            </w:r>
            <w:r w:rsidR="000A1F67">
              <w:rPr>
                <w:noProof/>
                <w:webHidden/>
              </w:rPr>
              <w:t>97</w:t>
            </w:r>
            <w:r>
              <w:rPr>
                <w:noProof/>
                <w:webHidden/>
              </w:rPr>
              <w:fldChar w:fldCharType="end"/>
            </w:r>
          </w:hyperlink>
        </w:p>
        <w:p w14:paraId="73471B66" w14:textId="1CC91940" w:rsidR="00670639" w:rsidRDefault="00670639">
          <w:pPr>
            <w:pStyle w:val="TOC1"/>
            <w:rPr>
              <w:rFonts w:eastAsiaTheme="minorEastAsia"/>
              <w:noProof/>
              <w:lang w:val="en-US"/>
            </w:rPr>
          </w:pPr>
          <w:hyperlink w:anchor="_Toc495743737" w:history="1">
            <w:r w:rsidRPr="00282D82">
              <w:rPr>
                <w:rStyle w:val="Hyperlink"/>
                <w:rFonts w:ascii="Arial" w:hAnsi="Arial" w:cs="Arial"/>
                <w:noProof/>
              </w:rPr>
              <w:t>13.1.</w:t>
            </w:r>
            <w:r>
              <w:rPr>
                <w:rFonts w:eastAsiaTheme="minorEastAsia"/>
                <w:noProof/>
                <w:lang w:val="en-US"/>
              </w:rPr>
              <w:tab/>
            </w:r>
            <w:r w:rsidRPr="00282D82">
              <w:rPr>
                <w:rStyle w:val="Hyperlink"/>
                <w:rFonts w:ascii="Arial" w:hAnsi="Arial" w:cs="Arial"/>
                <w:noProof/>
              </w:rPr>
              <w:t>Plan de Capacitación de Agua Potable y Saneamiento</w:t>
            </w:r>
            <w:r>
              <w:rPr>
                <w:noProof/>
                <w:webHidden/>
              </w:rPr>
              <w:tab/>
            </w:r>
            <w:r>
              <w:rPr>
                <w:noProof/>
                <w:webHidden/>
              </w:rPr>
              <w:fldChar w:fldCharType="begin"/>
            </w:r>
            <w:r>
              <w:rPr>
                <w:noProof/>
                <w:webHidden/>
              </w:rPr>
              <w:instrText xml:space="preserve"> PAGEREF _Toc495743737 \h </w:instrText>
            </w:r>
            <w:r>
              <w:rPr>
                <w:noProof/>
                <w:webHidden/>
              </w:rPr>
            </w:r>
            <w:r>
              <w:rPr>
                <w:noProof/>
                <w:webHidden/>
              </w:rPr>
              <w:fldChar w:fldCharType="separate"/>
            </w:r>
            <w:r w:rsidR="000A1F67">
              <w:rPr>
                <w:noProof/>
                <w:webHidden/>
              </w:rPr>
              <w:t>97</w:t>
            </w:r>
            <w:r>
              <w:rPr>
                <w:noProof/>
                <w:webHidden/>
              </w:rPr>
              <w:fldChar w:fldCharType="end"/>
            </w:r>
          </w:hyperlink>
        </w:p>
        <w:p w14:paraId="09F3181C" w14:textId="7D93A654" w:rsidR="00670639" w:rsidRDefault="00670639">
          <w:pPr>
            <w:pStyle w:val="TOC1"/>
            <w:rPr>
              <w:rFonts w:eastAsiaTheme="minorEastAsia"/>
              <w:noProof/>
              <w:lang w:val="en-US"/>
            </w:rPr>
          </w:pPr>
          <w:hyperlink w:anchor="_Toc495743738" w:history="1">
            <w:r w:rsidRPr="00282D82">
              <w:rPr>
                <w:rStyle w:val="Hyperlink"/>
                <w:rFonts w:ascii="Arial" w:hAnsi="Arial" w:cs="Arial"/>
                <w:noProof/>
              </w:rPr>
              <w:t>13.2.</w:t>
            </w:r>
            <w:r>
              <w:rPr>
                <w:rFonts w:eastAsiaTheme="minorEastAsia"/>
                <w:noProof/>
                <w:lang w:val="en-US"/>
              </w:rPr>
              <w:tab/>
            </w:r>
            <w:r w:rsidRPr="00282D82">
              <w:rPr>
                <w:rStyle w:val="Hyperlink"/>
                <w:rFonts w:ascii="Arial" w:hAnsi="Arial" w:cs="Arial"/>
                <w:noProof/>
              </w:rPr>
              <w:t>Plan de Capacitación de Buenos Hábitos, Higiene y Salud</w:t>
            </w:r>
            <w:r>
              <w:rPr>
                <w:noProof/>
                <w:webHidden/>
              </w:rPr>
              <w:tab/>
            </w:r>
            <w:r>
              <w:rPr>
                <w:noProof/>
                <w:webHidden/>
              </w:rPr>
              <w:fldChar w:fldCharType="begin"/>
            </w:r>
            <w:r>
              <w:rPr>
                <w:noProof/>
                <w:webHidden/>
              </w:rPr>
              <w:instrText xml:space="preserve"> PAGEREF _Toc495743738 \h </w:instrText>
            </w:r>
            <w:r>
              <w:rPr>
                <w:noProof/>
                <w:webHidden/>
              </w:rPr>
            </w:r>
            <w:r>
              <w:rPr>
                <w:noProof/>
                <w:webHidden/>
              </w:rPr>
              <w:fldChar w:fldCharType="separate"/>
            </w:r>
            <w:r w:rsidR="000A1F67">
              <w:rPr>
                <w:noProof/>
                <w:webHidden/>
              </w:rPr>
              <w:t>99</w:t>
            </w:r>
            <w:r>
              <w:rPr>
                <w:noProof/>
                <w:webHidden/>
              </w:rPr>
              <w:fldChar w:fldCharType="end"/>
            </w:r>
          </w:hyperlink>
        </w:p>
        <w:p w14:paraId="4DF0ADFB" w14:textId="335BA237" w:rsidR="00670639" w:rsidRDefault="00670639">
          <w:pPr>
            <w:pStyle w:val="TOC1"/>
            <w:rPr>
              <w:rFonts w:eastAsiaTheme="minorEastAsia"/>
              <w:noProof/>
              <w:lang w:val="en-US"/>
            </w:rPr>
          </w:pPr>
          <w:hyperlink w:anchor="_Toc495743739" w:history="1">
            <w:r w:rsidRPr="00282D82">
              <w:rPr>
                <w:rStyle w:val="Hyperlink"/>
                <w:rFonts w:ascii="Arial" w:hAnsi="Arial" w:cs="Arial"/>
                <w:noProof/>
              </w:rPr>
              <w:t>13.3.</w:t>
            </w:r>
            <w:r>
              <w:rPr>
                <w:rFonts w:eastAsiaTheme="minorEastAsia"/>
                <w:noProof/>
                <w:lang w:val="en-US"/>
              </w:rPr>
              <w:tab/>
            </w:r>
            <w:r w:rsidRPr="00282D82">
              <w:rPr>
                <w:rStyle w:val="Hyperlink"/>
                <w:rFonts w:ascii="Arial" w:hAnsi="Arial" w:cs="Arial"/>
                <w:noProof/>
              </w:rPr>
              <w:t>Plan de Educación Ambiental, Sanitaria y Comunicación Social</w:t>
            </w:r>
            <w:r>
              <w:rPr>
                <w:noProof/>
                <w:webHidden/>
              </w:rPr>
              <w:tab/>
            </w:r>
            <w:r>
              <w:rPr>
                <w:noProof/>
                <w:webHidden/>
              </w:rPr>
              <w:fldChar w:fldCharType="begin"/>
            </w:r>
            <w:r>
              <w:rPr>
                <w:noProof/>
                <w:webHidden/>
              </w:rPr>
              <w:instrText xml:space="preserve"> PAGEREF _Toc495743739 \h </w:instrText>
            </w:r>
            <w:r>
              <w:rPr>
                <w:noProof/>
                <w:webHidden/>
              </w:rPr>
            </w:r>
            <w:r>
              <w:rPr>
                <w:noProof/>
                <w:webHidden/>
              </w:rPr>
              <w:fldChar w:fldCharType="separate"/>
            </w:r>
            <w:r w:rsidR="000A1F67">
              <w:rPr>
                <w:noProof/>
                <w:webHidden/>
              </w:rPr>
              <w:t>100</w:t>
            </w:r>
            <w:r>
              <w:rPr>
                <w:noProof/>
                <w:webHidden/>
              </w:rPr>
              <w:fldChar w:fldCharType="end"/>
            </w:r>
          </w:hyperlink>
        </w:p>
        <w:p w14:paraId="254F5EC9" w14:textId="6B0DF3FC" w:rsidR="00670639" w:rsidRDefault="00670639">
          <w:pPr>
            <w:pStyle w:val="TOC1"/>
            <w:rPr>
              <w:rFonts w:eastAsiaTheme="minorEastAsia"/>
              <w:noProof/>
              <w:lang w:val="en-US"/>
            </w:rPr>
          </w:pPr>
          <w:hyperlink w:anchor="_Toc495743740" w:history="1">
            <w:r w:rsidRPr="00282D82">
              <w:rPr>
                <w:rStyle w:val="Hyperlink"/>
                <w:rFonts w:ascii="Arial" w:hAnsi="Arial" w:cs="Arial"/>
                <w:noProof/>
              </w:rPr>
              <w:t>13.4.</w:t>
            </w:r>
            <w:r>
              <w:rPr>
                <w:rFonts w:eastAsiaTheme="minorEastAsia"/>
                <w:noProof/>
                <w:lang w:val="en-US"/>
              </w:rPr>
              <w:tab/>
            </w:r>
            <w:r w:rsidRPr="00282D82">
              <w:rPr>
                <w:rStyle w:val="Hyperlink"/>
                <w:rFonts w:ascii="Arial" w:hAnsi="Arial" w:cs="Arial"/>
                <w:noProof/>
              </w:rPr>
              <w:t>Plan de Monitoreo y Evaluación Ambiental y Social</w:t>
            </w:r>
            <w:r>
              <w:rPr>
                <w:noProof/>
                <w:webHidden/>
              </w:rPr>
              <w:tab/>
            </w:r>
            <w:r>
              <w:rPr>
                <w:noProof/>
                <w:webHidden/>
              </w:rPr>
              <w:fldChar w:fldCharType="begin"/>
            </w:r>
            <w:r>
              <w:rPr>
                <w:noProof/>
                <w:webHidden/>
              </w:rPr>
              <w:instrText xml:space="preserve"> PAGEREF _Toc495743740 \h </w:instrText>
            </w:r>
            <w:r>
              <w:rPr>
                <w:noProof/>
                <w:webHidden/>
              </w:rPr>
            </w:r>
            <w:r>
              <w:rPr>
                <w:noProof/>
                <w:webHidden/>
              </w:rPr>
              <w:fldChar w:fldCharType="separate"/>
            </w:r>
            <w:r w:rsidR="000A1F67">
              <w:rPr>
                <w:noProof/>
                <w:webHidden/>
              </w:rPr>
              <w:t>101</w:t>
            </w:r>
            <w:r>
              <w:rPr>
                <w:noProof/>
                <w:webHidden/>
              </w:rPr>
              <w:fldChar w:fldCharType="end"/>
            </w:r>
          </w:hyperlink>
        </w:p>
        <w:p w14:paraId="70F40E5F" w14:textId="2A21395E" w:rsidR="00670639" w:rsidRDefault="00670639">
          <w:pPr>
            <w:pStyle w:val="TOC1"/>
            <w:rPr>
              <w:rFonts w:eastAsiaTheme="minorEastAsia"/>
              <w:noProof/>
              <w:lang w:val="en-US"/>
            </w:rPr>
          </w:pPr>
          <w:hyperlink w:anchor="_Toc495743741" w:history="1">
            <w:r w:rsidRPr="00282D82">
              <w:rPr>
                <w:rStyle w:val="Hyperlink"/>
                <w:rFonts w:ascii="Arial" w:hAnsi="Arial" w:cs="Arial"/>
                <w:noProof/>
              </w:rPr>
              <w:t>13.5.</w:t>
            </w:r>
            <w:r>
              <w:rPr>
                <w:rFonts w:eastAsiaTheme="minorEastAsia"/>
                <w:noProof/>
                <w:lang w:val="en-US"/>
              </w:rPr>
              <w:tab/>
            </w:r>
            <w:r w:rsidRPr="00282D82">
              <w:rPr>
                <w:rStyle w:val="Hyperlink"/>
                <w:rFonts w:ascii="Arial" w:hAnsi="Arial" w:cs="Arial"/>
                <w:noProof/>
              </w:rPr>
              <w:t>Plan de Mitigación de Impactos Ambientales</w:t>
            </w:r>
            <w:r>
              <w:rPr>
                <w:noProof/>
                <w:webHidden/>
              </w:rPr>
              <w:tab/>
            </w:r>
            <w:r>
              <w:rPr>
                <w:noProof/>
                <w:webHidden/>
              </w:rPr>
              <w:fldChar w:fldCharType="begin"/>
            </w:r>
            <w:r>
              <w:rPr>
                <w:noProof/>
                <w:webHidden/>
              </w:rPr>
              <w:instrText xml:space="preserve"> PAGEREF _Toc495743741 \h </w:instrText>
            </w:r>
            <w:r>
              <w:rPr>
                <w:noProof/>
                <w:webHidden/>
              </w:rPr>
            </w:r>
            <w:r>
              <w:rPr>
                <w:noProof/>
                <w:webHidden/>
              </w:rPr>
              <w:fldChar w:fldCharType="separate"/>
            </w:r>
            <w:r w:rsidR="000A1F67">
              <w:rPr>
                <w:noProof/>
                <w:webHidden/>
              </w:rPr>
              <w:t>101</w:t>
            </w:r>
            <w:r>
              <w:rPr>
                <w:noProof/>
                <w:webHidden/>
              </w:rPr>
              <w:fldChar w:fldCharType="end"/>
            </w:r>
          </w:hyperlink>
        </w:p>
        <w:p w14:paraId="5DD84C0B" w14:textId="12E00F45" w:rsidR="00670639" w:rsidRDefault="00670639">
          <w:pPr>
            <w:pStyle w:val="TOC1"/>
            <w:rPr>
              <w:rFonts w:eastAsiaTheme="minorEastAsia"/>
              <w:noProof/>
              <w:lang w:val="en-US"/>
            </w:rPr>
          </w:pPr>
          <w:hyperlink w:anchor="_Toc495743742" w:history="1">
            <w:r w:rsidRPr="00282D82">
              <w:rPr>
                <w:rStyle w:val="Hyperlink"/>
                <w:rFonts w:ascii="Arial" w:hAnsi="Arial" w:cs="Arial"/>
                <w:noProof/>
              </w:rPr>
              <w:t>13.6.</w:t>
            </w:r>
            <w:r>
              <w:rPr>
                <w:rFonts w:eastAsiaTheme="minorEastAsia"/>
                <w:noProof/>
                <w:lang w:val="en-US"/>
              </w:rPr>
              <w:tab/>
            </w:r>
            <w:r w:rsidRPr="00282D82">
              <w:rPr>
                <w:rStyle w:val="Hyperlink"/>
                <w:rFonts w:ascii="Arial" w:hAnsi="Arial" w:cs="Arial"/>
                <w:noProof/>
              </w:rPr>
              <w:t>Plan de Contingencias</w:t>
            </w:r>
            <w:r>
              <w:rPr>
                <w:noProof/>
                <w:webHidden/>
              </w:rPr>
              <w:tab/>
            </w:r>
            <w:r>
              <w:rPr>
                <w:noProof/>
                <w:webHidden/>
              </w:rPr>
              <w:fldChar w:fldCharType="begin"/>
            </w:r>
            <w:r>
              <w:rPr>
                <w:noProof/>
                <w:webHidden/>
              </w:rPr>
              <w:instrText xml:space="preserve"> PAGEREF _Toc495743742 \h </w:instrText>
            </w:r>
            <w:r>
              <w:rPr>
                <w:noProof/>
                <w:webHidden/>
              </w:rPr>
            </w:r>
            <w:r>
              <w:rPr>
                <w:noProof/>
                <w:webHidden/>
              </w:rPr>
              <w:fldChar w:fldCharType="separate"/>
            </w:r>
            <w:r w:rsidR="000A1F67">
              <w:rPr>
                <w:noProof/>
                <w:webHidden/>
              </w:rPr>
              <w:t>105</w:t>
            </w:r>
            <w:r>
              <w:rPr>
                <w:noProof/>
                <w:webHidden/>
              </w:rPr>
              <w:fldChar w:fldCharType="end"/>
            </w:r>
          </w:hyperlink>
        </w:p>
        <w:p w14:paraId="4DEA33D0" w14:textId="4DBE5ADD" w:rsidR="00670639" w:rsidRDefault="00670639">
          <w:pPr>
            <w:pStyle w:val="TOC1"/>
            <w:rPr>
              <w:rFonts w:eastAsiaTheme="minorEastAsia"/>
              <w:noProof/>
              <w:lang w:val="en-US"/>
            </w:rPr>
          </w:pPr>
          <w:hyperlink w:anchor="_Toc495743743" w:history="1">
            <w:r w:rsidRPr="00282D82">
              <w:rPr>
                <w:rStyle w:val="Hyperlink"/>
                <w:rFonts w:ascii="Arial" w:hAnsi="Arial" w:cs="Arial"/>
                <w:noProof/>
              </w:rPr>
              <w:t>13.7.</w:t>
            </w:r>
            <w:r>
              <w:rPr>
                <w:rFonts w:eastAsiaTheme="minorEastAsia"/>
                <w:noProof/>
                <w:lang w:val="en-US"/>
              </w:rPr>
              <w:tab/>
            </w:r>
            <w:r w:rsidRPr="00282D82">
              <w:rPr>
                <w:rStyle w:val="Hyperlink"/>
                <w:rFonts w:ascii="Arial" w:hAnsi="Arial" w:cs="Arial"/>
                <w:noProof/>
              </w:rPr>
              <w:t>Plan de Seguridad en el Trabajo y Salud Ocupacional</w:t>
            </w:r>
            <w:r>
              <w:rPr>
                <w:noProof/>
                <w:webHidden/>
              </w:rPr>
              <w:tab/>
            </w:r>
            <w:r>
              <w:rPr>
                <w:noProof/>
                <w:webHidden/>
              </w:rPr>
              <w:fldChar w:fldCharType="begin"/>
            </w:r>
            <w:r>
              <w:rPr>
                <w:noProof/>
                <w:webHidden/>
              </w:rPr>
              <w:instrText xml:space="preserve"> PAGEREF _Toc495743743 \h </w:instrText>
            </w:r>
            <w:r>
              <w:rPr>
                <w:noProof/>
                <w:webHidden/>
              </w:rPr>
            </w:r>
            <w:r>
              <w:rPr>
                <w:noProof/>
                <w:webHidden/>
              </w:rPr>
              <w:fldChar w:fldCharType="separate"/>
            </w:r>
            <w:r w:rsidR="000A1F67">
              <w:rPr>
                <w:noProof/>
                <w:webHidden/>
              </w:rPr>
              <w:t>107</w:t>
            </w:r>
            <w:r>
              <w:rPr>
                <w:noProof/>
                <w:webHidden/>
              </w:rPr>
              <w:fldChar w:fldCharType="end"/>
            </w:r>
          </w:hyperlink>
        </w:p>
        <w:p w14:paraId="2CD28908" w14:textId="07307727" w:rsidR="00670639" w:rsidRDefault="00670639">
          <w:pPr>
            <w:pStyle w:val="TOC1"/>
            <w:rPr>
              <w:rFonts w:eastAsiaTheme="minorEastAsia"/>
              <w:noProof/>
              <w:lang w:val="en-US"/>
            </w:rPr>
          </w:pPr>
          <w:hyperlink w:anchor="_Toc495743744" w:history="1">
            <w:r w:rsidRPr="00282D82">
              <w:rPr>
                <w:rStyle w:val="Hyperlink"/>
                <w:rFonts w:ascii="Arial" w:hAnsi="Arial" w:cs="Arial"/>
                <w:noProof/>
              </w:rPr>
              <w:t>13.8.</w:t>
            </w:r>
            <w:r>
              <w:rPr>
                <w:rFonts w:eastAsiaTheme="minorEastAsia"/>
                <w:noProof/>
                <w:lang w:val="en-US"/>
              </w:rPr>
              <w:tab/>
            </w:r>
            <w:r w:rsidRPr="00282D82">
              <w:rPr>
                <w:rStyle w:val="Hyperlink"/>
                <w:rFonts w:ascii="Arial" w:hAnsi="Arial" w:cs="Arial"/>
                <w:noProof/>
              </w:rPr>
              <w:t>Plan de seguridad de la comunidad</w:t>
            </w:r>
            <w:r>
              <w:rPr>
                <w:noProof/>
                <w:webHidden/>
              </w:rPr>
              <w:tab/>
            </w:r>
            <w:r>
              <w:rPr>
                <w:noProof/>
                <w:webHidden/>
              </w:rPr>
              <w:fldChar w:fldCharType="begin"/>
            </w:r>
            <w:r>
              <w:rPr>
                <w:noProof/>
                <w:webHidden/>
              </w:rPr>
              <w:instrText xml:space="preserve"> PAGEREF _Toc495743744 \h </w:instrText>
            </w:r>
            <w:r>
              <w:rPr>
                <w:noProof/>
                <w:webHidden/>
              </w:rPr>
            </w:r>
            <w:r>
              <w:rPr>
                <w:noProof/>
                <w:webHidden/>
              </w:rPr>
              <w:fldChar w:fldCharType="separate"/>
            </w:r>
            <w:r w:rsidR="000A1F67">
              <w:rPr>
                <w:noProof/>
                <w:webHidden/>
              </w:rPr>
              <w:t>108</w:t>
            </w:r>
            <w:r>
              <w:rPr>
                <w:noProof/>
                <w:webHidden/>
              </w:rPr>
              <w:fldChar w:fldCharType="end"/>
            </w:r>
          </w:hyperlink>
        </w:p>
        <w:p w14:paraId="23DFC2E9" w14:textId="68B14AFF" w:rsidR="00670639" w:rsidRDefault="00670639">
          <w:pPr>
            <w:pStyle w:val="TOC1"/>
            <w:rPr>
              <w:rFonts w:eastAsiaTheme="minorEastAsia"/>
              <w:noProof/>
              <w:lang w:val="en-US"/>
            </w:rPr>
          </w:pPr>
          <w:hyperlink w:anchor="_Toc495743745" w:history="1">
            <w:r w:rsidRPr="00282D82">
              <w:rPr>
                <w:rStyle w:val="Hyperlink"/>
                <w:rFonts w:ascii="Arial" w:hAnsi="Arial" w:cs="Arial"/>
                <w:noProof/>
              </w:rPr>
              <w:t>13.9.</w:t>
            </w:r>
            <w:r>
              <w:rPr>
                <w:rFonts w:eastAsiaTheme="minorEastAsia"/>
                <w:noProof/>
                <w:lang w:val="en-US"/>
              </w:rPr>
              <w:tab/>
            </w:r>
            <w:r w:rsidRPr="00282D82">
              <w:rPr>
                <w:rStyle w:val="Hyperlink"/>
                <w:rFonts w:ascii="Arial" w:hAnsi="Arial" w:cs="Arial"/>
                <w:noProof/>
              </w:rPr>
              <w:t>Código de Conducta</w:t>
            </w:r>
            <w:r>
              <w:rPr>
                <w:noProof/>
                <w:webHidden/>
              </w:rPr>
              <w:tab/>
            </w:r>
            <w:r>
              <w:rPr>
                <w:noProof/>
                <w:webHidden/>
              </w:rPr>
              <w:fldChar w:fldCharType="begin"/>
            </w:r>
            <w:r>
              <w:rPr>
                <w:noProof/>
                <w:webHidden/>
              </w:rPr>
              <w:instrText xml:space="preserve"> PAGEREF _Toc495743745 \h </w:instrText>
            </w:r>
            <w:r>
              <w:rPr>
                <w:noProof/>
                <w:webHidden/>
              </w:rPr>
            </w:r>
            <w:r>
              <w:rPr>
                <w:noProof/>
                <w:webHidden/>
              </w:rPr>
              <w:fldChar w:fldCharType="separate"/>
            </w:r>
            <w:r w:rsidR="000A1F67">
              <w:rPr>
                <w:noProof/>
                <w:webHidden/>
              </w:rPr>
              <w:t>110</w:t>
            </w:r>
            <w:r>
              <w:rPr>
                <w:noProof/>
                <w:webHidden/>
              </w:rPr>
              <w:fldChar w:fldCharType="end"/>
            </w:r>
          </w:hyperlink>
        </w:p>
        <w:p w14:paraId="5A4537AA" w14:textId="62C36BBC" w:rsidR="00670639" w:rsidRDefault="00670639">
          <w:pPr>
            <w:pStyle w:val="TOC1"/>
            <w:rPr>
              <w:rFonts w:eastAsiaTheme="minorEastAsia"/>
              <w:noProof/>
              <w:lang w:val="en-US"/>
            </w:rPr>
          </w:pPr>
          <w:hyperlink w:anchor="_Toc495743746" w:history="1">
            <w:r w:rsidRPr="00282D82">
              <w:rPr>
                <w:rStyle w:val="Hyperlink"/>
                <w:rFonts w:ascii="Arial" w:hAnsi="Arial" w:cs="Arial"/>
                <w:noProof/>
              </w:rPr>
              <w:t>13.10.</w:t>
            </w:r>
            <w:r>
              <w:rPr>
                <w:rFonts w:eastAsiaTheme="minorEastAsia"/>
                <w:noProof/>
                <w:lang w:val="en-US"/>
              </w:rPr>
              <w:tab/>
            </w:r>
            <w:r w:rsidRPr="00282D82">
              <w:rPr>
                <w:rStyle w:val="Hyperlink"/>
                <w:rFonts w:ascii="Arial" w:hAnsi="Arial" w:cs="Arial"/>
                <w:noProof/>
              </w:rPr>
              <w:t>Plan de Relaciones Comunitarias</w:t>
            </w:r>
            <w:r>
              <w:rPr>
                <w:noProof/>
                <w:webHidden/>
              </w:rPr>
              <w:tab/>
            </w:r>
            <w:r>
              <w:rPr>
                <w:noProof/>
                <w:webHidden/>
              </w:rPr>
              <w:fldChar w:fldCharType="begin"/>
            </w:r>
            <w:r>
              <w:rPr>
                <w:noProof/>
                <w:webHidden/>
              </w:rPr>
              <w:instrText xml:space="preserve"> PAGEREF _Toc495743746 \h </w:instrText>
            </w:r>
            <w:r>
              <w:rPr>
                <w:noProof/>
                <w:webHidden/>
              </w:rPr>
            </w:r>
            <w:r>
              <w:rPr>
                <w:noProof/>
                <w:webHidden/>
              </w:rPr>
              <w:fldChar w:fldCharType="separate"/>
            </w:r>
            <w:r w:rsidR="000A1F67">
              <w:rPr>
                <w:noProof/>
                <w:webHidden/>
              </w:rPr>
              <w:t>110</w:t>
            </w:r>
            <w:r>
              <w:rPr>
                <w:noProof/>
                <w:webHidden/>
              </w:rPr>
              <w:fldChar w:fldCharType="end"/>
            </w:r>
          </w:hyperlink>
        </w:p>
        <w:p w14:paraId="2C75587D" w14:textId="37CC700F" w:rsidR="00670639" w:rsidRDefault="00670639">
          <w:pPr>
            <w:pStyle w:val="TOC1"/>
            <w:rPr>
              <w:rFonts w:eastAsiaTheme="minorEastAsia"/>
              <w:noProof/>
              <w:lang w:val="en-US"/>
            </w:rPr>
          </w:pPr>
          <w:hyperlink w:anchor="_Toc495743747" w:history="1">
            <w:r w:rsidRPr="00282D82">
              <w:rPr>
                <w:rStyle w:val="Hyperlink"/>
                <w:rFonts w:ascii="Arial" w:hAnsi="Arial" w:cs="Arial"/>
                <w:noProof/>
              </w:rPr>
              <w:t>13.11.</w:t>
            </w:r>
            <w:r>
              <w:rPr>
                <w:rFonts w:eastAsiaTheme="minorEastAsia"/>
                <w:noProof/>
                <w:lang w:val="en-US"/>
              </w:rPr>
              <w:tab/>
            </w:r>
            <w:r w:rsidRPr="00282D82">
              <w:rPr>
                <w:rStyle w:val="Hyperlink"/>
                <w:rFonts w:ascii="Arial" w:hAnsi="Arial" w:cs="Arial"/>
                <w:noProof/>
              </w:rPr>
              <w:t>Mecanismo de Resolución de Quejas</w:t>
            </w:r>
            <w:r>
              <w:rPr>
                <w:noProof/>
                <w:webHidden/>
              </w:rPr>
              <w:tab/>
            </w:r>
            <w:r>
              <w:rPr>
                <w:noProof/>
                <w:webHidden/>
              </w:rPr>
              <w:fldChar w:fldCharType="begin"/>
            </w:r>
            <w:r>
              <w:rPr>
                <w:noProof/>
                <w:webHidden/>
              </w:rPr>
              <w:instrText xml:space="preserve"> PAGEREF _Toc495743747 \h </w:instrText>
            </w:r>
            <w:r>
              <w:rPr>
                <w:noProof/>
                <w:webHidden/>
              </w:rPr>
            </w:r>
            <w:r>
              <w:rPr>
                <w:noProof/>
                <w:webHidden/>
              </w:rPr>
              <w:fldChar w:fldCharType="separate"/>
            </w:r>
            <w:r w:rsidR="000A1F67">
              <w:rPr>
                <w:noProof/>
                <w:webHidden/>
              </w:rPr>
              <w:t>112</w:t>
            </w:r>
            <w:r>
              <w:rPr>
                <w:noProof/>
                <w:webHidden/>
              </w:rPr>
              <w:fldChar w:fldCharType="end"/>
            </w:r>
          </w:hyperlink>
        </w:p>
        <w:p w14:paraId="2CD0842F" w14:textId="79280874" w:rsidR="00670639" w:rsidRDefault="00670639">
          <w:pPr>
            <w:pStyle w:val="TOC1"/>
            <w:rPr>
              <w:rFonts w:eastAsiaTheme="minorEastAsia"/>
              <w:noProof/>
              <w:lang w:val="en-US"/>
            </w:rPr>
          </w:pPr>
          <w:hyperlink w:anchor="_Toc495743748" w:history="1">
            <w:r w:rsidRPr="00282D82">
              <w:rPr>
                <w:rStyle w:val="Hyperlink"/>
                <w:rFonts w:ascii="Arial" w:hAnsi="Arial" w:cs="Arial"/>
                <w:noProof/>
              </w:rPr>
              <w:t>13.12.</w:t>
            </w:r>
            <w:r>
              <w:rPr>
                <w:rFonts w:eastAsiaTheme="minorEastAsia"/>
                <w:noProof/>
                <w:lang w:val="en-US"/>
              </w:rPr>
              <w:tab/>
            </w:r>
            <w:r w:rsidRPr="00282D82">
              <w:rPr>
                <w:rStyle w:val="Hyperlink"/>
                <w:rFonts w:ascii="Arial" w:hAnsi="Arial" w:cs="Arial"/>
                <w:noProof/>
              </w:rPr>
              <w:t>De la Disponibilidad de tierras requeridas para los proyectos</w:t>
            </w:r>
            <w:r>
              <w:rPr>
                <w:noProof/>
                <w:webHidden/>
              </w:rPr>
              <w:tab/>
            </w:r>
            <w:r>
              <w:rPr>
                <w:noProof/>
                <w:webHidden/>
              </w:rPr>
              <w:fldChar w:fldCharType="begin"/>
            </w:r>
            <w:r>
              <w:rPr>
                <w:noProof/>
                <w:webHidden/>
              </w:rPr>
              <w:instrText xml:space="preserve"> PAGEREF _Toc495743748 \h </w:instrText>
            </w:r>
            <w:r>
              <w:rPr>
                <w:noProof/>
                <w:webHidden/>
              </w:rPr>
            </w:r>
            <w:r>
              <w:rPr>
                <w:noProof/>
                <w:webHidden/>
              </w:rPr>
              <w:fldChar w:fldCharType="separate"/>
            </w:r>
            <w:r w:rsidR="000A1F67">
              <w:rPr>
                <w:noProof/>
                <w:webHidden/>
              </w:rPr>
              <w:t>113</w:t>
            </w:r>
            <w:r>
              <w:rPr>
                <w:noProof/>
                <w:webHidden/>
              </w:rPr>
              <w:fldChar w:fldCharType="end"/>
            </w:r>
          </w:hyperlink>
        </w:p>
        <w:p w14:paraId="566BD192" w14:textId="1A2ECFF3" w:rsidR="00670639" w:rsidRDefault="00670639">
          <w:pPr>
            <w:pStyle w:val="TOC1"/>
            <w:tabs>
              <w:tab w:val="left" w:pos="1100"/>
            </w:tabs>
            <w:rPr>
              <w:rFonts w:eastAsiaTheme="minorEastAsia"/>
              <w:noProof/>
              <w:lang w:val="en-US"/>
            </w:rPr>
          </w:pPr>
          <w:hyperlink w:anchor="_Toc495743749" w:history="1">
            <w:r w:rsidRPr="00282D82">
              <w:rPr>
                <w:rStyle w:val="Hyperlink"/>
                <w:rFonts w:ascii="Arial" w:hAnsi="Arial" w:cs="Arial"/>
                <w:noProof/>
              </w:rPr>
              <w:t>13.12.1.</w:t>
            </w:r>
            <w:r>
              <w:rPr>
                <w:rFonts w:eastAsiaTheme="minorEastAsia"/>
                <w:noProof/>
                <w:lang w:val="en-US"/>
              </w:rPr>
              <w:tab/>
            </w:r>
            <w:r w:rsidRPr="00282D82">
              <w:rPr>
                <w:rStyle w:val="Hyperlink"/>
                <w:rFonts w:ascii="Arial" w:hAnsi="Arial" w:cs="Arial"/>
                <w:noProof/>
              </w:rPr>
              <w:t>Protocolo de Donación de Tierras (PDT)</w:t>
            </w:r>
            <w:r>
              <w:rPr>
                <w:noProof/>
                <w:webHidden/>
              </w:rPr>
              <w:tab/>
            </w:r>
            <w:r>
              <w:rPr>
                <w:noProof/>
                <w:webHidden/>
              </w:rPr>
              <w:fldChar w:fldCharType="begin"/>
            </w:r>
            <w:r>
              <w:rPr>
                <w:noProof/>
                <w:webHidden/>
              </w:rPr>
              <w:instrText xml:space="preserve"> PAGEREF _Toc495743749 \h </w:instrText>
            </w:r>
            <w:r>
              <w:rPr>
                <w:noProof/>
                <w:webHidden/>
              </w:rPr>
            </w:r>
            <w:r>
              <w:rPr>
                <w:noProof/>
                <w:webHidden/>
              </w:rPr>
              <w:fldChar w:fldCharType="separate"/>
            </w:r>
            <w:r w:rsidR="000A1F67">
              <w:rPr>
                <w:noProof/>
                <w:webHidden/>
              </w:rPr>
              <w:t>114</w:t>
            </w:r>
            <w:r>
              <w:rPr>
                <w:noProof/>
                <w:webHidden/>
              </w:rPr>
              <w:fldChar w:fldCharType="end"/>
            </w:r>
          </w:hyperlink>
        </w:p>
        <w:p w14:paraId="0153A75C" w14:textId="545BB3DD" w:rsidR="00670639" w:rsidRDefault="00670639">
          <w:pPr>
            <w:pStyle w:val="TOC1"/>
            <w:tabs>
              <w:tab w:val="left" w:pos="1100"/>
            </w:tabs>
            <w:rPr>
              <w:rFonts w:eastAsiaTheme="minorEastAsia"/>
              <w:noProof/>
              <w:lang w:val="en-US"/>
            </w:rPr>
          </w:pPr>
          <w:hyperlink w:anchor="_Toc495743750" w:history="1">
            <w:r w:rsidRPr="00282D82">
              <w:rPr>
                <w:rStyle w:val="Hyperlink"/>
                <w:rFonts w:ascii="Arial" w:hAnsi="Arial" w:cs="Arial"/>
                <w:noProof/>
              </w:rPr>
              <w:t>13.12.2.</w:t>
            </w:r>
            <w:r>
              <w:rPr>
                <w:rFonts w:eastAsiaTheme="minorEastAsia"/>
                <w:noProof/>
                <w:lang w:val="en-US"/>
              </w:rPr>
              <w:tab/>
            </w:r>
            <w:r w:rsidRPr="00282D82">
              <w:rPr>
                <w:rStyle w:val="Hyperlink"/>
                <w:rFonts w:ascii="Arial" w:hAnsi="Arial" w:cs="Arial"/>
                <w:noProof/>
              </w:rPr>
              <w:t>Imposición de Servidumbre</w:t>
            </w:r>
            <w:r>
              <w:rPr>
                <w:noProof/>
                <w:webHidden/>
              </w:rPr>
              <w:tab/>
            </w:r>
            <w:r>
              <w:rPr>
                <w:noProof/>
                <w:webHidden/>
              </w:rPr>
              <w:fldChar w:fldCharType="begin"/>
            </w:r>
            <w:r>
              <w:rPr>
                <w:noProof/>
                <w:webHidden/>
              </w:rPr>
              <w:instrText xml:space="preserve"> PAGEREF _Toc495743750 \h </w:instrText>
            </w:r>
            <w:r>
              <w:rPr>
                <w:noProof/>
                <w:webHidden/>
              </w:rPr>
            </w:r>
            <w:r>
              <w:rPr>
                <w:noProof/>
                <w:webHidden/>
              </w:rPr>
              <w:fldChar w:fldCharType="separate"/>
            </w:r>
            <w:r w:rsidR="000A1F67">
              <w:rPr>
                <w:noProof/>
                <w:webHidden/>
              </w:rPr>
              <w:t>114</w:t>
            </w:r>
            <w:r>
              <w:rPr>
                <w:noProof/>
                <w:webHidden/>
              </w:rPr>
              <w:fldChar w:fldCharType="end"/>
            </w:r>
          </w:hyperlink>
        </w:p>
        <w:p w14:paraId="01481552" w14:textId="49F1DDD7" w:rsidR="00670639" w:rsidRDefault="00670639">
          <w:pPr>
            <w:pStyle w:val="TOC1"/>
            <w:rPr>
              <w:rFonts w:eastAsiaTheme="minorEastAsia"/>
              <w:noProof/>
              <w:lang w:val="en-US"/>
            </w:rPr>
          </w:pPr>
          <w:hyperlink w:anchor="_Toc495743751" w:history="1">
            <w:r w:rsidRPr="00282D82">
              <w:rPr>
                <w:rStyle w:val="Hyperlink"/>
                <w:rFonts w:ascii="Arial" w:hAnsi="Arial" w:cs="Arial"/>
                <w:noProof/>
              </w:rPr>
              <w:t>XIV.</w:t>
            </w:r>
            <w:r>
              <w:rPr>
                <w:rFonts w:eastAsiaTheme="minorEastAsia"/>
                <w:noProof/>
                <w:lang w:val="en-US"/>
              </w:rPr>
              <w:tab/>
            </w:r>
            <w:r w:rsidRPr="00282D82">
              <w:rPr>
                <w:rStyle w:val="Hyperlink"/>
                <w:rFonts w:ascii="Arial" w:hAnsi="Arial" w:cs="Arial"/>
                <w:noProof/>
              </w:rPr>
              <w:t>CONCLUSIONES Y RECOMENDACIONES</w:t>
            </w:r>
            <w:r>
              <w:rPr>
                <w:noProof/>
                <w:webHidden/>
              </w:rPr>
              <w:tab/>
            </w:r>
            <w:r>
              <w:rPr>
                <w:noProof/>
                <w:webHidden/>
              </w:rPr>
              <w:fldChar w:fldCharType="begin"/>
            </w:r>
            <w:r>
              <w:rPr>
                <w:noProof/>
                <w:webHidden/>
              </w:rPr>
              <w:instrText xml:space="preserve"> PAGEREF _Toc495743751 \h </w:instrText>
            </w:r>
            <w:r>
              <w:rPr>
                <w:noProof/>
                <w:webHidden/>
              </w:rPr>
            </w:r>
            <w:r>
              <w:rPr>
                <w:noProof/>
                <w:webHidden/>
              </w:rPr>
              <w:fldChar w:fldCharType="separate"/>
            </w:r>
            <w:r w:rsidR="000A1F67">
              <w:rPr>
                <w:noProof/>
                <w:webHidden/>
              </w:rPr>
              <w:t>115</w:t>
            </w:r>
            <w:r>
              <w:rPr>
                <w:noProof/>
                <w:webHidden/>
              </w:rPr>
              <w:fldChar w:fldCharType="end"/>
            </w:r>
          </w:hyperlink>
        </w:p>
        <w:p w14:paraId="375F6968" w14:textId="7D4CF39B" w:rsidR="0021219E" w:rsidRDefault="0021219E">
          <w:r>
            <w:rPr>
              <w:b/>
              <w:bCs/>
            </w:rPr>
            <w:fldChar w:fldCharType="end"/>
          </w:r>
        </w:p>
      </w:sdtContent>
    </w:sdt>
    <w:p w14:paraId="196E7B43" w14:textId="3E7B7582" w:rsidR="00C14E3D" w:rsidRDefault="00C14E3D" w:rsidP="00B91D72">
      <w:pPr>
        <w:spacing w:after="0" w:line="360" w:lineRule="auto"/>
        <w:jc w:val="center"/>
        <w:rPr>
          <w:rFonts w:ascii="Arial" w:hAnsi="Arial" w:cs="Arial"/>
          <w:b/>
          <w:sz w:val="28"/>
          <w:szCs w:val="28"/>
        </w:rPr>
      </w:pPr>
    </w:p>
    <w:p w14:paraId="2157D099" w14:textId="40EA454A" w:rsidR="00C14E3D" w:rsidRDefault="00C14E3D" w:rsidP="00B91D72">
      <w:pPr>
        <w:spacing w:after="0" w:line="360" w:lineRule="auto"/>
        <w:jc w:val="center"/>
        <w:rPr>
          <w:rFonts w:ascii="Arial" w:hAnsi="Arial" w:cs="Arial"/>
          <w:b/>
          <w:sz w:val="28"/>
          <w:szCs w:val="28"/>
        </w:rPr>
      </w:pPr>
    </w:p>
    <w:p w14:paraId="7670FB33" w14:textId="6761D321" w:rsidR="00C14E3D" w:rsidRDefault="00C14E3D" w:rsidP="00B91D72">
      <w:pPr>
        <w:spacing w:after="0" w:line="360" w:lineRule="auto"/>
        <w:jc w:val="center"/>
        <w:rPr>
          <w:rFonts w:ascii="Arial" w:hAnsi="Arial" w:cs="Arial"/>
          <w:b/>
          <w:sz w:val="28"/>
          <w:szCs w:val="28"/>
        </w:rPr>
      </w:pPr>
    </w:p>
    <w:p w14:paraId="2EED7FB7" w14:textId="68496A71" w:rsidR="00C14E3D" w:rsidRDefault="00C14E3D" w:rsidP="00B91D72">
      <w:pPr>
        <w:spacing w:after="0" w:line="360" w:lineRule="auto"/>
        <w:jc w:val="center"/>
        <w:rPr>
          <w:rFonts w:ascii="Arial" w:hAnsi="Arial" w:cs="Arial"/>
          <w:b/>
          <w:sz w:val="28"/>
          <w:szCs w:val="28"/>
        </w:rPr>
      </w:pPr>
    </w:p>
    <w:p w14:paraId="63855E85" w14:textId="0E87FC9F" w:rsidR="00C14E3D" w:rsidRDefault="00C14E3D" w:rsidP="00B91D72">
      <w:pPr>
        <w:spacing w:after="0" w:line="360" w:lineRule="auto"/>
        <w:jc w:val="center"/>
        <w:rPr>
          <w:rFonts w:ascii="Arial" w:hAnsi="Arial" w:cs="Arial"/>
          <w:b/>
          <w:sz w:val="28"/>
          <w:szCs w:val="28"/>
        </w:rPr>
      </w:pPr>
    </w:p>
    <w:p w14:paraId="11F30D3F" w14:textId="344FE72E" w:rsidR="00C14E3D" w:rsidRDefault="00C14E3D" w:rsidP="00B91D72">
      <w:pPr>
        <w:spacing w:after="0" w:line="360" w:lineRule="auto"/>
        <w:jc w:val="center"/>
        <w:rPr>
          <w:rFonts w:ascii="Arial" w:hAnsi="Arial" w:cs="Arial"/>
          <w:b/>
          <w:sz w:val="28"/>
          <w:szCs w:val="28"/>
        </w:rPr>
      </w:pPr>
    </w:p>
    <w:p w14:paraId="78649983" w14:textId="46623392" w:rsidR="00C14E3D" w:rsidRDefault="00C14E3D" w:rsidP="00B91D72">
      <w:pPr>
        <w:spacing w:after="0" w:line="360" w:lineRule="auto"/>
        <w:jc w:val="center"/>
        <w:rPr>
          <w:rFonts w:ascii="Arial" w:hAnsi="Arial" w:cs="Arial"/>
          <w:b/>
          <w:sz w:val="28"/>
          <w:szCs w:val="28"/>
        </w:rPr>
      </w:pPr>
    </w:p>
    <w:p w14:paraId="406140FB" w14:textId="4138304D" w:rsidR="00C14E3D" w:rsidRDefault="00C14E3D" w:rsidP="00B91D72">
      <w:pPr>
        <w:spacing w:after="0" w:line="360" w:lineRule="auto"/>
        <w:jc w:val="center"/>
        <w:rPr>
          <w:rFonts w:ascii="Arial" w:hAnsi="Arial" w:cs="Arial"/>
          <w:b/>
          <w:sz w:val="28"/>
          <w:szCs w:val="28"/>
        </w:rPr>
      </w:pPr>
    </w:p>
    <w:p w14:paraId="23A1D503" w14:textId="3FD67253" w:rsidR="00C14E3D" w:rsidRDefault="00C14E3D" w:rsidP="00B91D72">
      <w:pPr>
        <w:spacing w:after="0" w:line="360" w:lineRule="auto"/>
        <w:jc w:val="center"/>
        <w:rPr>
          <w:rFonts w:ascii="Arial" w:hAnsi="Arial" w:cs="Arial"/>
          <w:b/>
          <w:sz w:val="28"/>
          <w:szCs w:val="28"/>
        </w:rPr>
      </w:pPr>
    </w:p>
    <w:p w14:paraId="20ECA7A1" w14:textId="31E79E49" w:rsidR="00BC0938" w:rsidRDefault="00BC0938" w:rsidP="00B91D72">
      <w:pPr>
        <w:spacing w:after="0" w:line="360" w:lineRule="auto"/>
        <w:jc w:val="center"/>
        <w:rPr>
          <w:rFonts w:ascii="Arial" w:hAnsi="Arial" w:cs="Arial"/>
          <w:b/>
          <w:sz w:val="28"/>
          <w:szCs w:val="28"/>
        </w:rPr>
      </w:pPr>
    </w:p>
    <w:p w14:paraId="1DB02559" w14:textId="09957E1C" w:rsidR="00BC0938" w:rsidRDefault="00BC0938" w:rsidP="00B91D72">
      <w:pPr>
        <w:spacing w:after="0" w:line="360" w:lineRule="auto"/>
        <w:jc w:val="center"/>
        <w:rPr>
          <w:rFonts w:ascii="Arial" w:hAnsi="Arial" w:cs="Arial"/>
          <w:b/>
          <w:sz w:val="28"/>
          <w:szCs w:val="28"/>
        </w:rPr>
      </w:pPr>
    </w:p>
    <w:p w14:paraId="4713A32E" w14:textId="5767FF97" w:rsidR="00BC0938" w:rsidRDefault="00BC0938" w:rsidP="00B91D72">
      <w:pPr>
        <w:spacing w:after="0" w:line="360" w:lineRule="auto"/>
        <w:jc w:val="center"/>
        <w:rPr>
          <w:rFonts w:ascii="Arial" w:hAnsi="Arial" w:cs="Arial"/>
          <w:b/>
          <w:sz w:val="28"/>
          <w:szCs w:val="28"/>
        </w:rPr>
      </w:pPr>
    </w:p>
    <w:p w14:paraId="5B72F541" w14:textId="70BF2CD8" w:rsidR="006639C0" w:rsidRPr="0066781B" w:rsidRDefault="0066781B">
      <w:pPr>
        <w:spacing w:after="0" w:line="360" w:lineRule="auto"/>
        <w:jc w:val="center"/>
        <w:rPr>
          <w:rFonts w:ascii="Arial" w:hAnsi="Arial" w:cs="Arial"/>
          <w:b/>
          <w:sz w:val="28"/>
          <w:szCs w:val="28"/>
        </w:rPr>
      </w:pPr>
      <w:bookmarkStart w:id="0" w:name="_Toc495591575"/>
      <w:bookmarkStart w:id="1" w:name="_Toc495592423"/>
      <w:bookmarkStart w:id="2" w:name="_Toc495593274"/>
      <w:bookmarkStart w:id="3" w:name="_Toc495591579"/>
      <w:bookmarkStart w:id="4" w:name="_Toc495592427"/>
      <w:bookmarkStart w:id="5" w:name="_Toc495593278"/>
      <w:bookmarkStart w:id="6" w:name="_Toc495591583"/>
      <w:bookmarkStart w:id="7" w:name="_Toc495592431"/>
      <w:bookmarkStart w:id="8" w:name="_Toc495593282"/>
      <w:bookmarkStart w:id="9" w:name="_Toc495591587"/>
      <w:bookmarkStart w:id="10" w:name="_Toc495592435"/>
      <w:bookmarkStart w:id="11" w:name="_Toc495593286"/>
      <w:bookmarkStart w:id="12" w:name="_Toc495591591"/>
      <w:bookmarkStart w:id="13" w:name="_Toc495592439"/>
      <w:bookmarkStart w:id="14" w:name="_Toc495593290"/>
      <w:bookmarkStart w:id="15" w:name="_Toc495591595"/>
      <w:bookmarkStart w:id="16" w:name="_Toc495592443"/>
      <w:bookmarkStart w:id="17" w:name="_Toc495593294"/>
      <w:bookmarkStart w:id="18" w:name="_Toc495591599"/>
      <w:bookmarkStart w:id="19" w:name="_Toc495592447"/>
      <w:bookmarkStart w:id="20" w:name="_Toc495593298"/>
      <w:bookmarkStart w:id="21" w:name="_Toc495591603"/>
      <w:bookmarkStart w:id="22" w:name="_Toc495592451"/>
      <w:bookmarkStart w:id="23" w:name="_Toc495593302"/>
      <w:bookmarkStart w:id="24" w:name="_Toc495591607"/>
      <w:bookmarkStart w:id="25" w:name="_Toc495592455"/>
      <w:bookmarkStart w:id="26" w:name="_Toc495593306"/>
      <w:bookmarkStart w:id="27" w:name="_Toc495591611"/>
      <w:bookmarkStart w:id="28" w:name="_Toc495592459"/>
      <w:bookmarkStart w:id="29" w:name="_Toc495593310"/>
      <w:bookmarkStart w:id="30" w:name="_Toc495591615"/>
      <w:bookmarkStart w:id="31" w:name="_Toc495592463"/>
      <w:bookmarkStart w:id="32" w:name="_Toc495593314"/>
      <w:bookmarkStart w:id="33" w:name="_Toc495591619"/>
      <w:bookmarkStart w:id="34" w:name="_Toc495592467"/>
      <w:bookmarkStart w:id="35" w:name="_Toc495593318"/>
      <w:bookmarkStart w:id="36" w:name="_Toc495591623"/>
      <w:bookmarkStart w:id="37" w:name="_Toc495592471"/>
      <w:bookmarkStart w:id="38" w:name="_Toc495593322"/>
      <w:bookmarkStart w:id="39" w:name="_Toc495591627"/>
      <w:bookmarkStart w:id="40" w:name="_Toc495592475"/>
      <w:bookmarkStart w:id="41" w:name="_Toc495593326"/>
      <w:bookmarkStart w:id="42" w:name="_Toc495591631"/>
      <w:bookmarkStart w:id="43" w:name="_Toc495592479"/>
      <w:bookmarkStart w:id="44" w:name="_Toc495593330"/>
      <w:bookmarkStart w:id="45" w:name="_Toc495591635"/>
      <w:bookmarkStart w:id="46" w:name="_Toc495592483"/>
      <w:bookmarkStart w:id="47" w:name="_Toc495593334"/>
      <w:bookmarkStart w:id="48" w:name="_Toc495591639"/>
      <w:bookmarkStart w:id="49" w:name="_Toc495592487"/>
      <w:bookmarkStart w:id="50" w:name="_Toc495593338"/>
      <w:bookmarkStart w:id="51" w:name="_Toc495591643"/>
      <w:bookmarkStart w:id="52" w:name="_Toc495592491"/>
      <w:bookmarkStart w:id="53" w:name="_Toc495593342"/>
      <w:bookmarkStart w:id="54" w:name="_Toc495591651"/>
      <w:bookmarkStart w:id="55" w:name="_Toc495592499"/>
      <w:bookmarkStart w:id="56" w:name="_Toc495593350"/>
      <w:bookmarkStart w:id="57" w:name="_Toc495591655"/>
      <w:bookmarkStart w:id="58" w:name="_Toc495592503"/>
      <w:bookmarkStart w:id="59" w:name="_Toc495593354"/>
      <w:bookmarkStart w:id="60" w:name="_Toc495591659"/>
      <w:bookmarkStart w:id="61" w:name="_Toc495592507"/>
      <w:bookmarkStart w:id="62" w:name="_Toc495593358"/>
      <w:bookmarkStart w:id="63" w:name="_Toc495591663"/>
      <w:bookmarkStart w:id="64" w:name="_Toc495592511"/>
      <w:bookmarkStart w:id="65" w:name="_Toc495593362"/>
      <w:bookmarkStart w:id="66" w:name="_Toc495591667"/>
      <w:bookmarkStart w:id="67" w:name="_Toc495592515"/>
      <w:bookmarkStart w:id="68" w:name="_Toc495593366"/>
      <w:bookmarkStart w:id="69" w:name="_Toc495591671"/>
      <w:bookmarkStart w:id="70" w:name="_Toc495592519"/>
      <w:bookmarkStart w:id="71" w:name="_Toc495593370"/>
      <w:bookmarkStart w:id="72" w:name="_Toc495591675"/>
      <w:bookmarkStart w:id="73" w:name="_Toc495592523"/>
      <w:bookmarkStart w:id="74" w:name="_Toc495593374"/>
      <w:bookmarkStart w:id="75" w:name="_Toc495591679"/>
      <w:bookmarkStart w:id="76" w:name="_Toc495592527"/>
      <w:bookmarkStart w:id="77" w:name="_Toc495593378"/>
      <w:bookmarkStart w:id="78" w:name="_Toc495591683"/>
      <w:bookmarkStart w:id="79" w:name="_Toc495592531"/>
      <w:bookmarkStart w:id="80" w:name="_Toc495593382"/>
      <w:bookmarkStart w:id="81" w:name="_Toc495591687"/>
      <w:bookmarkStart w:id="82" w:name="_Toc495592535"/>
      <w:bookmarkStart w:id="83" w:name="_Toc495593386"/>
      <w:bookmarkStart w:id="84" w:name="_Toc495591691"/>
      <w:bookmarkStart w:id="85" w:name="_Toc495592539"/>
      <w:bookmarkStart w:id="86" w:name="_Toc495593390"/>
      <w:bookmarkStart w:id="87" w:name="_Toc495591695"/>
      <w:bookmarkStart w:id="88" w:name="_Toc495592543"/>
      <w:bookmarkStart w:id="89" w:name="_Toc495593394"/>
      <w:bookmarkStart w:id="90" w:name="_Toc495591699"/>
      <w:bookmarkStart w:id="91" w:name="_Toc495592547"/>
      <w:bookmarkStart w:id="92" w:name="_Toc495593398"/>
      <w:bookmarkStart w:id="93" w:name="_Toc495591703"/>
      <w:bookmarkStart w:id="94" w:name="_Toc495592551"/>
      <w:bookmarkStart w:id="95" w:name="_Toc495593402"/>
      <w:bookmarkStart w:id="96" w:name="_Toc495591707"/>
      <w:bookmarkStart w:id="97" w:name="_Toc495592555"/>
      <w:bookmarkStart w:id="98" w:name="_Toc495593406"/>
      <w:bookmarkStart w:id="99" w:name="_Toc495591711"/>
      <w:bookmarkStart w:id="100" w:name="_Toc495592559"/>
      <w:bookmarkStart w:id="101" w:name="_Toc495593410"/>
      <w:bookmarkStart w:id="102" w:name="_Toc495591715"/>
      <w:bookmarkStart w:id="103" w:name="_Toc495592563"/>
      <w:bookmarkStart w:id="104" w:name="_Toc495593414"/>
      <w:bookmarkStart w:id="105" w:name="_Toc495591719"/>
      <w:bookmarkStart w:id="106" w:name="_Toc495592567"/>
      <w:bookmarkStart w:id="107" w:name="_Toc495593418"/>
      <w:bookmarkStart w:id="108" w:name="_Toc495591723"/>
      <w:bookmarkStart w:id="109" w:name="_Toc495592571"/>
      <w:bookmarkStart w:id="110" w:name="_Toc495593422"/>
      <w:bookmarkStart w:id="111" w:name="_Toc495591727"/>
      <w:bookmarkStart w:id="112" w:name="_Toc495592575"/>
      <w:bookmarkStart w:id="113" w:name="_Toc495593426"/>
      <w:bookmarkStart w:id="114" w:name="_Toc495591731"/>
      <w:bookmarkStart w:id="115" w:name="_Toc495592579"/>
      <w:bookmarkStart w:id="116" w:name="_Toc495593430"/>
      <w:bookmarkStart w:id="117" w:name="_Toc495591735"/>
      <w:bookmarkStart w:id="118" w:name="_Toc495592583"/>
      <w:bookmarkStart w:id="119" w:name="_Toc495593434"/>
      <w:bookmarkStart w:id="120" w:name="_Toc495591739"/>
      <w:bookmarkStart w:id="121" w:name="_Toc495592587"/>
      <w:bookmarkStart w:id="122" w:name="_Toc495593438"/>
      <w:bookmarkStart w:id="123" w:name="_Toc495591743"/>
      <w:bookmarkStart w:id="124" w:name="_Toc495592591"/>
      <w:bookmarkStart w:id="125" w:name="_Toc495593442"/>
      <w:bookmarkStart w:id="126" w:name="_Toc495591747"/>
      <w:bookmarkStart w:id="127" w:name="_Toc495592595"/>
      <w:bookmarkStart w:id="128" w:name="_Toc495593446"/>
      <w:bookmarkStart w:id="129" w:name="_Toc495591751"/>
      <w:bookmarkStart w:id="130" w:name="_Toc495592599"/>
      <w:bookmarkStart w:id="131" w:name="_Toc495593450"/>
      <w:bookmarkStart w:id="132" w:name="_Toc495591755"/>
      <w:bookmarkStart w:id="133" w:name="_Toc495592603"/>
      <w:bookmarkStart w:id="134" w:name="_Toc495593454"/>
      <w:bookmarkStart w:id="135" w:name="_Toc495591759"/>
      <w:bookmarkStart w:id="136" w:name="_Toc495592607"/>
      <w:bookmarkStart w:id="137" w:name="_Toc495593458"/>
      <w:bookmarkStart w:id="138" w:name="_Toc495591763"/>
      <w:bookmarkStart w:id="139" w:name="_Toc495592611"/>
      <w:bookmarkStart w:id="140" w:name="_Toc495593462"/>
      <w:bookmarkStart w:id="141" w:name="_Toc495591767"/>
      <w:bookmarkStart w:id="142" w:name="_Toc495592615"/>
      <w:bookmarkStart w:id="143" w:name="_Toc495593466"/>
      <w:bookmarkStart w:id="144" w:name="_Toc495591771"/>
      <w:bookmarkStart w:id="145" w:name="_Toc495592619"/>
      <w:bookmarkStart w:id="146" w:name="_Toc495593470"/>
      <w:bookmarkStart w:id="147" w:name="_Toc495591775"/>
      <w:bookmarkStart w:id="148" w:name="_Toc495592623"/>
      <w:bookmarkStart w:id="149" w:name="_Toc495593474"/>
      <w:bookmarkStart w:id="150" w:name="_Toc495591779"/>
      <w:bookmarkStart w:id="151" w:name="_Toc495592627"/>
      <w:bookmarkStart w:id="152" w:name="_Toc495593478"/>
      <w:bookmarkStart w:id="153" w:name="_Toc495591783"/>
      <w:bookmarkStart w:id="154" w:name="_Toc495592631"/>
      <w:bookmarkStart w:id="155" w:name="_Toc495593482"/>
      <w:bookmarkStart w:id="156" w:name="_Toc495591787"/>
      <w:bookmarkStart w:id="157" w:name="_Toc495592635"/>
      <w:bookmarkStart w:id="158" w:name="_Toc495593486"/>
      <w:bookmarkStart w:id="159" w:name="_Toc495591791"/>
      <w:bookmarkStart w:id="160" w:name="_Toc495592639"/>
      <w:bookmarkStart w:id="161" w:name="_Toc495593490"/>
      <w:bookmarkStart w:id="162" w:name="_Toc495591795"/>
      <w:bookmarkStart w:id="163" w:name="_Toc495592643"/>
      <w:bookmarkStart w:id="164" w:name="_Toc495593494"/>
      <w:bookmarkStart w:id="165" w:name="_Toc495591799"/>
      <w:bookmarkStart w:id="166" w:name="_Toc495592647"/>
      <w:bookmarkStart w:id="167" w:name="_Toc495593498"/>
      <w:bookmarkStart w:id="168" w:name="_Toc495591803"/>
      <w:bookmarkStart w:id="169" w:name="_Toc495592651"/>
      <w:bookmarkStart w:id="170" w:name="_Toc495593502"/>
      <w:bookmarkStart w:id="171" w:name="_Toc495591807"/>
      <w:bookmarkStart w:id="172" w:name="_Toc495592655"/>
      <w:bookmarkStart w:id="173" w:name="_Toc495593506"/>
      <w:bookmarkStart w:id="174" w:name="_Toc495591811"/>
      <w:bookmarkStart w:id="175" w:name="_Toc495592659"/>
      <w:bookmarkStart w:id="176" w:name="_Toc495593510"/>
      <w:bookmarkStart w:id="177" w:name="_Toc495591815"/>
      <w:bookmarkStart w:id="178" w:name="_Toc495592663"/>
      <w:bookmarkStart w:id="179" w:name="_Toc495593514"/>
      <w:bookmarkStart w:id="180" w:name="_Toc495591819"/>
      <w:bookmarkStart w:id="181" w:name="_Toc495592667"/>
      <w:bookmarkStart w:id="182" w:name="_Toc495593518"/>
      <w:bookmarkStart w:id="183" w:name="_Toc495591823"/>
      <w:bookmarkStart w:id="184" w:name="_Toc495592671"/>
      <w:bookmarkStart w:id="185" w:name="_Toc495593522"/>
      <w:bookmarkStart w:id="186" w:name="_Toc495591827"/>
      <w:bookmarkStart w:id="187" w:name="_Toc495592675"/>
      <w:bookmarkStart w:id="188" w:name="_Toc495593526"/>
      <w:bookmarkStart w:id="189" w:name="_Toc495591831"/>
      <w:bookmarkStart w:id="190" w:name="_Toc495592679"/>
      <w:bookmarkStart w:id="191" w:name="_Toc495593530"/>
      <w:bookmarkStart w:id="192" w:name="_Toc495591835"/>
      <w:bookmarkStart w:id="193" w:name="_Toc495592683"/>
      <w:bookmarkStart w:id="194" w:name="_Toc495593534"/>
      <w:bookmarkStart w:id="195" w:name="_Toc495591839"/>
      <w:bookmarkStart w:id="196" w:name="_Toc495592687"/>
      <w:bookmarkStart w:id="197" w:name="_Toc495593538"/>
      <w:bookmarkStart w:id="198" w:name="_Toc495591843"/>
      <w:bookmarkStart w:id="199" w:name="_Toc495592691"/>
      <w:bookmarkStart w:id="200" w:name="_Toc495593542"/>
      <w:bookmarkStart w:id="201" w:name="_Toc495591847"/>
      <w:bookmarkStart w:id="202" w:name="_Toc495592695"/>
      <w:bookmarkStart w:id="203" w:name="_Toc495593546"/>
      <w:bookmarkStart w:id="204" w:name="_Toc495591851"/>
      <w:bookmarkStart w:id="205" w:name="_Toc495592699"/>
      <w:bookmarkStart w:id="206" w:name="_Toc495593550"/>
      <w:bookmarkStart w:id="207" w:name="_Toc495591855"/>
      <w:bookmarkStart w:id="208" w:name="_Toc495592703"/>
      <w:bookmarkStart w:id="209" w:name="_Toc495593554"/>
      <w:bookmarkStart w:id="210" w:name="_Toc495591859"/>
      <w:bookmarkStart w:id="211" w:name="_Toc495592707"/>
      <w:bookmarkStart w:id="212" w:name="_Toc495593558"/>
      <w:bookmarkStart w:id="213" w:name="_Toc495591863"/>
      <w:bookmarkStart w:id="214" w:name="_Toc495592711"/>
      <w:bookmarkStart w:id="215" w:name="_Toc495593562"/>
      <w:bookmarkStart w:id="216" w:name="_Toc495591867"/>
      <w:bookmarkStart w:id="217" w:name="_Toc495592715"/>
      <w:bookmarkStart w:id="218" w:name="_Toc495593566"/>
      <w:bookmarkStart w:id="219" w:name="_Toc495591871"/>
      <w:bookmarkStart w:id="220" w:name="_Toc495592719"/>
      <w:bookmarkStart w:id="221" w:name="_Toc495593570"/>
      <w:bookmarkStart w:id="222" w:name="_Toc495591875"/>
      <w:bookmarkStart w:id="223" w:name="_Toc495592723"/>
      <w:bookmarkStart w:id="224" w:name="_Toc495593574"/>
      <w:bookmarkStart w:id="225" w:name="_Toc495591879"/>
      <w:bookmarkStart w:id="226" w:name="_Toc495592727"/>
      <w:bookmarkStart w:id="227" w:name="_Toc495593578"/>
      <w:bookmarkStart w:id="228" w:name="_Toc495591883"/>
      <w:bookmarkStart w:id="229" w:name="_Toc495592731"/>
      <w:bookmarkStart w:id="230" w:name="_Toc495593582"/>
      <w:bookmarkStart w:id="231" w:name="_Toc495591887"/>
      <w:bookmarkStart w:id="232" w:name="_Toc495592735"/>
      <w:bookmarkStart w:id="233" w:name="_Toc495593586"/>
      <w:bookmarkStart w:id="234" w:name="_Toc495591891"/>
      <w:bookmarkStart w:id="235" w:name="_Toc495592739"/>
      <w:bookmarkStart w:id="236" w:name="_Toc495593590"/>
      <w:bookmarkStart w:id="237" w:name="_Toc495591895"/>
      <w:bookmarkStart w:id="238" w:name="_Toc495592743"/>
      <w:bookmarkStart w:id="239" w:name="_Toc495593594"/>
      <w:bookmarkStart w:id="240" w:name="_Toc495591899"/>
      <w:bookmarkStart w:id="241" w:name="_Toc495592747"/>
      <w:bookmarkStart w:id="242" w:name="_Toc495593598"/>
      <w:bookmarkStart w:id="243" w:name="_Toc495591903"/>
      <w:bookmarkStart w:id="244" w:name="_Toc495592751"/>
      <w:bookmarkStart w:id="245" w:name="_Toc495593602"/>
      <w:bookmarkStart w:id="246" w:name="_Toc495591911"/>
      <w:bookmarkStart w:id="247" w:name="_Toc495592759"/>
      <w:bookmarkStart w:id="248" w:name="_Toc495593610"/>
      <w:bookmarkStart w:id="249" w:name="_Toc495591915"/>
      <w:bookmarkStart w:id="250" w:name="_Toc495592763"/>
      <w:bookmarkStart w:id="251" w:name="_Toc495593614"/>
      <w:bookmarkStart w:id="252" w:name="_Toc495591919"/>
      <w:bookmarkStart w:id="253" w:name="_Toc495592767"/>
      <w:bookmarkStart w:id="254" w:name="_Toc495593618"/>
      <w:bookmarkStart w:id="255" w:name="_Toc495591923"/>
      <w:bookmarkStart w:id="256" w:name="_Toc495592771"/>
      <w:bookmarkStart w:id="257" w:name="_Toc495593622"/>
      <w:bookmarkStart w:id="258" w:name="_Toc495591927"/>
      <w:bookmarkStart w:id="259" w:name="_Toc495592775"/>
      <w:bookmarkStart w:id="260" w:name="_Toc495593626"/>
      <w:bookmarkStart w:id="261" w:name="_Toc495591931"/>
      <w:bookmarkStart w:id="262" w:name="_Toc495592779"/>
      <w:bookmarkStart w:id="263" w:name="_Toc495593630"/>
      <w:bookmarkStart w:id="264" w:name="_Toc495591935"/>
      <w:bookmarkStart w:id="265" w:name="_Toc495592783"/>
      <w:bookmarkStart w:id="266" w:name="_Toc495593634"/>
      <w:bookmarkStart w:id="267" w:name="_Toc495591939"/>
      <w:bookmarkStart w:id="268" w:name="_Toc495592787"/>
      <w:bookmarkStart w:id="269" w:name="_Toc495593638"/>
      <w:bookmarkStart w:id="270" w:name="_Toc495591947"/>
      <w:bookmarkStart w:id="271" w:name="_Toc495592795"/>
      <w:bookmarkStart w:id="272" w:name="_Toc495593646"/>
      <w:bookmarkStart w:id="273" w:name="_Toc495591951"/>
      <w:bookmarkStart w:id="274" w:name="_Toc495592799"/>
      <w:bookmarkStart w:id="275" w:name="_Toc495593650"/>
      <w:bookmarkStart w:id="276" w:name="_Toc495591955"/>
      <w:bookmarkStart w:id="277" w:name="_Toc495592803"/>
      <w:bookmarkStart w:id="278" w:name="_Toc495593654"/>
      <w:bookmarkStart w:id="279" w:name="_Toc495591959"/>
      <w:bookmarkStart w:id="280" w:name="_Toc495592807"/>
      <w:bookmarkStart w:id="281" w:name="_Toc495593658"/>
      <w:bookmarkStart w:id="282" w:name="_Toc495591963"/>
      <w:bookmarkStart w:id="283" w:name="_Toc495592811"/>
      <w:bookmarkStart w:id="284" w:name="_Toc495593662"/>
      <w:bookmarkStart w:id="285" w:name="_Toc495591967"/>
      <w:bookmarkStart w:id="286" w:name="_Toc495592815"/>
      <w:bookmarkStart w:id="287" w:name="_Toc495593666"/>
      <w:bookmarkStart w:id="288" w:name="_Toc495591971"/>
      <w:bookmarkStart w:id="289" w:name="_Toc495592819"/>
      <w:bookmarkStart w:id="290" w:name="_Toc495593670"/>
      <w:bookmarkStart w:id="291" w:name="_Toc495591975"/>
      <w:bookmarkStart w:id="292" w:name="_Toc495592823"/>
      <w:bookmarkStart w:id="293" w:name="_Toc495593674"/>
      <w:bookmarkStart w:id="294" w:name="_Toc495591979"/>
      <w:bookmarkStart w:id="295" w:name="_Toc495592827"/>
      <w:bookmarkStart w:id="296" w:name="_Toc495593678"/>
      <w:bookmarkStart w:id="297" w:name="_Toc495591983"/>
      <w:bookmarkStart w:id="298" w:name="_Toc495592831"/>
      <w:bookmarkStart w:id="299" w:name="_Toc495593682"/>
      <w:bookmarkStart w:id="300" w:name="_Toc495591987"/>
      <w:bookmarkStart w:id="301" w:name="_Toc495592835"/>
      <w:bookmarkStart w:id="302" w:name="_Toc495593686"/>
      <w:bookmarkStart w:id="303" w:name="_Toc495591991"/>
      <w:bookmarkStart w:id="304" w:name="_Toc495592839"/>
      <w:bookmarkStart w:id="305" w:name="_Toc495593690"/>
      <w:bookmarkStart w:id="306" w:name="_Toc495591995"/>
      <w:bookmarkStart w:id="307" w:name="_Toc495592843"/>
      <w:bookmarkStart w:id="308" w:name="_Toc495593694"/>
      <w:bookmarkStart w:id="309" w:name="_Toc495591999"/>
      <w:bookmarkStart w:id="310" w:name="_Toc495592847"/>
      <w:bookmarkStart w:id="311" w:name="_Toc495593698"/>
      <w:bookmarkStart w:id="312" w:name="_Toc495592007"/>
      <w:bookmarkStart w:id="313" w:name="_Toc495592855"/>
      <w:bookmarkStart w:id="314" w:name="_Toc495593706"/>
      <w:bookmarkStart w:id="315" w:name="_Toc495592011"/>
      <w:bookmarkStart w:id="316" w:name="_Toc495592859"/>
      <w:bookmarkStart w:id="317" w:name="_Toc495593710"/>
      <w:bookmarkStart w:id="318" w:name="_Toc495592015"/>
      <w:bookmarkStart w:id="319" w:name="_Toc495592863"/>
      <w:bookmarkStart w:id="320" w:name="_Toc495593714"/>
      <w:bookmarkStart w:id="321" w:name="_Toc495592019"/>
      <w:bookmarkStart w:id="322" w:name="_Toc495592867"/>
      <w:bookmarkStart w:id="323" w:name="_Toc495593718"/>
      <w:bookmarkStart w:id="324" w:name="_Toc495592023"/>
      <w:bookmarkStart w:id="325" w:name="_Toc495592871"/>
      <w:bookmarkStart w:id="326" w:name="_Toc495593722"/>
      <w:bookmarkStart w:id="327" w:name="_Toc495592027"/>
      <w:bookmarkStart w:id="328" w:name="_Toc495592875"/>
      <w:bookmarkStart w:id="329" w:name="_Toc495593726"/>
      <w:bookmarkStart w:id="330" w:name="_Toc495592047"/>
      <w:bookmarkStart w:id="331" w:name="_Toc495592895"/>
      <w:bookmarkStart w:id="332" w:name="_Toc4955937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66781B">
        <w:rPr>
          <w:rFonts w:ascii="Arial" w:hAnsi="Arial" w:cs="Arial"/>
          <w:b/>
          <w:sz w:val="28"/>
          <w:szCs w:val="28"/>
        </w:rPr>
        <w:lastRenderedPageBreak/>
        <w:t>Índice de Cuadros</w:t>
      </w:r>
      <w:bookmarkStart w:id="333" w:name="_Toc495592048"/>
      <w:bookmarkStart w:id="334" w:name="_Toc495592896"/>
      <w:bookmarkStart w:id="335" w:name="_Toc495593747"/>
      <w:bookmarkEnd w:id="333"/>
      <w:bookmarkEnd w:id="334"/>
      <w:bookmarkEnd w:id="335"/>
    </w:p>
    <w:tbl>
      <w:tblPr>
        <w:tblStyle w:val="TableGrid"/>
        <w:tblW w:w="0" w:type="auto"/>
        <w:tblInd w:w="137" w:type="dxa"/>
        <w:tblLook w:val="04A0" w:firstRow="1" w:lastRow="0" w:firstColumn="1" w:lastColumn="0" w:noHBand="0" w:noVBand="1"/>
      </w:tblPr>
      <w:tblGrid>
        <w:gridCol w:w="661"/>
        <w:gridCol w:w="7108"/>
        <w:gridCol w:w="872"/>
      </w:tblGrid>
      <w:tr w:rsidR="0066781B" w:rsidRPr="00C25A5E" w14:paraId="3051B68F" w14:textId="51152B2A" w:rsidTr="00E54717">
        <w:tc>
          <w:tcPr>
            <w:tcW w:w="661" w:type="dxa"/>
            <w:shd w:val="clear" w:color="auto" w:fill="E2EFD9" w:themeFill="accent6" w:themeFillTint="33"/>
          </w:tcPr>
          <w:p w14:paraId="45569103" w14:textId="02997404" w:rsidR="0066781B" w:rsidRPr="00C25A5E" w:rsidRDefault="0066781B" w:rsidP="00B516E3">
            <w:pPr>
              <w:jc w:val="center"/>
              <w:rPr>
                <w:rFonts w:ascii="Arial" w:hAnsi="Arial" w:cs="Arial"/>
                <w:b/>
                <w:sz w:val="20"/>
                <w:szCs w:val="20"/>
              </w:rPr>
            </w:pPr>
            <w:r w:rsidRPr="00C25A5E">
              <w:rPr>
                <w:rFonts w:ascii="Arial" w:hAnsi="Arial" w:cs="Arial"/>
                <w:b/>
                <w:sz w:val="20"/>
                <w:szCs w:val="20"/>
              </w:rPr>
              <w:t>Nº</w:t>
            </w:r>
            <w:bookmarkStart w:id="336" w:name="_Toc495592049"/>
            <w:bookmarkStart w:id="337" w:name="_Toc495592897"/>
            <w:bookmarkStart w:id="338" w:name="_Toc495593748"/>
            <w:bookmarkEnd w:id="336"/>
            <w:bookmarkEnd w:id="337"/>
            <w:bookmarkEnd w:id="338"/>
          </w:p>
        </w:tc>
        <w:tc>
          <w:tcPr>
            <w:tcW w:w="7108" w:type="dxa"/>
            <w:shd w:val="clear" w:color="auto" w:fill="E2EFD9" w:themeFill="accent6" w:themeFillTint="33"/>
          </w:tcPr>
          <w:p w14:paraId="25060505" w14:textId="54046B29" w:rsidR="0066781B" w:rsidRPr="00C25A5E" w:rsidRDefault="0066781B" w:rsidP="00733A3B">
            <w:pPr>
              <w:jc w:val="center"/>
              <w:rPr>
                <w:rFonts w:ascii="Arial" w:hAnsi="Arial" w:cs="Arial"/>
                <w:b/>
                <w:sz w:val="20"/>
                <w:szCs w:val="20"/>
              </w:rPr>
            </w:pPr>
            <w:r w:rsidRPr="00C25A5E">
              <w:rPr>
                <w:rFonts w:ascii="Arial" w:hAnsi="Arial" w:cs="Arial"/>
                <w:b/>
                <w:sz w:val="20"/>
                <w:szCs w:val="20"/>
              </w:rPr>
              <w:t>Título</w:t>
            </w:r>
            <w:bookmarkStart w:id="339" w:name="_Toc495592050"/>
            <w:bookmarkStart w:id="340" w:name="_Toc495592898"/>
            <w:bookmarkStart w:id="341" w:name="_Toc495593749"/>
            <w:bookmarkEnd w:id="339"/>
            <w:bookmarkEnd w:id="340"/>
            <w:bookmarkEnd w:id="341"/>
          </w:p>
        </w:tc>
        <w:tc>
          <w:tcPr>
            <w:tcW w:w="872" w:type="dxa"/>
            <w:shd w:val="clear" w:color="auto" w:fill="E2EFD9" w:themeFill="accent6" w:themeFillTint="33"/>
          </w:tcPr>
          <w:p w14:paraId="72FB5DFD" w14:textId="488FD618" w:rsidR="0066781B" w:rsidRPr="00C25A5E" w:rsidRDefault="0066781B" w:rsidP="00864CEE">
            <w:pPr>
              <w:jc w:val="center"/>
              <w:rPr>
                <w:rFonts w:ascii="Arial" w:hAnsi="Arial" w:cs="Arial"/>
                <w:b/>
                <w:sz w:val="20"/>
                <w:szCs w:val="20"/>
              </w:rPr>
            </w:pPr>
            <w:r w:rsidRPr="00C25A5E">
              <w:rPr>
                <w:rFonts w:ascii="Arial" w:hAnsi="Arial" w:cs="Arial"/>
                <w:b/>
                <w:sz w:val="20"/>
                <w:szCs w:val="20"/>
              </w:rPr>
              <w:t>Página</w:t>
            </w:r>
            <w:bookmarkStart w:id="342" w:name="_Toc495592051"/>
            <w:bookmarkStart w:id="343" w:name="_Toc495592899"/>
            <w:bookmarkStart w:id="344" w:name="_Toc495593750"/>
            <w:bookmarkEnd w:id="342"/>
            <w:bookmarkEnd w:id="343"/>
            <w:bookmarkEnd w:id="344"/>
          </w:p>
        </w:tc>
        <w:bookmarkStart w:id="345" w:name="_Toc495592052"/>
        <w:bookmarkStart w:id="346" w:name="_Toc495592900"/>
        <w:bookmarkStart w:id="347" w:name="_Toc495593751"/>
        <w:bookmarkEnd w:id="345"/>
        <w:bookmarkEnd w:id="346"/>
        <w:bookmarkEnd w:id="347"/>
      </w:tr>
      <w:tr w:rsidR="0066781B" w:rsidRPr="003A0B07" w14:paraId="506B378D" w14:textId="5ECDEB17" w:rsidTr="00E54717">
        <w:tc>
          <w:tcPr>
            <w:tcW w:w="661" w:type="dxa"/>
          </w:tcPr>
          <w:p w14:paraId="49D56B55" w14:textId="3425B8EF" w:rsidR="0066781B" w:rsidRPr="003A0B07" w:rsidRDefault="0066781B" w:rsidP="00B516E3">
            <w:pPr>
              <w:jc w:val="center"/>
              <w:rPr>
                <w:rFonts w:ascii="Arial" w:hAnsi="Arial" w:cs="Arial"/>
                <w:sz w:val="20"/>
                <w:szCs w:val="20"/>
              </w:rPr>
            </w:pPr>
            <w:r w:rsidRPr="003A0B07">
              <w:rPr>
                <w:rFonts w:ascii="Arial" w:hAnsi="Arial" w:cs="Arial"/>
                <w:sz w:val="20"/>
                <w:szCs w:val="20"/>
              </w:rPr>
              <w:t>1</w:t>
            </w:r>
            <w:bookmarkStart w:id="348" w:name="_Toc495592053"/>
            <w:bookmarkStart w:id="349" w:name="_Toc495592901"/>
            <w:bookmarkStart w:id="350" w:name="_Toc495593752"/>
            <w:bookmarkEnd w:id="348"/>
            <w:bookmarkEnd w:id="349"/>
            <w:bookmarkEnd w:id="350"/>
          </w:p>
        </w:tc>
        <w:tc>
          <w:tcPr>
            <w:tcW w:w="7108" w:type="dxa"/>
          </w:tcPr>
          <w:p w14:paraId="1B837E7D" w14:textId="45ED57CB" w:rsidR="0066781B" w:rsidRPr="00801A19" w:rsidRDefault="0066781B" w:rsidP="00733A3B">
            <w:pPr>
              <w:jc w:val="both"/>
              <w:rPr>
                <w:rFonts w:ascii="Arial" w:hAnsi="Arial" w:cs="Arial"/>
                <w:sz w:val="20"/>
                <w:szCs w:val="20"/>
              </w:rPr>
            </w:pPr>
            <w:r w:rsidRPr="006D2893">
              <w:rPr>
                <w:rFonts w:ascii="Arial" w:hAnsi="Arial" w:cs="Arial"/>
                <w:sz w:val="20"/>
                <w:szCs w:val="20"/>
              </w:rPr>
              <w:t>Proyectos de la Muestra</w:t>
            </w:r>
            <w:bookmarkStart w:id="351" w:name="_Toc495592054"/>
            <w:bookmarkStart w:id="352" w:name="_Toc495592902"/>
            <w:bookmarkStart w:id="353" w:name="_Toc495593753"/>
            <w:bookmarkEnd w:id="351"/>
            <w:bookmarkEnd w:id="352"/>
            <w:bookmarkEnd w:id="353"/>
          </w:p>
        </w:tc>
        <w:tc>
          <w:tcPr>
            <w:tcW w:w="872" w:type="dxa"/>
          </w:tcPr>
          <w:p w14:paraId="1E983663" w14:textId="0A3718BD" w:rsidR="0066781B" w:rsidRPr="00801A19" w:rsidRDefault="00B516E3" w:rsidP="00864CEE">
            <w:pPr>
              <w:jc w:val="center"/>
              <w:rPr>
                <w:rFonts w:ascii="Arial" w:hAnsi="Arial" w:cs="Arial"/>
                <w:sz w:val="20"/>
                <w:szCs w:val="20"/>
              </w:rPr>
            </w:pPr>
            <w:r w:rsidRPr="00801A19">
              <w:rPr>
                <w:rFonts w:ascii="Arial" w:hAnsi="Arial" w:cs="Arial"/>
                <w:sz w:val="20"/>
                <w:szCs w:val="20"/>
              </w:rPr>
              <w:t>1</w:t>
            </w:r>
            <w:r w:rsidR="00337D8F" w:rsidRPr="00801A19">
              <w:rPr>
                <w:rFonts w:ascii="Arial" w:hAnsi="Arial" w:cs="Arial"/>
                <w:sz w:val="20"/>
                <w:szCs w:val="20"/>
              </w:rPr>
              <w:t>2</w:t>
            </w:r>
            <w:bookmarkStart w:id="354" w:name="_Toc495592055"/>
            <w:bookmarkStart w:id="355" w:name="_Toc495592903"/>
            <w:bookmarkStart w:id="356" w:name="_Toc495593754"/>
            <w:bookmarkEnd w:id="354"/>
            <w:bookmarkEnd w:id="355"/>
            <w:bookmarkEnd w:id="356"/>
          </w:p>
        </w:tc>
        <w:bookmarkStart w:id="357" w:name="_Toc495592056"/>
        <w:bookmarkStart w:id="358" w:name="_Toc495592904"/>
        <w:bookmarkStart w:id="359" w:name="_Toc495593755"/>
        <w:bookmarkEnd w:id="357"/>
        <w:bookmarkEnd w:id="358"/>
        <w:bookmarkEnd w:id="359"/>
      </w:tr>
      <w:tr w:rsidR="0066781B" w:rsidRPr="003A0B07" w14:paraId="3462D949" w14:textId="30FBD906" w:rsidTr="00E54717">
        <w:tc>
          <w:tcPr>
            <w:tcW w:w="661" w:type="dxa"/>
          </w:tcPr>
          <w:p w14:paraId="3C3EEFEB" w14:textId="1CC0A7C0" w:rsidR="0066781B" w:rsidRPr="003A0B07" w:rsidRDefault="0066781B" w:rsidP="00B516E3">
            <w:pPr>
              <w:jc w:val="center"/>
              <w:rPr>
                <w:rFonts w:ascii="Arial" w:hAnsi="Arial" w:cs="Arial"/>
                <w:sz w:val="20"/>
                <w:szCs w:val="20"/>
              </w:rPr>
            </w:pPr>
            <w:r w:rsidRPr="003A0B07">
              <w:rPr>
                <w:rFonts w:ascii="Arial" w:hAnsi="Arial" w:cs="Arial"/>
                <w:sz w:val="20"/>
                <w:szCs w:val="20"/>
              </w:rPr>
              <w:t>2</w:t>
            </w:r>
            <w:bookmarkStart w:id="360" w:name="_Toc495592057"/>
            <w:bookmarkStart w:id="361" w:name="_Toc495592905"/>
            <w:bookmarkStart w:id="362" w:name="_Toc495593756"/>
            <w:bookmarkEnd w:id="360"/>
            <w:bookmarkEnd w:id="361"/>
            <w:bookmarkEnd w:id="362"/>
          </w:p>
        </w:tc>
        <w:tc>
          <w:tcPr>
            <w:tcW w:w="7108" w:type="dxa"/>
          </w:tcPr>
          <w:p w14:paraId="5586E017" w14:textId="0B25DA2A" w:rsidR="0066781B" w:rsidRPr="006D2893" w:rsidRDefault="0066781B" w:rsidP="00733A3B">
            <w:pPr>
              <w:jc w:val="both"/>
              <w:rPr>
                <w:rFonts w:ascii="Arial" w:hAnsi="Arial" w:cs="Arial"/>
                <w:sz w:val="20"/>
                <w:szCs w:val="20"/>
                <w:lang w:val="es-ES_tradnl"/>
              </w:rPr>
            </w:pPr>
            <w:r w:rsidRPr="006D2893">
              <w:rPr>
                <w:rFonts w:ascii="Arial" w:hAnsi="Arial" w:cs="Arial"/>
                <w:sz w:val="20"/>
                <w:szCs w:val="20"/>
              </w:rPr>
              <w:t>Resumen de Proyectos por Regiones</w:t>
            </w:r>
            <w:bookmarkStart w:id="363" w:name="_Toc495592058"/>
            <w:bookmarkStart w:id="364" w:name="_Toc495592906"/>
            <w:bookmarkStart w:id="365" w:name="_Toc495593757"/>
            <w:bookmarkEnd w:id="363"/>
            <w:bookmarkEnd w:id="364"/>
            <w:bookmarkEnd w:id="365"/>
          </w:p>
        </w:tc>
        <w:tc>
          <w:tcPr>
            <w:tcW w:w="872" w:type="dxa"/>
          </w:tcPr>
          <w:p w14:paraId="324FA467" w14:textId="7EBCCE3E" w:rsidR="0066781B" w:rsidRPr="00801A19" w:rsidRDefault="00B516E3" w:rsidP="00864CEE">
            <w:pPr>
              <w:jc w:val="center"/>
              <w:rPr>
                <w:rFonts w:ascii="Arial" w:hAnsi="Arial" w:cs="Arial"/>
                <w:sz w:val="20"/>
                <w:szCs w:val="20"/>
              </w:rPr>
            </w:pPr>
            <w:r w:rsidRPr="00801A19">
              <w:rPr>
                <w:rFonts w:ascii="Arial" w:hAnsi="Arial" w:cs="Arial"/>
                <w:sz w:val="20"/>
                <w:szCs w:val="20"/>
              </w:rPr>
              <w:t>1</w:t>
            </w:r>
            <w:r w:rsidR="00E2300D" w:rsidRPr="00801A19">
              <w:rPr>
                <w:rFonts w:ascii="Arial" w:hAnsi="Arial" w:cs="Arial"/>
                <w:sz w:val="20"/>
                <w:szCs w:val="20"/>
              </w:rPr>
              <w:t>5</w:t>
            </w:r>
            <w:bookmarkStart w:id="366" w:name="_Toc495592059"/>
            <w:bookmarkStart w:id="367" w:name="_Toc495592907"/>
            <w:bookmarkStart w:id="368" w:name="_Toc495593758"/>
            <w:bookmarkEnd w:id="366"/>
            <w:bookmarkEnd w:id="367"/>
            <w:bookmarkEnd w:id="368"/>
          </w:p>
        </w:tc>
        <w:bookmarkStart w:id="369" w:name="_Toc495592060"/>
        <w:bookmarkStart w:id="370" w:name="_Toc495592908"/>
        <w:bookmarkStart w:id="371" w:name="_Toc495593759"/>
        <w:bookmarkEnd w:id="369"/>
        <w:bookmarkEnd w:id="370"/>
        <w:bookmarkEnd w:id="371"/>
      </w:tr>
      <w:tr w:rsidR="0066781B" w:rsidRPr="003A0B07" w14:paraId="4603E919" w14:textId="0E8229D2" w:rsidTr="00E54717">
        <w:tc>
          <w:tcPr>
            <w:tcW w:w="661" w:type="dxa"/>
          </w:tcPr>
          <w:p w14:paraId="4F36A581" w14:textId="4559542B" w:rsidR="0066781B" w:rsidRPr="003A0B07" w:rsidRDefault="0066781B" w:rsidP="00B516E3">
            <w:pPr>
              <w:jc w:val="center"/>
              <w:rPr>
                <w:rFonts w:ascii="Arial" w:hAnsi="Arial" w:cs="Arial"/>
                <w:sz w:val="20"/>
                <w:szCs w:val="20"/>
              </w:rPr>
            </w:pPr>
            <w:r>
              <w:rPr>
                <w:rFonts w:ascii="Arial" w:hAnsi="Arial" w:cs="Arial"/>
                <w:sz w:val="20"/>
                <w:szCs w:val="20"/>
              </w:rPr>
              <w:t>3</w:t>
            </w:r>
            <w:bookmarkStart w:id="372" w:name="_Toc495592061"/>
            <w:bookmarkStart w:id="373" w:name="_Toc495592909"/>
            <w:bookmarkStart w:id="374" w:name="_Toc495593760"/>
            <w:bookmarkEnd w:id="372"/>
            <w:bookmarkEnd w:id="373"/>
            <w:bookmarkEnd w:id="374"/>
          </w:p>
        </w:tc>
        <w:tc>
          <w:tcPr>
            <w:tcW w:w="7108" w:type="dxa"/>
          </w:tcPr>
          <w:p w14:paraId="7E78137C" w14:textId="0F08C93B" w:rsidR="0066781B" w:rsidRPr="003A0B07" w:rsidRDefault="00E2300D" w:rsidP="00733A3B">
            <w:pPr>
              <w:jc w:val="both"/>
              <w:rPr>
                <w:rFonts w:ascii="Arial" w:hAnsi="Arial" w:cs="Arial"/>
                <w:lang w:val="es-ES_tradnl"/>
              </w:rPr>
            </w:pPr>
            <w:r>
              <w:rPr>
                <w:rFonts w:ascii="Arial" w:hAnsi="Arial" w:cs="Arial"/>
                <w:sz w:val="20"/>
                <w:szCs w:val="20"/>
              </w:rPr>
              <w:t xml:space="preserve">Anexos y </w:t>
            </w:r>
            <w:r w:rsidR="0066781B" w:rsidRPr="003A0B07">
              <w:rPr>
                <w:rFonts w:ascii="Arial" w:hAnsi="Arial" w:cs="Arial"/>
                <w:sz w:val="20"/>
                <w:szCs w:val="20"/>
              </w:rPr>
              <w:t>Criterios</w:t>
            </w:r>
            <w:bookmarkStart w:id="375" w:name="_Toc495592062"/>
            <w:bookmarkStart w:id="376" w:name="_Toc495592910"/>
            <w:bookmarkStart w:id="377" w:name="_Toc495593761"/>
            <w:bookmarkEnd w:id="375"/>
            <w:bookmarkEnd w:id="376"/>
            <w:bookmarkEnd w:id="377"/>
          </w:p>
        </w:tc>
        <w:tc>
          <w:tcPr>
            <w:tcW w:w="872" w:type="dxa"/>
          </w:tcPr>
          <w:p w14:paraId="5F908324" w14:textId="2C411A95" w:rsidR="0066781B" w:rsidRPr="003A0B07" w:rsidRDefault="00733A3B" w:rsidP="00864CEE">
            <w:pPr>
              <w:jc w:val="center"/>
              <w:rPr>
                <w:rFonts w:ascii="Arial" w:hAnsi="Arial" w:cs="Arial"/>
                <w:sz w:val="20"/>
                <w:szCs w:val="20"/>
              </w:rPr>
            </w:pPr>
            <w:r>
              <w:rPr>
                <w:rFonts w:ascii="Arial" w:hAnsi="Arial" w:cs="Arial"/>
                <w:sz w:val="20"/>
                <w:szCs w:val="20"/>
              </w:rPr>
              <w:t>1</w:t>
            </w:r>
            <w:r w:rsidR="00E2300D">
              <w:rPr>
                <w:rFonts w:ascii="Arial" w:hAnsi="Arial" w:cs="Arial"/>
                <w:sz w:val="20"/>
                <w:szCs w:val="20"/>
              </w:rPr>
              <w:t>8</w:t>
            </w:r>
            <w:bookmarkStart w:id="378" w:name="_Toc495592063"/>
            <w:bookmarkStart w:id="379" w:name="_Toc495592911"/>
            <w:bookmarkStart w:id="380" w:name="_Toc495593762"/>
            <w:bookmarkEnd w:id="378"/>
            <w:bookmarkEnd w:id="379"/>
            <w:bookmarkEnd w:id="380"/>
          </w:p>
        </w:tc>
        <w:bookmarkStart w:id="381" w:name="_Toc495592064"/>
        <w:bookmarkStart w:id="382" w:name="_Toc495592912"/>
        <w:bookmarkStart w:id="383" w:name="_Toc495593763"/>
        <w:bookmarkEnd w:id="381"/>
        <w:bookmarkEnd w:id="382"/>
        <w:bookmarkEnd w:id="383"/>
      </w:tr>
      <w:tr w:rsidR="0060508A" w:rsidRPr="0060508A" w14:paraId="303EDF04" w14:textId="6FAB1BC9" w:rsidTr="00E54717">
        <w:tc>
          <w:tcPr>
            <w:tcW w:w="661" w:type="dxa"/>
          </w:tcPr>
          <w:p w14:paraId="1F1248F0" w14:textId="1AECADF1" w:rsidR="0060508A" w:rsidRPr="003A0B07" w:rsidRDefault="0060508A" w:rsidP="00E54717">
            <w:pPr>
              <w:jc w:val="center"/>
              <w:rPr>
                <w:rFonts w:ascii="Arial" w:hAnsi="Arial" w:cs="Arial"/>
                <w:sz w:val="20"/>
                <w:szCs w:val="20"/>
              </w:rPr>
            </w:pPr>
            <w:r>
              <w:rPr>
                <w:rFonts w:ascii="Arial" w:hAnsi="Arial" w:cs="Arial"/>
                <w:sz w:val="20"/>
                <w:szCs w:val="20"/>
              </w:rPr>
              <w:t>4</w:t>
            </w:r>
            <w:bookmarkStart w:id="384" w:name="_Toc495592065"/>
            <w:bookmarkStart w:id="385" w:name="_Toc495592913"/>
            <w:bookmarkStart w:id="386" w:name="_Toc495593764"/>
            <w:bookmarkEnd w:id="384"/>
            <w:bookmarkEnd w:id="385"/>
            <w:bookmarkEnd w:id="386"/>
          </w:p>
        </w:tc>
        <w:tc>
          <w:tcPr>
            <w:tcW w:w="7108" w:type="dxa"/>
          </w:tcPr>
          <w:p w14:paraId="1B84E566" w14:textId="2C6E0AF3" w:rsidR="0060508A" w:rsidRPr="00157235" w:rsidRDefault="0060508A" w:rsidP="0060508A">
            <w:pPr>
              <w:jc w:val="both"/>
              <w:rPr>
                <w:rFonts w:ascii="Arial" w:hAnsi="Arial" w:cs="Arial"/>
                <w:sz w:val="20"/>
                <w:szCs w:val="20"/>
              </w:rPr>
            </w:pPr>
            <w:r w:rsidRPr="0060508A">
              <w:rPr>
                <w:rFonts w:ascii="Arial" w:hAnsi="Arial" w:cs="Arial"/>
                <w:sz w:val="20"/>
                <w:szCs w:val="20"/>
              </w:rPr>
              <w:t>Políticas Operativas</w:t>
            </w:r>
            <w:bookmarkStart w:id="387" w:name="_Toc495592066"/>
            <w:bookmarkStart w:id="388" w:name="_Toc495592914"/>
            <w:bookmarkStart w:id="389" w:name="_Toc495593765"/>
            <w:bookmarkEnd w:id="387"/>
            <w:bookmarkEnd w:id="388"/>
            <w:bookmarkEnd w:id="389"/>
          </w:p>
        </w:tc>
        <w:tc>
          <w:tcPr>
            <w:tcW w:w="872" w:type="dxa"/>
          </w:tcPr>
          <w:p w14:paraId="54613519" w14:textId="58A59BEC" w:rsidR="0060508A" w:rsidRDefault="006B784F" w:rsidP="00864CEE">
            <w:pPr>
              <w:jc w:val="center"/>
              <w:rPr>
                <w:rFonts w:ascii="Arial" w:hAnsi="Arial" w:cs="Arial"/>
                <w:sz w:val="20"/>
                <w:szCs w:val="20"/>
              </w:rPr>
            </w:pPr>
            <w:bookmarkStart w:id="390" w:name="_Toc495592067"/>
            <w:bookmarkStart w:id="391" w:name="_Toc495592915"/>
            <w:bookmarkStart w:id="392" w:name="_Toc495593766"/>
            <w:bookmarkEnd w:id="390"/>
            <w:bookmarkEnd w:id="391"/>
            <w:bookmarkEnd w:id="392"/>
            <w:r>
              <w:rPr>
                <w:rFonts w:ascii="Arial" w:hAnsi="Arial" w:cs="Arial"/>
                <w:sz w:val="20"/>
                <w:szCs w:val="20"/>
              </w:rPr>
              <w:t>38</w:t>
            </w:r>
          </w:p>
        </w:tc>
        <w:bookmarkStart w:id="393" w:name="_Toc495592068"/>
        <w:bookmarkStart w:id="394" w:name="_Toc495592916"/>
        <w:bookmarkStart w:id="395" w:name="_Toc495593767"/>
        <w:bookmarkEnd w:id="393"/>
        <w:bookmarkEnd w:id="394"/>
        <w:bookmarkEnd w:id="395"/>
      </w:tr>
      <w:tr w:rsidR="0060508A" w:rsidRPr="003A0B07" w14:paraId="638E4155" w14:textId="3E2974C8" w:rsidTr="00E54717">
        <w:tc>
          <w:tcPr>
            <w:tcW w:w="661" w:type="dxa"/>
          </w:tcPr>
          <w:p w14:paraId="76FE7B9C" w14:textId="01230630" w:rsidR="0060508A" w:rsidRPr="003A0B07" w:rsidRDefault="0060508A" w:rsidP="0060508A">
            <w:pPr>
              <w:jc w:val="center"/>
              <w:rPr>
                <w:rFonts w:ascii="Arial" w:hAnsi="Arial" w:cs="Arial"/>
                <w:sz w:val="20"/>
                <w:szCs w:val="20"/>
              </w:rPr>
            </w:pPr>
            <w:r>
              <w:rPr>
                <w:rFonts w:ascii="Arial" w:hAnsi="Arial" w:cs="Arial"/>
                <w:sz w:val="20"/>
                <w:szCs w:val="20"/>
              </w:rPr>
              <w:t>5</w:t>
            </w:r>
            <w:bookmarkStart w:id="396" w:name="_Toc495592069"/>
            <w:bookmarkStart w:id="397" w:name="_Toc495592917"/>
            <w:bookmarkStart w:id="398" w:name="_Toc495593768"/>
            <w:bookmarkEnd w:id="396"/>
            <w:bookmarkEnd w:id="397"/>
            <w:bookmarkEnd w:id="398"/>
          </w:p>
        </w:tc>
        <w:tc>
          <w:tcPr>
            <w:tcW w:w="7108" w:type="dxa"/>
          </w:tcPr>
          <w:p w14:paraId="1BD903BD" w14:textId="37B1183C" w:rsidR="0060508A" w:rsidRPr="00157235" w:rsidRDefault="0060508A" w:rsidP="0060508A">
            <w:pPr>
              <w:jc w:val="both"/>
              <w:rPr>
                <w:rFonts w:ascii="Arial" w:hAnsi="Arial" w:cs="Arial"/>
                <w:sz w:val="20"/>
                <w:szCs w:val="20"/>
              </w:rPr>
            </w:pPr>
            <w:r w:rsidRPr="00157235">
              <w:rPr>
                <w:rFonts w:ascii="Arial" w:hAnsi="Arial" w:cs="Arial"/>
                <w:sz w:val="20"/>
                <w:szCs w:val="20"/>
              </w:rPr>
              <w:t>Cantidad de JASS por departamento</w:t>
            </w:r>
            <w:bookmarkStart w:id="399" w:name="_Toc495592070"/>
            <w:bookmarkStart w:id="400" w:name="_Toc495592918"/>
            <w:bookmarkStart w:id="401" w:name="_Toc495593769"/>
            <w:bookmarkEnd w:id="399"/>
            <w:bookmarkEnd w:id="400"/>
            <w:bookmarkEnd w:id="401"/>
          </w:p>
        </w:tc>
        <w:tc>
          <w:tcPr>
            <w:tcW w:w="872" w:type="dxa"/>
          </w:tcPr>
          <w:p w14:paraId="6F712B12" w14:textId="645B85BF" w:rsidR="0060508A" w:rsidRPr="003A0B07" w:rsidRDefault="006B784F" w:rsidP="00864CEE">
            <w:pPr>
              <w:jc w:val="center"/>
              <w:rPr>
                <w:rFonts w:ascii="Arial" w:hAnsi="Arial" w:cs="Arial"/>
                <w:sz w:val="20"/>
                <w:szCs w:val="20"/>
              </w:rPr>
            </w:pPr>
            <w:bookmarkStart w:id="402" w:name="_Toc495592071"/>
            <w:bookmarkStart w:id="403" w:name="_Toc495592919"/>
            <w:bookmarkStart w:id="404" w:name="_Toc495593770"/>
            <w:bookmarkEnd w:id="402"/>
            <w:bookmarkEnd w:id="403"/>
            <w:bookmarkEnd w:id="404"/>
            <w:r>
              <w:rPr>
                <w:rFonts w:ascii="Arial" w:hAnsi="Arial" w:cs="Arial"/>
                <w:sz w:val="20"/>
                <w:szCs w:val="20"/>
              </w:rPr>
              <w:t>45</w:t>
            </w:r>
          </w:p>
        </w:tc>
        <w:bookmarkStart w:id="405" w:name="_Toc495592072"/>
        <w:bookmarkStart w:id="406" w:name="_Toc495592920"/>
        <w:bookmarkStart w:id="407" w:name="_Toc495593771"/>
        <w:bookmarkEnd w:id="405"/>
        <w:bookmarkEnd w:id="406"/>
        <w:bookmarkEnd w:id="407"/>
      </w:tr>
      <w:tr w:rsidR="0060508A" w:rsidRPr="003A0B07" w14:paraId="65903F14" w14:textId="6AB18FEC" w:rsidTr="00E54717">
        <w:tc>
          <w:tcPr>
            <w:tcW w:w="661" w:type="dxa"/>
          </w:tcPr>
          <w:p w14:paraId="636D3404" w14:textId="4832CD05" w:rsidR="0060508A" w:rsidRPr="003A0B07" w:rsidRDefault="0060508A" w:rsidP="0060508A">
            <w:pPr>
              <w:jc w:val="center"/>
              <w:rPr>
                <w:rFonts w:ascii="Arial" w:hAnsi="Arial" w:cs="Arial"/>
                <w:sz w:val="20"/>
                <w:szCs w:val="20"/>
              </w:rPr>
            </w:pPr>
            <w:r>
              <w:rPr>
                <w:rFonts w:ascii="Arial" w:hAnsi="Arial" w:cs="Arial"/>
                <w:sz w:val="20"/>
                <w:szCs w:val="20"/>
              </w:rPr>
              <w:t>6</w:t>
            </w:r>
            <w:bookmarkStart w:id="408" w:name="_Toc495592073"/>
            <w:bookmarkStart w:id="409" w:name="_Toc495592921"/>
            <w:bookmarkStart w:id="410" w:name="_Toc495593772"/>
            <w:bookmarkEnd w:id="408"/>
            <w:bookmarkEnd w:id="409"/>
            <w:bookmarkEnd w:id="410"/>
          </w:p>
        </w:tc>
        <w:tc>
          <w:tcPr>
            <w:tcW w:w="7108" w:type="dxa"/>
          </w:tcPr>
          <w:p w14:paraId="6F716AFF" w14:textId="5FF00385" w:rsidR="0060508A" w:rsidRPr="00157235" w:rsidRDefault="0060508A" w:rsidP="0060508A">
            <w:pPr>
              <w:jc w:val="both"/>
              <w:rPr>
                <w:rFonts w:ascii="Arial" w:hAnsi="Arial" w:cs="Arial"/>
                <w:sz w:val="20"/>
                <w:szCs w:val="20"/>
              </w:rPr>
            </w:pPr>
            <w:r w:rsidRPr="00157235">
              <w:rPr>
                <w:rFonts w:ascii="Arial" w:hAnsi="Arial" w:cs="Arial"/>
                <w:sz w:val="20"/>
                <w:szCs w:val="20"/>
              </w:rPr>
              <w:t>Cantidad de mujeres que participan por departamento</w:t>
            </w:r>
            <w:bookmarkStart w:id="411" w:name="_Toc495592074"/>
            <w:bookmarkStart w:id="412" w:name="_Toc495592922"/>
            <w:bookmarkStart w:id="413" w:name="_Toc495593773"/>
            <w:bookmarkEnd w:id="411"/>
            <w:bookmarkEnd w:id="412"/>
            <w:bookmarkEnd w:id="413"/>
          </w:p>
        </w:tc>
        <w:tc>
          <w:tcPr>
            <w:tcW w:w="872" w:type="dxa"/>
          </w:tcPr>
          <w:p w14:paraId="6D22A7E7" w14:textId="2626E880" w:rsidR="0060508A" w:rsidRPr="003A0B07" w:rsidRDefault="006B784F" w:rsidP="00864CEE">
            <w:pPr>
              <w:jc w:val="center"/>
              <w:rPr>
                <w:rFonts w:ascii="Arial" w:hAnsi="Arial" w:cs="Arial"/>
                <w:sz w:val="20"/>
                <w:szCs w:val="20"/>
              </w:rPr>
            </w:pPr>
            <w:bookmarkStart w:id="414" w:name="_Toc495592075"/>
            <w:bookmarkStart w:id="415" w:name="_Toc495592923"/>
            <w:bookmarkStart w:id="416" w:name="_Toc495593774"/>
            <w:bookmarkEnd w:id="414"/>
            <w:bookmarkEnd w:id="415"/>
            <w:bookmarkEnd w:id="416"/>
            <w:r>
              <w:rPr>
                <w:rFonts w:ascii="Arial" w:hAnsi="Arial" w:cs="Arial"/>
                <w:sz w:val="20"/>
                <w:szCs w:val="20"/>
              </w:rPr>
              <w:t>46</w:t>
            </w:r>
          </w:p>
        </w:tc>
        <w:bookmarkStart w:id="417" w:name="_Toc495592076"/>
        <w:bookmarkStart w:id="418" w:name="_Toc495592924"/>
        <w:bookmarkStart w:id="419" w:name="_Toc495593775"/>
        <w:bookmarkEnd w:id="417"/>
        <w:bookmarkEnd w:id="418"/>
        <w:bookmarkEnd w:id="419"/>
      </w:tr>
      <w:tr w:rsidR="0060508A" w:rsidRPr="003A0B07" w14:paraId="3F070EC4" w14:textId="7933D8AC" w:rsidTr="00E54717">
        <w:tc>
          <w:tcPr>
            <w:tcW w:w="661" w:type="dxa"/>
          </w:tcPr>
          <w:p w14:paraId="69D0CD56" w14:textId="31CFCF70" w:rsidR="0060508A" w:rsidRPr="003A0B07" w:rsidRDefault="0060508A" w:rsidP="0060508A">
            <w:pPr>
              <w:jc w:val="center"/>
              <w:rPr>
                <w:rFonts w:ascii="Arial" w:hAnsi="Arial" w:cs="Arial"/>
                <w:sz w:val="20"/>
                <w:szCs w:val="20"/>
              </w:rPr>
            </w:pPr>
            <w:r>
              <w:rPr>
                <w:rFonts w:ascii="Arial" w:hAnsi="Arial" w:cs="Arial"/>
                <w:sz w:val="20"/>
                <w:szCs w:val="20"/>
              </w:rPr>
              <w:t>7</w:t>
            </w:r>
            <w:bookmarkStart w:id="420" w:name="_Toc495592077"/>
            <w:bookmarkStart w:id="421" w:name="_Toc495592925"/>
            <w:bookmarkStart w:id="422" w:name="_Toc495593776"/>
            <w:bookmarkEnd w:id="420"/>
            <w:bookmarkEnd w:id="421"/>
            <w:bookmarkEnd w:id="422"/>
          </w:p>
        </w:tc>
        <w:tc>
          <w:tcPr>
            <w:tcW w:w="7108" w:type="dxa"/>
          </w:tcPr>
          <w:p w14:paraId="0A624BBD" w14:textId="0C55BB74" w:rsidR="0060508A" w:rsidRPr="00157235" w:rsidRDefault="0060508A" w:rsidP="0060508A">
            <w:pPr>
              <w:jc w:val="both"/>
              <w:rPr>
                <w:rFonts w:ascii="Arial" w:hAnsi="Arial" w:cs="Arial"/>
                <w:sz w:val="20"/>
                <w:szCs w:val="20"/>
              </w:rPr>
            </w:pPr>
            <w:r w:rsidRPr="00157235">
              <w:rPr>
                <w:rFonts w:ascii="Arial" w:hAnsi="Arial" w:cs="Arial"/>
                <w:sz w:val="20"/>
                <w:szCs w:val="20"/>
              </w:rPr>
              <w:t>Cuadro Resumen</w:t>
            </w:r>
            <w:bookmarkStart w:id="423" w:name="_Toc495592078"/>
            <w:bookmarkStart w:id="424" w:name="_Toc495592926"/>
            <w:bookmarkStart w:id="425" w:name="_Toc495593777"/>
            <w:bookmarkEnd w:id="423"/>
            <w:bookmarkEnd w:id="424"/>
            <w:bookmarkEnd w:id="425"/>
          </w:p>
        </w:tc>
        <w:tc>
          <w:tcPr>
            <w:tcW w:w="872" w:type="dxa"/>
          </w:tcPr>
          <w:p w14:paraId="78004FEC" w14:textId="3DB2307F" w:rsidR="0060508A" w:rsidRPr="003A0B07" w:rsidRDefault="006B784F" w:rsidP="00864CEE">
            <w:pPr>
              <w:jc w:val="center"/>
              <w:rPr>
                <w:rFonts w:ascii="Arial" w:hAnsi="Arial" w:cs="Arial"/>
                <w:sz w:val="20"/>
                <w:szCs w:val="20"/>
              </w:rPr>
            </w:pPr>
            <w:r>
              <w:rPr>
                <w:rFonts w:ascii="Arial" w:hAnsi="Arial" w:cs="Arial"/>
                <w:sz w:val="20"/>
                <w:szCs w:val="20"/>
              </w:rPr>
              <w:t>47</w:t>
            </w:r>
            <w:bookmarkStart w:id="426" w:name="_Toc495592079"/>
            <w:bookmarkStart w:id="427" w:name="_Toc495592927"/>
            <w:bookmarkStart w:id="428" w:name="_Toc495593778"/>
            <w:bookmarkEnd w:id="426"/>
            <w:bookmarkEnd w:id="427"/>
            <w:bookmarkEnd w:id="428"/>
          </w:p>
        </w:tc>
        <w:bookmarkStart w:id="429" w:name="_Toc495592080"/>
        <w:bookmarkStart w:id="430" w:name="_Toc495592928"/>
        <w:bookmarkStart w:id="431" w:name="_Toc495593779"/>
        <w:bookmarkEnd w:id="429"/>
        <w:bookmarkEnd w:id="430"/>
        <w:bookmarkEnd w:id="431"/>
      </w:tr>
      <w:tr w:rsidR="0060508A" w:rsidRPr="003A0B07" w14:paraId="4949ED57" w14:textId="53B3A185" w:rsidTr="00E54717">
        <w:trPr>
          <w:trHeight w:val="242"/>
        </w:trPr>
        <w:tc>
          <w:tcPr>
            <w:tcW w:w="661" w:type="dxa"/>
          </w:tcPr>
          <w:p w14:paraId="0CCE3CC3" w14:textId="4F60D39E" w:rsidR="0060508A" w:rsidRPr="003A0B07" w:rsidRDefault="0060508A" w:rsidP="0060508A">
            <w:pPr>
              <w:jc w:val="center"/>
              <w:rPr>
                <w:rFonts w:ascii="Arial" w:hAnsi="Arial" w:cs="Arial"/>
                <w:sz w:val="20"/>
                <w:szCs w:val="20"/>
              </w:rPr>
            </w:pPr>
            <w:r>
              <w:rPr>
                <w:rFonts w:ascii="Arial" w:hAnsi="Arial" w:cs="Arial"/>
                <w:sz w:val="20"/>
                <w:szCs w:val="20"/>
              </w:rPr>
              <w:t>8</w:t>
            </w:r>
            <w:bookmarkStart w:id="432" w:name="_Toc495592081"/>
            <w:bookmarkStart w:id="433" w:name="_Toc495592929"/>
            <w:bookmarkStart w:id="434" w:name="_Toc495593780"/>
            <w:bookmarkEnd w:id="432"/>
            <w:bookmarkEnd w:id="433"/>
            <w:bookmarkEnd w:id="434"/>
          </w:p>
        </w:tc>
        <w:tc>
          <w:tcPr>
            <w:tcW w:w="7108" w:type="dxa"/>
          </w:tcPr>
          <w:p w14:paraId="5EFDCA39" w14:textId="50A33C8C" w:rsidR="0060508A" w:rsidRPr="00157235" w:rsidRDefault="0060508A" w:rsidP="0060508A">
            <w:pPr>
              <w:jc w:val="both"/>
              <w:rPr>
                <w:rFonts w:ascii="Arial" w:hAnsi="Arial" w:cs="Arial"/>
                <w:sz w:val="20"/>
                <w:szCs w:val="20"/>
              </w:rPr>
            </w:pPr>
            <w:r w:rsidRPr="00157235">
              <w:rPr>
                <w:rFonts w:ascii="Arial" w:hAnsi="Arial" w:cs="Arial"/>
                <w:sz w:val="20"/>
                <w:szCs w:val="20"/>
              </w:rPr>
              <w:t>Participación de la mujer en los Núcleos Ejecutores</w:t>
            </w:r>
            <w:bookmarkStart w:id="435" w:name="_Toc495592082"/>
            <w:bookmarkStart w:id="436" w:name="_Toc495592930"/>
            <w:bookmarkStart w:id="437" w:name="_Toc495593781"/>
            <w:bookmarkEnd w:id="435"/>
            <w:bookmarkEnd w:id="436"/>
            <w:bookmarkEnd w:id="437"/>
          </w:p>
        </w:tc>
        <w:tc>
          <w:tcPr>
            <w:tcW w:w="872" w:type="dxa"/>
          </w:tcPr>
          <w:p w14:paraId="4943CE30" w14:textId="77FB423D" w:rsidR="0060508A" w:rsidRPr="003A0B07" w:rsidRDefault="006B784F" w:rsidP="00864CEE">
            <w:pPr>
              <w:jc w:val="center"/>
              <w:rPr>
                <w:rFonts w:ascii="Arial" w:hAnsi="Arial" w:cs="Arial"/>
                <w:sz w:val="20"/>
                <w:szCs w:val="20"/>
              </w:rPr>
            </w:pPr>
            <w:r>
              <w:rPr>
                <w:rFonts w:ascii="Arial" w:hAnsi="Arial" w:cs="Arial"/>
                <w:sz w:val="20"/>
                <w:szCs w:val="20"/>
              </w:rPr>
              <w:t>47</w:t>
            </w:r>
            <w:bookmarkStart w:id="438" w:name="_Toc495592083"/>
            <w:bookmarkStart w:id="439" w:name="_Toc495592931"/>
            <w:bookmarkStart w:id="440" w:name="_Toc495593782"/>
            <w:bookmarkEnd w:id="438"/>
            <w:bookmarkEnd w:id="439"/>
            <w:bookmarkEnd w:id="440"/>
          </w:p>
        </w:tc>
        <w:bookmarkStart w:id="441" w:name="_Toc495592084"/>
        <w:bookmarkStart w:id="442" w:name="_Toc495592932"/>
        <w:bookmarkStart w:id="443" w:name="_Toc495593783"/>
        <w:bookmarkEnd w:id="441"/>
        <w:bookmarkEnd w:id="442"/>
        <w:bookmarkEnd w:id="443"/>
      </w:tr>
      <w:tr w:rsidR="0060508A" w:rsidRPr="003A0B07" w14:paraId="4ED03D12" w14:textId="719CAF43" w:rsidTr="00E54717">
        <w:tc>
          <w:tcPr>
            <w:tcW w:w="661" w:type="dxa"/>
          </w:tcPr>
          <w:p w14:paraId="3422FDA5" w14:textId="49247A9B" w:rsidR="0060508A" w:rsidRPr="003A0B07" w:rsidRDefault="0060508A" w:rsidP="0060508A">
            <w:pPr>
              <w:jc w:val="center"/>
              <w:rPr>
                <w:rFonts w:ascii="Arial" w:hAnsi="Arial" w:cs="Arial"/>
                <w:sz w:val="20"/>
                <w:szCs w:val="20"/>
              </w:rPr>
            </w:pPr>
            <w:r>
              <w:rPr>
                <w:rFonts w:ascii="Arial" w:hAnsi="Arial" w:cs="Arial"/>
                <w:sz w:val="20"/>
                <w:szCs w:val="20"/>
              </w:rPr>
              <w:t>9</w:t>
            </w:r>
            <w:bookmarkStart w:id="444" w:name="_Toc495592085"/>
            <w:bookmarkStart w:id="445" w:name="_Toc495592933"/>
            <w:bookmarkStart w:id="446" w:name="_Toc495593784"/>
            <w:bookmarkEnd w:id="444"/>
            <w:bookmarkEnd w:id="445"/>
            <w:bookmarkEnd w:id="446"/>
          </w:p>
        </w:tc>
        <w:tc>
          <w:tcPr>
            <w:tcW w:w="7108" w:type="dxa"/>
          </w:tcPr>
          <w:p w14:paraId="3D697104" w14:textId="178079B5" w:rsidR="0060508A" w:rsidRPr="00157235" w:rsidRDefault="0060508A" w:rsidP="0060508A">
            <w:pPr>
              <w:jc w:val="both"/>
              <w:rPr>
                <w:rFonts w:ascii="Arial" w:hAnsi="Arial" w:cs="Arial"/>
                <w:sz w:val="20"/>
                <w:szCs w:val="20"/>
              </w:rPr>
            </w:pPr>
            <w:r w:rsidRPr="00157235">
              <w:rPr>
                <w:rFonts w:ascii="Arial" w:hAnsi="Arial" w:cs="Arial"/>
                <w:sz w:val="20"/>
                <w:szCs w:val="20"/>
              </w:rPr>
              <w:t>Comunidades Campesinas</w:t>
            </w:r>
            <w:bookmarkStart w:id="447" w:name="_Toc495592086"/>
            <w:bookmarkStart w:id="448" w:name="_Toc495592934"/>
            <w:bookmarkStart w:id="449" w:name="_Toc495593785"/>
            <w:bookmarkEnd w:id="447"/>
            <w:bookmarkEnd w:id="448"/>
            <w:bookmarkEnd w:id="449"/>
          </w:p>
        </w:tc>
        <w:tc>
          <w:tcPr>
            <w:tcW w:w="872" w:type="dxa"/>
          </w:tcPr>
          <w:p w14:paraId="11218AA3" w14:textId="7D2910A6" w:rsidR="0060508A" w:rsidRPr="003A0B07" w:rsidRDefault="006B784F" w:rsidP="00864CEE">
            <w:pPr>
              <w:jc w:val="center"/>
              <w:rPr>
                <w:rFonts w:ascii="Arial" w:hAnsi="Arial" w:cs="Arial"/>
                <w:sz w:val="20"/>
                <w:szCs w:val="20"/>
              </w:rPr>
            </w:pPr>
            <w:r>
              <w:rPr>
                <w:rFonts w:ascii="Arial" w:hAnsi="Arial" w:cs="Arial"/>
                <w:sz w:val="20"/>
                <w:szCs w:val="20"/>
              </w:rPr>
              <w:t>51</w:t>
            </w:r>
            <w:bookmarkStart w:id="450" w:name="_Toc495592087"/>
            <w:bookmarkStart w:id="451" w:name="_Toc495592935"/>
            <w:bookmarkStart w:id="452" w:name="_Toc495593786"/>
            <w:bookmarkEnd w:id="450"/>
            <w:bookmarkEnd w:id="451"/>
            <w:bookmarkEnd w:id="452"/>
          </w:p>
        </w:tc>
        <w:bookmarkStart w:id="453" w:name="_Toc495592088"/>
        <w:bookmarkStart w:id="454" w:name="_Toc495592936"/>
        <w:bookmarkStart w:id="455" w:name="_Toc495593787"/>
        <w:bookmarkEnd w:id="453"/>
        <w:bookmarkEnd w:id="454"/>
        <w:bookmarkEnd w:id="455"/>
      </w:tr>
      <w:tr w:rsidR="0060508A" w:rsidRPr="003A0B07" w14:paraId="18B0DF88" w14:textId="38B75797" w:rsidTr="00E54717">
        <w:tc>
          <w:tcPr>
            <w:tcW w:w="661" w:type="dxa"/>
          </w:tcPr>
          <w:p w14:paraId="25C3BBAD" w14:textId="4E5784B6" w:rsidR="0060508A" w:rsidRPr="003A0B07" w:rsidRDefault="0060508A" w:rsidP="0060508A">
            <w:pPr>
              <w:jc w:val="center"/>
              <w:rPr>
                <w:rFonts w:ascii="Arial" w:hAnsi="Arial" w:cs="Arial"/>
                <w:sz w:val="20"/>
                <w:szCs w:val="20"/>
              </w:rPr>
            </w:pPr>
            <w:r>
              <w:rPr>
                <w:rFonts w:ascii="Arial" w:hAnsi="Arial" w:cs="Arial"/>
                <w:sz w:val="20"/>
                <w:szCs w:val="20"/>
              </w:rPr>
              <w:t>10</w:t>
            </w:r>
            <w:bookmarkStart w:id="456" w:name="_Toc495592089"/>
            <w:bookmarkStart w:id="457" w:name="_Toc495592937"/>
            <w:bookmarkStart w:id="458" w:name="_Toc495593788"/>
            <w:bookmarkEnd w:id="456"/>
            <w:bookmarkEnd w:id="457"/>
            <w:bookmarkEnd w:id="458"/>
          </w:p>
        </w:tc>
        <w:tc>
          <w:tcPr>
            <w:tcW w:w="7108" w:type="dxa"/>
          </w:tcPr>
          <w:p w14:paraId="6103910C" w14:textId="0E8B1409" w:rsidR="0060508A" w:rsidRPr="00157235" w:rsidRDefault="0060508A" w:rsidP="0060508A">
            <w:pPr>
              <w:jc w:val="both"/>
              <w:rPr>
                <w:rFonts w:ascii="Arial" w:hAnsi="Arial" w:cs="Arial"/>
                <w:sz w:val="20"/>
                <w:szCs w:val="20"/>
              </w:rPr>
            </w:pPr>
            <w:r w:rsidRPr="00157235">
              <w:rPr>
                <w:rFonts w:ascii="Arial" w:hAnsi="Arial" w:cs="Arial"/>
                <w:sz w:val="20"/>
                <w:szCs w:val="20"/>
              </w:rPr>
              <w:t>Comunidades Nativas</w:t>
            </w:r>
            <w:bookmarkStart w:id="459" w:name="_Toc495592090"/>
            <w:bookmarkStart w:id="460" w:name="_Toc495592938"/>
            <w:bookmarkStart w:id="461" w:name="_Toc495593789"/>
            <w:bookmarkEnd w:id="459"/>
            <w:bookmarkEnd w:id="460"/>
            <w:bookmarkEnd w:id="461"/>
          </w:p>
        </w:tc>
        <w:tc>
          <w:tcPr>
            <w:tcW w:w="872" w:type="dxa"/>
          </w:tcPr>
          <w:p w14:paraId="60E051D9" w14:textId="1221A737" w:rsidR="0060508A" w:rsidRPr="003A0B07" w:rsidRDefault="006B784F" w:rsidP="00864CEE">
            <w:pPr>
              <w:jc w:val="center"/>
              <w:rPr>
                <w:rFonts w:ascii="Arial" w:hAnsi="Arial" w:cs="Arial"/>
                <w:sz w:val="20"/>
                <w:szCs w:val="20"/>
              </w:rPr>
            </w:pPr>
            <w:r>
              <w:rPr>
                <w:rFonts w:ascii="Arial" w:hAnsi="Arial" w:cs="Arial"/>
                <w:sz w:val="20"/>
                <w:szCs w:val="20"/>
              </w:rPr>
              <w:t>52</w:t>
            </w:r>
            <w:bookmarkStart w:id="462" w:name="_Toc495592091"/>
            <w:bookmarkStart w:id="463" w:name="_Toc495592939"/>
            <w:bookmarkStart w:id="464" w:name="_Toc495593790"/>
            <w:bookmarkEnd w:id="462"/>
            <w:bookmarkEnd w:id="463"/>
            <w:bookmarkEnd w:id="464"/>
          </w:p>
        </w:tc>
        <w:bookmarkStart w:id="465" w:name="_Toc495592092"/>
        <w:bookmarkStart w:id="466" w:name="_Toc495592940"/>
        <w:bookmarkStart w:id="467" w:name="_Toc495593791"/>
        <w:bookmarkEnd w:id="465"/>
        <w:bookmarkEnd w:id="466"/>
        <w:bookmarkEnd w:id="467"/>
      </w:tr>
      <w:tr w:rsidR="0060508A" w:rsidRPr="003A0B07" w14:paraId="329BBAE8" w14:textId="634FA80E" w:rsidTr="00E54717">
        <w:tc>
          <w:tcPr>
            <w:tcW w:w="661" w:type="dxa"/>
          </w:tcPr>
          <w:p w14:paraId="547C14E2" w14:textId="04B19DBB" w:rsidR="0060508A" w:rsidRPr="003A0B07" w:rsidRDefault="0060508A" w:rsidP="0060508A">
            <w:pPr>
              <w:jc w:val="center"/>
              <w:rPr>
                <w:rFonts w:ascii="Arial" w:hAnsi="Arial" w:cs="Arial"/>
                <w:sz w:val="20"/>
                <w:szCs w:val="20"/>
              </w:rPr>
            </w:pPr>
            <w:r>
              <w:rPr>
                <w:rFonts w:ascii="Arial" w:hAnsi="Arial" w:cs="Arial"/>
                <w:sz w:val="20"/>
                <w:szCs w:val="20"/>
              </w:rPr>
              <w:t>11</w:t>
            </w:r>
            <w:bookmarkStart w:id="468" w:name="_Toc495592093"/>
            <w:bookmarkStart w:id="469" w:name="_Toc495592941"/>
            <w:bookmarkStart w:id="470" w:name="_Toc495593792"/>
            <w:bookmarkEnd w:id="468"/>
            <w:bookmarkEnd w:id="469"/>
            <w:bookmarkEnd w:id="470"/>
          </w:p>
        </w:tc>
        <w:tc>
          <w:tcPr>
            <w:tcW w:w="7108" w:type="dxa"/>
          </w:tcPr>
          <w:p w14:paraId="373A0FF3" w14:textId="68E7AFCB" w:rsidR="006B784F" w:rsidRPr="00157235" w:rsidRDefault="006B784F" w:rsidP="0060508A">
            <w:pPr>
              <w:jc w:val="both"/>
              <w:rPr>
                <w:rFonts w:ascii="Arial" w:hAnsi="Arial" w:cs="Arial"/>
                <w:sz w:val="20"/>
                <w:szCs w:val="20"/>
              </w:rPr>
            </w:pPr>
            <w:bookmarkStart w:id="471" w:name="_Toc495592094"/>
            <w:bookmarkStart w:id="472" w:name="_Toc495592942"/>
            <w:bookmarkStart w:id="473" w:name="_Toc495593793"/>
            <w:bookmarkEnd w:id="471"/>
            <w:bookmarkEnd w:id="472"/>
            <w:bookmarkEnd w:id="473"/>
            <w:r>
              <w:rPr>
                <w:rFonts w:ascii="Arial" w:hAnsi="Arial" w:cs="Arial"/>
                <w:sz w:val="20"/>
                <w:szCs w:val="20"/>
              </w:rPr>
              <w:t>Identificación de Riesgos Naturales</w:t>
            </w:r>
          </w:p>
        </w:tc>
        <w:tc>
          <w:tcPr>
            <w:tcW w:w="872" w:type="dxa"/>
          </w:tcPr>
          <w:p w14:paraId="49829BB1" w14:textId="26B6361E" w:rsidR="0060508A" w:rsidRPr="003A0B07" w:rsidRDefault="006B784F" w:rsidP="00864CEE">
            <w:pPr>
              <w:jc w:val="center"/>
              <w:rPr>
                <w:rFonts w:ascii="Arial" w:hAnsi="Arial" w:cs="Arial"/>
                <w:sz w:val="20"/>
                <w:szCs w:val="20"/>
              </w:rPr>
            </w:pPr>
            <w:r>
              <w:rPr>
                <w:rFonts w:ascii="Arial" w:hAnsi="Arial" w:cs="Arial"/>
                <w:sz w:val="20"/>
                <w:szCs w:val="20"/>
              </w:rPr>
              <w:t>88</w:t>
            </w:r>
            <w:bookmarkStart w:id="474" w:name="_Toc495592095"/>
            <w:bookmarkStart w:id="475" w:name="_Toc495592943"/>
            <w:bookmarkStart w:id="476" w:name="_Toc495593794"/>
            <w:bookmarkEnd w:id="474"/>
            <w:bookmarkEnd w:id="475"/>
            <w:bookmarkEnd w:id="476"/>
          </w:p>
        </w:tc>
        <w:bookmarkStart w:id="477" w:name="_Toc495592096"/>
        <w:bookmarkStart w:id="478" w:name="_Toc495592944"/>
        <w:bookmarkStart w:id="479" w:name="_Toc495593795"/>
        <w:bookmarkEnd w:id="477"/>
        <w:bookmarkEnd w:id="478"/>
        <w:bookmarkEnd w:id="479"/>
      </w:tr>
      <w:tr w:rsidR="006B784F" w:rsidRPr="003A0B07" w14:paraId="0F49F5ED" w14:textId="77777777" w:rsidTr="00E54717">
        <w:tc>
          <w:tcPr>
            <w:tcW w:w="661" w:type="dxa"/>
          </w:tcPr>
          <w:p w14:paraId="0D56CC20" w14:textId="0A4C9374" w:rsidR="006B784F" w:rsidRDefault="006B784F" w:rsidP="006B784F">
            <w:pPr>
              <w:jc w:val="center"/>
              <w:rPr>
                <w:rFonts w:ascii="Arial" w:hAnsi="Arial" w:cs="Arial"/>
                <w:sz w:val="20"/>
                <w:szCs w:val="20"/>
              </w:rPr>
            </w:pPr>
            <w:r>
              <w:rPr>
                <w:rFonts w:ascii="Arial" w:hAnsi="Arial" w:cs="Arial"/>
                <w:sz w:val="20"/>
                <w:szCs w:val="20"/>
              </w:rPr>
              <w:t>12</w:t>
            </w:r>
          </w:p>
        </w:tc>
        <w:tc>
          <w:tcPr>
            <w:tcW w:w="7108" w:type="dxa"/>
          </w:tcPr>
          <w:p w14:paraId="55E1B147" w14:textId="33DC4E8C" w:rsidR="006B784F" w:rsidRPr="00157235" w:rsidDel="006B784F" w:rsidRDefault="006B784F" w:rsidP="006B784F">
            <w:pPr>
              <w:jc w:val="both"/>
              <w:rPr>
                <w:rFonts w:ascii="Arial" w:hAnsi="Arial" w:cs="Arial"/>
                <w:sz w:val="20"/>
                <w:szCs w:val="20"/>
              </w:rPr>
            </w:pPr>
            <w:r>
              <w:rPr>
                <w:rFonts w:ascii="Arial" w:hAnsi="Arial" w:cs="Arial"/>
                <w:sz w:val="20"/>
                <w:szCs w:val="20"/>
              </w:rPr>
              <w:t>Impactos y Medidas de Mitigación</w:t>
            </w:r>
          </w:p>
        </w:tc>
        <w:tc>
          <w:tcPr>
            <w:tcW w:w="872" w:type="dxa"/>
          </w:tcPr>
          <w:p w14:paraId="4E5ADFD6" w14:textId="0BA9C481" w:rsidR="006B784F" w:rsidRDefault="006B784F" w:rsidP="006B784F">
            <w:pPr>
              <w:jc w:val="center"/>
              <w:rPr>
                <w:rFonts w:ascii="Arial" w:hAnsi="Arial" w:cs="Arial"/>
                <w:sz w:val="20"/>
                <w:szCs w:val="20"/>
              </w:rPr>
            </w:pPr>
            <w:r>
              <w:rPr>
                <w:rFonts w:ascii="Arial" w:hAnsi="Arial" w:cs="Arial"/>
                <w:sz w:val="20"/>
                <w:szCs w:val="20"/>
              </w:rPr>
              <w:t>94</w:t>
            </w:r>
          </w:p>
        </w:tc>
      </w:tr>
      <w:tr w:rsidR="006B784F" w:rsidRPr="003A0B07" w14:paraId="7C09DC04" w14:textId="4BC82F95" w:rsidTr="00E54717">
        <w:tc>
          <w:tcPr>
            <w:tcW w:w="661" w:type="dxa"/>
          </w:tcPr>
          <w:p w14:paraId="1B5E1573" w14:textId="6853852B" w:rsidR="006B784F" w:rsidRPr="003A0B07" w:rsidRDefault="006B784F" w:rsidP="006B784F">
            <w:pPr>
              <w:jc w:val="center"/>
              <w:rPr>
                <w:rFonts w:ascii="Arial" w:hAnsi="Arial" w:cs="Arial"/>
                <w:sz w:val="20"/>
                <w:szCs w:val="20"/>
              </w:rPr>
            </w:pPr>
            <w:r>
              <w:rPr>
                <w:rFonts w:ascii="Arial" w:hAnsi="Arial" w:cs="Arial"/>
                <w:sz w:val="20"/>
                <w:szCs w:val="20"/>
              </w:rPr>
              <w:t>13</w:t>
            </w:r>
            <w:bookmarkStart w:id="480" w:name="_Toc495592097"/>
            <w:bookmarkStart w:id="481" w:name="_Toc495592945"/>
            <w:bookmarkStart w:id="482" w:name="_Toc495593796"/>
            <w:bookmarkEnd w:id="480"/>
            <w:bookmarkEnd w:id="481"/>
            <w:bookmarkEnd w:id="482"/>
          </w:p>
        </w:tc>
        <w:tc>
          <w:tcPr>
            <w:tcW w:w="7108" w:type="dxa"/>
          </w:tcPr>
          <w:p w14:paraId="036994FA" w14:textId="500AB73D" w:rsidR="006B784F" w:rsidRPr="00DB3AB0" w:rsidRDefault="006B784F" w:rsidP="006B784F">
            <w:pPr>
              <w:jc w:val="both"/>
              <w:rPr>
                <w:rFonts w:ascii="Arial" w:hAnsi="Arial" w:cs="Arial"/>
                <w:sz w:val="20"/>
                <w:szCs w:val="20"/>
              </w:rPr>
            </w:pPr>
            <w:r w:rsidRPr="00DB3AB0">
              <w:rPr>
                <w:rFonts w:ascii="Arial" w:hAnsi="Arial" w:cs="Arial"/>
                <w:sz w:val="20"/>
                <w:szCs w:val="20"/>
              </w:rPr>
              <w:t>Agua Potable y Saneamiento</w:t>
            </w:r>
            <w:bookmarkStart w:id="483" w:name="_Toc495592098"/>
            <w:bookmarkStart w:id="484" w:name="_Toc495592946"/>
            <w:bookmarkStart w:id="485" w:name="_Toc495593797"/>
            <w:bookmarkEnd w:id="483"/>
            <w:bookmarkEnd w:id="484"/>
            <w:bookmarkEnd w:id="485"/>
          </w:p>
        </w:tc>
        <w:tc>
          <w:tcPr>
            <w:tcW w:w="872" w:type="dxa"/>
          </w:tcPr>
          <w:p w14:paraId="0484F724" w14:textId="0B745137" w:rsidR="006B784F" w:rsidRPr="003A0B07" w:rsidRDefault="006B784F" w:rsidP="006B784F">
            <w:pPr>
              <w:jc w:val="center"/>
              <w:rPr>
                <w:rFonts w:ascii="Arial" w:hAnsi="Arial" w:cs="Arial"/>
                <w:sz w:val="20"/>
                <w:szCs w:val="20"/>
              </w:rPr>
            </w:pPr>
            <w:r>
              <w:rPr>
                <w:rFonts w:ascii="Arial" w:hAnsi="Arial" w:cs="Arial"/>
                <w:sz w:val="20"/>
                <w:szCs w:val="20"/>
              </w:rPr>
              <w:t>97</w:t>
            </w:r>
            <w:bookmarkStart w:id="486" w:name="_Toc495592099"/>
            <w:bookmarkStart w:id="487" w:name="_Toc495592947"/>
            <w:bookmarkStart w:id="488" w:name="_Toc495593798"/>
            <w:bookmarkEnd w:id="486"/>
            <w:bookmarkEnd w:id="487"/>
            <w:bookmarkEnd w:id="488"/>
          </w:p>
        </w:tc>
        <w:bookmarkStart w:id="489" w:name="_Toc495592100"/>
        <w:bookmarkStart w:id="490" w:name="_Toc495592948"/>
        <w:bookmarkStart w:id="491" w:name="_Toc495593799"/>
        <w:bookmarkEnd w:id="489"/>
        <w:bookmarkEnd w:id="490"/>
        <w:bookmarkEnd w:id="491"/>
      </w:tr>
      <w:tr w:rsidR="006B784F" w:rsidRPr="003A0B07" w14:paraId="3C7DA237" w14:textId="289C12AF" w:rsidTr="00E54717">
        <w:tc>
          <w:tcPr>
            <w:tcW w:w="661" w:type="dxa"/>
          </w:tcPr>
          <w:p w14:paraId="214A91A5" w14:textId="7686B433" w:rsidR="006B784F" w:rsidRPr="003A0B07" w:rsidRDefault="006B784F" w:rsidP="006B784F">
            <w:pPr>
              <w:jc w:val="center"/>
              <w:rPr>
                <w:rFonts w:ascii="Arial" w:hAnsi="Arial" w:cs="Arial"/>
                <w:sz w:val="20"/>
                <w:szCs w:val="20"/>
              </w:rPr>
            </w:pPr>
            <w:r>
              <w:rPr>
                <w:rFonts w:ascii="Arial" w:hAnsi="Arial" w:cs="Arial"/>
                <w:sz w:val="20"/>
                <w:szCs w:val="20"/>
              </w:rPr>
              <w:t>14</w:t>
            </w:r>
            <w:bookmarkStart w:id="492" w:name="_Toc495592101"/>
            <w:bookmarkStart w:id="493" w:name="_Toc495592949"/>
            <w:bookmarkStart w:id="494" w:name="_Toc495593800"/>
            <w:bookmarkEnd w:id="492"/>
            <w:bookmarkEnd w:id="493"/>
            <w:bookmarkEnd w:id="494"/>
          </w:p>
        </w:tc>
        <w:tc>
          <w:tcPr>
            <w:tcW w:w="7108" w:type="dxa"/>
          </w:tcPr>
          <w:p w14:paraId="44C23B16" w14:textId="6637ACB1" w:rsidR="006B784F" w:rsidRPr="003A0B07" w:rsidRDefault="006B784F" w:rsidP="006B784F">
            <w:pPr>
              <w:jc w:val="both"/>
              <w:rPr>
                <w:rFonts w:ascii="Arial" w:hAnsi="Arial" w:cs="Arial"/>
                <w:sz w:val="20"/>
                <w:szCs w:val="20"/>
              </w:rPr>
            </w:pPr>
            <w:r w:rsidRPr="00DB3AB0">
              <w:rPr>
                <w:rFonts w:ascii="Arial" w:hAnsi="Arial" w:cs="Arial"/>
                <w:sz w:val="20"/>
                <w:szCs w:val="20"/>
              </w:rPr>
              <w:t>Aire y Suelo</w:t>
            </w:r>
            <w:bookmarkStart w:id="495" w:name="_Toc495592102"/>
            <w:bookmarkStart w:id="496" w:name="_Toc495592950"/>
            <w:bookmarkStart w:id="497" w:name="_Toc495593801"/>
            <w:bookmarkEnd w:id="495"/>
            <w:bookmarkEnd w:id="496"/>
            <w:bookmarkEnd w:id="497"/>
          </w:p>
        </w:tc>
        <w:tc>
          <w:tcPr>
            <w:tcW w:w="872" w:type="dxa"/>
          </w:tcPr>
          <w:p w14:paraId="6A619428" w14:textId="1AFCCBAC" w:rsidR="006B784F" w:rsidRPr="003A0B07" w:rsidRDefault="006B784F" w:rsidP="006B784F">
            <w:pPr>
              <w:jc w:val="center"/>
              <w:rPr>
                <w:rFonts w:ascii="Arial" w:hAnsi="Arial" w:cs="Arial"/>
                <w:sz w:val="20"/>
                <w:szCs w:val="20"/>
              </w:rPr>
            </w:pPr>
            <w:r>
              <w:rPr>
                <w:rFonts w:ascii="Arial" w:hAnsi="Arial" w:cs="Arial"/>
                <w:sz w:val="20"/>
                <w:szCs w:val="20"/>
              </w:rPr>
              <w:t>98</w:t>
            </w:r>
            <w:bookmarkStart w:id="498" w:name="_Toc495592103"/>
            <w:bookmarkStart w:id="499" w:name="_Toc495592951"/>
            <w:bookmarkStart w:id="500" w:name="_Toc495593802"/>
            <w:bookmarkEnd w:id="498"/>
            <w:bookmarkEnd w:id="499"/>
            <w:bookmarkEnd w:id="500"/>
          </w:p>
        </w:tc>
        <w:bookmarkStart w:id="501" w:name="_Toc495592104"/>
        <w:bookmarkStart w:id="502" w:name="_Toc495592952"/>
        <w:bookmarkStart w:id="503" w:name="_Toc495593803"/>
        <w:bookmarkEnd w:id="501"/>
        <w:bookmarkEnd w:id="502"/>
        <w:bookmarkEnd w:id="503"/>
      </w:tr>
      <w:tr w:rsidR="006B784F" w:rsidRPr="003A0B07" w14:paraId="352CD00A" w14:textId="705A110C" w:rsidTr="00E54717">
        <w:tc>
          <w:tcPr>
            <w:tcW w:w="661" w:type="dxa"/>
          </w:tcPr>
          <w:p w14:paraId="3AC4F019" w14:textId="35C66B8C" w:rsidR="006B784F" w:rsidRPr="003A0B07" w:rsidRDefault="006B784F" w:rsidP="006B784F">
            <w:pPr>
              <w:jc w:val="center"/>
              <w:rPr>
                <w:rFonts w:ascii="Arial" w:hAnsi="Arial" w:cs="Arial"/>
                <w:sz w:val="20"/>
                <w:szCs w:val="20"/>
              </w:rPr>
            </w:pPr>
            <w:r>
              <w:rPr>
                <w:rFonts w:ascii="Arial" w:hAnsi="Arial" w:cs="Arial"/>
                <w:sz w:val="20"/>
                <w:szCs w:val="20"/>
              </w:rPr>
              <w:t>15</w:t>
            </w:r>
            <w:bookmarkStart w:id="504" w:name="_Toc495592105"/>
            <w:bookmarkStart w:id="505" w:name="_Toc495592953"/>
            <w:bookmarkStart w:id="506" w:name="_Toc495593804"/>
            <w:bookmarkEnd w:id="504"/>
            <w:bookmarkEnd w:id="505"/>
            <w:bookmarkEnd w:id="506"/>
          </w:p>
        </w:tc>
        <w:tc>
          <w:tcPr>
            <w:tcW w:w="7108" w:type="dxa"/>
          </w:tcPr>
          <w:p w14:paraId="303BB9F0" w14:textId="599087DE" w:rsidR="006B784F" w:rsidRPr="003A0B07" w:rsidRDefault="006B784F" w:rsidP="006B784F">
            <w:pPr>
              <w:jc w:val="both"/>
              <w:rPr>
                <w:rFonts w:ascii="Arial" w:hAnsi="Arial" w:cs="Arial"/>
                <w:sz w:val="20"/>
                <w:szCs w:val="20"/>
              </w:rPr>
            </w:pPr>
            <w:r w:rsidRPr="00DB3AB0">
              <w:rPr>
                <w:rFonts w:ascii="Arial" w:hAnsi="Arial" w:cs="Arial"/>
                <w:sz w:val="20"/>
                <w:szCs w:val="20"/>
              </w:rPr>
              <w:t>Flora y Fauna</w:t>
            </w:r>
            <w:bookmarkStart w:id="507" w:name="_Toc495592106"/>
            <w:bookmarkStart w:id="508" w:name="_Toc495592954"/>
            <w:bookmarkStart w:id="509" w:name="_Toc495593805"/>
            <w:bookmarkEnd w:id="507"/>
            <w:bookmarkEnd w:id="508"/>
            <w:bookmarkEnd w:id="509"/>
          </w:p>
        </w:tc>
        <w:tc>
          <w:tcPr>
            <w:tcW w:w="872" w:type="dxa"/>
          </w:tcPr>
          <w:p w14:paraId="7E58F145" w14:textId="42ABCEFE" w:rsidR="006B784F" w:rsidRPr="003A0B07" w:rsidRDefault="006B784F" w:rsidP="006B784F">
            <w:pPr>
              <w:jc w:val="center"/>
              <w:rPr>
                <w:rFonts w:ascii="Arial" w:hAnsi="Arial" w:cs="Arial"/>
                <w:sz w:val="20"/>
                <w:szCs w:val="20"/>
              </w:rPr>
            </w:pPr>
            <w:r>
              <w:rPr>
                <w:rFonts w:ascii="Arial" w:hAnsi="Arial" w:cs="Arial"/>
                <w:sz w:val="20"/>
                <w:szCs w:val="20"/>
              </w:rPr>
              <w:t>9</w:t>
            </w:r>
            <w:r w:rsidR="00057892">
              <w:rPr>
                <w:rFonts w:ascii="Arial" w:hAnsi="Arial" w:cs="Arial"/>
                <w:sz w:val="20"/>
                <w:szCs w:val="20"/>
              </w:rPr>
              <w:t>9</w:t>
            </w:r>
            <w:bookmarkStart w:id="510" w:name="_Toc495592107"/>
            <w:bookmarkStart w:id="511" w:name="_Toc495592955"/>
            <w:bookmarkStart w:id="512" w:name="_Toc495593806"/>
            <w:bookmarkEnd w:id="510"/>
            <w:bookmarkEnd w:id="511"/>
            <w:bookmarkEnd w:id="512"/>
          </w:p>
        </w:tc>
        <w:bookmarkStart w:id="513" w:name="_Toc495592108"/>
        <w:bookmarkStart w:id="514" w:name="_Toc495592956"/>
        <w:bookmarkStart w:id="515" w:name="_Toc495593807"/>
        <w:bookmarkEnd w:id="513"/>
        <w:bookmarkEnd w:id="514"/>
        <w:bookmarkEnd w:id="515"/>
      </w:tr>
      <w:tr w:rsidR="006B784F" w:rsidRPr="003A0B07" w14:paraId="429B989B" w14:textId="2DFBDC71" w:rsidTr="00E54717">
        <w:tc>
          <w:tcPr>
            <w:tcW w:w="661" w:type="dxa"/>
          </w:tcPr>
          <w:p w14:paraId="1335DFBC" w14:textId="6BA34997" w:rsidR="006B784F" w:rsidRDefault="006B784F" w:rsidP="006B784F">
            <w:pPr>
              <w:jc w:val="center"/>
              <w:rPr>
                <w:rFonts w:ascii="Arial" w:hAnsi="Arial" w:cs="Arial"/>
                <w:sz w:val="20"/>
                <w:szCs w:val="20"/>
              </w:rPr>
            </w:pPr>
            <w:r>
              <w:rPr>
                <w:rFonts w:ascii="Arial" w:hAnsi="Arial" w:cs="Arial"/>
                <w:sz w:val="20"/>
                <w:szCs w:val="20"/>
              </w:rPr>
              <w:t>16</w:t>
            </w:r>
            <w:bookmarkStart w:id="516" w:name="_Toc495592109"/>
            <w:bookmarkStart w:id="517" w:name="_Toc495592957"/>
            <w:bookmarkStart w:id="518" w:name="_Toc495593808"/>
            <w:bookmarkEnd w:id="516"/>
            <w:bookmarkEnd w:id="517"/>
            <w:bookmarkEnd w:id="518"/>
          </w:p>
        </w:tc>
        <w:tc>
          <w:tcPr>
            <w:tcW w:w="7108" w:type="dxa"/>
          </w:tcPr>
          <w:p w14:paraId="14D4E972" w14:textId="59909C2F" w:rsidR="006B784F" w:rsidRPr="003A0B07" w:rsidRDefault="006B784F" w:rsidP="006B784F">
            <w:pPr>
              <w:jc w:val="both"/>
              <w:rPr>
                <w:rFonts w:ascii="Arial" w:hAnsi="Arial" w:cs="Arial"/>
                <w:sz w:val="20"/>
                <w:szCs w:val="20"/>
              </w:rPr>
            </w:pPr>
            <w:r w:rsidRPr="00DB3AB0">
              <w:rPr>
                <w:rFonts w:ascii="Arial" w:hAnsi="Arial" w:cs="Arial"/>
                <w:sz w:val="20"/>
                <w:szCs w:val="20"/>
              </w:rPr>
              <w:t>Impactos Acumulativos Sociales</w:t>
            </w:r>
            <w:bookmarkStart w:id="519" w:name="_Toc495592110"/>
            <w:bookmarkStart w:id="520" w:name="_Toc495592958"/>
            <w:bookmarkStart w:id="521" w:name="_Toc495593809"/>
            <w:bookmarkEnd w:id="519"/>
            <w:bookmarkEnd w:id="520"/>
            <w:bookmarkEnd w:id="521"/>
          </w:p>
        </w:tc>
        <w:tc>
          <w:tcPr>
            <w:tcW w:w="872" w:type="dxa"/>
          </w:tcPr>
          <w:p w14:paraId="470C6C17" w14:textId="6B68F9AB" w:rsidR="006B784F" w:rsidRPr="003A0B07" w:rsidRDefault="006B784F" w:rsidP="006B784F">
            <w:pPr>
              <w:jc w:val="center"/>
              <w:rPr>
                <w:rFonts w:ascii="Arial" w:hAnsi="Arial" w:cs="Arial"/>
                <w:sz w:val="20"/>
                <w:szCs w:val="20"/>
              </w:rPr>
            </w:pPr>
            <w:r>
              <w:rPr>
                <w:rFonts w:ascii="Arial" w:hAnsi="Arial" w:cs="Arial"/>
                <w:sz w:val="20"/>
                <w:szCs w:val="20"/>
              </w:rPr>
              <w:t>99</w:t>
            </w:r>
            <w:bookmarkStart w:id="522" w:name="_Toc495592111"/>
            <w:bookmarkStart w:id="523" w:name="_Toc495592959"/>
            <w:bookmarkStart w:id="524" w:name="_Toc495593810"/>
            <w:bookmarkEnd w:id="522"/>
            <w:bookmarkEnd w:id="523"/>
            <w:bookmarkEnd w:id="524"/>
          </w:p>
        </w:tc>
        <w:bookmarkStart w:id="525" w:name="_Toc495592112"/>
        <w:bookmarkStart w:id="526" w:name="_Toc495592960"/>
        <w:bookmarkStart w:id="527" w:name="_Toc495593811"/>
        <w:bookmarkEnd w:id="525"/>
        <w:bookmarkEnd w:id="526"/>
        <w:bookmarkEnd w:id="527"/>
      </w:tr>
    </w:tbl>
    <w:p w14:paraId="66F823D7" w14:textId="02BCB4F8" w:rsidR="0066781B" w:rsidRDefault="0066781B" w:rsidP="001C4A0A">
      <w:pPr>
        <w:spacing w:after="0" w:line="360" w:lineRule="auto"/>
        <w:jc w:val="both"/>
        <w:rPr>
          <w:rFonts w:ascii="Arial" w:hAnsi="Arial" w:cs="Arial"/>
          <w:b/>
          <w:sz w:val="28"/>
          <w:szCs w:val="28"/>
        </w:rPr>
      </w:pPr>
      <w:bookmarkStart w:id="528" w:name="_Toc495592129"/>
      <w:bookmarkStart w:id="529" w:name="_Toc495592977"/>
      <w:bookmarkStart w:id="530" w:name="_Toc495593828"/>
      <w:bookmarkEnd w:id="528"/>
      <w:bookmarkEnd w:id="529"/>
      <w:bookmarkEnd w:id="530"/>
    </w:p>
    <w:p w14:paraId="5883DEF9" w14:textId="44D2F915" w:rsidR="0048217E" w:rsidRDefault="0048217E" w:rsidP="0048217E">
      <w:pPr>
        <w:spacing w:after="0" w:line="360" w:lineRule="auto"/>
        <w:jc w:val="center"/>
        <w:rPr>
          <w:rFonts w:ascii="Arial" w:hAnsi="Arial" w:cs="Arial"/>
          <w:b/>
          <w:sz w:val="28"/>
          <w:szCs w:val="28"/>
        </w:rPr>
      </w:pPr>
      <w:r w:rsidRPr="0048217E">
        <w:rPr>
          <w:rFonts w:ascii="Arial" w:hAnsi="Arial" w:cs="Arial"/>
          <w:b/>
          <w:sz w:val="28"/>
          <w:szCs w:val="28"/>
        </w:rPr>
        <w:t>Índice de Gráficos</w:t>
      </w:r>
      <w:bookmarkStart w:id="531" w:name="_Toc495592130"/>
      <w:bookmarkStart w:id="532" w:name="_Toc495592978"/>
      <w:bookmarkStart w:id="533" w:name="_Toc495593829"/>
      <w:bookmarkEnd w:id="531"/>
      <w:bookmarkEnd w:id="532"/>
      <w:bookmarkEnd w:id="533"/>
      <w:r w:rsidR="00E2300D">
        <w:rPr>
          <w:rFonts w:ascii="Arial" w:hAnsi="Arial" w:cs="Arial"/>
          <w:b/>
          <w:sz w:val="28"/>
          <w:szCs w:val="28"/>
        </w:rPr>
        <w:t xml:space="preserve"> y Mapas</w:t>
      </w:r>
    </w:p>
    <w:tbl>
      <w:tblPr>
        <w:tblStyle w:val="TableGrid"/>
        <w:tblW w:w="0" w:type="auto"/>
        <w:tblLook w:val="04A0" w:firstRow="1" w:lastRow="0" w:firstColumn="1" w:lastColumn="0" w:noHBand="0" w:noVBand="1"/>
      </w:tblPr>
      <w:tblGrid>
        <w:gridCol w:w="441"/>
        <w:gridCol w:w="7465"/>
        <w:gridCol w:w="872"/>
      </w:tblGrid>
      <w:tr w:rsidR="0048217E" w:rsidRPr="003A0B07" w14:paraId="4DBC10E7" w14:textId="2F92F5D0" w:rsidTr="006D2893">
        <w:tc>
          <w:tcPr>
            <w:tcW w:w="441" w:type="dxa"/>
            <w:shd w:val="clear" w:color="auto" w:fill="E2EFD9" w:themeFill="accent6" w:themeFillTint="33"/>
          </w:tcPr>
          <w:p w14:paraId="560DD790" w14:textId="19A5F752" w:rsidR="0048217E" w:rsidRPr="006D2893" w:rsidRDefault="00801A19" w:rsidP="00733A3B">
            <w:pPr>
              <w:jc w:val="center"/>
              <w:rPr>
                <w:rFonts w:ascii="Arial" w:hAnsi="Arial" w:cs="Arial"/>
                <w:b/>
                <w:sz w:val="20"/>
                <w:szCs w:val="20"/>
              </w:rPr>
            </w:pPr>
            <w:bookmarkStart w:id="534" w:name="_Toc495592131"/>
            <w:bookmarkStart w:id="535" w:name="_Toc495592979"/>
            <w:bookmarkStart w:id="536" w:name="_Toc495593830"/>
            <w:bookmarkEnd w:id="534"/>
            <w:bookmarkEnd w:id="535"/>
            <w:bookmarkEnd w:id="536"/>
            <w:r w:rsidRPr="00C25A5E">
              <w:rPr>
                <w:rFonts w:ascii="Arial" w:hAnsi="Arial" w:cs="Arial"/>
                <w:b/>
                <w:sz w:val="20"/>
                <w:szCs w:val="20"/>
              </w:rPr>
              <w:t>Nº</w:t>
            </w:r>
          </w:p>
        </w:tc>
        <w:tc>
          <w:tcPr>
            <w:tcW w:w="7465" w:type="dxa"/>
            <w:shd w:val="clear" w:color="auto" w:fill="E2EFD9" w:themeFill="accent6" w:themeFillTint="33"/>
          </w:tcPr>
          <w:p w14:paraId="6C1398BC" w14:textId="496468B2" w:rsidR="0048217E" w:rsidRPr="006D2893" w:rsidRDefault="0048217E" w:rsidP="00733A3B">
            <w:pPr>
              <w:jc w:val="center"/>
              <w:rPr>
                <w:rFonts w:ascii="Arial" w:hAnsi="Arial" w:cs="Arial"/>
                <w:b/>
                <w:sz w:val="20"/>
                <w:szCs w:val="20"/>
              </w:rPr>
            </w:pPr>
            <w:r w:rsidRPr="006D2893">
              <w:rPr>
                <w:rFonts w:ascii="Arial" w:hAnsi="Arial" w:cs="Arial"/>
                <w:b/>
                <w:sz w:val="20"/>
                <w:szCs w:val="20"/>
              </w:rPr>
              <w:t>Título</w:t>
            </w:r>
            <w:bookmarkStart w:id="537" w:name="_Toc495592132"/>
            <w:bookmarkStart w:id="538" w:name="_Toc495592980"/>
            <w:bookmarkStart w:id="539" w:name="_Toc495593831"/>
            <w:bookmarkEnd w:id="537"/>
            <w:bookmarkEnd w:id="538"/>
            <w:bookmarkEnd w:id="539"/>
          </w:p>
        </w:tc>
        <w:tc>
          <w:tcPr>
            <w:tcW w:w="872" w:type="dxa"/>
            <w:shd w:val="clear" w:color="auto" w:fill="E2EFD9" w:themeFill="accent6" w:themeFillTint="33"/>
          </w:tcPr>
          <w:p w14:paraId="46D753F1" w14:textId="2C115267" w:rsidR="0048217E" w:rsidRPr="006D2893" w:rsidRDefault="0048217E" w:rsidP="00A858B1">
            <w:pPr>
              <w:jc w:val="center"/>
              <w:rPr>
                <w:rFonts w:ascii="Arial" w:hAnsi="Arial" w:cs="Arial"/>
                <w:b/>
                <w:sz w:val="20"/>
                <w:szCs w:val="20"/>
              </w:rPr>
            </w:pPr>
            <w:r w:rsidRPr="006D2893">
              <w:rPr>
                <w:rFonts w:ascii="Arial" w:hAnsi="Arial" w:cs="Arial"/>
                <w:b/>
                <w:sz w:val="20"/>
                <w:szCs w:val="20"/>
              </w:rPr>
              <w:t>Página</w:t>
            </w:r>
            <w:bookmarkStart w:id="540" w:name="_Toc495592133"/>
            <w:bookmarkStart w:id="541" w:name="_Toc495592981"/>
            <w:bookmarkStart w:id="542" w:name="_Toc495593832"/>
            <w:bookmarkEnd w:id="540"/>
            <w:bookmarkEnd w:id="541"/>
            <w:bookmarkEnd w:id="542"/>
          </w:p>
        </w:tc>
        <w:bookmarkStart w:id="543" w:name="_Toc495592134"/>
        <w:bookmarkStart w:id="544" w:name="_Toc495592982"/>
        <w:bookmarkStart w:id="545" w:name="_Toc495593833"/>
        <w:bookmarkEnd w:id="543"/>
        <w:bookmarkEnd w:id="544"/>
        <w:bookmarkEnd w:id="545"/>
      </w:tr>
      <w:tr w:rsidR="00E2300D" w:rsidRPr="003A0B07" w14:paraId="7C4AF305" w14:textId="77777777" w:rsidTr="00E2300D">
        <w:tc>
          <w:tcPr>
            <w:tcW w:w="441" w:type="dxa"/>
          </w:tcPr>
          <w:p w14:paraId="41EAB825" w14:textId="4BCA8359" w:rsidR="00E2300D" w:rsidRPr="003A0B07" w:rsidDel="004E62C0" w:rsidRDefault="00E2300D" w:rsidP="00E2300D">
            <w:pPr>
              <w:jc w:val="center"/>
              <w:rPr>
                <w:rFonts w:ascii="Arial" w:hAnsi="Arial" w:cs="Arial"/>
                <w:sz w:val="20"/>
                <w:szCs w:val="20"/>
              </w:rPr>
            </w:pPr>
            <w:r>
              <w:rPr>
                <w:rFonts w:ascii="Arial" w:hAnsi="Arial" w:cs="Arial"/>
                <w:sz w:val="20"/>
                <w:szCs w:val="20"/>
              </w:rPr>
              <w:t>1</w:t>
            </w:r>
          </w:p>
        </w:tc>
        <w:tc>
          <w:tcPr>
            <w:tcW w:w="7465" w:type="dxa"/>
          </w:tcPr>
          <w:p w14:paraId="64A731E4" w14:textId="52CA578C" w:rsidR="00E2300D" w:rsidRPr="003A0B07" w:rsidRDefault="00E2300D" w:rsidP="00E54717">
            <w:pPr>
              <w:jc w:val="both"/>
              <w:rPr>
                <w:rFonts w:ascii="Arial" w:hAnsi="Arial" w:cs="Arial"/>
                <w:noProof/>
                <w:sz w:val="20"/>
                <w:szCs w:val="20"/>
              </w:rPr>
            </w:pPr>
            <w:r>
              <w:rPr>
                <w:rFonts w:ascii="Arial" w:hAnsi="Arial" w:cs="Arial"/>
                <w:noProof/>
                <w:sz w:val="20"/>
                <w:szCs w:val="20"/>
              </w:rPr>
              <w:t>Mapa N°</w:t>
            </w:r>
            <w:r w:rsidR="006B784F">
              <w:rPr>
                <w:rFonts w:ascii="Arial" w:hAnsi="Arial" w:cs="Arial"/>
                <w:noProof/>
                <w:sz w:val="20"/>
                <w:szCs w:val="20"/>
              </w:rPr>
              <w:t xml:space="preserve"> </w:t>
            </w:r>
            <w:r>
              <w:rPr>
                <w:rFonts w:ascii="Arial" w:hAnsi="Arial" w:cs="Arial"/>
                <w:noProof/>
                <w:sz w:val="20"/>
                <w:szCs w:val="20"/>
              </w:rPr>
              <w:t xml:space="preserve">1: </w:t>
            </w:r>
            <w:r w:rsidRPr="00E54717">
              <w:rPr>
                <w:rFonts w:ascii="Arial" w:hAnsi="Arial" w:cs="Arial"/>
                <w:noProof/>
                <w:sz w:val="20"/>
                <w:szCs w:val="20"/>
              </w:rPr>
              <w:t>Ubicación de los proyectos de la Muestra</w:t>
            </w:r>
          </w:p>
        </w:tc>
        <w:tc>
          <w:tcPr>
            <w:tcW w:w="872" w:type="dxa"/>
          </w:tcPr>
          <w:p w14:paraId="7D31D87B" w14:textId="1A1861D9" w:rsidR="00E2300D" w:rsidRPr="003A0B07" w:rsidRDefault="00E2300D" w:rsidP="00E2300D">
            <w:pPr>
              <w:jc w:val="center"/>
              <w:rPr>
                <w:rFonts w:ascii="Arial" w:hAnsi="Arial" w:cs="Arial"/>
                <w:sz w:val="20"/>
                <w:szCs w:val="20"/>
              </w:rPr>
            </w:pPr>
            <w:r>
              <w:rPr>
                <w:rFonts w:ascii="Arial" w:hAnsi="Arial" w:cs="Arial"/>
                <w:sz w:val="20"/>
                <w:szCs w:val="20"/>
              </w:rPr>
              <w:t>15</w:t>
            </w:r>
          </w:p>
        </w:tc>
      </w:tr>
      <w:tr w:rsidR="00E2300D" w:rsidRPr="003A0B07" w14:paraId="7C8BEBEA" w14:textId="1BE1A90B" w:rsidTr="00E2300D">
        <w:tc>
          <w:tcPr>
            <w:tcW w:w="441" w:type="dxa"/>
          </w:tcPr>
          <w:p w14:paraId="42E14B47" w14:textId="5DC015D7" w:rsidR="00E2300D" w:rsidRPr="003A0B07" w:rsidRDefault="00E2300D" w:rsidP="00E2300D">
            <w:pPr>
              <w:jc w:val="center"/>
              <w:rPr>
                <w:rFonts w:ascii="Arial" w:hAnsi="Arial" w:cs="Arial"/>
                <w:sz w:val="20"/>
                <w:szCs w:val="20"/>
              </w:rPr>
            </w:pPr>
            <w:r>
              <w:rPr>
                <w:rFonts w:ascii="Arial" w:hAnsi="Arial" w:cs="Arial"/>
                <w:sz w:val="20"/>
                <w:szCs w:val="20"/>
              </w:rPr>
              <w:t>2</w:t>
            </w:r>
            <w:bookmarkStart w:id="546" w:name="_Toc495592135"/>
            <w:bookmarkStart w:id="547" w:name="_Toc495592983"/>
            <w:bookmarkStart w:id="548" w:name="_Toc495593834"/>
            <w:bookmarkEnd w:id="546"/>
            <w:bookmarkEnd w:id="547"/>
            <w:bookmarkEnd w:id="548"/>
          </w:p>
        </w:tc>
        <w:tc>
          <w:tcPr>
            <w:tcW w:w="7465" w:type="dxa"/>
          </w:tcPr>
          <w:p w14:paraId="5811C912" w14:textId="378D7CE3" w:rsidR="00E2300D" w:rsidRPr="002710ED" w:rsidRDefault="00E2300D" w:rsidP="00E2300D">
            <w:pPr>
              <w:jc w:val="both"/>
              <w:rPr>
                <w:rFonts w:ascii="Arial" w:hAnsi="Arial" w:cs="Arial"/>
                <w:sz w:val="20"/>
                <w:szCs w:val="20"/>
              </w:rPr>
            </w:pPr>
            <w:r>
              <w:rPr>
                <w:rFonts w:ascii="Arial" w:hAnsi="Arial" w:cs="Arial"/>
                <w:noProof/>
                <w:sz w:val="20"/>
                <w:szCs w:val="20"/>
              </w:rPr>
              <w:t>Gráfico N°</w:t>
            </w:r>
            <w:r w:rsidR="006B784F">
              <w:rPr>
                <w:rFonts w:ascii="Arial" w:hAnsi="Arial" w:cs="Arial"/>
                <w:noProof/>
                <w:sz w:val="20"/>
                <w:szCs w:val="20"/>
              </w:rPr>
              <w:t xml:space="preserve"> </w:t>
            </w:r>
            <w:r>
              <w:rPr>
                <w:rFonts w:ascii="Arial" w:hAnsi="Arial" w:cs="Arial"/>
                <w:noProof/>
                <w:sz w:val="20"/>
                <w:szCs w:val="20"/>
              </w:rPr>
              <w:t xml:space="preserve">1: </w:t>
            </w:r>
            <w:r w:rsidRPr="002710ED">
              <w:rPr>
                <w:rFonts w:ascii="Arial" w:hAnsi="Arial" w:cs="Arial"/>
                <w:noProof/>
                <w:sz w:val="20"/>
                <w:szCs w:val="20"/>
              </w:rPr>
              <w:t>Estructura del PNSR</w:t>
            </w:r>
            <w:bookmarkStart w:id="549" w:name="_Toc495592136"/>
            <w:bookmarkStart w:id="550" w:name="_Toc495592984"/>
            <w:bookmarkStart w:id="551" w:name="_Toc495593835"/>
            <w:bookmarkEnd w:id="549"/>
            <w:bookmarkEnd w:id="550"/>
            <w:bookmarkEnd w:id="551"/>
          </w:p>
        </w:tc>
        <w:tc>
          <w:tcPr>
            <w:tcW w:w="872" w:type="dxa"/>
          </w:tcPr>
          <w:p w14:paraId="3D5B8F0E" w14:textId="57E19B3C" w:rsidR="00E2300D" w:rsidRPr="003A0B07" w:rsidRDefault="00E2300D" w:rsidP="00E2300D">
            <w:pPr>
              <w:jc w:val="center"/>
              <w:rPr>
                <w:rFonts w:ascii="Arial" w:hAnsi="Arial" w:cs="Arial"/>
                <w:sz w:val="20"/>
                <w:szCs w:val="20"/>
              </w:rPr>
            </w:pPr>
            <w:r>
              <w:rPr>
                <w:rFonts w:ascii="Arial" w:hAnsi="Arial" w:cs="Arial"/>
                <w:sz w:val="20"/>
                <w:szCs w:val="20"/>
              </w:rPr>
              <w:t>32</w:t>
            </w:r>
            <w:bookmarkStart w:id="552" w:name="_Toc495592137"/>
            <w:bookmarkStart w:id="553" w:name="_Toc495592985"/>
            <w:bookmarkStart w:id="554" w:name="_Toc495593836"/>
            <w:bookmarkEnd w:id="552"/>
            <w:bookmarkEnd w:id="553"/>
            <w:bookmarkEnd w:id="554"/>
          </w:p>
        </w:tc>
        <w:bookmarkStart w:id="555" w:name="_Toc495592138"/>
        <w:bookmarkStart w:id="556" w:name="_Toc495592986"/>
        <w:bookmarkStart w:id="557" w:name="_Toc495593837"/>
        <w:bookmarkEnd w:id="555"/>
        <w:bookmarkEnd w:id="556"/>
        <w:bookmarkEnd w:id="557"/>
      </w:tr>
      <w:tr w:rsidR="00E2300D" w:rsidRPr="003A0B07" w14:paraId="72FD817C" w14:textId="1BDAF80F" w:rsidTr="00E2300D">
        <w:tc>
          <w:tcPr>
            <w:tcW w:w="441" w:type="dxa"/>
          </w:tcPr>
          <w:p w14:paraId="1EE67C6D" w14:textId="4C66C8E8" w:rsidR="00E2300D" w:rsidRPr="003A0B07" w:rsidRDefault="00E2300D" w:rsidP="00E2300D">
            <w:pPr>
              <w:jc w:val="center"/>
              <w:rPr>
                <w:rFonts w:ascii="Arial" w:hAnsi="Arial" w:cs="Arial"/>
                <w:sz w:val="20"/>
                <w:szCs w:val="20"/>
              </w:rPr>
            </w:pPr>
            <w:r>
              <w:rPr>
                <w:rFonts w:ascii="Arial" w:hAnsi="Arial" w:cs="Arial"/>
                <w:sz w:val="20"/>
                <w:szCs w:val="20"/>
              </w:rPr>
              <w:t>3</w:t>
            </w:r>
            <w:bookmarkStart w:id="558" w:name="_Toc495592139"/>
            <w:bookmarkStart w:id="559" w:name="_Toc495592987"/>
            <w:bookmarkStart w:id="560" w:name="_Toc495593838"/>
            <w:bookmarkEnd w:id="558"/>
            <w:bookmarkEnd w:id="559"/>
            <w:bookmarkEnd w:id="560"/>
          </w:p>
        </w:tc>
        <w:tc>
          <w:tcPr>
            <w:tcW w:w="7465" w:type="dxa"/>
          </w:tcPr>
          <w:p w14:paraId="0B40245D" w14:textId="1D4C25A0" w:rsidR="00E2300D" w:rsidRPr="00B47A4F" w:rsidRDefault="00E2300D" w:rsidP="00E2300D">
            <w:pPr>
              <w:jc w:val="both"/>
              <w:rPr>
                <w:rFonts w:ascii="Arial" w:hAnsi="Arial" w:cs="Arial"/>
                <w:noProof/>
                <w:sz w:val="20"/>
                <w:szCs w:val="20"/>
              </w:rPr>
            </w:pPr>
            <w:r>
              <w:rPr>
                <w:rFonts w:ascii="Arial" w:hAnsi="Arial" w:cs="Arial"/>
                <w:noProof/>
                <w:sz w:val="20"/>
                <w:szCs w:val="20"/>
              </w:rPr>
              <w:t xml:space="preserve">Gráfico N° 2: </w:t>
            </w:r>
            <w:r w:rsidRPr="00B47A4F">
              <w:rPr>
                <w:rFonts w:ascii="Arial" w:hAnsi="Arial" w:cs="Arial"/>
                <w:noProof/>
                <w:sz w:val="20"/>
                <w:szCs w:val="20"/>
              </w:rPr>
              <w:t>Modelo de atención</w:t>
            </w:r>
            <w:bookmarkStart w:id="561" w:name="_Toc495592140"/>
            <w:bookmarkStart w:id="562" w:name="_Toc495592988"/>
            <w:bookmarkStart w:id="563" w:name="_Toc495593839"/>
            <w:bookmarkEnd w:id="561"/>
            <w:bookmarkEnd w:id="562"/>
            <w:bookmarkEnd w:id="563"/>
          </w:p>
        </w:tc>
        <w:tc>
          <w:tcPr>
            <w:tcW w:w="872" w:type="dxa"/>
          </w:tcPr>
          <w:p w14:paraId="36BFB131" w14:textId="2A83576F" w:rsidR="00E2300D" w:rsidRPr="003A0B07" w:rsidRDefault="00E2300D" w:rsidP="00E2300D">
            <w:pPr>
              <w:jc w:val="center"/>
              <w:rPr>
                <w:rFonts w:ascii="Arial" w:hAnsi="Arial" w:cs="Arial"/>
                <w:sz w:val="20"/>
                <w:szCs w:val="20"/>
              </w:rPr>
            </w:pPr>
            <w:bookmarkStart w:id="564" w:name="_Toc495592141"/>
            <w:bookmarkStart w:id="565" w:name="_Toc495592989"/>
            <w:bookmarkStart w:id="566" w:name="_Toc495593840"/>
            <w:bookmarkEnd w:id="564"/>
            <w:bookmarkEnd w:id="565"/>
            <w:bookmarkEnd w:id="566"/>
            <w:r>
              <w:rPr>
                <w:rFonts w:ascii="Arial" w:hAnsi="Arial" w:cs="Arial"/>
                <w:sz w:val="20"/>
                <w:szCs w:val="20"/>
              </w:rPr>
              <w:t>35</w:t>
            </w:r>
          </w:p>
        </w:tc>
        <w:bookmarkStart w:id="567" w:name="_Toc495592142"/>
        <w:bookmarkStart w:id="568" w:name="_Toc495592990"/>
        <w:bookmarkStart w:id="569" w:name="_Toc495593841"/>
        <w:bookmarkEnd w:id="567"/>
        <w:bookmarkEnd w:id="568"/>
        <w:bookmarkEnd w:id="569"/>
      </w:tr>
      <w:tr w:rsidR="00E2300D" w:rsidRPr="003A0B07" w14:paraId="019CBD9E" w14:textId="17C4989B" w:rsidTr="00E2300D">
        <w:tc>
          <w:tcPr>
            <w:tcW w:w="441" w:type="dxa"/>
          </w:tcPr>
          <w:p w14:paraId="025D6657" w14:textId="29323DDF" w:rsidR="00E2300D" w:rsidRPr="003A0B07" w:rsidRDefault="00E2300D" w:rsidP="00E2300D">
            <w:pPr>
              <w:jc w:val="center"/>
              <w:rPr>
                <w:rFonts w:ascii="Arial" w:hAnsi="Arial" w:cs="Arial"/>
                <w:sz w:val="20"/>
                <w:szCs w:val="20"/>
              </w:rPr>
            </w:pPr>
            <w:r>
              <w:rPr>
                <w:rFonts w:ascii="Arial" w:hAnsi="Arial" w:cs="Arial"/>
                <w:sz w:val="20"/>
                <w:szCs w:val="20"/>
              </w:rPr>
              <w:t>4</w:t>
            </w:r>
            <w:bookmarkStart w:id="570" w:name="_Toc495592143"/>
            <w:bookmarkStart w:id="571" w:name="_Toc495592991"/>
            <w:bookmarkStart w:id="572" w:name="_Toc495593842"/>
            <w:bookmarkEnd w:id="570"/>
            <w:bookmarkEnd w:id="571"/>
            <w:bookmarkEnd w:id="572"/>
          </w:p>
        </w:tc>
        <w:tc>
          <w:tcPr>
            <w:tcW w:w="7465" w:type="dxa"/>
          </w:tcPr>
          <w:p w14:paraId="542BC77C" w14:textId="2C806886" w:rsidR="00E2300D" w:rsidRPr="00B47A4F" w:rsidRDefault="00E2300D" w:rsidP="00E2300D">
            <w:pPr>
              <w:jc w:val="both"/>
              <w:rPr>
                <w:rFonts w:ascii="Arial" w:hAnsi="Arial" w:cs="Arial"/>
                <w:noProof/>
                <w:sz w:val="20"/>
                <w:szCs w:val="20"/>
              </w:rPr>
            </w:pPr>
            <w:r>
              <w:rPr>
                <w:rFonts w:ascii="Arial" w:hAnsi="Arial" w:cs="Arial"/>
                <w:noProof/>
                <w:sz w:val="20"/>
                <w:szCs w:val="20"/>
              </w:rPr>
              <w:t xml:space="preserve">Gráfico N° 3: </w:t>
            </w:r>
            <w:r w:rsidRPr="00B47A4F">
              <w:rPr>
                <w:rFonts w:ascii="Arial" w:hAnsi="Arial" w:cs="Arial"/>
                <w:noProof/>
                <w:sz w:val="20"/>
                <w:szCs w:val="20"/>
              </w:rPr>
              <w:t>Sostenibilidad de los servicios por Etapas</w:t>
            </w:r>
            <w:bookmarkStart w:id="573" w:name="_Toc495592144"/>
            <w:bookmarkStart w:id="574" w:name="_Toc495592992"/>
            <w:bookmarkStart w:id="575" w:name="_Toc495593843"/>
            <w:bookmarkEnd w:id="573"/>
            <w:bookmarkEnd w:id="574"/>
            <w:bookmarkEnd w:id="575"/>
          </w:p>
        </w:tc>
        <w:tc>
          <w:tcPr>
            <w:tcW w:w="872" w:type="dxa"/>
          </w:tcPr>
          <w:p w14:paraId="2E90BC83" w14:textId="61FBE672" w:rsidR="00E2300D" w:rsidRPr="003A0B07" w:rsidRDefault="00E2300D" w:rsidP="00E2300D">
            <w:pPr>
              <w:jc w:val="center"/>
              <w:rPr>
                <w:rFonts w:ascii="Arial" w:hAnsi="Arial" w:cs="Arial"/>
                <w:sz w:val="20"/>
                <w:szCs w:val="20"/>
              </w:rPr>
            </w:pPr>
            <w:r>
              <w:rPr>
                <w:rFonts w:ascii="Arial" w:hAnsi="Arial" w:cs="Arial"/>
                <w:sz w:val="20"/>
                <w:szCs w:val="20"/>
              </w:rPr>
              <w:t>85</w:t>
            </w:r>
            <w:bookmarkStart w:id="576" w:name="_Toc495592145"/>
            <w:bookmarkStart w:id="577" w:name="_Toc495592993"/>
            <w:bookmarkStart w:id="578" w:name="_Toc495593844"/>
            <w:bookmarkEnd w:id="576"/>
            <w:bookmarkEnd w:id="577"/>
            <w:bookmarkEnd w:id="578"/>
          </w:p>
        </w:tc>
        <w:bookmarkStart w:id="579" w:name="_Toc495592146"/>
        <w:bookmarkStart w:id="580" w:name="_Toc495592994"/>
        <w:bookmarkStart w:id="581" w:name="_Toc495593845"/>
        <w:bookmarkEnd w:id="579"/>
        <w:bookmarkEnd w:id="580"/>
        <w:bookmarkEnd w:id="581"/>
      </w:tr>
    </w:tbl>
    <w:p w14:paraId="75230992" w14:textId="6C1F2914" w:rsidR="0048217E" w:rsidRDefault="0048217E" w:rsidP="001C4A0A">
      <w:pPr>
        <w:spacing w:after="0" w:line="360" w:lineRule="auto"/>
        <w:jc w:val="both"/>
        <w:rPr>
          <w:rFonts w:ascii="Arial" w:hAnsi="Arial" w:cs="Arial"/>
          <w:b/>
          <w:sz w:val="28"/>
          <w:szCs w:val="28"/>
        </w:rPr>
      </w:pPr>
      <w:bookmarkStart w:id="582" w:name="_Toc495592147"/>
      <w:bookmarkStart w:id="583" w:name="_Toc495592995"/>
      <w:bookmarkStart w:id="584" w:name="_Toc495593846"/>
      <w:bookmarkEnd w:id="582"/>
      <w:bookmarkEnd w:id="583"/>
      <w:bookmarkEnd w:id="584"/>
    </w:p>
    <w:p w14:paraId="5C332890" w14:textId="0277DC01" w:rsidR="001C4A0A" w:rsidRDefault="001C4A0A" w:rsidP="00B91D72">
      <w:pPr>
        <w:spacing w:after="0" w:line="360" w:lineRule="auto"/>
        <w:jc w:val="center"/>
        <w:rPr>
          <w:rFonts w:ascii="Arial" w:hAnsi="Arial" w:cs="Arial"/>
          <w:b/>
          <w:sz w:val="28"/>
          <w:szCs w:val="28"/>
        </w:rPr>
      </w:pPr>
      <w:bookmarkStart w:id="585" w:name="_Toc495592148"/>
      <w:bookmarkStart w:id="586" w:name="_Toc495592996"/>
      <w:bookmarkStart w:id="587" w:name="_Toc495593847"/>
      <w:bookmarkEnd w:id="585"/>
      <w:bookmarkEnd w:id="586"/>
      <w:bookmarkEnd w:id="587"/>
    </w:p>
    <w:p w14:paraId="17BCD840" w14:textId="4A41BAD8" w:rsidR="00B91D72" w:rsidRDefault="00B91D72" w:rsidP="00AA0B18">
      <w:pPr>
        <w:spacing w:after="0" w:line="360" w:lineRule="auto"/>
        <w:jc w:val="both"/>
        <w:rPr>
          <w:rFonts w:ascii="Arial" w:hAnsi="Arial" w:cs="Arial"/>
          <w:b/>
        </w:rPr>
      </w:pPr>
      <w:bookmarkStart w:id="588" w:name="_Toc495592150"/>
      <w:bookmarkStart w:id="589" w:name="_Toc495592998"/>
      <w:bookmarkStart w:id="590" w:name="_Toc495593849"/>
      <w:bookmarkEnd w:id="588"/>
      <w:bookmarkEnd w:id="589"/>
      <w:bookmarkEnd w:id="590"/>
    </w:p>
    <w:p w14:paraId="42C0D442" w14:textId="41883AB7" w:rsidR="00EA3EE4" w:rsidRPr="005D232D" w:rsidRDefault="00EA3EE4" w:rsidP="005D232D">
      <w:pPr>
        <w:spacing w:before="120" w:after="120" w:line="240" w:lineRule="auto"/>
        <w:ind w:left="284"/>
        <w:rPr>
          <w:rFonts w:ascii="Arial" w:hAnsi="Arial" w:cs="Arial"/>
          <w:b/>
          <w:lang w:val="es-ES_tradnl"/>
        </w:rPr>
      </w:pPr>
      <w:bookmarkStart w:id="591" w:name="_Toc495592151"/>
      <w:bookmarkStart w:id="592" w:name="_Toc495592999"/>
      <w:bookmarkStart w:id="593" w:name="_Toc495593850"/>
      <w:bookmarkEnd w:id="591"/>
      <w:bookmarkEnd w:id="592"/>
      <w:bookmarkEnd w:id="593"/>
    </w:p>
    <w:p w14:paraId="40B31FA9" w14:textId="432F19A6" w:rsidR="0021219E" w:rsidRDefault="0021219E" w:rsidP="00E54717">
      <w:pPr>
        <w:rPr>
          <w:lang w:val="es-ES_tradnl"/>
        </w:rPr>
      </w:pPr>
      <w:bookmarkStart w:id="594" w:name="_Toc495592311"/>
      <w:bookmarkStart w:id="595" w:name="_Toc495593159"/>
      <w:bookmarkStart w:id="596" w:name="_Toc495594010"/>
      <w:bookmarkEnd w:id="594"/>
      <w:bookmarkEnd w:id="595"/>
      <w:bookmarkEnd w:id="596"/>
    </w:p>
    <w:p w14:paraId="00F7D5AB" w14:textId="3ECCA4DD" w:rsidR="0021219E" w:rsidRDefault="0021219E" w:rsidP="00E54717">
      <w:pPr>
        <w:rPr>
          <w:lang w:val="es-ES_tradnl"/>
        </w:rPr>
      </w:pPr>
    </w:p>
    <w:p w14:paraId="4BDD7E6A" w14:textId="0B477C6E" w:rsidR="0021219E" w:rsidRDefault="0021219E" w:rsidP="00E54717">
      <w:pPr>
        <w:rPr>
          <w:lang w:val="es-ES_tradnl"/>
        </w:rPr>
      </w:pPr>
    </w:p>
    <w:p w14:paraId="507D4C38" w14:textId="71E1EC63" w:rsidR="0021219E" w:rsidRDefault="0021219E" w:rsidP="00E54717">
      <w:pPr>
        <w:rPr>
          <w:lang w:val="es-ES_tradnl"/>
        </w:rPr>
      </w:pPr>
    </w:p>
    <w:p w14:paraId="03368F53" w14:textId="77777777" w:rsidR="0021219E" w:rsidRDefault="0021219E" w:rsidP="00E54717">
      <w:pPr>
        <w:rPr>
          <w:lang w:val="es-ES_tradnl"/>
        </w:rPr>
      </w:pPr>
    </w:p>
    <w:p w14:paraId="19D21D04" w14:textId="2CAFD75B" w:rsidR="0021219E" w:rsidRDefault="0021219E" w:rsidP="00E54717">
      <w:pPr>
        <w:rPr>
          <w:lang w:val="es-ES_tradnl"/>
        </w:rPr>
      </w:pPr>
    </w:p>
    <w:p w14:paraId="70E5862D" w14:textId="77777777" w:rsidR="0021219E" w:rsidRDefault="0021219E" w:rsidP="00E54717">
      <w:pPr>
        <w:rPr>
          <w:lang w:val="es-ES_tradnl"/>
        </w:rPr>
      </w:pPr>
    </w:p>
    <w:p w14:paraId="0FC816B5" w14:textId="0A1BCB8A" w:rsidR="00BC0938" w:rsidRDefault="00BC0938" w:rsidP="00E54717">
      <w:pPr>
        <w:rPr>
          <w:lang w:val="es-ES_tradnl"/>
        </w:rPr>
      </w:pPr>
    </w:p>
    <w:p w14:paraId="675C1FEF" w14:textId="5441F382" w:rsidR="00BC0938" w:rsidRDefault="00BC0938" w:rsidP="00E54717">
      <w:pPr>
        <w:rPr>
          <w:lang w:val="es-ES_tradnl"/>
        </w:rPr>
      </w:pPr>
    </w:p>
    <w:p w14:paraId="01279A59" w14:textId="5AABB9DE" w:rsidR="00BC0938" w:rsidRDefault="00BC0938" w:rsidP="00E54717">
      <w:pPr>
        <w:rPr>
          <w:lang w:val="es-ES_tradnl"/>
        </w:rPr>
      </w:pPr>
    </w:p>
    <w:p w14:paraId="09065271" w14:textId="77777777" w:rsidR="00801A19" w:rsidRDefault="00801A19" w:rsidP="00E54717">
      <w:pPr>
        <w:rPr>
          <w:lang w:val="es-ES_tradnl"/>
        </w:rPr>
      </w:pPr>
    </w:p>
    <w:p w14:paraId="6D5559E9" w14:textId="2DD1C19C" w:rsidR="001E7DA8" w:rsidRPr="00E54717" w:rsidRDefault="00C14E3D">
      <w:pPr>
        <w:pStyle w:val="Heading1"/>
        <w:rPr>
          <w:rFonts w:ascii="Arial" w:hAnsi="Arial" w:cs="Arial"/>
          <w:b/>
          <w:color w:val="auto"/>
          <w:sz w:val="22"/>
          <w:szCs w:val="22"/>
        </w:rPr>
      </w:pPr>
      <w:bookmarkStart w:id="597" w:name="_Toc495592312"/>
      <w:bookmarkStart w:id="598" w:name="_Toc495593160"/>
      <w:bookmarkStart w:id="599" w:name="_Toc495594011"/>
      <w:bookmarkStart w:id="600" w:name="_Toc495594592"/>
      <w:bookmarkStart w:id="601" w:name="_Toc495594704"/>
      <w:bookmarkStart w:id="602" w:name="_Toc495594811"/>
      <w:bookmarkStart w:id="603" w:name="_Toc495594917"/>
      <w:bookmarkStart w:id="604" w:name="_Toc495595412"/>
      <w:bookmarkStart w:id="605" w:name="_Toc495595525"/>
      <w:bookmarkStart w:id="606" w:name="_Toc495595638"/>
      <w:bookmarkStart w:id="607" w:name="_Toc495595864"/>
      <w:bookmarkStart w:id="608" w:name="_Toc495595975"/>
      <w:bookmarkStart w:id="609" w:name="_Toc495596086"/>
      <w:bookmarkStart w:id="610" w:name="_Toc495596197"/>
      <w:bookmarkStart w:id="611" w:name="_Toc495596310"/>
      <w:bookmarkStart w:id="612" w:name="_Toc495596418"/>
      <w:bookmarkStart w:id="613" w:name="_Toc495596527"/>
      <w:bookmarkStart w:id="614" w:name="_Toc495596639"/>
      <w:bookmarkStart w:id="615" w:name="_Toc495598478"/>
      <w:bookmarkStart w:id="616" w:name="_Toc495598826"/>
      <w:bookmarkStart w:id="617" w:name="_Toc495599039"/>
      <w:bookmarkStart w:id="618" w:name="_Toc495600771"/>
      <w:bookmarkStart w:id="619" w:name="_Toc495607049"/>
      <w:bookmarkStart w:id="620" w:name="_Toc495592313"/>
      <w:bookmarkStart w:id="621" w:name="_Toc495593161"/>
      <w:bookmarkStart w:id="622" w:name="_Toc495594012"/>
      <w:bookmarkStart w:id="623" w:name="_Toc495594593"/>
      <w:bookmarkStart w:id="624" w:name="_Toc495594705"/>
      <w:bookmarkStart w:id="625" w:name="_Toc495594812"/>
      <w:bookmarkStart w:id="626" w:name="_Toc495594918"/>
      <w:bookmarkStart w:id="627" w:name="_Toc495595413"/>
      <w:bookmarkStart w:id="628" w:name="_Toc495595526"/>
      <w:bookmarkStart w:id="629" w:name="_Toc495595639"/>
      <w:bookmarkStart w:id="630" w:name="_Toc495595865"/>
      <w:bookmarkStart w:id="631" w:name="_Toc495595976"/>
      <w:bookmarkStart w:id="632" w:name="_Toc495596087"/>
      <w:bookmarkStart w:id="633" w:name="_Toc495596198"/>
      <w:bookmarkStart w:id="634" w:name="_Toc495596311"/>
      <w:bookmarkStart w:id="635" w:name="_Toc495596419"/>
      <w:bookmarkStart w:id="636" w:name="_Toc495596528"/>
      <w:bookmarkStart w:id="637" w:name="_Toc495596640"/>
      <w:bookmarkStart w:id="638" w:name="_Toc495598479"/>
      <w:bookmarkStart w:id="639" w:name="_Toc495598827"/>
      <w:bookmarkStart w:id="640" w:name="_Toc495599040"/>
      <w:bookmarkStart w:id="641" w:name="_Toc495600772"/>
      <w:bookmarkStart w:id="642" w:name="_Toc495607050"/>
      <w:bookmarkStart w:id="643" w:name="_Toc495594594"/>
      <w:bookmarkStart w:id="644" w:name="_Toc495743670"/>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E54717">
        <w:rPr>
          <w:rFonts w:ascii="Arial" w:hAnsi="Arial" w:cs="Arial"/>
          <w:b/>
          <w:color w:val="auto"/>
          <w:sz w:val="22"/>
          <w:szCs w:val="22"/>
        </w:rPr>
        <w:lastRenderedPageBreak/>
        <w:t>ABREVIACIONES</w:t>
      </w:r>
      <w:bookmarkEnd w:id="643"/>
      <w:bookmarkEnd w:id="644"/>
      <w:r w:rsidRPr="00E54717">
        <w:rPr>
          <w:rFonts w:ascii="Arial" w:hAnsi="Arial" w:cs="Arial"/>
          <w:b/>
          <w:color w:val="auto"/>
          <w:sz w:val="22"/>
          <w:szCs w:val="22"/>
        </w:rPr>
        <w:t xml:space="preserve"> </w:t>
      </w:r>
    </w:p>
    <w:p w14:paraId="58994A22" w14:textId="135B8D62" w:rsidR="001E7DA8" w:rsidRDefault="001E7DA8" w:rsidP="00E54717">
      <w:pPr>
        <w:rPr>
          <w:lang w:val="es-ES_tradnl"/>
        </w:rPr>
      </w:pPr>
    </w:p>
    <w:tbl>
      <w:tblPr>
        <w:tblStyle w:val="TableGrid"/>
        <w:tblW w:w="0" w:type="auto"/>
        <w:jc w:val="center"/>
        <w:tblLook w:val="04A0" w:firstRow="1" w:lastRow="0" w:firstColumn="1" w:lastColumn="0" w:noHBand="0" w:noVBand="1"/>
      </w:tblPr>
      <w:tblGrid>
        <w:gridCol w:w="1334"/>
        <w:gridCol w:w="6815"/>
      </w:tblGrid>
      <w:tr w:rsidR="00337D8F" w:rsidRPr="00EA3EE4" w14:paraId="13B34005" w14:textId="77777777" w:rsidTr="00337D8F">
        <w:trPr>
          <w:jc w:val="center"/>
        </w:trPr>
        <w:tc>
          <w:tcPr>
            <w:tcW w:w="1334" w:type="dxa"/>
          </w:tcPr>
          <w:p w14:paraId="0364BF4C" w14:textId="77777777" w:rsidR="00337D8F" w:rsidRPr="00EA3EE4" w:rsidRDefault="00337D8F" w:rsidP="00337D8F">
            <w:pPr>
              <w:spacing w:before="60" w:after="60"/>
              <w:rPr>
                <w:rFonts w:ascii="Arial" w:hAnsi="Arial" w:cs="Arial"/>
                <w:color w:val="000000"/>
                <w:sz w:val="20"/>
                <w:szCs w:val="20"/>
                <w:lang w:val="es-ES_tradnl"/>
              </w:rPr>
            </w:pPr>
            <w:r w:rsidRPr="00EA3EE4">
              <w:rPr>
                <w:rFonts w:ascii="Arial" w:hAnsi="Arial" w:cs="Arial"/>
                <w:sz w:val="20"/>
                <w:szCs w:val="20"/>
              </w:rPr>
              <w:t>A&amp;S</w:t>
            </w:r>
          </w:p>
        </w:tc>
        <w:tc>
          <w:tcPr>
            <w:tcW w:w="6815" w:type="dxa"/>
          </w:tcPr>
          <w:p w14:paraId="4B0B8327" w14:textId="77777777" w:rsidR="00337D8F" w:rsidRPr="00EA3EE4" w:rsidRDefault="00337D8F" w:rsidP="00337D8F">
            <w:pPr>
              <w:spacing w:before="60" w:after="60"/>
              <w:rPr>
                <w:rFonts w:ascii="Arial" w:hAnsi="Arial" w:cs="Arial"/>
                <w:color w:val="000000"/>
                <w:sz w:val="20"/>
                <w:szCs w:val="20"/>
                <w:lang w:val="es-ES_tradnl"/>
              </w:rPr>
            </w:pPr>
            <w:r w:rsidRPr="00EA3EE4">
              <w:rPr>
                <w:rFonts w:ascii="Arial" w:hAnsi="Arial" w:cs="Arial"/>
                <w:color w:val="000000"/>
                <w:sz w:val="20"/>
                <w:szCs w:val="20"/>
                <w:lang w:val="es-ES_tradnl"/>
              </w:rPr>
              <w:t>Agua y Saneamiento</w:t>
            </w:r>
          </w:p>
        </w:tc>
      </w:tr>
      <w:tr w:rsidR="00337D8F" w:rsidRPr="00EA3EE4" w14:paraId="0297A050" w14:textId="77777777" w:rsidTr="00337D8F">
        <w:trPr>
          <w:jc w:val="center"/>
        </w:trPr>
        <w:tc>
          <w:tcPr>
            <w:tcW w:w="1334" w:type="dxa"/>
          </w:tcPr>
          <w:p w14:paraId="5EABB2EA" w14:textId="77777777" w:rsidR="00337D8F" w:rsidRPr="00EA3EE4" w:rsidRDefault="00337D8F" w:rsidP="00337D8F">
            <w:pPr>
              <w:spacing w:before="60" w:after="60"/>
              <w:rPr>
                <w:rFonts w:ascii="Arial" w:hAnsi="Arial" w:cs="Arial"/>
                <w:sz w:val="20"/>
                <w:szCs w:val="20"/>
              </w:rPr>
            </w:pPr>
            <w:r>
              <w:rPr>
                <w:rFonts w:ascii="Arial" w:hAnsi="Arial" w:cs="Arial"/>
                <w:sz w:val="20"/>
                <w:szCs w:val="20"/>
              </w:rPr>
              <w:t>AAS</w:t>
            </w:r>
          </w:p>
        </w:tc>
        <w:tc>
          <w:tcPr>
            <w:tcW w:w="6815" w:type="dxa"/>
          </w:tcPr>
          <w:p w14:paraId="7BFBB690" w14:textId="77777777" w:rsidR="00337D8F" w:rsidRPr="00EA3EE4" w:rsidRDefault="00337D8F" w:rsidP="00337D8F">
            <w:pPr>
              <w:spacing w:before="60" w:after="60"/>
              <w:rPr>
                <w:rFonts w:ascii="Arial" w:hAnsi="Arial" w:cs="Arial"/>
                <w:color w:val="000000"/>
                <w:sz w:val="20"/>
                <w:szCs w:val="20"/>
                <w:lang w:val="es-ES_tradnl"/>
              </w:rPr>
            </w:pPr>
            <w:r>
              <w:rPr>
                <w:rFonts w:ascii="Arial" w:hAnsi="Arial" w:cs="Arial"/>
                <w:color w:val="000000"/>
                <w:sz w:val="20"/>
                <w:szCs w:val="20"/>
                <w:lang w:val="es-ES_tradnl"/>
              </w:rPr>
              <w:t>Análisis Ambiental y Social</w:t>
            </w:r>
          </w:p>
        </w:tc>
      </w:tr>
      <w:tr w:rsidR="00337D8F" w:rsidRPr="00EA3EE4" w14:paraId="17F6CDE9" w14:textId="77777777" w:rsidTr="00337D8F">
        <w:trPr>
          <w:jc w:val="center"/>
        </w:trPr>
        <w:tc>
          <w:tcPr>
            <w:tcW w:w="1334" w:type="dxa"/>
          </w:tcPr>
          <w:p w14:paraId="0DEDC30E"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ANA</w:t>
            </w:r>
          </w:p>
        </w:tc>
        <w:tc>
          <w:tcPr>
            <w:tcW w:w="6815" w:type="dxa"/>
          </w:tcPr>
          <w:p w14:paraId="7560A715"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Autoridad Nacional del Agua</w:t>
            </w:r>
          </w:p>
        </w:tc>
      </w:tr>
      <w:tr w:rsidR="00337D8F" w:rsidRPr="00EA3EE4" w14:paraId="3C148001" w14:textId="77777777" w:rsidTr="00337D8F">
        <w:trPr>
          <w:jc w:val="center"/>
        </w:trPr>
        <w:tc>
          <w:tcPr>
            <w:tcW w:w="1334" w:type="dxa"/>
          </w:tcPr>
          <w:p w14:paraId="72463217"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color w:val="000000"/>
                <w:sz w:val="20"/>
                <w:szCs w:val="20"/>
                <w:lang w:val="es-ES_tradnl"/>
              </w:rPr>
              <w:t>ATM</w:t>
            </w:r>
          </w:p>
        </w:tc>
        <w:tc>
          <w:tcPr>
            <w:tcW w:w="6815" w:type="dxa"/>
          </w:tcPr>
          <w:p w14:paraId="09FCA361"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color w:val="000000"/>
                <w:sz w:val="20"/>
                <w:szCs w:val="20"/>
                <w:lang w:val="es-ES_tradnl"/>
              </w:rPr>
              <w:t>Área Técnica Municipal</w:t>
            </w:r>
          </w:p>
        </w:tc>
      </w:tr>
      <w:tr w:rsidR="00337D8F" w:rsidRPr="00EA3EE4" w14:paraId="0DB2D782" w14:textId="77777777" w:rsidTr="00337D8F">
        <w:trPr>
          <w:jc w:val="center"/>
        </w:trPr>
        <w:tc>
          <w:tcPr>
            <w:tcW w:w="1334" w:type="dxa"/>
          </w:tcPr>
          <w:p w14:paraId="797F6FF1"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BID</w:t>
            </w:r>
          </w:p>
        </w:tc>
        <w:tc>
          <w:tcPr>
            <w:tcW w:w="6815" w:type="dxa"/>
          </w:tcPr>
          <w:p w14:paraId="28F658A1"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Banco Interamericano de Desarrollo</w:t>
            </w:r>
          </w:p>
        </w:tc>
      </w:tr>
      <w:tr w:rsidR="00337D8F" w:rsidRPr="00EA3EE4" w14:paraId="76816EA6" w14:textId="77777777" w:rsidTr="00337D8F">
        <w:trPr>
          <w:jc w:val="center"/>
        </w:trPr>
        <w:tc>
          <w:tcPr>
            <w:tcW w:w="1334" w:type="dxa"/>
          </w:tcPr>
          <w:p w14:paraId="2102407D"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CIRA</w:t>
            </w:r>
          </w:p>
        </w:tc>
        <w:tc>
          <w:tcPr>
            <w:tcW w:w="6815" w:type="dxa"/>
          </w:tcPr>
          <w:p w14:paraId="6E70BFF8"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Certificado de Inexistencia de Restos Arqueológicos</w:t>
            </w:r>
          </w:p>
        </w:tc>
      </w:tr>
      <w:tr w:rsidR="00337D8F" w:rsidRPr="00EA3EE4" w14:paraId="7A5FEECD" w14:textId="77777777" w:rsidTr="00337D8F">
        <w:trPr>
          <w:jc w:val="center"/>
        </w:trPr>
        <w:tc>
          <w:tcPr>
            <w:tcW w:w="1334" w:type="dxa"/>
          </w:tcPr>
          <w:p w14:paraId="5E7EC353" w14:textId="77777777" w:rsidR="00337D8F" w:rsidRPr="00EA3EE4" w:rsidRDefault="00337D8F" w:rsidP="00337D8F">
            <w:pPr>
              <w:spacing w:before="60" w:after="60"/>
              <w:rPr>
                <w:rFonts w:ascii="Arial" w:hAnsi="Arial" w:cs="Arial"/>
                <w:sz w:val="20"/>
                <w:szCs w:val="20"/>
                <w:lang w:val="es-ES_tradnl"/>
              </w:rPr>
            </w:pPr>
            <w:r>
              <w:rPr>
                <w:rFonts w:ascii="Arial" w:hAnsi="Arial" w:cs="Arial"/>
                <w:sz w:val="20"/>
                <w:szCs w:val="20"/>
                <w:lang w:val="es-ES_tradnl"/>
              </w:rPr>
              <w:t>CC</w:t>
            </w:r>
          </w:p>
        </w:tc>
        <w:tc>
          <w:tcPr>
            <w:tcW w:w="6815" w:type="dxa"/>
          </w:tcPr>
          <w:p w14:paraId="40182C15" w14:textId="77777777" w:rsidR="00337D8F" w:rsidRPr="00EA3EE4" w:rsidRDefault="00337D8F" w:rsidP="00337D8F">
            <w:pPr>
              <w:spacing w:before="60" w:after="60"/>
              <w:rPr>
                <w:rFonts w:ascii="Arial" w:hAnsi="Arial" w:cs="Arial"/>
                <w:sz w:val="20"/>
                <w:szCs w:val="20"/>
                <w:lang w:val="es-ES_tradnl"/>
              </w:rPr>
            </w:pPr>
            <w:r w:rsidRPr="00291D86">
              <w:rPr>
                <w:rFonts w:ascii="Arial" w:hAnsi="Arial" w:cs="Arial"/>
                <w:sz w:val="20"/>
                <w:szCs w:val="20"/>
                <w:lang w:val="es-ES_tradnl"/>
              </w:rPr>
              <w:t>Comunidad Campesina</w:t>
            </w:r>
          </w:p>
        </w:tc>
      </w:tr>
      <w:tr w:rsidR="00337D8F" w:rsidRPr="00EA3EE4" w14:paraId="6D0CD28B" w14:textId="77777777" w:rsidTr="00337D8F">
        <w:trPr>
          <w:jc w:val="center"/>
        </w:trPr>
        <w:tc>
          <w:tcPr>
            <w:tcW w:w="1334" w:type="dxa"/>
          </w:tcPr>
          <w:p w14:paraId="4D59321F" w14:textId="77777777" w:rsidR="00337D8F" w:rsidRPr="00EA3EE4" w:rsidRDefault="00337D8F" w:rsidP="00337D8F">
            <w:pPr>
              <w:spacing w:before="60" w:after="60"/>
              <w:rPr>
                <w:rFonts w:ascii="Arial" w:hAnsi="Arial" w:cs="Arial"/>
                <w:sz w:val="20"/>
                <w:szCs w:val="20"/>
                <w:lang w:val="es-ES_tradnl"/>
              </w:rPr>
            </w:pPr>
            <w:r>
              <w:rPr>
                <w:rFonts w:ascii="Arial" w:hAnsi="Arial" w:cs="Arial"/>
                <w:sz w:val="20"/>
                <w:szCs w:val="20"/>
                <w:lang w:val="es-ES_tradnl"/>
              </w:rPr>
              <w:t>CN</w:t>
            </w:r>
          </w:p>
        </w:tc>
        <w:tc>
          <w:tcPr>
            <w:tcW w:w="6815" w:type="dxa"/>
          </w:tcPr>
          <w:p w14:paraId="71E4AEA5" w14:textId="77777777" w:rsidR="00337D8F" w:rsidRPr="00EA3EE4" w:rsidRDefault="00337D8F" w:rsidP="00337D8F">
            <w:pPr>
              <w:spacing w:before="60" w:after="60"/>
              <w:rPr>
                <w:rFonts w:ascii="Arial" w:hAnsi="Arial" w:cs="Arial"/>
                <w:sz w:val="20"/>
                <w:szCs w:val="20"/>
                <w:lang w:val="es-ES_tradnl"/>
              </w:rPr>
            </w:pPr>
            <w:r w:rsidRPr="00291D86">
              <w:rPr>
                <w:rFonts w:ascii="Arial" w:hAnsi="Arial" w:cs="Arial"/>
                <w:sz w:val="20"/>
                <w:szCs w:val="20"/>
                <w:lang w:val="es-ES_tradnl"/>
              </w:rPr>
              <w:t>Comunidad Nativa</w:t>
            </w:r>
          </w:p>
        </w:tc>
      </w:tr>
      <w:tr w:rsidR="00337D8F" w:rsidRPr="00360C9A" w14:paraId="26CCF41A" w14:textId="77777777" w:rsidTr="00337D8F">
        <w:trPr>
          <w:jc w:val="center"/>
        </w:trPr>
        <w:tc>
          <w:tcPr>
            <w:tcW w:w="1334" w:type="dxa"/>
          </w:tcPr>
          <w:p w14:paraId="1FF62033" w14:textId="77777777" w:rsidR="00337D8F" w:rsidRPr="00360C9A" w:rsidRDefault="00337D8F" w:rsidP="00337D8F">
            <w:pPr>
              <w:spacing w:before="60" w:after="60"/>
              <w:rPr>
                <w:rFonts w:ascii="Arial" w:hAnsi="Arial" w:cs="Arial"/>
                <w:sz w:val="20"/>
                <w:szCs w:val="20"/>
              </w:rPr>
            </w:pPr>
            <w:r w:rsidRPr="00360C9A">
              <w:rPr>
                <w:rFonts w:ascii="Arial" w:hAnsi="Arial" w:cs="Arial"/>
                <w:sz w:val="20"/>
                <w:szCs w:val="20"/>
              </w:rPr>
              <w:t>CRMG</w:t>
            </w:r>
          </w:p>
        </w:tc>
        <w:tc>
          <w:tcPr>
            <w:tcW w:w="6815" w:type="dxa"/>
          </w:tcPr>
          <w:p w14:paraId="403E0830" w14:textId="77777777" w:rsidR="00337D8F" w:rsidRPr="00360C9A" w:rsidRDefault="00337D8F" w:rsidP="00337D8F">
            <w:pPr>
              <w:spacing w:before="60" w:after="60"/>
              <w:rPr>
                <w:rFonts w:ascii="Arial" w:hAnsi="Arial" w:cs="Arial"/>
                <w:sz w:val="20"/>
                <w:szCs w:val="20"/>
              </w:rPr>
            </w:pPr>
            <w:r w:rsidRPr="00360C9A">
              <w:rPr>
                <w:rFonts w:ascii="Arial" w:hAnsi="Arial" w:cs="Arial"/>
                <w:sz w:val="20"/>
                <w:szCs w:val="20"/>
              </w:rPr>
              <w:t>Consejo Regional de la Mujer - Género</w:t>
            </w:r>
          </w:p>
        </w:tc>
      </w:tr>
      <w:tr w:rsidR="00337D8F" w:rsidRPr="00EA3EE4" w14:paraId="3209E638" w14:textId="77777777" w:rsidTr="00337D8F">
        <w:trPr>
          <w:jc w:val="center"/>
        </w:trPr>
        <w:tc>
          <w:tcPr>
            <w:tcW w:w="1334" w:type="dxa"/>
          </w:tcPr>
          <w:p w14:paraId="1FBD5B0B" w14:textId="77777777" w:rsidR="00337D8F" w:rsidRPr="00EA3EE4" w:rsidRDefault="00337D8F" w:rsidP="00337D8F">
            <w:pPr>
              <w:spacing w:before="60" w:after="60"/>
              <w:rPr>
                <w:rFonts w:ascii="Arial" w:hAnsi="Arial" w:cs="Arial"/>
                <w:sz w:val="20"/>
                <w:szCs w:val="20"/>
                <w:lang w:val="es-ES_tradnl"/>
              </w:rPr>
            </w:pPr>
            <w:r w:rsidRPr="002048E8">
              <w:rPr>
                <w:rFonts w:ascii="Arial" w:hAnsi="Arial" w:cs="Arial"/>
                <w:sz w:val="20"/>
                <w:szCs w:val="20"/>
              </w:rPr>
              <w:t>CRMJ</w:t>
            </w:r>
          </w:p>
        </w:tc>
        <w:tc>
          <w:tcPr>
            <w:tcW w:w="6815" w:type="dxa"/>
          </w:tcPr>
          <w:p w14:paraId="3E5A876B" w14:textId="77777777" w:rsidR="00337D8F" w:rsidRPr="00EA3EE4" w:rsidRDefault="00337D8F" w:rsidP="00337D8F">
            <w:pPr>
              <w:spacing w:before="60" w:after="60"/>
              <w:rPr>
                <w:rFonts w:ascii="Arial" w:hAnsi="Arial" w:cs="Arial"/>
                <w:sz w:val="20"/>
                <w:szCs w:val="20"/>
                <w:lang w:val="es-ES_tradnl"/>
              </w:rPr>
            </w:pPr>
            <w:r w:rsidRPr="002048E8">
              <w:rPr>
                <w:rFonts w:ascii="Arial" w:hAnsi="Arial" w:cs="Arial"/>
                <w:sz w:val="20"/>
                <w:szCs w:val="20"/>
              </w:rPr>
              <w:t>C</w:t>
            </w:r>
            <w:r>
              <w:rPr>
                <w:rFonts w:ascii="Arial" w:hAnsi="Arial" w:cs="Arial"/>
                <w:sz w:val="20"/>
                <w:szCs w:val="20"/>
              </w:rPr>
              <w:t xml:space="preserve">onsejo </w:t>
            </w:r>
            <w:r w:rsidRPr="002048E8">
              <w:rPr>
                <w:rFonts w:ascii="Arial" w:hAnsi="Arial" w:cs="Arial"/>
                <w:sz w:val="20"/>
                <w:szCs w:val="20"/>
              </w:rPr>
              <w:t>R</w:t>
            </w:r>
            <w:r>
              <w:rPr>
                <w:rFonts w:ascii="Arial" w:hAnsi="Arial" w:cs="Arial"/>
                <w:sz w:val="20"/>
                <w:szCs w:val="20"/>
              </w:rPr>
              <w:t xml:space="preserve">egional de la </w:t>
            </w:r>
            <w:r w:rsidRPr="002048E8">
              <w:rPr>
                <w:rFonts w:ascii="Arial" w:hAnsi="Arial" w:cs="Arial"/>
                <w:sz w:val="20"/>
                <w:szCs w:val="20"/>
              </w:rPr>
              <w:t>M</w:t>
            </w:r>
            <w:r>
              <w:rPr>
                <w:rFonts w:ascii="Arial" w:hAnsi="Arial" w:cs="Arial"/>
                <w:sz w:val="20"/>
                <w:szCs w:val="20"/>
              </w:rPr>
              <w:t xml:space="preserve">ujer - </w:t>
            </w:r>
            <w:r w:rsidRPr="002048E8">
              <w:rPr>
                <w:rFonts w:ascii="Arial" w:hAnsi="Arial" w:cs="Arial"/>
                <w:sz w:val="20"/>
                <w:szCs w:val="20"/>
              </w:rPr>
              <w:t>J</w:t>
            </w:r>
            <w:r>
              <w:rPr>
                <w:rFonts w:ascii="Arial" w:hAnsi="Arial" w:cs="Arial"/>
                <w:sz w:val="20"/>
                <w:szCs w:val="20"/>
              </w:rPr>
              <w:t>unín</w:t>
            </w:r>
            <w:r w:rsidRPr="00EA3EE4">
              <w:rPr>
                <w:rFonts w:ascii="Arial" w:hAnsi="Arial" w:cs="Arial"/>
                <w:sz w:val="20"/>
                <w:szCs w:val="20"/>
                <w:lang w:val="es-ES_tradnl"/>
              </w:rPr>
              <w:t xml:space="preserve"> </w:t>
            </w:r>
          </w:p>
        </w:tc>
      </w:tr>
      <w:tr w:rsidR="00337D8F" w:rsidRPr="00EA3EE4" w14:paraId="3D47BBE1" w14:textId="77777777" w:rsidTr="00337D8F">
        <w:trPr>
          <w:jc w:val="center"/>
        </w:trPr>
        <w:tc>
          <w:tcPr>
            <w:tcW w:w="1334" w:type="dxa"/>
          </w:tcPr>
          <w:p w14:paraId="40D1BDB9" w14:textId="77777777" w:rsidR="00337D8F" w:rsidRPr="002048E8"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CQR</w:t>
            </w:r>
          </w:p>
        </w:tc>
        <w:tc>
          <w:tcPr>
            <w:tcW w:w="6815" w:type="dxa"/>
          </w:tcPr>
          <w:p w14:paraId="496831B5" w14:textId="77777777" w:rsidR="00337D8F" w:rsidRPr="002048E8"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Consultas, quejas y reclamos</w:t>
            </w:r>
          </w:p>
        </w:tc>
      </w:tr>
      <w:tr w:rsidR="00337D8F" w:rsidRPr="00EA3EE4" w14:paraId="13620F94" w14:textId="77777777" w:rsidTr="00337D8F">
        <w:trPr>
          <w:jc w:val="center"/>
        </w:trPr>
        <w:tc>
          <w:tcPr>
            <w:tcW w:w="1334" w:type="dxa"/>
          </w:tcPr>
          <w:p w14:paraId="03FF7963" w14:textId="77777777" w:rsidR="00337D8F" w:rsidRPr="00EA3EE4" w:rsidRDefault="00337D8F" w:rsidP="00337D8F">
            <w:pPr>
              <w:spacing w:before="60" w:after="60"/>
              <w:rPr>
                <w:rFonts w:ascii="Arial" w:hAnsi="Arial" w:cs="Arial"/>
                <w:sz w:val="20"/>
                <w:szCs w:val="20"/>
                <w:lang w:val="es-ES_tradnl"/>
              </w:rPr>
            </w:pPr>
            <w:r>
              <w:rPr>
                <w:rFonts w:ascii="Arial" w:hAnsi="Arial" w:cs="Arial"/>
                <w:sz w:val="20"/>
                <w:szCs w:val="20"/>
                <w:lang w:val="es-ES_tradnl"/>
              </w:rPr>
              <w:t>DCCN</w:t>
            </w:r>
          </w:p>
        </w:tc>
        <w:tc>
          <w:tcPr>
            <w:tcW w:w="6815" w:type="dxa"/>
          </w:tcPr>
          <w:p w14:paraId="7AE08BD9" w14:textId="77777777" w:rsidR="00337D8F" w:rsidRPr="00EA3EE4" w:rsidRDefault="00337D8F" w:rsidP="00337D8F">
            <w:pPr>
              <w:spacing w:before="60" w:after="60"/>
              <w:rPr>
                <w:rFonts w:ascii="Arial" w:hAnsi="Arial" w:cs="Arial"/>
                <w:sz w:val="20"/>
                <w:szCs w:val="20"/>
                <w:lang w:val="es-ES_tradnl"/>
              </w:rPr>
            </w:pPr>
            <w:r w:rsidRPr="00910FEA">
              <w:rPr>
                <w:rFonts w:ascii="Arial" w:hAnsi="Arial" w:cs="Arial"/>
                <w:sz w:val="20"/>
                <w:szCs w:val="20"/>
                <w:lang w:val="es-ES_tradnl"/>
              </w:rPr>
              <w:t>Dirección de Comunidades Campesinas y Nativas</w:t>
            </w:r>
          </w:p>
        </w:tc>
      </w:tr>
      <w:tr w:rsidR="00337D8F" w:rsidRPr="00EA3EE4" w14:paraId="73D800E4" w14:textId="77777777" w:rsidTr="00337D8F">
        <w:trPr>
          <w:jc w:val="center"/>
        </w:trPr>
        <w:tc>
          <w:tcPr>
            <w:tcW w:w="1334" w:type="dxa"/>
          </w:tcPr>
          <w:p w14:paraId="33FC4B1A"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DGAA</w:t>
            </w:r>
          </w:p>
        </w:tc>
        <w:tc>
          <w:tcPr>
            <w:tcW w:w="6815" w:type="dxa"/>
          </w:tcPr>
          <w:p w14:paraId="70D9EFF8"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Dirección General de Asuntos Ambientales</w:t>
            </w:r>
          </w:p>
        </w:tc>
      </w:tr>
      <w:tr w:rsidR="00337D8F" w:rsidRPr="00EA3EE4" w14:paraId="3984E194" w14:textId="77777777" w:rsidTr="00337D8F">
        <w:trPr>
          <w:jc w:val="center"/>
        </w:trPr>
        <w:tc>
          <w:tcPr>
            <w:tcW w:w="1334" w:type="dxa"/>
          </w:tcPr>
          <w:p w14:paraId="40A71826"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lang w:val="es-ES_tradnl"/>
              </w:rPr>
              <w:t>DIGESA</w:t>
            </w:r>
          </w:p>
        </w:tc>
        <w:tc>
          <w:tcPr>
            <w:tcW w:w="6815" w:type="dxa"/>
          </w:tcPr>
          <w:p w14:paraId="6556443E" w14:textId="77777777" w:rsidR="00337D8F" w:rsidRPr="00EA3EE4" w:rsidRDefault="00337D8F" w:rsidP="00337D8F">
            <w:pPr>
              <w:spacing w:before="60" w:after="60"/>
              <w:rPr>
                <w:rFonts w:ascii="Arial" w:hAnsi="Arial" w:cs="Arial"/>
                <w:sz w:val="20"/>
                <w:szCs w:val="20"/>
              </w:rPr>
            </w:pPr>
            <w:r w:rsidRPr="00EA3EE4">
              <w:rPr>
                <w:rStyle w:val="st1"/>
                <w:rFonts w:ascii="Arial" w:hAnsi="Arial" w:cs="Arial"/>
                <w:sz w:val="20"/>
                <w:szCs w:val="20"/>
                <w:lang w:val="es-419"/>
              </w:rPr>
              <w:t>Dirección General de Salud Ambiental</w:t>
            </w:r>
          </w:p>
        </w:tc>
      </w:tr>
      <w:tr w:rsidR="00337D8F" w:rsidRPr="00EA3EE4" w14:paraId="051FA65C" w14:textId="77777777" w:rsidTr="00337D8F">
        <w:trPr>
          <w:jc w:val="center"/>
        </w:trPr>
        <w:tc>
          <w:tcPr>
            <w:tcW w:w="1334" w:type="dxa"/>
          </w:tcPr>
          <w:p w14:paraId="39CEC98D"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DIRESA</w:t>
            </w:r>
          </w:p>
        </w:tc>
        <w:tc>
          <w:tcPr>
            <w:tcW w:w="6815" w:type="dxa"/>
          </w:tcPr>
          <w:p w14:paraId="4D16F772"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Dirección Regional de Salud</w:t>
            </w:r>
          </w:p>
        </w:tc>
      </w:tr>
      <w:tr w:rsidR="00337D8F" w:rsidRPr="00EA3EE4" w14:paraId="60E10C53" w14:textId="77777777" w:rsidTr="00337D8F">
        <w:trPr>
          <w:jc w:val="center"/>
        </w:trPr>
        <w:tc>
          <w:tcPr>
            <w:tcW w:w="1334" w:type="dxa"/>
          </w:tcPr>
          <w:p w14:paraId="2A3DD803"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DRVCS</w:t>
            </w:r>
          </w:p>
        </w:tc>
        <w:tc>
          <w:tcPr>
            <w:tcW w:w="6815" w:type="dxa"/>
          </w:tcPr>
          <w:p w14:paraId="2194B499"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Dirección Regional de Vivienda, Construcción y Saneamiento</w:t>
            </w:r>
          </w:p>
        </w:tc>
      </w:tr>
      <w:tr w:rsidR="00337D8F" w:rsidRPr="00EA3EE4" w14:paraId="25CD7090" w14:textId="77777777" w:rsidTr="00337D8F">
        <w:trPr>
          <w:jc w:val="center"/>
        </w:trPr>
        <w:tc>
          <w:tcPr>
            <w:tcW w:w="1334" w:type="dxa"/>
          </w:tcPr>
          <w:p w14:paraId="34A2B594"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D.S.</w:t>
            </w:r>
          </w:p>
        </w:tc>
        <w:tc>
          <w:tcPr>
            <w:tcW w:w="6815" w:type="dxa"/>
          </w:tcPr>
          <w:p w14:paraId="611CB80B"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Decreto Supremo</w:t>
            </w:r>
          </w:p>
        </w:tc>
      </w:tr>
      <w:tr w:rsidR="00337D8F" w:rsidRPr="00EA3EE4" w14:paraId="2D9085B2" w14:textId="77777777" w:rsidTr="00337D8F">
        <w:trPr>
          <w:jc w:val="center"/>
        </w:trPr>
        <w:tc>
          <w:tcPr>
            <w:tcW w:w="1334" w:type="dxa"/>
          </w:tcPr>
          <w:p w14:paraId="556413BC"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DSA</w:t>
            </w:r>
          </w:p>
        </w:tc>
        <w:tc>
          <w:tcPr>
            <w:tcW w:w="6815" w:type="dxa"/>
          </w:tcPr>
          <w:p w14:paraId="7B5601D0"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Dirección de Salud Ambiental</w:t>
            </w:r>
          </w:p>
        </w:tc>
      </w:tr>
      <w:tr w:rsidR="00337D8F" w:rsidRPr="00B97BFB" w14:paraId="63B902E5" w14:textId="77777777" w:rsidTr="00337D8F">
        <w:trPr>
          <w:jc w:val="center"/>
        </w:trPr>
        <w:tc>
          <w:tcPr>
            <w:tcW w:w="1334" w:type="dxa"/>
          </w:tcPr>
          <w:p w14:paraId="1C65BE54" w14:textId="77777777" w:rsidR="00337D8F" w:rsidRPr="00B97BFB" w:rsidRDefault="00337D8F" w:rsidP="00337D8F">
            <w:pPr>
              <w:spacing w:before="60" w:after="60"/>
              <w:rPr>
                <w:rFonts w:ascii="Arial" w:hAnsi="Arial" w:cs="Arial"/>
                <w:sz w:val="20"/>
                <w:szCs w:val="20"/>
              </w:rPr>
            </w:pPr>
            <w:r>
              <w:rPr>
                <w:rFonts w:ascii="Arial" w:hAnsi="Arial" w:cs="Arial"/>
                <w:sz w:val="20"/>
                <w:szCs w:val="20"/>
              </w:rPr>
              <w:t>EIA</w:t>
            </w:r>
          </w:p>
        </w:tc>
        <w:tc>
          <w:tcPr>
            <w:tcW w:w="6815" w:type="dxa"/>
          </w:tcPr>
          <w:p w14:paraId="06436CFE" w14:textId="77777777" w:rsidR="00337D8F" w:rsidRPr="00B97BFB" w:rsidRDefault="00337D8F" w:rsidP="00337D8F">
            <w:pPr>
              <w:spacing w:before="60" w:after="60"/>
              <w:rPr>
                <w:rFonts w:ascii="Arial" w:hAnsi="Arial" w:cs="Arial"/>
                <w:sz w:val="20"/>
                <w:szCs w:val="20"/>
              </w:rPr>
            </w:pPr>
            <w:r>
              <w:rPr>
                <w:rFonts w:ascii="Arial" w:hAnsi="Arial" w:cs="Arial"/>
                <w:sz w:val="20"/>
                <w:szCs w:val="20"/>
              </w:rPr>
              <w:t>Estudios de Impacto Ambiental</w:t>
            </w:r>
          </w:p>
        </w:tc>
      </w:tr>
      <w:tr w:rsidR="00337D8F" w:rsidRPr="00BE019C" w14:paraId="265D62DE" w14:textId="77777777" w:rsidTr="00337D8F">
        <w:trPr>
          <w:jc w:val="center"/>
        </w:trPr>
        <w:tc>
          <w:tcPr>
            <w:tcW w:w="1334" w:type="dxa"/>
          </w:tcPr>
          <w:p w14:paraId="4BB0F4FD" w14:textId="77777777" w:rsidR="00337D8F" w:rsidRPr="00B97BFB" w:rsidRDefault="00337D8F" w:rsidP="00337D8F">
            <w:pPr>
              <w:spacing w:before="60" w:after="60"/>
              <w:rPr>
                <w:rFonts w:ascii="Arial" w:hAnsi="Arial" w:cs="Arial"/>
                <w:sz w:val="20"/>
                <w:szCs w:val="20"/>
              </w:rPr>
            </w:pPr>
            <w:r w:rsidRPr="00BE019C">
              <w:rPr>
                <w:rFonts w:ascii="Arial" w:hAnsi="Arial" w:cs="Arial"/>
                <w:sz w:val="20"/>
                <w:szCs w:val="20"/>
              </w:rPr>
              <w:t>EIAS</w:t>
            </w:r>
          </w:p>
        </w:tc>
        <w:tc>
          <w:tcPr>
            <w:tcW w:w="6815" w:type="dxa"/>
          </w:tcPr>
          <w:p w14:paraId="5EB37A08" w14:textId="77777777" w:rsidR="00337D8F" w:rsidRPr="00B97BFB" w:rsidRDefault="00337D8F" w:rsidP="00337D8F">
            <w:pPr>
              <w:spacing w:before="60" w:after="60"/>
              <w:rPr>
                <w:rFonts w:ascii="Arial" w:hAnsi="Arial" w:cs="Arial"/>
                <w:sz w:val="20"/>
                <w:szCs w:val="20"/>
              </w:rPr>
            </w:pPr>
            <w:r w:rsidRPr="00BE019C">
              <w:rPr>
                <w:rFonts w:ascii="Arial" w:hAnsi="Arial" w:cs="Arial"/>
                <w:sz w:val="20"/>
                <w:szCs w:val="20"/>
              </w:rPr>
              <w:t>Evaluaciones</w:t>
            </w:r>
            <w:r>
              <w:rPr>
                <w:rFonts w:ascii="Arial" w:hAnsi="Arial" w:cs="Arial"/>
                <w:sz w:val="20"/>
                <w:szCs w:val="20"/>
              </w:rPr>
              <w:t xml:space="preserve"> de Impacto Ambiental y Social</w:t>
            </w:r>
          </w:p>
        </w:tc>
      </w:tr>
      <w:tr w:rsidR="00337D8F" w:rsidRPr="00B97BFB" w14:paraId="48D7887C" w14:textId="77777777" w:rsidTr="00337D8F">
        <w:trPr>
          <w:jc w:val="center"/>
        </w:trPr>
        <w:tc>
          <w:tcPr>
            <w:tcW w:w="1334" w:type="dxa"/>
          </w:tcPr>
          <w:p w14:paraId="67A6AFF2" w14:textId="77777777" w:rsidR="00337D8F" w:rsidRPr="00B97BFB" w:rsidRDefault="00337D8F" w:rsidP="00337D8F">
            <w:pPr>
              <w:spacing w:before="60" w:after="60"/>
              <w:rPr>
                <w:rFonts w:ascii="Arial" w:hAnsi="Arial" w:cs="Arial"/>
                <w:sz w:val="20"/>
                <w:szCs w:val="20"/>
              </w:rPr>
            </w:pPr>
            <w:r w:rsidRPr="00BE019C">
              <w:rPr>
                <w:rFonts w:ascii="Arial" w:hAnsi="Arial" w:cs="Arial"/>
                <w:sz w:val="20"/>
                <w:szCs w:val="20"/>
              </w:rPr>
              <w:t>EIS</w:t>
            </w:r>
          </w:p>
        </w:tc>
        <w:tc>
          <w:tcPr>
            <w:tcW w:w="6815" w:type="dxa"/>
          </w:tcPr>
          <w:p w14:paraId="00B8B3D4" w14:textId="77777777" w:rsidR="00337D8F" w:rsidRPr="00B97BFB" w:rsidRDefault="00337D8F" w:rsidP="00337D8F">
            <w:pPr>
              <w:spacing w:before="60" w:after="60"/>
              <w:rPr>
                <w:rFonts w:ascii="Arial" w:hAnsi="Arial" w:cs="Arial"/>
                <w:sz w:val="20"/>
                <w:szCs w:val="20"/>
              </w:rPr>
            </w:pPr>
            <w:r w:rsidRPr="00BE019C">
              <w:rPr>
                <w:rFonts w:ascii="Arial" w:hAnsi="Arial" w:cs="Arial"/>
                <w:sz w:val="20"/>
                <w:szCs w:val="20"/>
              </w:rPr>
              <w:t>Evaluaciones</w:t>
            </w:r>
            <w:r>
              <w:rPr>
                <w:rFonts w:ascii="Arial" w:hAnsi="Arial" w:cs="Arial"/>
                <w:sz w:val="20"/>
                <w:szCs w:val="20"/>
              </w:rPr>
              <w:t xml:space="preserve"> de Impacto Social</w:t>
            </w:r>
          </w:p>
        </w:tc>
      </w:tr>
      <w:tr w:rsidR="00337D8F" w:rsidRPr="00B97BFB" w14:paraId="28548D9C" w14:textId="77777777" w:rsidTr="00337D8F">
        <w:trPr>
          <w:jc w:val="center"/>
        </w:trPr>
        <w:tc>
          <w:tcPr>
            <w:tcW w:w="1334" w:type="dxa"/>
          </w:tcPr>
          <w:p w14:paraId="0F9BC6EE" w14:textId="77777777" w:rsidR="00337D8F" w:rsidRPr="00B97BFB" w:rsidRDefault="00337D8F" w:rsidP="00337D8F">
            <w:pPr>
              <w:spacing w:before="60" w:after="60"/>
              <w:rPr>
                <w:rFonts w:ascii="Arial" w:hAnsi="Arial" w:cs="Arial"/>
                <w:sz w:val="20"/>
                <w:szCs w:val="20"/>
              </w:rPr>
            </w:pPr>
            <w:r w:rsidRPr="00B97BFB">
              <w:rPr>
                <w:rFonts w:ascii="Arial" w:hAnsi="Arial" w:cs="Arial"/>
                <w:sz w:val="20"/>
                <w:szCs w:val="20"/>
              </w:rPr>
              <w:t>ENAHO</w:t>
            </w:r>
          </w:p>
        </w:tc>
        <w:tc>
          <w:tcPr>
            <w:tcW w:w="6815" w:type="dxa"/>
          </w:tcPr>
          <w:p w14:paraId="662B5B25" w14:textId="77777777" w:rsidR="00337D8F" w:rsidRPr="00B97BFB" w:rsidRDefault="00337D8F" w:rsidP="00337D8F">
            <w:pPr>
              <w:spacing w:before="60" w:after="60"/>
              <w:rPr>
                <w:rFonts w:ascii="Arial" w:hAnsi="Arial" w:cs="Arial"/>
                <w:sz w:val="20"/>
                <w:szCs w:val="20"/>
              </w:rPr>
            </w:pPr>
            <w:r w:rsidRPr="00B97BFB">
              <w:rPr>
                <w:rFonts w:ascii="Arial" w:hAnsi="Arial" w:cs="Arial"/>
                <w:sz w:val="20"/>
                <w:szCs w:val="20"/>
              </w:rPr>
              <w:t>Encuesta Nacional de Hogares</w:t>
            </w:r>
          </w:p>
        </w:tc>
      </w:tr>
      <w:tr w:rsidR="00337D8F" w:rsidRPr="00EA3EE4" w14:paraId="2CC5A58B" w14:textId="77777777" w:rsidTr="00337D8F">
        <w:trPr>
          <w:jc w:val="center"/>
        </w:trPr>
        <w:tc>
          <w:tcPr>
            <w:tcW w:w="1334" w:type="dxa"/>
          </w:tcPr>
          <w:p w14:paraId="4EC9541E"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EPS</w:t>
            </w:r>
          </w:p>
        </w:tc>
        <w:tc>
          <w:tcPr>
            <w:tcW w:w="6815" w:type="dxa"/>
          </w:tcPr>
          <w:p w14:paraId="1CACD074"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Entidades Prestadoras de Servicios de Saneamiento</w:t>
            </w:r>
          </w:p>
        </w:tc>
      </w:tr>
      <w:tr w:rsidR="00337D8F" w:rsidRPr="00EA3EE4" w14:paraId="055A977D" w14:textId="77777777" w:rsidTr="00337D8F">
        <w:trPr>
          <w:jc w:val="center"/>
        </w:trPr>
        <w:tc>
          <w:tcPr>
            <w:tcW w:w="1334" w:type="dxa"/>
          </w:tcPr>
          <w:p w14:paraId="356C9033"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FONIE</w:t>
            </w:r>
          </w:p>
        </w:tc>
        <w:tc>
          <w:tcPr>
            <w:tcW w:w="6815" w:type="dxa"/>
          </w:tcPr>
          <w:p w14:paraId="20E4D20A"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Fondo para la Inclusión Económica en Zonas Rurales</w:t>
            </w:r>
          </w:p>
        </w:tc>
      </w:tr>
      <w:tr w:rsidR="00337D8F" w:rsidRPr="00EA3EE4" w14:paraId="19B1D499" w14:textId="77777777" w:rsidTr="00337D8F">
        <w:trPr>
          <w:jc w:val="center"/>
        </w:trPr>
        <w:tc>
          <w:tcPr>
            <w:tcW w:w="1334" w:type="dxa"/>
          </w:tcPr>
          <w:p w14:paraId="7F723F51" w14:textId="77777777" w:rsidR="00337D8F" w:rsidRPr="00EA3EE4" w:rsidRDefault="00337D8F" w:rsidP="00337D8F">
            <w:pPr>
              <w:spacing w:before="60" w:after="60"/>
              <w:rPr>
                <w:rFonts w:ascii="Arial" w:hAnsi="Arial" w:cs="Arial"/>
                <w:sz w:val="20"/>
                <w:szCs w:val="20"/>
              </w:rPr>
            </w:pPr>
            <w:r w:rsidRPr="00EA3EE4">
              <w:rPr>
                <w:rFonts w:ascii="Arial" w:hAnsi="Arial" w:cs="Arial"/>
                <w:color w:val="000000"/>
                <w:sz w:val="20"/>
                <w:szCs w:val="20"/>
                <w:lang w:val="es-ES_tradnl"/>
              </w:rPr>
              <w:t>JAAS</w:t>
            </w:r>
          </w:p>
        </w:tc>
        <w:tc>
          <w:tcPr>
            <w:tcW w:w="6815" w:type="dxa"/>
          </w:tcPr>
          <w:p w14:paraId="5CF40D5F" w14:textId="77777777" w:rsidR="00337D8F" w:rsidRPr="00EA3EE4" w:rsidRDefault="00337D8F" w:rsidP="00337D8F">
            <w:pPr>
              <w:spacing w:before="60" w:after="60"/>
              <w:rPr>
                <w:rFonts w:ascii="Arial" w:hAnsi="Arial" w:cs="Arial"/>
                <w:sz w:val="20"/>
                <w:szCs w:val="20"/>
              </w:rPr>
            </w:pPr>
            <w:r w:rsidRPr="00EA3EE4">
              <w:rPr>
                <w:rFonts w:ascii="Arial" w:hAnsi="Arial" w:cs="Arial"/>
                <w:color w:val="000000"/>
                <w:sz w:val="20"/>
                <w:szCs w:val="20"/>
                <w:lang w:val="es-ES_tradnl"/>
              </w:rPr>
              <w:t>Juntas Administradoras de Servicios de Saneamiento</w:t>
            </w:r>
          </w:p>
        </w:tc>
      </w:tr>
      <w:tr w:rsidR="00337D8F" w:rsidRPr="00EA3EE4" w14:paraId="46B0868D" w14:textId="77777777" w:rsidTr="00337D8F">
        <w:trPr>
          <w:jc w:val="center"/>
        </w:trPr>
        <w:tc>
          <w:tcPr>
            <w:tcW w:w="1334" w:type="dxa"/>
          </w:tcPr>
          <w:p w14:paraId="5635B850"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MC</w:t>
            </w:r>
          </w:p>
        </w:tc>
        <w:tc>
          <w:tcPr>
            <w:tcW w:w="6815" w:type="dxa"/>
          </w:tcPr>
          <w:p w14:paraId="65ECC0E2"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color w:val="000000"/>
                <w:sz w:val="20"/>
                <w:szCs w:val="20"/>
                <w:lang w:val="es-ES_tradnl"/>
              </w:rPr>
              <w:t>Ministerio de Cultura</w:t>
            </w:r>
          </w:p>
        </w:tc>
      </w:tr>
      <w:tr w:rsidR="00337D8F" w:rsidRPr="00EA3EE4" w14:paraId="4017F2D9" w14:textId="77777777" w:rsidTr="00337D8F">
        <w:trPr>
          <w:jc w:val="center"/>
        </w:trPr>
        <w:tc>
          <w:tcPr>
            <w:tcW w:w="1334" w:type="dxa"/>
          </w:tcPr>
          <w:p w14:paraId="7D26B100" w14:textId="77777777" w:rsidR="00337D8F" w:rsidRPr="00EA3EE4" w:rsidRDefault="00337D8F" w:rsidP="00337D8F">
            <w:pPr>
              <w:spacing w:before="60" w:after="60"/>
              <w:rPr>
                <w:rFonts w:ascii="Arial" w:hAnsi="Arial" w:cs="Arial"/>
                <w:color w:val="000000"/>
                <w:sz w:val="20"/>
                <w:szCs w:val="20"/>
                <w:lang w:val="es-ES_tradnl"/>
              </w:rPr>
            </w:pPr>
            <w:r w:rsidRPr="00EA3EE4">
              <w:rPr>
                <w:rFonts w:ascii="Arial" w:hAnsi="Arial" w:cs="Arial"/>
                <w:color w:val="000000"/>
                <w:sz w:val="20"/>
                <w:szCs w:val="20"/>
                <w:lang w:val="es-ES_tradnl"/>
              </w:rPr>
              <w:t>ME</w:t>
            </w:r>
          </w:p>
        </w:tc>
        <w:tc>
          <w:tcPr>
            <w:tcW w:w="6815" w:type="dxa"/>
          </w:tcPr>
          <w:p w14:paraId="50614EC6" w14:textId="77777777" w:rsidR="00337D8F" w:rsidRPr="00EA3EE4" w:rsidRDefault="00337D8F" w:rsidP="00337D8F">
            <w:pPr>
              <w:spacing w:before="60" w:after="60"/>
              <w:rPr>
                <w:rFonts w:ascii="Arial" w:hAnsi="Arial" w:cs="Arial"/>
                <w:color w:val="000000"/>
                <w:sz w:val="20"/>
                <w:szCs w:val="20"/>
                <w:lang w:val="es-ES_tradnl"/>
              </w:rPr>
            </w:pPr>
            <w:r w:rsidRPr="00EA3EE4">
              <w:rPr>
                <w:rFonts w:ascii="Arial" w:hAnsi="Arial" w:cs="Arial"/>
                <w:color w:val="000000"/>
                <w:sz w:val="20"/>
                <w:szCs w:val="20"/>
                <w:lang w:val="es-ES_tradnl"/>
              </w:rPr>
              <w:t>Ministerio de Educación</w:t>
            </w:r>
          </w:p>
        </w:tc>
      </w:tr>
      <w:tr w:rsidR="00337D8F" w:rsidRPr="00EA3EE4" w14:paraId="1185ECFA" w14:textId="77777777" w:rsidTr="00337D8F">
        <w:trPr>
          <w:jc w:val="center"/>
        </w:trPr>
        <w:tc>
          <w:tcPr>
            <w:tcW w:w="1334" w:type="dxa"/>
          </w:tcPr>
          <w:p w14:paraId="71CC3E67"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MIDIS</w:t>
            </w:r>
          </w:p>
        </w:tc>
        <w:tc>
          <w:tcPr>
            <w:tcW w:w="6815" w:type="dxa"/>
          </w:tcPr>
          <w:p w14:paraId="4382F1E0"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 xml:space="preserve">Ministerio de Desarrollo e Inclusión Social </w:t>
            </w:r>
          </w:p>
        </w:tc>
      </w:tr>
      <w:tr w:rsidR="00337D8F" w:rsidRPr="00EA3EE4" w14:paraId="12540E43" w14:textId="77777777" w:rsidTr="00337D8F">
        <w:trPr>
          <w:jc w:val="center"/>
        </w:trPr>
        <w:tc>
          <w:tcPr>
            <w:tcW w:w="1334" w:type="dxa"/>
          </w:tcPr>
          <w:p w14:paraId="59E0FB0D"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MGAS</w:t>
            </w:r>
          </w:p>
        </w:tc>
        <w:tc>
          <w:tcPr>
            <w:tcW w:w="6815" w:type="dxa"/>
          </w:tcPr>
          <w:p w14:paraId="270BFF76"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Marco de Gestión Ambiental y Social</w:t>
            </w:r>
          </w:p>
        </w:tc>
      </w:tr>
      <w:tr w:rsidR="00337D8F" w:rsidRPr="00EA3EE4" w14:paraId="65FF5E72" w14:textId="77777777" w:rsidTr="00337D8F">
        <w:trPr>
          <w:jc w:val="center"/>
        </w:trPr>
        <w:tc>
          <w:tcPr>
            <w:tcW w:w="1334" w:type="dxa"/>
          </w:tcPr>
          <w:p w14:paraId="3DB3E340"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rPr>
              <w:t>MINAGRI</w:t>
            </w:r>
          </w:p>
        </w:tc>
        <w:tc>
          <w:tcPr>
            <w:tcW w:w="6815" w:type="dxa"/>
          </w:tcPr>
          <w:p w14:paraId="3921EFF5"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rPr>
              <w:t>Ministerio de Agricultura y Riego</w:t>
            </w:r>
          </w:p>
        </w:tc>
      </w:tr>
      <w:tr w:rsidR="00337D8F" w:rsidRPr="00EA3EE4" w14:paraId="57BC6038" w14:textId="77777777" w:rsidTr="00337D8F">
        <w:trPr>
          <w:jc w:val="center"/>
        </w:trPr>
        <w:tc>
          <w:tcPr>
            <w:tcW w:w="1334" w:type="dxa"/>
          </w:tcPr>
          <w:p w14:paraId="10D73075"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MINAM</w:t>
            </w:r>
          </w:p>
        </w:tc>
        <w:tc>
          <w:tcPr>
            <w:tcW w:w="6815" w:type="dxa"/>
          </w:tcPr>
          <w:p w14:paraId="2A6AA157" w14:textId="77777777" w:rsidR="00337D8F" w:rsidRPr="00EA3EE4" w:rsidRDefault="00337D8F" w:rsidP="00337D8F">
            <w:pPr>
              <w:spacing w:before="60" w:after="60"/>
              <w:rPr>
                <w:rFonts w:ascii="Arial" w:hAnsi="Arial" w:cs="Arial"/>
                <w:sz w:val="20"/>
                <w:szCs w:val="20"/>
              </w:rPr>
            </w:pPr>
            <w:r w:rsidRPr="00EA3EE4">
              <w:rPr>
                <w:rFonts w:ascii="Arial" w:hAnsi="Arial" w:cs="Arial"/>
                <w:color w:val="000000"/>
                <w:sz w:val="20"/>
                <w:szCs w:val="20"/>
                <w:lang w:val="es-ES_tradnl"/>
              </w:rPr>
              <w:t>Ministerio del Ambiente</w:t>
            </w:r>
          </w:p>
        </w:tc>
      </w:tr>
      <w:tr w:rsidR="00337D8F" w:rsidRPr="00EA3EE4" w14:paraId="04453D5F" w14:textId="77777777" w:rsidTr="00337D8F">
        <w:trPr>
          <w:jc w:val="center"/>
        </w:trPr>
        <w:tc>
          <w:tcPr>
            <w:tcW w:w="1334" w:type="dxa"/>
          </w:tcPr>
          <w:p w14:paraId="70C42779" w14:textId="77777777" w:rsidR="00337D8F" w:rsidRPr="00EA3EE4" w:rsidRDefault="00337D8F" w:rsidP="00337D8F">
            <w:pPr>
              <w:spacing w:before="60" w:after="60"/>
              <w:rPr>
                <w:rFonts w:ascii="Arial" w:hAnsi="Arial" w:cs="Arial"/>
                <w:color w:val="000000"/>
                <w:sz w:val="20"/>
                <w:szCs w:val="20"/>
                <w:lang w:val="es-ES_tradnl"/>
              </w:rPr>
            </w:pPr>
            <w:r w:rsidRPr="00EA3EE4">
              <w:rPr>
                <w:rFonts w:ascii="Arial" w:hAnsi="Arial" w:cs="Arial"/>
                <w:sz w:val="20"/>
                <w:szCs w:val="20"/>
              </w:rPr>
              <w:t>MINSA</w:t>
            </w:r>
          </w:p>
        </w:tc>
        <w:tc>
          <w:tcPr>
            <w:tcW w:w="6815" w:type="dxa"/>
          </w:tcPr>
          <w:p w14:paraId="302B32B6" w14:textId="77777777" w:rsidR="00337D8F" w:rsidRPr="00EA3EE4" w:rsidRDefault="00337D8F" w:rsidP="00337D8F">
            <w:pPr>
              <w:spacing w:before="60" w:after="60"/>
              <w:rPr>
                <w:rFonts w:ascii="Arial" w:hAnsi="Arial" w:cs="Arial"/>
                <w:color w:val="000000"/>
                <w:sz w:val="20"/>
                <w:szCs w:val="20"/>
                <w:lang w:val="es-ES_tradnl"/>
              </w:rPr>
            </w:pPr>
            <w:r w:rsidRPr="00EA3EE4">
              <w:rPr>
                <w:rFonts w:ascii="Arial" w:hAnsi="Arial" w:cs="Arial"/>
                <w:sz w:val="20"/>
                <w:szCs w:val="20"/>
              </w:rPr>
              <w:t>Ministerio de Salud</w:t>
            </w:r>
          </w:p>
        </w:tc>
      </w:tr>
      <w:tr w:rsidR="00337D8F" w:rsidRPr="00EA3EE4" w14:paraId="54297365" w14:textId="77777777" w:rsidTr="00337D8F">
        <w:trPr>
          <w:jc w:val="center"/>
        </w:trPr>
        <w:tc>
          <w:tcPr>
            <w:tcW w:w="1334" w:type="dxa"/>
          </w:tcPr>
          <w:p w14:paraId="6F502366" w14:textId="77777777" w:rsidR="00337D8F" w:rsidRPr="00EA3EE4" w:rsidRDefault="00337D8F" w:rsidP="00337D8F">
            <w:pPr>
              <w:spacing w:before="60" w:after="60"/>
              <w:rPr>
                <w:rFonts w:ascii="Arial" w:hAnsi="Arial" w:cs="Arial"/>
                <w:sz w:val="20"/>
                <w:szCs w:val="20"/>
              </w:rPr>
            </w:pPr>
            <w:r w:rsidRPr="00EA3EE4">
              <w:rPr>
                <w:rFonts w:ascii="Arial" w:hAnsi="Arial" w:cs="Arial"/>
                <w:color w:val="000000"/>
                <w:sz w:val="20"/>
                <w:szCs w:val="20"/>
                <w:lang w:val="es-ES_tradnl"/>
              </w:rPr>
              <w:t>MVCS</w:t>
            </w:r>
          </w:p>
        </w:tc>
        <w:tc>
          <w:tcPr>
            <w:tcW w:w="6815" w:type="dxa"/>
          </w:tcPr>
          <w:p w14:paraId="706B019A" w14:textId="77777777" w:rsidR="00337D8F" w:rsidRPr="00EA3EE4" w:rsidRDefault="00337D8F" w:rsidP="00337D8F">
            <w:pPr>
              <w:spacing w:before="60" w:after="60"/>
              <w:rPr>
                <w:rFonts w:ascii="Arial" w:hAnsi="Arial" w:cs="Arial"/>
                <w:sz w:val="20"/>
                <w:szCs w:val="20"/>
              </w:rPr>
            </w:pPr>
            <w:r w:rsidRPr="00EA3EE4">
              <w:rPr>
                <w:rFonts w:ascii="Arial" w:hAnsi="Arial" w:cs="Arial"/>
                <w:color w:val="000000"/>
                <w:sz w:val="20"/>
                <w:szCs w:val="20"/>
                <w:lang w:val="es-ES_tradnl"/>
              </w:rPr>
              <w:t>Ministerio de Vivienda, Construcción y Saneamiento</w:t>
            </w:r>
          </w:p>
        </w:tc>
      </w:tr>
      <w:tr w:rsidR="00337D8F" w:rsidRPr="00EA3EE4" w14:paraId="36EBF151" w14:textId="77777777" w:rsidTr="00337D8F">
        <w:trPr>
          <w:jc w:val="center"/>
        </w:trPr>
        <w:tc>
          <w:tcPr>
            <w:tcW w:w="1334" w:type="dxa"/>
          </w:tcPr>
          <w:p w14:paraId="553CCCAC"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rPr>
              <w:t>OP</w:t>
            </w:r>
          </w:p>
        </w:tc>
        <w:tc>
          <w:tcPr>
            <w:tcW w:w="6815" w:type="dxa"/>
          </w:tcPr>
          <w:p w14:paraId="1884BA4E"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Política Operativa</w:t>
            </w:r>
          </w:p>
        </w:tc>
      </w:tr>
      <w:tr w:rsidR="00337D8F" w:rsidRPr="00EA3EE4" w14:paraId="5560BC7F" w14:textId="77777777" w:rsidTr="00337D8F">
        <w:trPr>
          <w:jc w:val="center"/>
        </w:trPr>
        <w:tc>
          <w:tcPr>
            <w:tcW w:w="1334" w:type="dxa"/>
          </w:tcPr>
          <w:p w14:paraId="149585FF"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rPr>
              <w:t>OTASS</w:t>
            </w:r>
          </w:p>
        </w:tc>
        <w:tc>
          <w:tcPr>
            <w:tcW w:w="6815" w:type="dxa"/>
          </w:tcPr>
          <w:p w14:paraId="47424BBF"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rPr>
              <w:t>Organismo Técnico de la Administración de los servicios de Saneamiento</w:t>
            </w:r>
          </w:p>
        </w:tc>
      </w:tr>
      <w:tr w:rsidR="00337D8F" w:rsidRPr="00EA3EE4" w14:paraId="5CCA0070" w14:textId="77777777" w:rsidTr="00337D8F">
        <w:trPr>
          <w:jc w:val="center"/>
        </w:trPr>
        <w:tc>
          <w:tcPr>
            <w:tcW w:w="1334" w:type="dxa"/>
          </w:tcPr>
          <w:p w14:paraId="7B2C335E"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PCM</w:t>
            </w:r>
          </w:p>
        </w:tc>
        <w:tc>
          <w:tcPr>
            <w:tcW w:w="6815" w:type="dxa"/>
          </w:tcPr>
          <w:p w14:paraId="69BB982E"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Presidencia del Consejo de Ministros</w:t>
            </w:r>
          </w:p>
        </w:tc>
      </w:tr>
      <w:tr w:rsidR="00337D8F" w:rsidRPr="0018199F" w14:paraId="744D8F1E" w14:textId="77777777" w:rsidTr="00337D8F">
        <w:trPr>
          <w:jc w:val="center"/>
        </w:trPr>
        <w:tc>
          <w:tcPr>
            <w:tcW w:w="1334" w:type="dxa"/>
          </w:tcPr>
          <w:p w14:paraId="4C7FBFD3" w14:textId="77777777" w:rsidR="00337D8F" w:rsidRPr="0018199F" w:rsidRDefault="00337D8F" w:rsidP="00337D8F">
            <w:pPr>
              <w:spacing w:before="60" w:after="60"/>
              <w:rPr>
                <w:rFonts w:ascii="Arial" w:hAnsi="Arial" w:cs="Arial"/>
                <w:sz w:val="20"/>
                <w:szCs w:val="20"/>
              </w:rPr>
            </w:pPr>
            <w:r w:rsidRPr="0018199F">
              <w:rPr>
                <w:rFonts w:ascii="Arial" w:hAnsi="Arial" w:cs="Arial"/>
                <w:sz w:val="20"/>
                <w:szCs w:val="20"/>
              </w:rPr>
              <w:lastRenderedPageBreak/>
              <w:t>PETT</w:t>
            </w:r>
          </w:p>
        </w:tc>
        <w:tc>
          <w:tcPr>
            <w:tcW w:w="6815" w:type="dxa"/>
          </w:tcPr>
          <w:p w14:paraId="5BEED426" w14:textId="22279D49" w:rsidR="00337D8F" w:rsidRPr="0018199F" w:rsidRDefault="00057892" w:rsidP="00337D8F">
            <w:pPr>
              <w:spacing w:before="60" w:after="60"/>
              <w:rPr>
                <w:rFonts w:ascii="Arial" w:hAnsi="Arial" w:cs="Arial"/>
                <w:sz w:val="20"/>
                <w:szCs w:val="20"/>
              </w:rPr>
            </w:pPr>
            <w:r>
              <w:rPr>
                <w:rFonts w:ascii="Arial" w:hAnsi="Arial" w:cs="Arial"/>
                <w:sz w:val="20"/>
                <w:szCs w:val="20"/>
              </w:rPr>
              <w:t xml:space="preserve">Proyecto Especial de  </w:t>
            </w:r>
            <w:r w:rsidR="00337D8F" w:rsidRPr="0018199F">
              <w:rPr>
                <w:rFonts w:ascii="Arial" w:hAnsi="Arial" w:cs="Arial"/>
                <w:sz w:val="20"/>
                <w:szCs w:val="20"/>
              </w:rPr>
              <w:t>Tierras y Catastro Rural</w:t>
            </w:r>
          </w:p>
        </w:tc>
      </w:tr>
      <w:tr w:rsidR="00337D8F" w:rsidRPr="00EA3EE4" w14:paraId="3DD5A046" w14:textId="77777777" w:rsidTr="00337D8F">
        <w:trPr>
          <w:jc w:val="center"/>
        </w:trPr>
        <w:tc>
          <w:tcPr>
            <w:tcW w:w="1334" w:type="dxa"/>
          </w:tcPr>
          <w:p w14:paraId="5E785F84"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PIASAR</w:t>
            </w:r>
          </w:p>
        </w:tc>
        <w:tc>
          <w:tcPr>
            <w:tcW w:w="6815" w:type="dxa"/>
          </w:tcPr>
          <w:p w14:paraId="4AF54144"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Programa Integral de Agua y Saneamiento Rural</w:t>
            </w:r>
          </w:p>
        </w:tc>
      </w:tr>
      <w:tr w:rsidR="00337D8F" w:rsidRPr="006D2893" w14:paraId="51E4B5A5" w14:textId="77777777" w:rsidTr="00337D8F">
        <w:trPr>
          <w:jc w:val="center"/>
        </w:trPr>
        <w:tc>
          <w:tcPr>
            <w:tcW w:w="1334" w:type="dxa"/>
          </w:tcPr>
          <w:p w14:paraId="47727DB6"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PNSR</w:t>
            </w:r>
          </w:p>
        </w:tc>
        <w:tc>
          <w:tcPr>
            <w:tcW w:w="6815" w:type="dxa"/>
          </w:tcPr>
          <w:p w14:paraId="0E4D989F" w14:textId="77777777" w:rsidR="00337D8F" w:rsidRPr="007A66AE" w:rsidRDefault="00337D8F" w:rsidP="00337D8F">
            <w:pPr>
              <w:spacing w:before="60" w:after="60"/>
              <w:rPr>
                <w:rFonts w:ascii="Arial" w:hAnsi="Arial" w:cs="Arial"/>
                <w:sz w:val="20"/>
                <w:szCs w:val="20"/>
                <w:lang w:val="pt-BR"/>
              </w:rPr>
            </w:pPr>
            <w:r w:rsidRPr="007A66AE">
              <w:rPr>
                <w:rFonts w:ascii="Arial" w:hAnsi="Arial" w:cs="Arial"/>
                <w:sz w:val="20"/>
                <w:szCs w:val="20"/>
                <w:lang w:val="pt-BR"/>
              </w:rPr>
              <w:t>Programa Nacional de Saneamiento Rural</w:t>
            </w:r>
          </w:p>
        </w:tc>
      </w:tr>
      <w:tr w:rsidR="00337D8F" w:rsidRPr="00EA3EE4" w14:paraId="7A2B85D6" w14:textId="77777777" w:rsidTr="00337D8F">
        <w:trPr>
          <w:jc w:val="center"/>
        </w:trPr>
        <w:tc>
          <w:tcPr>
            <w:tcW w:w="1334" w:type="dxa"/>
          </w:tcPr>
          <w:p w14:paraId="4E196963" w14:textId="77777777" w:rsidR="00337D8F" w:rsidRPr="00EA3EE4" w:rsidRDefault="00337D8F" w:rsidP="00337D8F">
            <w:pPr>
              <w:spacing w:before="60" w:after="60"/>
              <w:rPr>
                <w:rFonts w:ascii="Arial" w:hAnsi="Arial" w:cs="Arial"/>
                <w:sz w:val="20"/>
                <w:szCs w:val="20"/>
              </w:rPr>
            </w:pPr>
            <w:r>
              <w:rPr>
                <w:rFonts w:ascii="Arial" w:hAnsi="Arial" w:cs="Arial"/>
                <w:sz w:val="20"/>
                <w:szCs w:val="20"/>
              </w:rPr>
              <w:t>PNSU</w:t>
            </w:r>
          </w:p>
        </w:tc>
        <w:tc>
          <w:tcPr>
            <w:tcW w:w="6815" w:type="dxa"/>
          </w:tcPr>
          <w:p w14:paraId="3FECCAC4" w14:textId="77777777" w:rsidR="00337D8F" w:rsidRPr="005E5937" w:rsidRDefault="00337D8F" w:rsidP="00337D8F">
            <w:pPr>
              <w:spacing w:before="60" w:after="60"/>
              <w:rPr>
                <w:rFonts w:ascii="Arial" w:hAnsi="Arial" w:cs="Arial"/>
                <w:sz w:val="20"/>
                <w:szCs w:val="20"/>
              </w:rPr>
            </w:pPr>
            <w:r w:rsidRPr="005E5937">
              <w:rPr>
                <w:rFonts w:ascii="Arial" w:hAnsi="Arial" w:cs="Arial"/>
                <w:sz w:val="20"/>
                <w:szCs w:val="20"/>
              </w:rPr>
              <w:t>Programa Nacional de Saneamiento Urbano</w:t>
            </w:r>
          </w:p>
        </w:tc>
      </w:tr>
      <w:tr w:rsidR="00337D8F" w:rsidRPr="0018199F" w14:paraId="72DF1160" w14:textId="77777777" w:rsidTr="00337D8F">
        <w:trPr>
          <w:jc w:val="center"/>
        </w:trPr>
        <w:tc>
          <w:tcPr>
            <w:tcW w:w="1334" w:type="dxa"/>
          </w:tcPr>
          <w:p w14:paraId="72BA4B44" w14:textId="77777777" w:rsidR="00337D8F" w:rsidRPr="0018199F" w:rsidRDefault="00337D8F" w:rsidP="00337D8F">
            <w:pPr>
              <w:spacing w:before="60" w:after="60"/>
              <w:rPr>
                <w:rFonts w:ascii="Arial" w:hAnsi="Arial" w:cs="Arial"/>
              </w:rPr>
            </w:pPr>
            <w:r w:rsidRPr="0018199F">
              <w:rPr>
                <w:rFonts w:ascii="Arial" w:hAnsi="Arial" w:cs="Arial"/>
              </w:rPr>
              <w:t>PRIO</w:t>
            </w:r>
          </w:p>
        </w:tc>
        <w:tc>
          <w:tcPr>
            <w:tcW w:w="6815" w:type="dxa"/>
          </w:tcPr>
          <w:p w14:paraId="6FE65886" w14:textId="77777777" w:rsidR="00337D8F" w:rsidRPr="0018199F" w:rsidRDefault="00337D8F" w:rsidP="00337D8F">
            <w:pPr>
              <w:spacing w:before="60" w:after="60"/>
              <w:rPr>
                <w:rFonts w:ascii="Arial" w:hAnsi="Arial" w:cs="Arial"/>
                <w:lang w:val="es-ES_tradnl"/>
              </w:rPr>
            </w:pPr>
            <w:r w:rsidRPr="0018199F">
              <w:rPr>
                <w:rFonts w:ascii="Arial" w:hAnsi="Arial" w:cs="Arial"/>
              </w:rPr>
              <w:t>Plan Regional de Igualdad de Oportunidades</w:t>
            </w:r>
          </w:p>
        </w:tc>
      </w:tr>
      <w:tr w:rsidR="00337D8F" w:rsidRPr="00EA3EE4" w14:paraId="410B2204" w14:textId="77777777" w:rsidTr="00337D8F">
        <w:trPr>
          <w:jc w:val="center"/>
        </w:trPr>
        <w:tc>
          <w:tcPr>
            <w:tcW w:w="1334" w:type="dxa"/>
          </w:tcPr>
          <w:p w14:paraId="72AA8416" w14:textId="77777777" w:rsidR="00337D8F" w:rsidRPr="00EA3EE4" w:rsidRDefault="00337D8F" w:rsidP="00337D8F">
            <w:pPr>
              <w:spacing w:before="60" w:after="60"/>
              <w:rPr>
                <w:rFonts w:ascii="Arial" w:hAnsi="Arial" w:cs="Arial"/>
                <w:sz w:val="20"/>
                <w:szCs w:val="20"/>
              </w:rPr>
            </w:pPr>
            <w:r w:rsidRPr="00EA3EE4">
              <w:rPr>
                <w:rFonts w:ascii="Arial" w:hAnsi="Arial" w:cs="Arial"/>
                <w:sz w:val="20"/>
                <w:szCs w:val="20"/>
              </w:rPr>
              <w:t>PTAR</w:t>
            </w:r>
          </w:p>
        </w:tc>
        <w:tc>
          <w:tcPr>
            <w:tcW w:w="6815" w:type="dxa"/>
          </w:tcPr>
          <w:p w14:paraId="129A35B5"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Plantas de Tratamiento de Aguas Residuales</w:t>
            </w:r>
          </w:p>
        </w:tc>
      </w:tr>
      <w:tr w:rsidR="00337D8F" w:rsidRPr="00EA3EE4" w14:paraId="12AD5E11" w14:textId="77777777" w:rsidTr="00337D8F">
        <w:trPr>
          <w:jc w:val="center"/>
        </w:trPr>
        <w:tc>
          <w:tcPr>
            <w:tcW w:w="1334" w:type="dxa"/>
          </w:tcPr>
          <w:p w14:paraId="6324D54F"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rPr>
              <w:t>R.M.</w:t>
            </w:r>
          </w:p>
        </w:tc>
        <w:tc>
          <w:tcPr>
            <w:tcW w:w="6815" w:type="dxa"/>
          </w:tcPr>
          <w:p w14:paraId="17181A15"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rPr>
              <w:t>Resolución Ministerial</w:t>
            </w:r>
          </w:p>
        </w:tc>
      </w:tr>
      <w:tr w:rsidR="00337D8F" w:rsidRPr="00F810CE" w14:paraId="03E90E6E" w14:textId="77777777" w:rsidTr="00337D8F">
        <w:trPr>
          <w:jc w:val="center"/>
        </w:trPr>
        <w:tc>
          <w:tcPr>
            <w:tcW w:w="1334" w:type="dxa"/>
          </w:tcPr>
          <w:p w14:paraId="1FFE5BC3" w14:textId="77777777" w:rsidR="00337D8F" w:rsidRPr="00F810CE" w:rsidRDefault="00337D8F" w:rsidP="00337D8F">
            <w:pPr>
              <w:spacing w:before="60" w:after="60"/>
              <w:rPr>
                <w:rFonts w:ascii="Arial" w:hAnsi="Arial" w:cs="Arial"/>
                <w:sz w:val="20"/>
                <w:szCs w:val="20"/>
              </w:rPr>
            </w:pPr>
            <w:r w:rsidRPr="00F810CE">
              <w:rPr>
                <w:rFonts w:ascii="Arial" w:hAnsi="Arial" w:cs="Arial"/>
                <w:sz w:val="20"/>
                <w:szCs w:val="20"/>
              </w:rPr>
              <w:t>SEDAPAL</w:t>
            </w:r>
          </w:p>
        </w:tc>
        <w:tc>
          <w:tcPr>
            <w:tcW w:w="6815" w:type="dxa"/>
          </w:tcPr>
          <w:p w14:paraId="7C131A68" w14:textId="77777777" w:rsidR="00337D8F" w:rsidRPr="00F810CE" w:rsidRDefault="00337D8F" w:rsidP="00337D8F">
            <w:pPr>
              <w:spacing w:before="60" w:after="60"/>
              <w:rPr>
                <w:rFonts w:ascii="Arial" w:hAnsi="Arial" w:cs="Arial"/>
                <w:sz w:val="20"/>
                <w:szCs w:val="20"/>
              </w:rPr>
            </w:pPr>
            <w:r w:rsidRPr="00F810CE">
              <w:rPr>
                <w:rFonts w:ascii="Arial" w:hAnsi="Arial" w:cs="Arial"/>
                <w:sz w:val="20"/>
                <w:szCs w:val="20"/>
              </w:rPr>
              <w:t>Servicio de Agua Potable y Alcantarillado de Lima</w:t>
            </w:r>
          </w:p>
        </w:tc>
      </w:tr>
      <w:tr w:rsidR="00337D8F" w:rsidRPr="003963D5" w14:paraId="66949ED9" w14:textId="77777777" w:rsidTr="00337D8F">
        <w:trPr>
          <w:jc w:val="center"/>
        </w:trPr>
        <w:tc>
          <w:tcPr>
            <w:tcW w:w="1334" w:type="dxa"/>
          </w:tcPr>
          <w:p w14:paraId="1EDB552D" w14:textId="77777777" w:rsidR="00337D8F" w:rsidRPr="003963D5" w:rsidRDefault="00337D8F" w:rsidP="00337D8F">
            <w:pPr>
              <w:spacing w:before="60" w:after="60"/>
              <w:rPr>
                <w:rFonts w:ascii="Arial" w:hAnsi="Arial" w:cs="Arial"/>
                <w:sz w:val="20"/>
                <w:szCs w:val="20"/>
              </w:rPr>
            </w:pPr>
            <w:r w:rsidRPr="003963D5">
              <w:rPr>
                <w:rFonts w:ascii="Arial" w:hAnsi="Arial" w:cs="Arial"/>
                <w:sz w:val="20"/>
                <w:szCs w:val="20"/>
              </w:rPr>
              <w:t>SIAS</w:t>
            </w:r>
          </w:p>
        </w:tc>
        <w:tc>
          <w:tcPr>
            <w:tcW w:w="6815" w:type="dxa"/>
          </w:tcPr>
          <w:p w14:paraId="5F5F5033" w14:textId="77777777" w:rsidR="00337D8F" w:rsidRPr="003963D5" w:rsidRDefault="00337D8F" w:rsidP="00337D8F">
            <w:pPr>
              <w:spacing w:before="60" w:after="60"/>
              <w:rPr>
                <w:rFonts w:ascii="Arial" w:hAnsi="Arial" w:cs="Arial"/>
                <w:sz w:val="20"/>
                <w:szCs w:val="20"/>
              </w:rPr>
            </w:pPr>
            <w:r w:rsidRPr="003963D5">
              <w:rPr>
                <w:rFonts w:ascii="Arial" w:hAnsi="Arial" w:cs="Arial"/>
                <w:sz w:val="20"/>
                <w:szCs w:val="20"/>
              </w:rPr>
              <w:t>Sistema de Información Sectorial en Agua y Saneamiento</w:t>
            </w:r>
          </w:p>
        </w:tc>
      </w:tr>
      <w:tr w:rsidR="00337D8F" w:rsidRPr="00EA3EE4" w14:paraId="7B5C601E" w14:textId="77777777" w:rsidTr="00337D8F">
        <w:trPr>
          <w:jc w:val="center"/>
        </w:trPr>
        <w:tc>
          <w:tcPr>
            <w:tcW w:w="1334" w:type="dxa"/>
          </w:tcPr>
          <w:p w14:paraId="6E9EE15E"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SNIP</w:t>
            </w:r>
          </w:p>
        </w:tc>
        <w:tc>
          <w:tcPr>
            <w:tcW w:w="6815" w:type="dxa"/>
          </w:tcPr>
          <w:p w14:paraId="6038BA9F"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Sistema Nacional de Inversión Pública</w:t>
            </w:r>
          </w:p>
        </w:tc>
      </w:tr>
      <w:tr w:rsidR="00337D8F" w:rsidRPr="00EA3EE4" w14:paraId="0BF8C19D" w14:textId="77777777" w:rsidTr="00337D8F">
        <w:trPr>
          <w:jc w:val="center"/>
        </w:trPr>
        <w:tc>
          <w:tcPr>
            <w:tcW w:w="1334" w:type="dxa"/>
          </w:tcPr>
          <w:p w14:paraId="21E0507E"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SUNASS</w:t>
            </w:r>
          </w:p>
        </w:tc>
        <w:tc>
          <w:tcPr>
            <w:tcW w:w="6815" w:type="dxa"/>
          </w:tcPr>
          <w:p w14:paraId="357CB356"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Superintendencia Nacional de Servicios de Saneamiento</w:t>
            </w:r>
          </w:p>
        </w:tc>
      </w:tr>
      <w:tr w:rsidR="00337D8F" w:rsidRPr="00851C87" w14:paraId="17B22152" w14:textId="77777777" w:rsidTr="00337D8F">
        <w:trPr>
          <w:jc w:val="center"/>
        </w:trPr>
        <w:tc>
          <w:tcPr>
            <w:tcW w:w="1334" w:type="dxa"/>
          </w:tcPr>
          <w:p w14:paraId="61284F91" w14:textId="77777777" w:rsidR="00337D8F" w:rsidRPr="00851C87" w:rsidRDefault="00337D8F" w:rsidP="00337D8F">
            <w:pPr>
              <w:spacing w:before="60" w:after="60"/>
              <w:rPr>
                <w:rFonts w:ascii="Arial" w:hAnsi="Arial" w:cs="Arial"/>
                <w:sz w:val="20"/>
                <w:szCs w:val="20"/>
                <w:lang w:val="es-ES_tradnl"/>
              </w:rPr>
            </w:pPr>
            <w:r w:rsidRPr="00851C87">
              <w:rPr>
                <w:rFonts w:ascii="Arial" w:hAnsi="Arial" w:cs="Arial"/>
                <w:color w:val="333333"/>
                <w:sz w:val="20"/>
                <w:szCs w:val="20"/>
              </w:rPr>
              <w:t>SUNAT</w:t>
            </w:r>
          </w:p>
        </w:tc>
        <w:tc>
          <w:tcPr>
            <w:tcW w:w="6815" w:type="dxa"/>
          </w:tcPr>
          <w:p w14:paraId="62815BF8" w14:textId="77777777" w:rsidR="00337D8F" w:rsidRPr="00851C87" w:rsidRDefault="00337D8F" w:rsidP="00337D8F">
            <w:pPr>
              <w:spacing w:before="60" w:after="60"/>
              <w:rPr>
                <w:rFonts w:ascii="Arial" w:hAnsi="Arial" w:cs="Arial"/>
                <w:sz w:val="20"/>
                <w:szCs w:val="20"/>
                <w:lang w:val="es-ES_tradnl"/>
              </w:rPr>
            </w:pPr>
            <w:r w:rsidRPr="00851C87">
              <w:rPr>
                <w:rFonts w:ascii="Arial" w:hAnsi="Arial" w:cs="Arial"/>
                <w:sz w:val="20"/>
                <w:szCs w:val="20"/>
                <w:lang w:val="es-ES_tradnl"/>
              </w:rPr>
              <w:t>Superintendencia Nacional de Administración Tributaria</w:t>
            </w:r>
          </w:p>
        </w:tc>
      </w:tr>
      <w:tr w:rsidR="00337D8F" w:rsidRPr="00EA3EE4" w14:paraId="33AB7933" w14:textId="77777777" w:rsidTr="00337D8F">
        <w:trPr>
          <w:jc w:val="center"/>
        </w:trPr>
        <w:tc>
          <w:tcPr>
            <w:tcW w:w="1334" w:type="dxa"/>
          </w:tcPr>
          <w:p w14:paraId="27B513AB" w14:textId="77777777" w:rsidR="00337D8F" w:rsidRPr="00EA3EE4" w:rsidRDefault="00337D8F" w:rsidP="00337D8F">
            <w:pPr>
              <w:spacing w:before="60" w:after="60"/>
              <w:rPr>
                <w:rFonts w:ascii="Arial" w:hAnsi="Arial" w:cs="Arial"/>
                <w:sz w:val="20"/>
                <w:szCs w:val="20"/>
                <w:lang w:val="es-ES_tradnl"/>
              </w:rPr>
            </w:pPr>
            <w:r>
              <w:rPr>
                <w:rFonts w:ascii="Arial" w:hAnsi="Arial" w:cs="Arial"/>
                <w:sz w:val="20"/>
                <w:szCs w:val="20"/>
                <w:lang w:val="es-ES_tradnl"/>
              </w:rPr>
              <w:t>UBS</w:t>
            </w:r>
          </w:p>
        </w:tc>
        <w:tc>
          <w:tcPr>
            <w:tcW w:w="6815" w:type="dxa"/>
          </w:tcPr>
          <w:p w14:paraId="68C04888" w14:textId="77777777" w:rsidR="00337D8F" w:rsidRPr="00EA3EE4" w:rsidRDefault="00337D8F" w:rsidP="00337D8F">
            <w:pPr>
              <w:spacing w:before="60" w:after="60"/>
              <w:rPr>
                <w:rFonts w:ascii="Arial" w:hAnsi="Arial" w:cs="Arial"/>
                <w:sz w:val="20"/>
                <w:szCs w:val="20"/>
                <w:lang w:val="es-ES_tradnl"/>
              </w:rPr>
            </w:pPr>
            <w:r>
              <w:rPr>
                <w:rFonts w:ascii="Arial" w:hAnsi="Arial" w:cs="Arial"/>
                <w:sz w:val="20"/>
                <w:szCs w:val="20"/>
                <w:lang w:val="es-ES_tradnl"/>
              </w:rPr>
              <w:t>Unidad Básica de Saneamiento</w:t>
            </w:r>
          </w:p>
        </w:tc>
      </w:tr>
      <w:tr w:rsidR="00337D8F" w:rsidRPr="00EA3EE4" w14:paraId="45542F3E" w14:textId="77777777" w:rsidTr="00337D8F">
        <w:trPr>
          <w:jc w:val="center"/>
        </w:trPr>
        <w:tc>
          <w:tcPr>
            <w:tcW w:w="1334" w:type="dxa"/>
          </w:tcPr>
          <w:p w14:paraId="545573AA"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UCAS</w:t>
            </w:r>
          </w:p>
        </w:tc>
        <w:tc>
          <w:tcPr>
            <w:tcW w:w="6815" w:type="dxa"/>
          </w:tcPr>
          <w:p w14:paraId="6D432E4D"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Unidad de Comunicación y Asuntos Sociales</w:t>
            </w:r>
          </w:p>
        </w:tc>
      </w:tr>
      <w:tr w:rsidR="00337D8F" w:rsidRPr="00EA3EE4" w14:paraId="08F4408C" w14:textId="77777777" w:rsidTr="00337D8F">
        <w:trPr>
          <w:jc w:val="center"/>
        </w:trPr>
        <w:tc>
          <w:tcPr>
            <w:tcW w:w="1334" w:type="dxa"/>
          </w:tcPr>
          <w:p w14:paraId="49A52D52" w14:textId="77777777" w:rsidR="00337D8F" w:rsidRPr="00EA3EE4" w:rsidRDefault="00337D8F" w:rsidP="00337D8F">
            <w:pPr>
              <w:spacing w:before="60" w:after="60"/>
              <w:rPr>
                <w:rFonts w:ascii="Arial" w:hAnsi="Arial" w:cs="Arial"/>
                <w:sz w:val="20"/>
                <w:szCs w:val="20"/>
                <w:lang w:val="es-ES_tradnl"/>
              </w:rPr>
            </w:pPr>
            <w:r>
              <w:rPr>
                <w:rFonts w:ascii="Arial" w:hAnsi="Arial" w:cs="Arial"/>
                <w:sz w:val="20"/>
                <w:szCs w:val="20"/>
                <w:lang w:val="es-ES_tradnl"/>
              </w:rPr>
              <w:t>UGM</w:t>
            </w:r>
          </w:p>
        </w:tc>
        <w:tc>
          <w:tcPr>
            <w:tcW w:w="6815" w:type="dxa"/>
          </w:tcPr>
          <w:p w14:paraId="60C88DC9" w14:textId="77777777" w:rsidR="00337D8F" w:rsidRPr="004E513C" w:rsidRDefault="00337D8F" w:rsidP="00337D8F">
            <w:pPr>
              <w:spacing w:before="60" w:after="60"/>
              <w:rPr>
                <w:rFonts w:ascii="Arial" w:hAnsi="Arial" w:cs="Arial"/>
                <w:sz w:val="20"/>
                <w:szCs w:val="20"/>
                <w:lang w:val="es-ES_tradnl"/>
              </w:rPr>
            </w:pPr>
            <w:r w:rsidRPr="004E513C">
              <w:rPr>
                <w:rFonts w:ascii="Arial" w:hAnsi="Arial" w:cs="Arial"/>
                <w:sz w:val="20"/>
                <w:szCs w:val="20"/>
                <w:lang w:val="es-ES_tradnl"/>
              </w:rPr>
              <w:t>Unidades de Gestión Municipal</w:t>
            </w:r>
          </w:p>
        </w:tc>
      </w:tr>
      <w:tr w:rsidR="00337D8F" w:rsidRPr="00EA3EE4" w14:paraId="38A77CA4" w14:textId="77777777" w:rsidTr="00337D8F">
        <w:trPr>
          <w:jc w:val="center"/>
        </w:trPr>
        <w:tc>
          <w:tcPr>
            <w:tcW w:w="1334" w:type="dxa"/>
          </w:tcPr>
          <w:p w14:paraId="1D5CFD40" w14:textId="77777777" w:rsidR="00337D8F" w:rsidRPr="00EA3EE4" w:rsidRDefault="00337D8F" w:rsidP="00337D8F">
            <w:pPr>
              <w:spacing w:before="60" w:after="60"/>
              <w:rPr>
                <w:rFonts w:ascii="Arial" w:hAnsi="Arial" w:cs="Arial"/>
                <w:sz w:val="20"/>
                <w:szCs w:val="20"/>
                <w:lang w:val="es-ES_tradnl"/>
              </w:rPr>
            </w:pPr>
            <w:r w:rsidRPr="00EA3EE4">
              <w:rPr>
                <w:rFonts w:ascii="Arial" w:hAnsi="Arial" w:cs="Arial"/>
                <w:sz w:val="20"/>
                <w:szCs w:val="20"/>
                <w:lang w:val="es-ES_tradnl"/>
              </w:rPr>
              <w:t>UTP</w:t>
            </w:r>
          </w:p>
        </w:tc>
        <w:tc>
          <w:tcPr>
            <w:tcW w:w="6815" w:type="dxa"/>
          </w:tcPr>
          <w:p w14:paraId="136C312E" w14:textId="77777777" w:rsidR="00337D8F" w:rsidRPr="00EA3EE4" w:rsidRDefault="00337D8F" w:rsidP="00337D8F">
            <w:pPr>
              <w:spacing w:before="60" w:after="60"/>
              <w:rPr>
                <w:rFonts w:ascii="Arial" w:hAnsi="Arial" w:cs="Arial"/>
                <w:sz w:val="20"/>
                <w:szCs w:val="20"/>
                <w:lang w:val="es-ES_tradnl"/>
              </w:rPr>
            </w:pPr>
            <w:r w:rsidRPr="00EA3EE4">
              <w:rPr>
                <w:rFonts w:ascii="Arial" w:eastAsia="Times New Roman" w:hAnsi="Arial" w:cs="Arial"/>
                <w:sz w:val="20"/>
                <w:szCs w:val="20"/>
                <w:lang w:val="es-ES_tradnl" w:eastAsia="es-ES"/>
              </w:rPr>
              <w:t>Unidad Técnica de Proyectos</w:t>
            </w:r>
          </w:p>
        </w:tc>
      </w:tr>
      <w:tr w:rsidR="00337D8F" w:rsidRPr="00EA3EE4" w14:paraId="675DC500" w14:textId="77777777" w:rsidTr="00337D8F">
        <w:trPr>
          <w:jc w:val="center"/>
        </w:trPr>
        <w:tc>
          <w:tcPr>
            <w:tcW w:w="1334" w:type="dxa"/>
          </w:tcPr>
          <w:p w14:paraId="0C656BA2" w14:textId="77777777" w:rsidR="00337D8F" w:rsidRPr="00EA3EE4" w:rsidRDefault="00337D8F" w:rsidP="00337D8F">
            <w:pPr>
              <w:spacing w:before="60" w:after="60"/>
              <w:rPr>
                <w:rFonts w:ascii="Arial" w:hAnsi="Arial" w:cs="Arial"/>
                <w:sz w:val="20"/>
                <w:szCs w:val="20"/>
                <w:lang w:val="es-ES_tradnl"/>
              </w:rPr>
            </w:pPr>
            <w:r w:rsidRPr="00B72CAF">
              <w:rPr>
                <w:rFonts w:ascii="Arial" w:hAnsi="Arial" w:cs="Arial"/>
                <w:sz w:val="20"/>
                <w:szCs w:val="20"/>
                <w:lang w:val="es-ES_tradnl"/>
              </w:rPr>
              <w:t>VRAEM</w:t>
            </w:r>
          </w:p>
        </w:tc>
        <w:tc>
          <w:tcPr>
            <w:tcW w:w="6815" w:type="dxa"/>
          </w:tcPr>
          <w:p w14:paraId="29DEE757" w14:textId="77777777" w:rsidR="00337D8F" w:rsidRPr="00B72CAF" w:rsidRDefault="00337D8F" w:rsidP="00337D8F">
            <w:pPr>
              <w:spacing w:before="60" w:after="60"/>
              <w:rPr>
                <w:rFonts w:ascii="Arial" w:hAnsi="Arial" w:cs="Arial"/>
                <w:sz w:val="20"/>
                <w:szCs w:val="20"/>
                <w:lang w:val="es-ES_tradnl"/>
              </w:rPr>
            </w:pPr>
            <w:r w:rsidRPr="00B72CAF">
              <w:rPr>
                <w:rFonts w:ascii="Arial" w:hAnsi="Arial" w:cs="Arial"/>
                <w:sz w:val="20"/>
                <w:szCs w:val="20"/>
                <w:lang w:val="es-ES_tradnl"/>
              </w:rPr>
              <w:t>V</w:t>
            </w:r>
            <w:r>
              <w:rPr>
                <w:rFonts w:ascii="Arial" w:hAnsi="Arial" w:cs="Arial"/>
                <w:sz w:val="20"/>
                <w:szCs w:val="20"/>
                <w:lang w:val="es-ES_tradnl"/>
              </w:rPr>
              <w:t xml:space="preserve">alle de los </w:t>
            </w:r>
            <w:r w:rsidRPr="00B72CAF">
              <w:rPr>
                <w:rFonts w:ascii="Arial" w:hAnsi="Arial" w:cs="Arial"/>
                <w:sz w:val="20"/>
                <w:szCs w:val="20"/>
                <w:lang w:val="es-ES_tradnl"/>
              </w:rPr>
              <w:t>R</w:t>
            </w:r>
            <w:r>
              <w:rPr>
                <w:rFonts w:ascii="Arial" w:hAnsi="Arial" w:cs="Arial"/>
                <w:sz w:val="20"/>
                <w:szCs w:val="20"/>
                <w:lang w:val="es-ES_tradnl"/>
              </w:rPr>
              <w:t xml:space="preserve">íos </w:t>
            </w:r>
            <w:r w:rsidRPr="00B72CAF">
              <w:rPr>
                <w:rFonts w:ascii="Arial" w:hAnsi="Arial" w:cs="Arial"/>
                <w:sz w:val="20"/>
                <w:szCs w:val="20"/>
                <w:lang w:val="es-ES_tradnl"/>
              </w:rPr>
              <w:t>A</w:t>
            </w:r>
            <w:r>
              <w:rPr>
                <w:rFonts w:ascii="Arial" w:hAnsi="Arial" w:cs="Arial"/>
                <w:sz w:val="20"/>
                <w:szCs w:val="20"/>
                <w:lang w:val="es-ES_tradnl"/>
              </w:rPr>
              <w:t xml:space="preserve">purímac, </w:t>
            </w:r>
            <w:r w:rsidRPr="00B72CAF">
              <w:rPr>
                <w:rFonts w:ascii="Arial" w:hAnsi="Arial" w:cs="Arial"/>
                <w:sz w:val="20"/>
                <w:szCs w:val="20"/>
                <w:lang w:val="es-ES_tradnl"/>
              </w:rPr>
              <w:t>E</w:t>
            </w:r>
            <w:r>
              <w:rPr>
                <w:rFonts w:ascii="Arial" w:hAnsi="Arial" w:cs="Arial"/>
                <w:sz w:val="20"/>
                <w:szCs w:val="20"/>
                <w:lang w:val="es-ES_tradnl"/>
              </w:rPr>
              <w:t xml:space="preserve">ne y </w:t>
            </w:r>
            <w:r w:rsidRPr="00B72CAF">
              <w:rPr>
                <w:rFonts w:ascii="Arial" w:hAnsi="Arial" w:cs="Arial"/>
                <w:sz w:val="20"/>
                <w:szCs w:val="20"/>
                <w:lang w:val="es-ES_tradnl"/>
              </w:rPr>
              <w:t>M</w:t>
            </w:r>
            <w:r>
              <w:rPr>
                <w:rFonts w:ascii="Arial" w:hAnsi="Arial" w:cs="Arial"/>
                <w:sz w:val="20"/>
                <w:szCs w:val="20"/>
                <w:lang w:val="es-ES_tradnl"/>
              </w:rPr>
              <w:t>antaro</w:t>
            </w:r>
          </w:p>
        </w:tc>
      </w:tr>
    </w:tbl>
    <w:p w14:paraId="2A431C8D" w14:textId="6BAB0B1C" w:rsidR="00337D8F" w:rsidRDefault="00337D8F" w:rsidP="00E54717">
      <w:pPr>
        <w:rPr>
          <w:lang w:val="es-ES_tradnl"/>
        </w:rPr>
      </w:pPr>
    </w:p>
    <w:p w14:paraId="1BD632BA" w14:textId="51BAF533" w:rsidR="00337D8F" w:rsidRDefault="00337D8F" w:rsidP="00E54717">
      <w:pPr>
        <w:rPr>
          <w:lang w:val="es-ES_tradnl"/>
        </w:rPr>
      </w:pPr>
    </w:p>
    <w:p w14:paraId="0C5D7C73" w14:textId="797BEFDC" w:rsidR="00337D8F" w:rsidRDefault="00337D8F" w:rsidP="00E54717">
      <w:pPr>
        <w:rPr>
          <w:lang w:val="es-ES_tradnl"/>
        </w:rPr>
      </w:pPr>
    </w:p>
    <w:p w14:paraId="22ADD1F2" w14:textId="015BF0AF" w:rsidR="00337D8F" w:rsidRDefault="00337D8F" w:rsidP="00E54717">
      <w:pPr>
        <w:rPr>
          <w:lang w:val="es-ES_tradnl"/>
        </w:rPr>
      </w:pPr>
    </w:p>
    <w:p w14:paraId="3F2D0CCA" w14:textId="3E508976" w:rsidR="00337D8F" w:rsidRDefault="00337D8F" w:rsidP="00E54717">
      <w:pPr>
        <w:rPr>
          <w:lang w:val="es-ES_tradnl"/>
        </w:rPr>
      </w:pPr>
    </w:p>
    <w:p w14:paraId="32B63E46" w14:textId="147FC512" w:rsidR="00337D8F" w:rsidRDefault="00337D8F" w:rsidP="00E54717">
      <w:pPr>
        <w:rPr>
          <w:lang w:val="es-ES_tradnl"/>
        </w:rPr>
      </w:pPr>
    </w:p>
    <w:p w14:paraId="04B7FB84" w14:textId="21389E5E" w:rsidR="00337D8F" w:rsidRDefault="00337D8F" w:rsidP="00E54717">
      <w:pPr>
        <w:rPr>
          <w:lang w:val="es-ES_tradnl"/>
        </w:rPr>
      </w:pPr>
    </w:p>
    <w:p w14:paraId="14204475" w14:textId="34EEFAD8" w:rsidR="00337D8F" w:rsidRDefault="00337D8F" w:rsidP="00E54717">
      <w:pPr>
        <w:rPr>
          <w:lang w:val="es-ES_tradnl"/>
        </w:rPr>
      </w:pPr>
    </w:p>
    <w:p w14:paraId="4F1A0F1A" w14:textId="35C24218" w:rsidR="00337D8F" w:rsidRDefault="00337D8F" w:rsidP="00E54717">
      <w:pPr>
        <w:rPr>
          <w:lang w:val="es-ES_tradnl"/>
        </w:rPr>
      </w:pPr>
    </w:p>
    <w:p w14:paraId="786E70E7" w14:textId="08CE665B" w:rsidR="00337D8F" w:rsidRDefault="00337D8F" w:rsidP="00E54717">
      <w:pPr>
        <w:rPr>
          <w:lang w:val="es-ES_tradnl"/>
        </w:rPr>
      </w:pPr>
    </w:p>
    <w:p w14:paraId="713966B4" w14:textId="422609B1" w:rsidR="00337D8F" w:rsidRDefault="00337D8F" w:rsidP="00E54717">
      <w:pPr>
        <w:rPr>
          <w:lang w:val="es-ES_tradnl"/>
        </w:rPr>
      </w:pPr>
    </w:p>
    <w:p w14:paraId="484EA058" w14:textId="32B13C20" w:rsidR="00337D8F" w:rsidRDefault="00337D8F" w:rsidP="00E54717">
      <w:pPr>
        <w:rPr>
          <w:lang w:val="es-ES_tradnl"/>
        </w:rPr>
      </w:pPr>
    </w:p>
    <w:p w14:paraId="545C6BFE" w14:textId="77777777" w:rsidR="00057892" w:rsidRPr="00E54717" w:rsidRDefault="00057892" w:rsidP="00E54717">
      <w:pPr>
        <w:rPr>
          <w:lang w:val="es-ES_tradnl"/>
        </w:rPr>
      </w:pPr>
    </w:p>
    <w:p w14:paraId="380CF2E3" w14:textId="6D79E346" w:rsidR="00542CBD" w:rsidRPr="00E54717" w:rsidRDefault="00542CBD" w:rsidP="00E54717">
      <w:pPr>
        <w:pStyle w:val="Heading1"/>
        <w:rPr>
          <w:rFonts w:ascii="Arial" w:hAnsi="Arial" w:cs="Arial"/>
          <w:b/>
        </w:rPr>
      </w:pPr>
      <w:bookmarkStart w:id="645" w:name="_Toc495592315"/>
      <w:bookmarkStart w:id="646" w:name="_Toc495593163"/>
      <w:bookmarkStart w:id="647" w:name="_Toc495594014"/>
      <w:bookmarkStart w:id="648" w:name="_Toc495594595"/>
      <w:bookmarkStart w:id="649" w:name="_Toc495594708"/>
      <w:bookmarkStart w:id="650" w:name="_Toc495594814"/>
      <w:bookmarkStart w:id="651" w:name="_Toc495594920"/>
      <w:bookmarkStart w:id="652" w:name="_Toc495595415"/>
      <w:bookmarkStart w:id="653" w:name="_Toc495595528"/>
      <w:bookmarkStart w:id="654" w:name="_Toc495595641"/>
      <w:bookmarkStart w:id="655" w:name="_Toc495595867"/>
      <w:bookmarkStart w:id="656" w:name="_Toc495595978"/>
      <w:bookmarkStart w:id="657" w:name="_Toc495596089"/>
      <w:bookmarkStart w:id="658" w:name="_Toc495596200"/>
      <w:bookmarkStart w:id="659" w:name="_Toc495596313"/>
      <w:bookmarkStart w:id="660" w:name="_Toc495596421"/>
      <w:bookmarkStart w:id="661" w:name="_Toc495596530"/>
      <w:bookmarkStart w:id="662" w:name="_Toc495596642"/>
      <w:bookmarkStart w:id="663" w:name="_Toc495598481"/>
      <w:bookmarkStart w:id="664" w:name="_Toc495598829"/>
      <w:bookmarkStart w:id="665" w:name="_Toc495599042"/>
      <w:bookmarkStart w:id="666" w:name="_Toc495600774"/>
      <w:bookmarkStart w:id="667" w:name="_Toc495607052"/>
      <w:bookmarkStart w:id="668" w:name="_Toc495592316"/>
      <w:bookmarkStart w:id="669" w:name="_Toc495593164"/>
      <w:bookmarkStart w:id="670" w:name="_Toc495594015"/>
      <w:bookmarkStart w:id="671" w:name="_Toc495594596"/>
      <w:bookmarkStart w:id="672" w:name="_Toc495594709"/>
      <w:bookmarkStart w:id="673" w:name="_Toc495594815"/>
      <w:bookmarkStart w:id="674" w:name="_Toc495594921"/>
      <w:bookmarkStart w:id="675" w:name="_Toc495595416"/>
      <w:bookmarkStart w:id="676" w:name="_Toc495595529"/>
      <w:bookmarkStart w:id="677" w:name="_Toc495595642"/>
      <w:bookmarkStart w:id="678" w:name="_Toc495595868"/>
      <w:bookmarkStart w:id="679" w:name="_Toc495595979"/>
      <w:bookmarkStart w:id="680" w:name="_Toc495596090"/>
      <w:bookmarkStart w:id="681" w:name="_Toc495596201"/>
      <w:bookmarkStart w:id="682" w:name="_Toc495596314"/>
      <w:bookmarkStart w:id="683" w:name="_Toc495596422"/>
      <w:bookmarkStart w:id="684" w:name="_Toc495596531"/>
      <w:bookmarkStart w:id="685" w:name="_Toc495596643"/>
      <w:bookmarkStart w:id="686" w:name="_Toc495598482"/>
      <w:bookmarkStart w:id="687" w:name="_Toc495598830"/>
      <w:bookmarkStart w:id="688" w:name="_Toc495599043"/>
      <w:bookmarkStart w:id="689" w:name="_Toc495600775"/>
      <w:bookmarkStart w:id="690" w:name="_Toc495607053"/>
      <w:bookmarkStart w:id="691" w:name="_Toc495594597"/>
      <w:bookmarkStart w:id="692" w:name="_Toc495743671"/>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E54717">
        <w:rPr>
          <w:rFonts w:ascii="Arial" w:hAnsi="Arial" w:cs="Arial"/>
          <w:b/>
          <w:color w:val="auto"/>
          <w:sz w:val="22"/>
          <w:szCs w:val="22"/>
        </w:rPr>
        <w:lastRenderedPageBreak/>
        <w:t>ANTECEDENTES</w:t>
      </w:r>
      <w:r w:rsidRPr="00E54717">
        <w:rPr>
          <w:rStyle w:val="FootnoteReference"/>
          <w:rFonts w:ascii="Arial" w:hAnsi="Arial" w:cs="Arial"/>
          <w:b/>
          <w:color w:val="auto"/>
          <w:sz w:val="22"/>
          <w:szCs w:val="22"/>
          <w:lang w:val="es-ES_tradnl"/>
        </w:rPr>
        <w:footnoteReference w:id="1"/>
      </w:r>
      <w:bookmarkEnd w:id="691"/>
      <w:bookmarkEnd w:id="692"/>
    </w:p>
    <w:p w14:paraId="7810D443" w14:textId="77777777" w:rsidR="00C14E3D" w:rsidRDefault="00C14E3D" w:rsidP="00801A19">
      <w:pPr>
        <w:pStyle w:val="subtittuloppalenapartadoDali"/>
        <w:ind w:left="0"/>
      </w:pPr>
    </w:p>
    <w:p w14:paraId="63CEADC7" w14:textId="77777777" w:rsidR="00542CBD" w:rsidRPr="00542CBD" w:rsidRDefault="00542CBD" w:rsidP="00542CBD">
      <w:pPr>
        <w:spacing w:after="0" w:line="360" w:lineRule="auto"/>
        <w:jc w:val="both"/>
        <w:rPr>
          <w:rFonts w:ascii="Arial" w:hAnsi="Arial" w:cs="Arial"/>
          <w:lang w:val="es-ES_tradnl"/>
        </w:rPr>
      </w:pPr>
      <w:r w:rsidRPr="00542CBD">
        <w:rPr>
          <w:rFonts w:ascii="Arial" w:hAnsi="Arial" w:cs="Arial"/>
          <w:lang w:val="es-ES_tradnl"/>
        </w:rPr>
        <w:t>El Estado Peruano estableció como una de las prioridades para su gestión durante el 2016 – 2021 cerrar las brechas de agua y saneamiento, específicamente en las zonas rurales del país. Por tal motivo, el Ministerio de Vivienda, Construcción y Saneamiento (MVCS) ha considerado importante dar continuidad a las experiencias exitosas apoyadas por el Banco Interamericano de Desarrollo (en adelante el Banco), tal como el Programa de Mejoramiento y Ampliación de Servicios de Agua y Saneamiento (PROCOES), que se viene ejecutando desde el 2012, con el fin de incrementar la cobertura de los servicios de agua y saneamiento a la población rural del país y con ello contribuir a la disminución de la prevalencia de enfermedades por el consumo de agua de mala calidad.</w:t>
      </w:r>
    </w:p>
    <w:p w14:paraId="0AED97CB" w14:textId="77777777" w:rsidR="00542CBD" w:rsidRPr="005F1CAC" w:rsidRDefault="00542CBD" w:rsidP="00542CBD">
      <w:pPr>
        <w:pStyle w:val="ListParagraph"/>
        <w:spacing w:after="0" w:line="360" w:lineRule="auto"/>
        <w:ind w:left="709"/>
        <w:contextualSpacing w:val="0"/>
        <w:jc w:val="both"/>
        <w:rPr>
          <w:rFonts w:ascii="Arial" w:hAnsi="Arial" w:cs="Arial"/>
          <w:lang w:val="es-ES_tradnl"/>
        </w:rPr>
      </w:pPr>
    </w:p>
    <w:p w14:paraId="57E4FAD2" w14:textId="77777777" w:rsidR="00542CBD" w:rsidRDefault="00542CBD" w:rsidP="00542CBD">
      <w:pPr>
        <w:spacing w:after="0" w:line="360" w:lineRule="auto"/>
        <w:jc w:val="both"/>
        <w:rPr>
          <w:rFonts w:ascii="Arial" w:hAnsi="Arial" w:cs="Arial"/>
          <w:lang w:val="es-ES_tradnl"/>
        </w:rPr>
      </w:pPr>
      <w:r w:rsidRPr="005F1CAC">
        <w:rPr>
          <w:rFonts w:ascii="Arial" w:hAnsi="Arial" w:cs="Arial"/>
          <w:lang w:val="es-ES_tradnl"/>
        </w:rPr>
        <w:t>A fin de cuantificar las inversiones que debería realizar el Gobierno del Perú para</w:t>
      </w:r>
      <w:r>
        <w:rPr>
          <w:rFonts w:ascii="Arial" w:hAnsi="Arial" w:cs="Arial"/>
          <w:lang w:val="es-ES_tradnl"/>
        </w:rPr>
        <w:t xml:space="preserve"> </w:t>
      </w:r>
      <w:r w:rsidRPr="005F1CAC">
        <w:rPr>
          <w:rFonts w:ascii="Arial" w:hAnsi="Arial" w:cs="Arial"/>
          <w:lang w:val="es-ES_tradnl"/>
        </w:rPr>
        <w:t>alcanzar las metas referentes a coberturas universales de los servicios de agua</w:t>
      </w:r>
      <w:r>
        <w:rPr>
          <w:rFonts w:ascii="Arial" w:hAnsi="Arial" w:cs="Arial"/>
          <w:lang w:val="es-ES_tradnl"/>
        </w:rPr>
        <w:t xml:space="preserve"> </w:t>
      </w:r>
      <w:r w:rsidRPr="005F1CAC">
        <w:rPr>
          <w:rFonts w:ascii="Arial" w:hAnsi="Arial" w:cs="Arial"/>
          <w:lang w:val="es-ES_tradnl"/>
        </w:rPr>
        <w:t>potable y saneamiento en el ámbito urbano y rural al 2021, el Ministerio de</w:t>
      </w:r>
      <w:r>
        <w:rPr>
          <w:rFonts w:ascii="Arial" w:hAnsi="Arial" w:cs="Arial"/>
          <w:lang w:val="es-ES_tradnl"/>
        </w:rPr>
        <w:t xml:space="preserve"> Vivienda, C</w:t>
      </w:r>
      <w:r w:rsidRPr="005F1CAC">
        <w:rPr>
          <w:rFonts w:ascii="Arial" w:hAnsi="Arial" w:cs="Arial"/>
          <w:lang w:val="es-ES_tradnl"/>
        </w:rPr>
        <w:t>onstrucción y Saneamiento, con el apoyo del Banco y otras entidades</w:t>
      </w:r>
      <w:r>
        <w:rPr>
          <w:rFonts w:ascii="Arial" w:hAnsi="Arial" w:cs="Arial"/>
          <w:lang w:val="es-ES_tradnl"/>
        </w:rPr>
        <w:t xml:space="preserve"> </w:t>
      </w:r>
      <w:r w:rsidRPr="005F1CAC">
        <w:rPr>
          <w:rFonts w:ascii="Arial" w:hAnsi="Arial" w:cs="Arial"/>
          <w:lang w:val="es-ES_tradnl"/>
        </w:rPr>
        <w:t>cooperantes, aprobó el “Plan Nacional de Inversiones del Sector Saneamiento</w:t>
      </w:r>
      <w:r>
        <w:rPr>
          <w:rFonts w:ascii="Arial" w:hAnsi="Arial" w:cs="Arial"/>
          <w:lang w:val="es-ES_tradnl"/>
        </w:rPr>
        <w:t xml:space="preserve"> </w:t>
      </w:r>
      <w:r w:rsidRPr="005F1CAC">
        <w:rPr>
          <w:rFonts w:ascii="Arial" w:hAnsi="Arial" w:cs="Arial"/>
          <w:lang w:val="es-ES_tradnl"/>
        </w:rPr>
        <w:t>para el per</w:t>
      </w:r>
      <w:r>
        <w:rPr>
          <w:rFonts w:ascii="Arial" w:hAnsi="Arial" w:cs="Arial"/>
          <w:lang w:val="es-ES_tradnl"/>
        </w:rPr>
        <w:t>í</w:t>
      </w:r>
      <w:r w:rsidRPr="005F1CAC">
        <w:rPr>
          <w:rFonts w:ascii="Arial" w:hAnsi="Arial" w:cs="Arial"/>
          <w:lang w:val="es-ES_tradnl"/>
        </w:rPr>
        <w:t>odo 2014 -2021”.</w:t>
      </w:r>
    </w:p>
    <w:p w14:paraId="06772D59" w14:textId="77777777" w:rsidR="00542CBD" w:rsidRPr="005F1CAC" w:rsidRDefault="00542CBD" w:rsidP="00542CBD">
      <w:pPr>
        <w:pStyle w:val="ListParagraph"/>
        <w:spacing w:after="0" w:line="360" w:lineRule="auto"/>
        <w:contextualSpacing w:val="0"/>
        <w:rPr>
          <w:rFonts w:ascii="Arial" w:hAnsi="Arial" w:cs="Arial"/>
          <w:lang w:val="es-ES_tradnl"/>
        </w:rPr>
      </w:pPr>
    </w:p>
    <w:p w14:paraId="251367C1" w14:textId="77777777" w:rsidR="00542CBD" w:rsidRDefault="00542CBD" w:rsidP="00542CBD">
      <w:pPr>
        <w:spacing w:after="0" w:line="360" w:lineRule="auto"/>
        <w:jc w:val="both"/>
        <w:rPr>
          <w:rFonts w:ascii="Arial" w:hAnsi="Arial" w:cs="Arial"/>
          <w:lang w:val="es-ES_tradnl"/>
        </w:rPr>
      </w:pPr>
      <w:r w:rsidRPr="005F1CAC">
        <w:rPr>
          <w:rFonts w:ascii="Arial" w:hAnsi="Arial" w:cs="Arial"/>
          <w:lang w:val="es-ES_tradnl"/>
        </w:rPr>
        <w:t xml:space="preserve">Como parte del compromiso del Banco en apoyar al </w:t>
      </w:r>
      <w:r>
        <w:rPr>
          <w:rFonts w:ascii="Arial" w:hAnsi="Arial" w:cs="Arial"/>
          <w:lang w:val="es-ES_tradnl"/>
        </w:rPr>
        <w:t>Estado Peruano</w:t>
      </w:r>
      <w:r w:rsidRPr="005F1CAC">
        <w:rPr>
          <w:rFonts w:ascii="Arial" w:hAnsi="Arial" w:cs="Arial"/>
          <w:lang w:val="es-ES_tradnl"/>
        </w:rPr>
        <w:t xml:space="preserve"> para el cierre de brechas</w:t>
      </w:r>
      <w:r>
        <w:rPr>
          <w:rFonts w:ascii="Arial" w:hAnsi="Arial" w:cs="Arial"/>
          <w:lang w:val="es-ES_tradnl"/>
        </w:rPr>
        <w:t xml:space="preserve"> </w:t>
      </w:r>
      <w:r w:rsidRPr="005F1CAC">
        <w:rPr>
          <w:rFonts w:ascii="Arial" w:hAnsi="Arial" w:cs="Arial"/>
          <w:lang w:val="es-ES_tradnl"/>
        </w:rPr>
        <w:t>de agua y saneamiento en el área rural (sector donde los déficits de cobertura son</w:t>
      </w:r>
      <w:r>
        <w:rPr>
          <w:rFonts w:ascii="Arial" w:hAnsi="Arial" w:cs="Arial"/>
          <w:lang w:val="es-ES_tradnl"/>
        </w:rPr>
        <w:t xml:space="preserve"> </w:t>
      </w:r>
      <w:r w:rsidRPr="005F1CAC">
        <w:rPr>
          <w:rFonts w:ascii="Arial" w:hAnsi="Arial" w:cs="Arial"/>
          <w:lang w:val="es-ES_tradnl"/>
        </w:rPr>
        <w:t>mayores), se ha acordado la ejecución del Programa Integral de Agua y</w:t>
      </w:r>
      <w:r>
        <w:rPr>
          <w:rFonts w:ascii="Arial" w:hAnsi="Arial" w:cs="Arial"/>
          <w:lang w:val="es-ES_tradnl"/>
        </w:rPr>
        <w:t xml:space="preserve"> </w:t>
      </w:r>
      <w:r w:rsidRPr="005F1CAC">
        <w:rPr>
          <w:rFonts w:ascii="Arial" w:hAnsi="Arial" w:cs="Arial"/>
          <w:lang w:val="es-ES_tradnl"/>
        </w:rPr>
        <w:t>Saneamiento Rural – PIASAR I (PE-L1226), cuya aprobación está prevista para el</w:t>
      </w:r>
      <w:r>
        <w:rPr>
          <w:rFonts w:ascii="Arial" w:hAnsi="Arial" w:cs="Arial"/>
          <w:lang w:val="es-ES_tradnl"/>
        </w:rPr>
        <w:t xml:space="preserve"> </w:t>
      </w:r>
      <w:r w:rsidRPr="005F1CAC">
        <w:rPr>
          <w:rFonts w:ascii="Arial" w:hAnsi="Arial" w:cs="Arial"/>
          <w:lang w:val="es-ES_tradnl"/>
        </w:rPr>
        <w:t>segundo semestre de</w:t>
      </w:r>
      <w:r>
        <w:rPr>
          <w:rFonts w:ascii="Arial" w:hAnsi="Arial" w:cs="Arial"/>
          <w:lang w:val="es-ES_tradnl"/>
        </w:rPr>
        <w:t>l</w:t>
      </w:r>
      <w:r w:rsidRPr="005F1CAC">
        <w:rPr>
          <w:rFonts w:ascii="Arial" w:hAnsi="Arial" w:cs="Arial"/>
          <w:lang w:val="es-ES_tradnl"/>
        </w:rPr>
        <w:t xml:space="preserve"> 2017. La operación de préstamo tendrá como objetivo</w:t>
      </w:r>
      <w:r>
        <w:rPr>
          <w:rFonts w:ascii="Arial" w:hAnsi="Arial" w:cs="Arial"/>
          <w:lang w:val="es-ES_tradnl"/>
        </w:rPr>
        <w:t xml:space="preserve"> </w:t>
      </w:r>
      <w:r w:rsidRPr="005F1CAC">
        <w:rPr>
          <w:rFonts w:ascii="Arial" w:hAnsi="Arial" w:cs="Arial"/>
          <w:lang w:val="es-ES_tradnl"/>
        </w:rPr>
        <w:t>contribuir al incremento de la cobertura de los servicios de agua potable y</w:t>
      </w:r>
      <w:r>
        <w:rPr>
          <w:rFonts w:ascii="Arial" w:hAnsi="Arial" w:cs="Arial"/>
          <w:lang w:val="es-ES_tradnl"/>
        </w:rPr>
        <w:t xml:space="preserve"> </w:t>
      </w:r>
      <w:r w:rsidRPr="005F1CAC">
        <w:rPr>
          <w:rFonts w:ascii="Arial" w:hAnsi="Arial" w:cs="Arial"/>
          <w:lang w:val="es-ES_tradnl"/>
        </w:rPr>
        <w:t>saneamiento sostenibles a una población aproximada de 100,000 habitantes de</w:t>
      </w:r>
      <w:r>
        <w:rPr>
          <w:rFonts w:ascii="Arial" w:hAnsi="Arial" w:cs="Arial"/>
          <w:lang w:val="es-ES_tradnl"/>
        </w:rPr>
        <w:t xml:space="preserve"> </w:t>
      </w:r>
      <w:r w:rsidRPr="005F1CAC">
        <w:rPr>
          <w:rFonts w:ascii="Arial" w:hAnsi="Arial" w:cs="Arial"/>
          <w:lang w:val="es-ES_tradnl"/>
        </w:rPr>
        <w:t>diferentes localidades rurales del país. Uno de los aspectos más importantes del</w:t>
      </w:r>
      <w:r>
        <w:rPr>
          <w:rFonts w:ascii="Arial" w:hAnsi="Arial" w:cs="Arial"/>
          <w:lang w:val="es-ES_tradnl"/>
        </w:rPr>
        <w:t xml:space="preserve"> </w:t>
      </w:r>
      <w:r w:rsidRPr="005F1CAC">
        <w:rPr>
          <w:rFonts w:ascii="Arial" w:hAnsi="Arial" w:cs="Arial"/>
          <w:lang w:val="es-ES_tradnl"/>
        </w:rPr>
        <w:t>programa está referido a los criterios de focalización de las localidades rurales</w:t>
      </w:r>
      <w:r>
        <w:rPr>
          <w:rFonts w:ascii="Arial" w:hAnsi="Arial" w:cs="Arial"/>
          <w:lang w:val="es-ES_tradnl"/>
        </w:rPr>
        <w:t xml:space="preserve"> </w:t>
      </w:r>
      <w:r w:rsidRPr="005F1CAC">
        <w:rPr>
          <w:rFonts w:ascii="Arial" w:hAnsi="Arial" w:cs="Arial"/>
          <w:lang w:val="es-ES_tradnl"/>
        </w:rPr>
        <w:t>donde se intervendrá, tratando de que se logre cubrir a la mayor población posible,</w:t>
      </w:r>
      <w:r>
        <w:rPr>
          <w:rFonts w:ascii="Arial" w:hAnsi="Arial" w:cs="Arial"/>
          <w:lang w:val="es-ES_tradnl"/>
        </w:rPr>
        <w:t xml:space="preserve"> </w:t>
      </w:r>
      <w:r w:rsidRPr="005F1CAC">
        <w:rPr>
          <w:rFonts w:ascii="Arial" w:hAnsi="Arial" w:cs="Arial"/>
          <w:lang w:val="es-ES_tradnl"/>
        </w:rPr>
        <w:t>en el menor tiempo y con el menor costo, apoyando de esta manera al cierre de</w:t>
      </w:r>
      <w:r>
        <w:rPr>
          <w:rFonts w:ascii="Arial" w:hAnsi="Arial" w:cs="Arial"/>
          <w:lang w:val="es-ES_tradnl"/>
        </w:rPr>
        <w:t xml:space="preserve"> </w:t>
      </w:r>
      <w:r w:rsidRPr="005F1CAC">
        <w:rPr>
          <w:rFonts w:ascii="Arial" w:hAnsi="Arial" w:cs="Arial"/>
          <w:lang w:val="es-ES_tradnl"/>
        </w:rPr>
        <w:t>brechas en el acceso a los servicios de agua potable y saneamiento, objetivo</w:t>
      </w:r>
      <w:r>
        <w:rPr>
          <w:rFonts w:ascii="Arial" w:hAnsi="Arial" w:cs="Arial"/>
          <w:lang w:val="es-ES_tradnl"/>
        </w:rPr>
        <w:t xml:space="preserve"> </w:t>
      </w:r>
      <w:r w:rsidRPr="005F1CAC">
        <w:rPr>
          <w:rFonts w:ascii="Arial" w:hAnsi="Arial" w:cs="Arial"/>
          <w:lang w:val="es-ES_tradnl"/>
        </w:rPr>
        <w:t>principal del gobierno de Perú.</w:t>
      </w:r>
    </w:p>
    <w:p w14:paraId="74802855" w14:textId="77777777" w:rsidR="00542CBD" w:rsidRPr="00656923" w:rsidRDefault="00542CBD" w:rsidP="00542CBD">
      <w:pPr>
        <w:spacing w:after="0" w:line="360" w:lineRule="auto"/>
        <w:jc w:val="both"/>
        <w:rPr>
          <w:rFonts w:ascii="Arial" w:hAnsi="Arial" w:cs="Arial"/>
          <w:lang w:val="es-ES_tradnl"/>
        </w:rPr>
      </w:pPr>
    </w:p>
    <w:p w14:paraId="33098F1A" w14:textId="2B709F20" w:rsidR="00542CBD" w:rsidRDefault="00542CBD" w:rsidP="00E54717">
      <w:pPr>
        <w:spacing w:after="0" w:line="360" w:lineRule="auto"/>
        <w:jc w:val="both"/>
        <w:rPr>
          <w:rFonts w:ascii="Arial" w:hAnsi="Arial" w:cs="Arial"/>
          <w:lang w:val="es-ES_tradnl"/>
        </w:rPr>
      </w:pPr>
      <w:r w:rsidRPr="00656923">
        <w:rPr>
          <w:rFonts w:ascii="Arial" w:hAnsi="Arial" w:cs="Arial"/>
          <w:lang w:val="es-ES_tradnl"/>
        </w:rPr>
        <w:t>El objetivo de la C</w:t>
      </w:r>
      <w:r>
        <w:rPr>
          <w:rFonts w:ascii="Arial" w:hAnsi="Arial" w:cs="Arial"/>
          <w:lang w:val="es-ES_tradnl"/>
        </w:rPr>
        <w:t xml:space="preserve">ooperación </w:t>
      </w:r>
      <w:r w:rsidRPr="00656923">
        <w:rPr>
          <w:rFonts w:ascii="Arial" w:hAnsi="Arial" w:cs="Arial"/>
          <w:lang w:val="es-ES_tradnl"/>
        </w:rPr>
        <w:t>T</w:t>
      </w:r>
      <w:r>
        <w:rPr>
          <w:rFonts w:ascii="Arial" w:hAnsi="Arial" w:cs="Arial"/>
          <w:lang w:val="es-ES_tradnl"/>
        </w:rPr>
        <w:t>écnica</w:t>
      </w:r>
      <w:r w:rsidRPr="00656923">
        <w:rPr>
          <w:rFonts w:ascii="Arial" w:hAnsi="Arial" w:cs="Arial"/>
          <w:lang w:val="es-ES_tradnl"/>
        </w:rPr>
        <w:t xml:space="preserve"> es proveer apoyo operativo-técnico al Ministerio de Vivienda</w:t>
      </w:r>
      <w:r>
        <w:rPr>
          <w:rFonts w:ascii="Arial" w:hAnsi="Arial" w:cs="Arial"/>
          <w:lang w:val="es-ES_tradnl"/>
        </w:rPr>
        <w:t xml:space="preserve"> </w:t>
      </w:r>
      <w:r w:rsidRPr="00656923">
        <w:rPr>
          <w:rFonts w:ascii="Arial" w:hAnsi="Arial" w:cs="Arial"/>
          <w:lang w:val="es-ES_tradnl"/>
        </w:rPr>
        <w:t>Construcción y Saneamiento (MVCS) en la pre</w:t>
      </w:r>
      <w:r>
        <w:rPr>
          <w:rFonts w:ascii="Arial" w:hAnsi="Arial" w:cs="Arial"/>
          <w:lang w:val="es-ES_tradnl"/>
        </w:rPr>
        <w:t xml:space="preserve">paración y ejecución inicial de </w:t>
      </w:r>
      <w:r w:rsidRPr="00656923">
        <w:rPr>
          <w:rFonts w:ascii="Arial" w:hAnsi="Arial" w:cs="Arial"/>
          <w:lang w:val="es-ES_tradnl"/>
        </w:rPr>
        <w:lastRenderedPageBreak/>
        <w:t>Programa Integral de Agua y Saneamiento Rural – PIASAR I (PE-L1226). Con</w:t>
      </w:r>
      <w:r>
        <w:rPr>
          <w:rFonts w:ascii="Arial" w:hAnsi="Arial" w:cs="Arial"/>
          <w:lang w:val="es-ES_tradnl"/>
        </w:rPr>
        <w:t xml:space="preserve"> </w:t>
      </w:r>
      <w:r w:rsidRPr="00656923">
        <w:rPr>
          <w:rFonts w:ascii="Arial" w:hAnsi="Arial" w:cs="Arial"/>
          <w:lang w:val="es-ES_tradnl"/>
        </w:rPr>
        <w:t>recursos de la C</w:t>
      </w:r>
      <w:r>
        <w:rPr>
          <w:rFonts w:ascii="Arial" w:hAnsi="Arial" w:cs="Arial"/>
          <w:lang w:val="es-ES_tradnl"/>
        </w:rPr>
        <w:t xml:space="preserve">ooperación </w:t>
      </w:r>
      <w:r w:rsidRPr="00656923">
        <w:rPr>
          <w:rFonts w:ascii="Arial" w:hAnsi="Arial" w:cs="Arial"/>
          <w:lang w:val="es-ES_tradnl"/>
        </w:rPr>
        <w:t>T</w:t>
      </w:r>
      <w:r>
        <w:rPr>
          <w:rFonts w:ascii="Arial" w:hAnsi="Arial" w:cs="Arial"/>
          <w:lang w:val="es-ES_tradnl"/>
        </w:rPr>
        <w:t>écnica</w:t>
      </w:r>
      <w:r w:rsidRPr="00656923">
        <w:rPr>
          <w:rFonts w:ascii="Arial" w:hAnsi="Arial" w:cs="Arial"/>
          <w:lang w:val="es-ES_tradnl"/>
        </w:rPr>
        <w:t xml:space="preserve"> se apoyará la actualización y complementación de los estudios</w:t>
      </w:r>
      <w:r>
        <w:rPr>
          <w:rFonts w:ascii="Arial" w:hAnsi="Arial" w:cs="Arial"/>
          <w:lang w:val="es-ES_tradnl"/>
        </w:rPr>
        <w:t xml:space="preserve"> </w:t>
      </w:r>
      <w:r w:rsidRPr="00656923">
        <w:rPr>
          <w:rFonts w:ascii="Arial" w:hAnsi="Arial" w:cs="Arial"/>
          <w:lang w:val="es-ES_tradnl"/>
        </w:rPr>
        <w:t>de pre inversión e inversión, y otros estudios y consultorías necesarios para la</w:t>
      </w:r>
      <w:r>
        <w:rPr>
          <w:rFonts w:ascii="Arial" w:hAnsi="Arial" w:cs="Arial"/>
          <w:lang w:val="es-ES_tradnl"/>
        </w:rPr>
        <w:t xml:space="preserve"> </w:t>
      </w:r>
      <w:r w:rsidRPr="00656923">
        <w:rPr>
          <w:rFonts w:ascii="Arial" w:hAnsi="Arial" w:cs="Arial"/>
          <w:lang w:val="es-ES_tradnl"/>
        </w:rPr>
        <w:t>aprobación del Programa</w:t>
      </w:r>
      <w:r>
        <w:rPr>
          <w:rFonts w:ascii="Arial" w:hAnsi="Arial" w:cs="Arial"/>
          <w:lang w:val="es-ES_tradnl"/>
        </w:rPr>
        <w:t>.</w:t>
      </w:r>
    </w:p>
    <w:p w14:paraId="10C3A8FF" w14:textId="4FF61A0D" w:rsidR="002165D7" w:rsidRDefault="002165D7" w:rsidP="00E54717">
      <w:pPr>
        <w:pStyle w:val="Heading1"/>
        <w:rPr>
          <w:rFonts w:ascii="Arial" w:hAnsi="Arial" w:cs="Arial"/>
          <w:b/>
        </w:rPr>
      </w:pPr>
      <w:bookmarkStart w:id="693" w:name="_Toc495594598"/>
      <w:bookmarkStart w:id="694" w:name="_Toc495743672"/>
      <w:r w:rsidRPr="00E54717">
        <w:rPr>
          <w:rFonts w:ascii="Arial" w:hAnsi="Arial" w:cs="Arial"/>
          <w:b/>
          <w:color w:val="auto"/>
          <w:sz w:val="22"/>
          <w:szCs w:val="22"/>
        </w:rPr>
        <w:t>AN</w:t>
      </w:r>
      <w:r w:rsidR="00057892">
        <w:rPr>
          <w:rFonts w:ascii="Arial" w:hAnsi="Arial" w:cs="Arial"/>
          <w:b/>
          <w:color w:val="auto"/>
          <w:sz w:val="22"/>
          <w:szCs w:val="22"/>
        </w:rPr>
        <w:t>Á</w:t>
      </w:r>
      <w:r w:rsidRPr="00E54717">
        <w:rPr>
          <w:rFonts w:ascii="Arial" w:hAnsi="Arial" w:cs="Arial"/>
          <w:b/>
          <w:color w:val="auto"/>
          <w:sz w:val="22"/>
          <w:szCs w:val="22"/>
        </w:rPr>
        <w:t>LISIS AMBIENTAL SOCIAL (AAS)</w:t>
      </w:r>
      <w:bookmarkEnd w:id="693"/>
      <w:bookmarkEnd w:id="694"/>
      <w:r w:rsidRPr="00E54717">
        <w:rPr>
          <w:rFonts w:ascii="Arial" w:hAnsi="Arial" w:cs="Arial"/>
          <w:b/>
          <w:color w:val="auto"/>
          <w:sz w:val="22"/>
          <w:szCs w:val="22"/>
        </w:rPr>
        <w:t xml:space="preserve"> </w:t>
      </w:r>
    </w:p>
    <w:p w14:paraId="7A064093" w14:textId="77777777" w:rsidR="00AE2381" w:rsidRDefault="00AE2381" w:rsidP="00E54717">
      <w:pPr>
        <w:spacing w:after="0" w:line="240" w:lineRule="auto"/>
        <w:jc w:val="both"/>
        <w:rPr>
          <w:rFonts w:ascii="Arial" w:hAnsi="Arial" w:cs="Arial"/>
          <w:lang w:val="es-ES_tradnl"/>
        </w:rPr>
      </w:pPr>
    </w:p>
    <w:p w14:paraId="3D36FC3A" w14:textId="01F6F449" w:rsidR="002165D7" w:rsidRDefault="002165D7" w:rsidP="002165D7">
      <w:pPr>
        <w:spacing w:after="0" w:line="360" w:lineRule="auto"/>
        <w:jc w:val="both"/>
        <w:rPr>
          <w:rFonts w:ascii="Arial" w:hAnsi="Arial" w:cs="Arial"/>
          <w:lang w:val="es-ES_tradnl"/>
        </w:rPr>
      </w:pPr>
      <w:r w:rsidRPr="00293FC7">
        <w:rPr>
          <w:rFonts w:ascii="Arial" w:hAnsi="Arial" w:cs="Arial"/>
          <w:lang w:val="es-ES_tradnl"/>
        </w:rPr>
        <w:t>El presente informe de evaluación social y ambiental se circunscribe dentro de los alcances de la Cooperación Técnica</w:t>
      </w:r>
      <w:r>
        <w:rPr>
          <w:rFonts w:ascii="Arial" w:hAnsi="Arial" w:cs="Arial"/>
          <w:lang w:val="es-ES_tradnl"/>
        </w:rPr>
        <w:t xml:space="preserve"> del Banco</w:t>
      </w:r>
      <w:r w:rsidRPr="00293FC7">
        <w:rPr>
          <w:rFonts w:ascii="Arial" w:hAnsi="Arial" w:cs="Arial"/>
          <w:lang w:val="es-ES_tradnl"/>
        </w:rPr>
        <w:t xml:space="preserve">, el cual tiene como objetivo </w:t>
      </w:r>
      <w:r>
        <w:rPr>
          <w:rFonts w:ascii="Arial" w:hAnsi="Arial" w:cs="Arial"/>
          <w:lang w:val="es-ES_tradnl"/>
        </w:rPr>
        <w:t xml:space="preserve">desarrollar una </w:t>
      </w:r>
      <w:r w:rsidRPr="00293FC7">
        <w:rPr>
          <w:rFonts w:ascii="Arial" w:hAnsi="Arial" w:cs="Arial"/>
          <w:lang w:val="es-ES_tradnl"/>
        </w:rPr>
        <w:t>evalua</w:t>
      </w:r>
      <w:r>
        <w:rPr>
          <w:rFonts w:ascii="Arial" w:hAnsi="Arial" w:cs="Arial"/>
          <w:lang w:val="es-ES_tradnl"/>
        </w:rPr>
        <w:t>ción general</w:t>
      </w:r>
      <w:r w:rsidRPr="00293FC7">
        <w:rPr>
          <w:rFonts w:ascii="Arial" w:hAnsi="Arial" w:cs="Arial"/>
          <w:lang w:val="es-ES_tradnl"/>
        </w:rPr>
        <w:t xml:space="preserve"> </w:t>
      </w:r>
      <w:r>
        <w:rPr>
          <w:rFonts w:ascii="Arial" w:hAnsi="Arial" w:cs="Arial"/>
          <w:lang w:val="es-ES_tradnl"/>
        </w:rPr>
        <w:t xml:space="preserve">de </w:t>
      </w:r>
      <w:r w:rsidRPr="00293FC7">
        <w:rPr>
          <w:rFonts w:ascii="Arial" w:hAnsi="Arial" w:cs="Arial"/>
          <w:lang w:val="es-ES_tradnl"/>
        </w:rPr>
        <w:t>los estudios socio – ambientales p</w:t>
      </w:r>
      <w:r>
        <w:rPr>
          <w:rFonts w:ascii="Arial" w:hAnsi="Arial" w:cs="Arial"/>
          <w:lang w:val="es-ES_tradnl"/>
        </w:rPr>
        <w:t xml:space="preserve">ara los proyectos del </w:t>
      </w:r>
      <w:r w:rsidRPr="0004180B">
        <w:rPr>
          <w:rFonts w:ascii="Arial" w:hAnsi="Arial" w:cs="Arial"/>
          <w:lang w:val="es-ES_tradnl"/>
        </w:rPr>
        <w:t>Programa Integral de Agua y Saneamiento Rural – PIASAR I</w:t>
      </w:r>
      <w:r>
        <w:rPr>
          <w:rFonts w:ascii="Arial" w:hAnsi="Arial" w:cs="Arial"/>
          <w:lang w:val="es-ES_tradnl"/>
        </w:rPr>
        <w:t>, así como</w:t>
      </w:r>
      <w:r w:rsidRPr="00293FC7">
        <w:rPr>
          <w:rFonts w:ascii="Arial" w:hAnsi="Arial" w:cs="Arial"/>
          <w:lang w:val="es-ES_tradnl"/>
        </w:rPr>
        <w:t xml:space="preserve"> brindar </w:t>
      </w:r>
      <w:r>
        <w:rPr>
          <w:rFonts w:ascii="Arial" w:hAnsi="Arial" w:cs="Arial"/>
          <w:lang w:val="es-ES_tradnl"/>
        </w:rPr>
        <w:t>la asistencia técnica</w:t>
      </w:r>
      <w:r w:rsidRPr="00293FC7">
        <w:rPr>
          <w:rFonts w:ascii="Arial" w:hAnsi="Arial" w:cs="Arial"/>
          <w:lang w:val="es-ES_tradnl"/>
        </w:rPr>
        <w:t xml:space="preserve"> </w:t>
      </w:r>
      <w:r>
        <w:rPr>
          <w:rFonts w:ascii="Arial" w:hAnsi="Arial" w:cs="Arial"/>
          <w:lang w:val="es-ES_tradnl"/>
        </w:rPr>
        <w:t>ambiental que permita asegurar el cumplimiento de los</w:t>
      </w:r>
      <w:r w:rsidRPr="00293FC7">
        <w:rPr>
          <w:rFonts w:ascii="Arial" w:hAnsi="Arial" w:cs="Arial"/>
          <w:lang w:val="es-ES_tradnl"/>
        </w:rPr>
        <w:t xml:space="preserve"> lineamientos </w:t>
      </w:r>
      <w:r>
        <w:rPr>
          <w:rFonts w:ascii="Arial" w:hAnsi="Arial" w:cs="Arial"/>
          <w:lang w:val="es-ES_tradnl"/>
        </w:rPr>
        <w:t>establecidos en</w:t>
      </w:r>
      <w:r w:rsidRPr="00293FC7">
        <w:rPr>
          <w:rFonts w:ascii="Arial" w:hAnsi="Arial" w:cs="Arial"/>
          <w:lang w:val="es-ES_tradnl"/>
        </w:rPr>
        <w:t xml:space="preserve"> las Políticas Operativas de Banco y </w:t>
      </w:r>
      <w:r>
        <w:rPr>
          <w:rFonts w:ascii="Arial" w:hAnsi="Arial" w:cs="Arial"/>
          <w:lang w:val="es-ES_tradnl"/>
        </w:rPr>
        <w:t>las prerrogativas que considere el marco</w:t>
      </w:r>
      <w:r w:rsidRPr="00293FC7">
        <w:rPr>
          <w:rFonts w:ascii="Arial" w:hAnsi="Arial" w:cs="Arial"/>
          <w:lang w:val="es-ES_tradnl"/>
        </w:rPr>
        <w:t xml:space="preserve"> normativ</w:t>
      </w:r>
      <w:r>
        <w:rPr>
          <w:rFonts w:ascii="Arial" w:hAnsi="Arial" w:cs="Arial"/>
          <w:lang w:val="es-ES_tradnl"/>
        </w:rPr>
        <w:t>o</w:t>
      </w:r>
      <w:r w:rsidRPr="00293FC7">
        <w:rPr>
          <w:rFonts w:ascii="Arial" w:hAnsi="Arial" w:cs="Arial"/>
          <w:lang w:val="es-ES_tradnl"/>
        </w:rPr>
        <w:t xml:space="preserve"> nacional</w:t>
      </w:r>
      <w:r>
        <w:rPr>
          <w:rFonts w:ascii="Arial" w:hAnsi="Arial" w:cs="Arial"/>
          <w:lang w:val="es-ES_tradnl"/>
        </w:rPr>
        <w:t xml:space="preserve"> ambiental</w:t>
      </w:r>
      <w:r w:rsidRPr="00293FC7">
        <w:rPr>
          <w:rFonts w:ascii="Arial" w:hAnsi="Arial" w:cs="Arial"/>
          <w:lang w:val="es-ES_tradnl"/>
        </w:rPr>
        <w:t xml:space="preserve"> peruan</w:t>
      </w:r>
      <w:r>
        <w:rPr>
          <w:rFonts w:ascii="Arial" w:hAnsi="Arial" w:cs="Arial"/>
          <w:lang w:val="es-ES_tradnl"/>
        </w:rPr>
        <w:t>o</w:t>
      </w:r>
      <w:r w:rsidRPr="00293FC7">
        <w:rPr>
          <w:rFonts w:ascii="Arial" w:hAnsi="Arial" w:cs="Arial"/>
          <w:lang w:val="es-ES_tradnl"/>
        </w:rPr>
        <w:t>.</w:t>
      </w:r>
    </w:p>
    <w:p w14:paraId="017722C1" w14:textId="77777777" w:rsidR="002165D7" w:rsidRDefault="002165D7" w:rsidP="002165D7">
      <w:pPr>
        <w:spacing w:after="0" w:line="360" w:lineRule="auto"/>
        <w:jc w:val="both"/>
        <w:rPr>
          <w:rFonts w:ascii="Arial" w:hAnsi="Arial" w:cs="Arial"/>
          <w:lang w:val="es-ES_tradnl"/>
        </w:rPr>
      </w:pPr>
    </w:p>
    <w:p w14:paraId="527CE5E2" w14:textId="1A955AFB" w:rsidR="00FF54DB" w:rsidRDefault="00FF54DB" w:rsidP="00FF54DB">
      <w:pPr>
        <w:tabs>
          <w:tab w:val="left" w:pos="2295"/>
        </w:tabs>
        <w:autoSpaceDE w:val="0"/>
        <w:autoSpaceDN w:val="0"/>
        <w:adjustRightInd w:val="0"/>
        <w:spacing w:after="0" w:line="360" w:lineRule="auto"/>
        <w:jc w:val="both"/>
        <w:rPr>
          <w:rFonts w:ascii="Arial" w:hAnsi="Arial" w:cs="Arial"/>
        </w:rPr>
      </w:pPr>
      <w:r w:rsidRPr="00B7733D">
        <w:rPr>
          <w:rFonts w:ascii="Arial" w:hAnsi="Arial" w:cs="Arial"/>
        </w:rPr>
        <w:t xml:space="preserve">El Programa </w:t>
      </w:r>
      <w:r w:rsidRPr="009C50DD">
        <w:rPr>
          <w:rFonts w:ascii="Arial" w:hAnsi="Arial" w:cs="Arial"/>
        </w:rPr>
        <w:t xml:space="preserve">tiene un riesgo ambiental de </w:t>
      </w:r>
      <w:r w:rsidRPr="004C6A2E">
        <w:rPr>
          <w:rFonts w:ascii="Arial" w:hAnsi="Arial" w:cs="Arial"/>
        </w:rPr>
        <w:t xml:space="preserve">Categoría B </w:t>
      </w:r>
      <w:r w:rsidRPr="009C50DD">
        <w:rPr>
          <w:rFonts w:ascii="Arial" w:hAnsi="Arial" w:cs="Arial"/>
        </w:rPr>
        <w:t xml:space="preserve">según clasificación de la OP </w:t>
      </w:r>
      <w:r w:rsidRPr="004C6A2E">
        <w:rPr>
          <w:rFonts w:ascii="Arial" w:hAnsi="Arial" w:cs="Arial"/>
        </w:rPr>
        <w:t>703</w:t>
      </w:r>
      <w:r w:rsidRPr="009C50DD">
        <w:rPr>
          <w:rFonts w:ascii="Arial" w:hAnsi="Arial" w:cs="Arial"/>
        </w:rPr>
        <w:t xml:space="preserve"> del Banco Interamericano de Desarrollo </w:t>
      </w:r>
      <w:r>
        <w:rPr>
          <w:rFonts w:ascii="Arial" w:hAnsi="Arial" w:cs="Arial"/>
        </w:rPr>
        <w:t>(</w:t>
      </w:r>
      <w:r w:rsidRPr="009C50DD">
        <w:rPr>
          <w:rFonts w:ascii="Arial" w:hAnsi="Arial" w:cs="Arial"/>
        </w:rPr>
        <w:t>BID</w:t>
      </w:r>
      <w:r>
        <w:rPr>
          <w:rFonts w:ascii="Arial" w:hAnsi="Arial" w:cs="Arial"/>
        </w:rPr>
        <w:t>)</w:t>
      </w:r>
      <w:r w:rsidRPr="009C50DD">
        <w:rPr>
          <w:rFonts w:ascii="Arial" w:hAnsi="Arial" w:cs="Arial"/>
        </w:rPr>
        <w:t xml:space="preserve">, así como la </w:t>
      </w:r>
      <w:r w:rsidRPr="004C6A2E">
        <w:rPr>
          <w:rFonts w:ascii="Arial" w:hAnsi="Arial" w:cs="Arial"/>
        </w:rPr>
        <w:t>Ley</w:t>
      </w:r>
      <w:r w:rsidRPr="006830E2">
        <w:rPr>
          <w:rFonts w:ascii="Arial" w:hAnsi="Arial" w:cs="Arial"/>
        </w:rPr>
        <w:t xml:space="preserve"> Nº 27446, Ley del Sistema Nacional de Evaluación de Impacto Ambiental y su modificatoria aprobada por Decreto Legislativo Nº 1078, y el Decreto Supremo Nº 019-2009-MINAM, Reglamento de la Ley del Sistema Nacional de Evaluación de Impacto Ambiental</w:t>
      </w:r>
      <w:r w:rsidRPr="009C50DD">
        <w:rPr>
          <w:rFonts w:ascii="Arial" w:hAnsi="Arial" w:cs="Arial"/>
        </w:rPr>
        <w:t xml:space="preserve">, lo cual </w:t>
      </w:r>
      <w:r>
        <w:rPr>
          <w:rFonts w:ascii="Arial" w:hAnsi="Arial" w:cs="Arial"/>
        </w:rPr>
        <w:t xml:space="preserve">de hecho </w:t>
      </w:r>
      <w:r w:rsidRPr="009C50DD">
        <w:rPr>
          <w:rFonts w:ascii="Arial" w:hAnsi="Arial" w:cs="Arial"/>
        </w:rPr>
        <w:t xml:space="preserve">implica concordancia entre la política internacional y la norma nacional. Por tanto, los impactos negativos podrán ser </w:t>
      </w:r>
      <w:r>
        <w:rPr>
          <w:rFonts w:ascii="Arial" w:hAnsi="Arial" w:cs="Arial"/>
        </w:rPr>
        <w:t xml:space="preserve">identificados, </w:t>
      </w:r>
      <w:r w:rsidRPr="009C50DD">
        <w:rPr>
          <w:rFonts w:ascii="Arial" w:hAnsi="Arial" w:cs="Arial"/>
        </w:rPr>
        <w:t xml:space="preserve">mitigados, compensados de conformidad con las normas nacionales, acuerdos internacionales, así como, </w:t>
      </w:r>
      <w:r>
        <w:rPr>
          <w:rFonts w:ascii="Arial" w:hAnsi="Arial" w:cs="Arial"/>
        </w:rPr>
        <w:t xml:space="preserve">con </w:t>
      </w:r>
      <w:r w:rsidRPr="009C50DD">
        <w:rPr>
          <w:rFonts w:ascii="Arial" w:hAnsi="Arial" w:cs="Arial"/>
        </w:rPr>
        <w:t xml:space="preserve">los estándares </w:t>
      </w:r>
      <w:r w:rsidR="00B7733D">
        <w:rPr>
          <w:rFonts w:ascii="Arial" w:hAnsi="Arial" w:cs="Arial"/>
        </w:rPr>
        <w:t xml:space="preserve">que, </w:t>
      </w:r>
      <w:r w:rsidRPr="009C50DD">
        <w:rPr>
          <w:rFonts w:ascii="Arial" w:hAnsi="Arial" w:cs="Arial"/>
        </w:rPr>
        <w:t>sobre la materia</w:t>
      </w:r>
      <w:r w:rsidR="00B7733D">
        <w:rPr>
          <w:rFonts w:ascii="Arial" w:hAnsi="Arial" w:cs="Arial"/>
        </w:rPr>
        <w:t>, tiene establecido</w:t>
      </w:r>
      <w:r w:rsidRPr="009C50DD">
        <w:rPr>
          <w:rFonts w:ascii="Arial" w:hAnsi="Arial" w:cs="Arial"/>
        </w:rPr>
        <w:t xml:space="preserve"> el BID.</w:t>
      </w:r>
    </w:p>
    <w:p w14:paraId="1C8BE98B" w14:textId="77777777" w:rsidR="002165D7" w:rsidRPr="002165D7" w:rsidRDefault="002165D7" w:rsidP="002165D7">
      <w:pPr>
        <w:spacing w:after="0" w:line="360" w:lineRule="auto"/>
        <w:jc w:val="both"/>
        <w:rPr>
          <w:rFonts w:ascii="Arial" w:hAnsi="Arial" w:cs="Arial"/>
          <w:lang w:val="es-ES_tradnl"/>
        </w:rPr>
      </w:pPr>
    </w:p>
    <w:p w14:paraId="3E8B41A7" w14:textId="77777777" w:rsidR="002165D7" w:rsidRDefault="002165D7" w:rsidP="002165D7">
      <w:pPr>
        <w:spacing w:after="0" w:line="360" w:lineRule="auto"/>
        <w:jc w:val="both"/>
        <w:rPr>
          <w:rFonts w:ascii="Arial" w:hAnsi="Arial" w:cs="Arial"/>
          <w:lang w:val="es-ES_tradnl"/>
        </w:rPr>
      </w:pPr>
      <w:r w:rsidRPr="002165D7">
        <w:rPr>
          <w:rFonts w:ascii="Arial" w:hAnsi="Arial" w:cs="Arial"/>
          <w:lang w:val="es-ES_tradnl"/>
        </w:rPr>
        <w:t xml:space="preserve">El AAS es una herramienta que busca asegurar la sostenibilidad ambiental y social de los Proyectos a financiarse en el marco del Programa, verificando el cumplimiento tanto de la legislación ambiental nacional como la Política de Medio Ambiente y Cumplimiento de Salvaguardias Ambientales y Sociales del BID. </w:t>
      </w:r>
    </w:p>
    <w:p w14:paraId="7F627A6E" w14:textId="77777777" w:rsidR="002165D7" w:rsidRPr="002165D7" w:rsidRDefault="002165D7" w:rsidP="002165D7">
      <w:pPr>
        <w:spacing w:after="0" w:line="360" w:lineRule="auto"/>
        <w:jc w:val="both"/>
        <w:rPr>
          <w:rFonts w:ascii="Arial" w:hAnsi="Arial" w:cs="Arial"/>
          <w:lang w:val="es-ES_tradnl"/>
        </w:rPr>
      </w:pPr>
    </w:p>
    <w:p w14:paraId="665AD04A" w14:textId="6ED0062E" w:rsidR="009E1379" w:rsidRPr="009E1379" w:rsidRDefault="004A46A1">
      <w:pPr>
        <w:pStyle w:val="ListParagraph"/>
        <w:spacing w:line="360" w:lineRule="auto"/>
        <w:ind w:left="0"/>
        <w:jc w:val="both"/>
      </w:pPr>
      <w:r>
        <w:rPr>
          <w:rFonts w:ascii="Arial" w:hAnsi="Arial" w:cs="Arial"/>
          <w:lang w:val="es-ES_tradnl"/>
        </w:rPr>
        <w:t>En consecuencia, toma en cuenta la diversidad geográfica y cultural del Perú, por cuanto</w:t>
      </w:r>
      <w:r w:rsidR="002A09B7">
        <w:rPr>
          <w:rFonts w:ascii="Arial" w:hAnsi="Arial" w:cs="Arial"/>
          <w:lang w:val="es-ES_tradnl"/>
        </w:rPr>
        <w:t xml:space="preserve">, </w:t>
      </w:r>
      <w:r w:rsidR="00057892">
        <w:rPr>
          <w:rFonts w:ascii="Arial" w:hAnsi="Arial" w:cs="Arial"/>
          <w:lang w:val="es-ES_tradnl"/>
        </w:rPr>
        <w:t>los 45 proyectos de la muestra analizada se desarrollarán</w:t>
      </w:r>
      <w:r w:rsidR="00324DBD">
        <w:rPr>
          <w:rFonts w:ascii="Arial" w:hAnsi="Arial" w:cs="Arial"/>
          <w:lang w:val="es-ES_tradnl"/>
        </w:rPr>
        <w:t xml:space="preserve"> en zonas rurales de costa, sierra y selva; as</w:t>
      </w:r>
      <w:r w:rsidR="00057892">
        <w:rPr>
          <w:rFonts w:ascii="Arial" w:hAnsi="Arial" w:cs="Arial"/>
          <w:lang w:val="es-ES_tradnl"/>
        </w:rPr>
        <w:t>im</w:t>
      </w:r>
      <w:r w:rsidR="00324DBD">
        <w:rPr>
          <w:rFonts w:ascii="Arial" w:hAnsi="Arial" w:cs="Arial"/>
          <w:lang w:val="es-ES_tradnl"/>
        </w:rPr>
        <w:t xml:space="preserve">ismo, considera a pequeñas localidades y también a poblaciones de características particulares propias de comunidades de indígenas, tales como comunidades campesinas en la sierra y comunidades nativas en la selva. Los referidos proyectos </w:t>
      </w:r>
      <w:r w:rsidR="002A09B7">
        <w:rPr>
          <w:rFonts w:ascii="Arial" w:hAnsi="Arial" w:cs="Arial"/>
          <w:lang w:val="es-ES_tradnl"/>
        </w:rPr>
        <w:t>difieren en contenido</w:t>
      </w:r>
      <w:r w:rsidR="00324DBD">
        <w:rPr>
          <w:rFonts w:ascii="Arial" w:hAnsi="Arial" w:cs="Arial"/>
          <w:lang w:val="es-ES_tradnl"/>
        </w:rPr>
        <w:t>, pero mantienen los estándares propios exigidos por las políticas del BID en materia socio ambiental.</w:t>
      </w:r>
      <w:bookmarkStart w:id="695" w:name="_Toc495596204"/>
      <w:bookmarkStart w:id="696" w:name="_Toc495595645"/>
      <w:bookmarkStart w:id="697" w:name="_Toc495595872"/>
      <w:bookmarkStart w:id="698" w:name="_Toc495595983"/>
      <w:bookmarkStart w:id="699" w:name="_Toc495596094"/>
      <w:bookmarkStart w:id="700" w:name="_Toc495596206"/>
      <w:bookmarkStart w:id="701" w:name="_Toc495595873"/>
      <w:bookmarkStart w:id="702" w:name="_Toc495595984"/>
      <w:bookmarkStart w:id="703" w:name="_Toc495596095"/>
      <w:bookmarkStart w:id="704" w:name="_Toc495596207"/>
      <w:bookmarkStart w:id="705" w:name="_Toc495594601"/>
      <w:bookmarkStart w:id="706" w:name="_Toc495594714"/>
      <w:bookmarkStart w:id="707" w:name="_Toc495594820"/>
      <w:bookmarkStart w:id="708" w:name="_Toc495594926"/>
      <w:bookmarkStart w:id="709" w:name="_Toc495595421"/>
      <w:bookmarkStart w:id="710" w:name="_Toc495595534"/>
      <w:bookmarkStart w:id="711" w:name="_Toc495595647"/>
      <w:bookmarkStart w:id="712" w:name="_Toc495594602"/>
      <w:bookmarkStart w:id="713" w:name="_Toc495594715"/>
      <w:bookmarkStart w:id="714" w:name="_Toc495594821"/>
      <w:bookmarkStart w:id="715" w:name="_Toc495594927"/>
      <w:bookmarkStart w:id="716" w:name="_Toc495595422"/>
      <w:bookmarkStart w:id="717" w:name="_Toc495595535"/>
      <w:bookmarkStart w:id="718" w:name="_Toc495595648"/>
      <w:bookmarkStart w:id="719" w:name="_Toc495594603"/>
      <w:bookmarkStart w:id="720" w:name="_Toc495594716"/>
      <w:bookmarkStart w:id="721" w:name="_Toc495594822"/>
      <w:bookmarkStart w:id="722" w:name="_Toc495594928"/>
      <w:bookmarkStart w:id="723" w:name="_Toc495595423"/>
      <w:bookmarkStart w:id="724" w:name="_Toc495595536"/>
      <w:bookmarkStart w:id="725" w:name="_Toc495595649"/>
      <w:bookmarkStart w:id="726" w:name="_Toc49559460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570026D2" w14:textId="38417618" w:rsidR="00337D8F" w:rsidRPr="00801A19" w:rsidRDefault="009E1379" w:rsidP="00801A19">
      <w:pPr>
        <w:pStyle w:val="Heading1"/>
        <w:rPr>
          <w:rFonts w:ascii="Arial" w:hAnsi="Arial" w:cs="Arial"/>
          <w:b/>
          <w:color w:val="000000" w:themeColor="text1"/>
          <w:sz w:val="22"/>
          <w:szCs w:val="22"/>
        </w:rPr>
      </w:pPr>
      <w:bookmarkStart w:id="727" w:name="_Toc495743673"/>
      <w:r w:rsidRPr="00B81658">
        <w:rPr>
          <w:rFonts w:ascii="Arial" w:hAnsi="Arial" w:cs="Arial"/>
          <w:b/>
          <w:color w:val="000000" w:themeColor="text1"/>
          <w:sz w:val="22"/>
          <w:szCs w:val="22"/>
        </w:rPr>
        <w:lastRenderedPageBreak/>
        <w:t>OBJETIVO DEL PROYECTO</w:t>
      </w:r>
      <w:bookmarkEnd w:id="727"/>
    </w:p>
    <w:p w14:paraId="288E7CA1" w14:textId="5A957BE1" w:rsidR="006E402D" w:rsidRDefault="006E402D" w:rsidP="00E54717">
      <w:pPr>
        <w:pStyle w:val="Heading1"/>
        <w:numPr>
          <w:ilvl w:val="1"/>
          <w:numId w:val="72"/>
        </w:numPr>
        <w:rPr>
          <w:rFonts w:ascii="Arial" w:hAnsi="Arial" w:cs="Arial"/>
          <w:b/>
          <w:color w:val="000000" w:themeColor="text1"/>
          <w:lang w:val="es-ES_tradnl"/>
        </w:rPr>
      </w:pPr>
      <w:bookmarkStart w:id="728" w:name="_Toc495743674"/>
      <w:r w:rsidRPr="00E54717">
        <w:rPr>
          <w:rFonts w:ascii="Arial" w:hAnsi="Arial" w:cs="Arial"/>
          <w:b/>
          <w:color w:val="000000" w:themeColor="text1"/>
          <w:sz w:val="22"/>
          <w:szCs w:val="22"/>
          <w:lang w:val="es-ES_tradnl"/>
        </w:rPr>
        <w:t>Objetivo</w:t>
      </w:r>
      <w:r w:rsidR="003A0543" w:rsidRPr="00E54717">
        <w:rPr>
          <w:rFonts w:ascii="Arial" w:hAnsi="Arial" w:cs="Arial"/>
          <w:b/>
          <w:color w:val="000000" w:themeColor="text1"/>
          <w:sz w:val="22"/>
          <w:szCs w:val="22"/>
          <w:lang w:val="es-ES_tradnl"/>
        </w:rPr>
        <w:t xml:space="preserve"> General</w:t>
      </w:r>
      <w:bookmarkEnd w:id="728"/>
      <w:r w:rsidRPr="00E54717">
        <w:rPr>
          <w:rFonts w:ascii="Arial" w:hAnsi="Arial" w:cs="Arial"/>
          <w:b/>
          <w:color w:val="000000" w:themeColor="text1"/>
          <w:sz w:val="22"/>
          <w:szCs w:val="22"/>
          <w:lang w:val="es-ES_tradnl"/>
        </w:rPr>
        <w:t xml:space="preserve"> </w:t>
      </w:r>
    </w:p>
    <w:p w14:paraId="33BE5AF4" w14:textId="77777777" w:rsidR="00337D8F" w:rsidRPr="00E54717" w:rsidRDefault="00337D8F" w:rsidP="00E54717">
      <w:pPr>
        <w:rPr>
          <w:lang w:val="es-ES_tradnl"/>
        </w:rPr>
      </w:pPr>
    </w:p>
    <w:p w14:paraId="39F21CA9" w14:textId="08D2D50F" w:rsidR="00BF08A2" w:rsidRPr="00EB7BBC" w:rsidRDefault="00324DBD" w:rsidP="00EB7BBC">
      <w:pPr>
        <w:pStyle w:val="ListParagraph"/>
        <w:spacing w:line="360" w:lineRule="auto"/>
        <w:ind w:left="0"/>
        <w:jc w:val="both"/>
        <w:rPr>
          <w:rFonts w:ascii="Arial" w:hAnsi="Arial" w:cs="Arial"/>
          <w:lang w:val="es-ES_tradnl"/>
        </w:rPr>
      </w:pPr>
      <w:r w:rsidRPr="00324DBD">
        <w:rPr>
          <w:rFonts w:ascii="Arial" w:hAnsi="Arial" w:cs="Arial"/>
          <w:lang w:val="es-ES_tradnl"/>
        </w:rPr>
        <w:t>El objetivo general del programa es mejorar las condiciones sanitarias y ambientales de las zonas rurales priorizadas del país, mediante la reducción de la brecha de cobertura de los servicios de Agua y Saneamiento (AyS).</w:t>
      </w:r>
    </w:p>
    <w:p w14:paraId="64D5DF07" w14:textId="6195EBD2" w:rsidR="003A0543" w:rsidRPr="00E54717" w:rsidRDefault="003A0543" w:rsidP="00E54717">
      <w:pPr>
        <w:pStyle w:val="Heading1"/>
        <w:numPr>
          <w:ilvl w:val="1"/>
          <w:numId w:val="72"/>
        </w:numPr>
        <w:rPr>
          <w:rFonts w:ascii="Arial" w:hAnsi="Arial" w:cs="Arial"/>
          <w:b/>
          <w:color w:val="000000" w:themeColor="text1"/>
          <w:lang w:val="es-ES_tradnl"/>
        </w:rPr>
      </w:pPr>
      <w:bookmarkStart w:id="729" w:name="_Toc495743675"/>
      <w:r w:rsidRPr="00E54717">
        <w:rPr>
          <w:rFonts w:ascii="Arial" w:hAnsi="Arial" w:cs="Arial"/>
          <w:b/>
          <w:color w:val="000000" w:themeColor="text1"/>
          <w:sz w:val="22"/>
          <w:szCs w:val="22"/>
          <w:lang w:val="es-ES_tradnl"/>
        </w:rPr>
        <w:t>Objetivos Específicos</w:t>
      </w:r>
      <w:bookmarkEnd w:id="729"/>
    </w:p>
    <w:p w14:paraId="26463724" w14:textId="77777777" w:rsidR="00AE2381" w:rsidRDefault="00AE2381" w:rsidP="00E54717">
      <w:pPr>
        <w:pStyle w:val="ListParagraph"/>
        <w:spacing w:line="360" w:lineRule="auto"/>
        <w:ind w:left="0"/>
        <w:jc w:val="both"/>
        <w:rPr>
          <w:rFonts w:ascii="Arial" w:hAnsi="Arial" w:cs="Arial"/>
          <w:lang w:val="es-ES_tradnl"/>
        </w:rPr>
      </w:pPr>
    </w:p>
    <w:p w14:paraId="67690A66" w14:textId="15562E98" w:rsidR="00BF08A2" w:rsidRPr="00D9207F" w:rsidRDefault="00BF08A2" w:rsidP="00E54717">
      <w:pPr>
        <w:pStyle w:val="ListParagraph"/>
        <w:spacing w:after="0" w:line="360" w:lineRule="auto"/>
        <w:ind w:left="0"/>
        <w:contextualSpacing w:val="0"/>
        <w:jc w:val="both"/>
        <w:rPr>
          <w:rFonts w:ascii="Arial" w:hAnsi="Arial" w:cs="Arial"/>
          <w:b/>
          <w:lang w:val="es-ES_tradnl"/>
        </w:rPr>
      </w:pPr>
      <w:r w:rsidRPr="00324DBD">
        <w:rPr>
          <w:rFonts w:ascii="Arial" w:hAnsi="Arial" w:cs="Arial"/>
          <w:lang w:val="es-ES_tradnl"/>
        </w:rPr>
        <w:t>Los objetivos específicos del programa son</w:t>
      </w:r>
      <w:r>
        <w:rPr>
          <w:rFonts w:ascii="Arial" w:hAnsi="Arial" w:cs="Arial"/>
          <w:lang w:val="es-ES_tradnl"/>
        </w:rPr>
        <w:t xml:space="preserve"> los siguientes</w:t>
      </w:r>
      <w:r w:rsidRPr="00324DBD">
        <w:rPr>
          <w:rFonts w:ascii="Arial" w:hAnsi="Arial" w:cs="Arial"/>
          <w:lang w:val="es-ES_tradnl"/>
        </w:rPr>
        <w:t xml:space="preserve">: </w:t>
      </w:r>
    </w:p>
    <w:p w14:paraId="7BDA0D0B" w14:textId="7554DF09" w:rsidR="003A0543" w:rsidRPr="009C50DD" w:rsidRDefault="00BF08A2">
      <w:pPr>
        <w:pStyle w:val="ListParagraph"/>
        <w:numPr>
          <w:ilvl w:val="0"/>
          <w:numId w:val="9"/>
        </w:numPr>
        <w:spacing w:before="120" w:after="120" w:line="360" w:lineRule="auto"/>
        <w:ind w:left="567" w:hanging="578"/>
        <w:contextualSpacing w:val="0"/>
        <w:jc w:val="both"/>
        <w:rPr>
          <w:rFonts w:ascii="Arial" w:hAnsi="Arial" w:cs="Arial"/>
          <w:color w:val="000000"/>
          <w:lang w:val="es-ES_tradnl"/>
        </w:rPr>
      </w:pPr>
      <w:r>
        <w:rPr>
          <w:rFonts w:ascii="Arial" w:hAnsi="Arial" w:cs="Arial"/>
          <w:lang w:val="es-ES_tradnl"/>
        </w:rPr>
        <w:t>A</w:t>
      </w:r>
      <w:r w:rsidRPr="00324DBD">
        <w:rPr>
          <w:rFonts w:ascii="Arial" w:hAnsi="Arial" w:cs="Arial"/>
          <w:lang w:val="es-ES_tradnl"/>
        </w:rPr>
        <w:t>mpliar la cobertura de los servicios de AyS en centros poblados rurales;</w:t>
      </w:r>
    </w:p>
    <w:p w14:paraId="266B7A9B" w14:textId="512F5065" w:rsidR="00BF08A2" w:rsidRPr="00E54717" w:rsidRDefault="00BF08A2">
      <w:pPr>
        <w:pStyle w:val="ListParagraph"/>
        <w:numPr>
          <w:ilvl w:val="0"/>
          <w:numId w:val="9"/>
        </w:numPr>
        <w:spacing w:before="120" w:after="120" w:line="360" w:lineRule="auto"/>
        <w:ind w:left="567" w:hanging="578"/>
        <w:contextualSpacing w:val="0"/>
        <w:jc w:val="both"/>
        <w:rPr>
          <w:rFonts w:ascii="Arial" w:hAnsi="Arial" w:cs="Arial"/>
          <w:color w:val="000000"/>
          <w:lang w:val="es-ES_tradnl"/>
        </w:rPr>
      </w:pPr>
      <w:r>
        <w:rPr>
          <w:rFonts w:ascii="Arial" w:hAnsi="Arial" w:cs="Arial"/>
          <w:lang w:val="es-ES_tradnl"/>
        </w:rPr>
        <w:t>P</w:t>
      </w:r>
      <w:r w:rsidRPr="00324DBD">
        <w:rPr>
          <w:rFonts w:ascii="Arial" w:hAnsi="Arial" w:cs="Arial"/>
          <w:lang w:val="es-ES_tradnl"/>
        </w:rPr>
        <w:t>romover la gestión sostenible de los servicios fortaleciendo a las Direcciones Regionales de Vivienda, Comunicación y Saneamiento (DRVCS), las Áreas Técnicas Municipales (ATM) y las Juntas Administradoras de Servicios de Saneamiento (JASS)</w:t>
      </w:r>
    </w:p>
    <w:p w14:paraId="0A4508EE" w14:textId="53FD4B03" w:rsidR="003A0543" w:rsidRPr="009C50DD" w:rsidRDefault="00BF08A2">
      <w:pPr>
        <w:pStyle w:val="ListParagraph"/>
        <w:numPr>
          <w:ilvl w:val="0"/>
          <w:numId w:val="9"/>
        </w:numPr>
        <w:spacing w:before="120" w:after="120" w:line="360" w:lineRule="auto"/>
        <w:ind w:left="567" w:hanging="578"/>
        <w:contextualSpacing w:val="0"/>
        <w:jc w:val="both"/>
        <w:rPr>
          <w:rFonts w:ascii="Arial" w:hAnsi="Arial" w:cs="Arial"/>
          <w:color w:val="000000"/>
          <w:lang w:val="es-ES_tradnl"/>
        </w:rPr>
      </w:pPr>
      <w:r>
        <w:rPr>
          <w:rFonts w:ascii="Arial" w:hAnsi="Arial" w:cs="Arial"/>
          <w:lang w:val="es-ES_tradnl"/>
        </w:rPr>
        <w:t>P</w:t>
      </w:r>
      <w:r w:rsidRPr="00324DBD">
        <w:rPr>
          <w:rFonts w:ascii="Arial" w:hAnsi="Arial" w:cs="Arial"/>
          <w:lang w:val="es-ES_tradnl"/>
        </w:rPr>
        <w:t>romover el uso adecuado de los servicios mediante educación sanitaria y ambiental a las familias beneficiarias; y</w:t>
      </w:r>
      <w:r w:rsidR="003A0543" w:rsidRPr="009C50DD">
        <w:rPr>
          <w:rFonts w:ascii="Arial" w:hAnsi="Arial" w:cs="Arial"/>
          <w:color w:val="000000"/>
          <w:lang w:val="es-ES_tradnl"/>
        </w:rPr>
        <w:t>,</w:t>
      </w:r>
    </w:p>
    <w:p w14:paraId="27026D00" w14:textId="1E0C7180" w:rsidR="002165D7" w:rsidRPr="00801A19" w:rsidRDefault="00BF08A2" w:rsidP="00801A19">
      <w:pPr>
        <w:pStyle w:val="ListParagraph"/>
        <w:numPr>
          <w:ilvl w:val="0"/>
          <w:numId w:val="9"/>
        </w:numPr>
        <w:spacing w:before="120" w:after="120" w:line="360" w:lineRule="auto"/>
        <w:ind w:left="567" w:hanging="578"/>
        <w:contextualSpacing w:val="0"/>
        <w:jc w:val="both"/>
        <w:rPr>
          <w:rFonts w:ascii="Arial" w:hAnsi="Arial" w:cs="Arial"/>
          <w:color w:val="000000"/>
          <w:lang w:val="es-ES_tradnl"/>
        </w:rPr>
      </w:pPr>
      <w:r>
        <w:rPr>
          <w:rFonts w:ascii="Arial" w:hAnsi="Arial" w:cs="Arial"/>
          <w:lang w:val="es-ES_tradnl"/>
        </w:rPr>
        <w:t>A</w:t>
      </w:r>
      <w:r w:rsidRPr="00324DBD">
        <w:rPr>
          <w:rFonts w:ascii="Arial" w:hAnsi="Arial" w:cs="Arial"/>
          <w:lang w:val="es-ES_tradnl"/>
        </w:rPr>
        <w:t>poyar al Ministerio de Vivienda, Construcción y Saneamiento (MVCS) en sus funciones normativa, de planificación y de asistencia técnica en materia de AyS.</w:t>
      </w:r>
    </w:p>
    <w:p w14:paraId="231C6E7F" w14:textId="77777777" w:rsidR="009469BC" w:rsidRPr="00E54717" w:rsidRDefault="009469BC" w:rsidP="00E54717">
      <w:pPr>
        <w:pStyle w:val="Heading1"/>
        <w:numPr>
          <w:ilvl w:val="1"/>
          <w:numId w:val="72"/>
        </w:numPr>
        <w:spacing w:before="120" w:after="120" w:line="240" w:lineRule="auto"/>
        <w:rPr>
          <w:rFonts w:ascii="Arial" w:hAnsi="Arial" w:cs="Arial"/>
          <w:b/>
          <w:color w:val="000000" w:themeColor="text1"/>
          <w:lang w:val="es-ES_tradnl"/>
        </w:rPr>
      </w:pPr>
      <w:bookmarkStart w:id="730" w:name="_Toc495743676"/>
      <w:r w:rsidRPr="00E54717">
        <w:rPr>
          <w:rFonts w:ascii="Arial" w:hAnsi="Arial" w:cs="Arial"/>
          <w:b/>
          <w:color w:val="000000" w:themeColor="text1"/>
          <w:sz w:val="22"/>
          <w:szCs w:val="22"/>
          <w:lang w:val="es-ES_tradnl"/>
        </w:rPr>
        <w:t>Componentes del Programa</w:t>
      </w:r>
      <w:bookmarkEnd w:id="730"/>
      <w:r w:rsidRPr="00E54717">
        <w:rPr>
          <w:rFonts w:ascii="Arial" w:hAnsi="Arial" w:cs="Arial"/>
          <w:b/>
          <w:color w:val="000000" w:themeColor="text1"/>
          <w:sz w:val="22"/>
          <w:szCs w:val="22"/>
          <w:lang w:val="es-ES_tradnl"/>
        </w:rPr>
        <w:t xml:space="preserve"> </w:t>
      </w:r>
    </w:p>
    <w:p w14:paraId="633C9493" w14:textId="77777777" w:rsidR="00B1501C" w:rsidRDefault="00B1501C">
      <w:pPr>
        <w:pStyle w:val="ListParagraph"/>
        <w:spacing w:after="0" w:line="360" w:lineRule="auto"/>
        <w:ind w:left="0"/>
        <w:contextualSpacing w:val="0"/>
        <w:jc w:val="both"/>
        <w:rPr>
          <w:rFonts w:ascii="Arial" w:hAnsi="Arial" w:cs="Arial"/>
          <w:lang w:val="es-ES_tradnl"/>
        </w:rPr>
      </w:pPr>
    </w:p>
    <w:p w14:paraId="5B3D24E8" w14:textId="3C7A01E3" w:rsidR="00086348" w:rsidRDefault="00983191">
      <w:pPr>
        <w:pStyle w:val="ListParagraph"/>
        <w:spacing w:after="0" w:line="360" w:lineRule="auto"/>
        <w:ind w:left="0"/>
        <w:contextualSpacing w:val="0"/>
        <w:jc w:val="both"/>
        <w:rPr>
          <w:rFonts w:ascii="Arial" w:hAnsi="Arial" w:cs="Arial"/>
          <w:lang w:val="es-ES_tradnl"/>
        </w:rPr>
      </w:pPr>
      <w:r w:rsidRPr="00983191">
        <w:rPr>
          <w:rFonts w:ascii="Arial" w:hAnsi="Arial" w:cs="Arial"/>
          <w:lang w:val="es-ES_tradnl"/>
        </w:rPr>
        <w:t xml:space="preserve">Para el logro del objetivo el programa se estructurará en </w:t>
      </w:r>
      <w:r w:rsidR="004E2AF3">
        <w:rPr>
          <w:rFonts w:ascii="Arial" w:hAnsi="Arial" w:cs="Arial"/>
          <w:lang w:val="es-ES_tradnl"/>
        </w:rPr>
        <w:t>d</w:t>
      </w:r>
      <w:r w:rsidR="004E2AF3" w:rsidRPr="00983191">
        <w:rPr>
          <w:rFonts w:ascii="Arial" w:hAnsi="Arial" w:cs="Arial"/>
          <w:lang w:val="es-ES_tradnl"/>
        </w:rPr>
        <w:t xml:space="preserve">os </w:t>
      </w:r>
      <w:r w:rsidRPr="00983191">
        <w:rPr>
          <w:rFonts w:ascii="Arial" w:hAnsi="Arial" w:cs="Arial"/>
          <w:lang w:val="es-ES_tradnl"/>
        </w:rPr>
        <w:t>componentes:</w:t>
      </w:r>
    </w:p>
    <w:p w14:paraId="0A1DC942" w14:textId="59C888C3" w:rsidR="000F554B" w:rsidRPr="00E54717" w:rsidRDefault="004E2AF3" w:rsidP="00E54717">
      <w:pPr>
        <w:spacing w:before="120" w:after="120" w:line="360" w:lineRule="auto"/>
        <w:jc w:val="both"/>
        <w:rPr>
          <w:rFonts w:ascii="Arial" w:hAnsi="Arial" w:cs="Arial"/>
        </w:rPr>
      </w:pPr>
      <w:r w:rsidRPr="00E54717">
        <w:rPr>
          <w:rFonts w:ascii="Arial" w:hAnsi="Arial" w:cs="Arial"/>
          <w:i/>
        </w:rPr>
        <w:t>Componente 1</w:t>
      </w:r>
      <w:r w:rsidRPr="00E54717">
        <w:rPr>
          <w:rFonts w:ascii="Arial" w:hAnsi="Arial" w:cs="Arial"/>
        </w:rPr>
        <w:t>. Proyectos de Agua Potable y Saneamiento (US$114,5 millones). Tiene por objeto ampliar la cobertura de AyS en centros poblados rurales y generar condiciones de sostenibilidad de los sistemas construidos. Comprende dos subcomponentes:</w:t>
      </w:r>
    </w:p>
    <w:p w14:paraId="309C35CD" w14:textId="554DEA1B" w:rsidR="000F554B" w:rsidRPr="00E54717" w:rsidRDefault="004E2AF3" w:rsidP="00E54717">
      <w:pPr>
        <w:spacing w:before="120" w:after="120" w:line="360" w:lineRule="auto"/>
        <w:jc w:val="both"/>
        <w:rPr>
          <w:rFonts w:ascii="Arial" w:hAnsi="Arial" w:cs="Arial"/>
        </w:rPr>
      </w:pPr>
      <w:r w:rsidRPr="00E54717">
        <w:rPr>
          <w:rFonts w:ascii="Arial" w:hAnsi="Arial" w:cs="Arial"/>
        </w:rPr>
        <w:t>Subcomponente 1.1. Estudios y Obras de AyS. Se financiarán: (i) estudios definitivos; (ii) obras de agua potable</w:t>
      </w:r>
      <w:r w:rsidRPr="00E54717">
        <w:rPr>
          <w:rStyle w:val="FootnoteReference"/>
          <w:rFonts w:ascii="Arial" w:hAnsi="Arial" w:cs="Arial"/>
        </w:rPr>
        <w:footnoteReference w:id="2"/>
      </w:r>
      <w:r w:rsidRPr="00E54717">
        <w:rPr>
          <w:rFonts w:ascii="Arial" w:hAnsi="Arial" w:cs="Arial"/>
        </w:rPr>
        <w:t>; (iii) obras de saneamiento</w:t>
      </w:r>
      <w:r w:rsidRPr="00E54717">
        <w:rPr>
          <w:rStyle w:val="FootnoteReference"/>
          <w:rFonts w:ascii="Arial" w:hAnsi="Arial" w:cs="Arial"/>
        </w:rPr>
        <w:footnoteReference w:id="3"/>
      </w:r>
      <w:r w:rsidRPr="00E54717">
        <w:rPr>
          <w:rFonts w:ascii="Arial" w:hAnsi="Arial" w:cs="Arial"/>
        </w:rPr>
        <w:t xml:space="preserve">; y (iv) supervisión de obras. </w:t>
      </w:r>
    </w:p>
    <w:p w14:paraId="4EC99F54" w14:textId="66F3A5CC" w:rsidR="004E2AF3" w:rsidRDefault="004E2AF3" w:rsidP="00E54717">
      <w:pPr>
        <w:spacing w:before="120" w:after="0" w:line="360" w:lineRule="auto"/>
        <w:jc w:val="both"/>
        <w:rPr>
          <w:rFonts w:ascii="Arial" w:hAnsi="Arial" w:cs="Arial"/>
        </w:rPr>
      </w:pPr>
      <w:r w:rsidRPr="00E54717">
        <w:rPr>
          <w:rFonts w:ascii="Arial" w:hAnsi="Arial" w:cs="Arial"/>
        </w:rPr>
        <w:t xml:space="preserve">Subcomponente 1.2. Intervención social y gestión del servicio. Se financiará (i) regularización y capacitación a las JASS en aspectos de AOM; (ii) institucionalización de las ATMs y capacitación en aspectos de AOM; (iii) implementación de actividades de educación sanitaria y ambiental a la población beneficiaria; (iv) supervisión de la </w:t>
      </w:r>
      <w:r w:rsidRPr="00E54717">
        <w:rPr>
          <w:rFonts w:ascii="Arial" w:hAnsi="Arial" w:cs="Arial"/>
        </w:rPr>
        <w:lastRenderedPageBreak/>
        <w:t>intervención social y gestión del servicio</w:t>
      </w:r>
      <w:r w:rsidRPr="00E54717">
        <w:rPr>
          <w:rStyle w:val="FootnoteReference"/>
          <w:rFonts w:ascii="Arial" w:hAnsi="Arial" w:cs="Arial"/>
        </w:rPr>
        <w:footnoteReference w:id="4"/>
      </w:r>
      <w:r w:rsidRPr="00E54717">
        <w:rPr>
          <w:rFonts w:ascii="Arial" w:hAnsi="Arial" w:cs="Arial"/>
        </w:rPr>
        <w:t>; y</w:t>
      </w:r>
      <w:r>
        <w:rPr>
          <w:rFonts w:ascii="Arial" w:hAnsi="Arial" w:cs="Arial"/>
        </w:rPr>
        <w:t>,</w:t>
      </w:r>
      <w:r w:rsidRPr="00E54717">
        <w:rPr>
          <w:rFonts w:ascii="Arial" w:hAnsi="Arial" w:cs="Arial"/>
        </w:rPr>
        <w:t xml:space="preserve"> (v) conformación y capacitación de núcleos ejecutores. </w:t>
      </w:r>
    </w:p>
    <w:p w14:paraId="0A6BDC6B" w14:textId="77777777" w:rsidR="004E2AF3" w:rsidRDefault="004E2AF3" w:rsidP="00E54717">
      <w:pPr>
        <w:spacing w:after="0" w:line="360" w:lineRule="auto"/>
        <w:jc w:val="both"/>
        <w:rPr>
          <w:rFonts w:ascii="Arial" w:hAnsi="Arial" w:cs="Arial"/>
        </w:rPr>
      </w:pPr>
    </w:p>
    <w:p w14:paraId="1FB162C5" w14:textId="54A2F3B2" w:rsidR="004E2AF3" w:rsidRPr="00E54717" w:rsidRDefault="004E2AF3" w:rsidP="00E54717">
      <w:pPr>
        <w:spacing w:after="0" w:line="360" w:lineRule="auto"/>
        <w:jc w:val="both"/>
        <w:rPr>
          <w:rFonts w:ascii="Arial" w:hAnsi="Arial" w:cs="Arial"/>
        </w:rPr>
      </w:pPr>
      <w:r w:rsidRPr="00E54717">
        <w:rPr>
          <w:rFonts w:ascii="Arial" w:hAnsi="Arial" w:cs="Arial"/>
        </w:rPr>
        <w:t>Como resultado de este componente se espera que aproximadamente 100 centros poblados rurales cuenten con sistemas de abastecimiento de agua potable y soluciones individuales de saneamiento, beneficiando en torno a 10.000 hogares. También se espera la regularización y fortalecimiento de competencias y capacidades de entorno a 100 JASS, 63 ATMs, la conformación y fortalecimiento de 30 núcleos ejecutores y la c</w:t>
      </w:r>
      <w:r>
        <w:rPr>
          <w:rFonts w:ascii="Arial" w:hAnsi="Arial" w:cs="Arial"/>
        </w:rPr>
        <w:t>apacitación de 15.000 personas.</w:t>
      </w:r>
    </w:p>
    <w:p w14:paraId="522DCCF2" w14:textId="77777777" w:rsidR="004E2AF3" w:rsidRDefault="004E2AF3" w:rsidP="00E54717">
      <w:pPr>
        <w:spacing w:after="0" w:line="360" w:lineRule="auto"/>
        <w:jc w:val="both"/>
        <w:rPr>
          <w:rFonts w:ascii="Arial" w:hAnsi="Arial" w:cs="Arial"/>
        </w:rPr>
      </w:pPr>
    </w:p>
    <w:p w14:paraId="290E06D6" w14:textId="49236843" w:rsidR="00983191" w:rsidRDefault="004E2AF3" w:rsidP="00E54717">
      <w:pPr>
        <w:spacing w:after="0" w:line="360" w:lineRule="auto"/>
        <w:jc w:val="both"/>
        <w:rPr>
          <w:rFonts w:ascii="Arial" w:hAnsi="Arial" w:cs="Arial"/>
        </w:rPr>
      </w:pPr>
      <w:r w:rsidRPr="00E54717">
        <w:rPr>
          <w:rFonts w:ascii="Arial" w:hAnsi="Arial" w:cs="Arial"/>
          <w:i/>
        </w:rPr>
        <w:t>Componente 2</w:t>
      </w:r>
      <w:r w:rsidRPr="00E54717">
        <w:rPr>
          <w:rFonts w:ascii="Arial" w:hAnsi="Arial" w:cs="Arial"/>
        </w:rPr>
        <w:t>. Gestión de la Sostenibilidad de los Servicios y Fortalecimiento de las Entidades del Sector (US$6,3 millones). El objeto es consolidar la sostenibilidad de los sistemas construidos. Para ello, se financiarán las siguientes actividades: (i) equipamiento operativo y de gestión de las JASS</w:t>
      </w:r>
      <w:r w:rsidRPr="00E54717">
        <w:rPr>
          <w:rStyle w:val="FootnoteReference"/>
          <w:rFonts w:ascii="Arial" w:hAnsi="Arial" w:cs="Arial"/>
        </w:rPr>
        <w:footnoteReference w:id="5"/>
      </w:r>
      <w:r w:rsidRPr="00E54717">
        <w:rPr>
          <w:rFonts w:ascii="Arial" w:hAnsi="Arial" w:cs="Arial"/>
        </w:rPr>
        <w:t>; (ii) fortalecimiento de competencias</w:t>
      </w:r>
      <w:r w:rsidRPr="00E54717">
        <w:rPr>
          <w:rStyle w:val="FootnoteReference"/>
          <w:rFonts w:ascii="Arial" w:hAnsi="Arial" w:cs="Arial"/>
        </w:rPr>
        <w:footnoteReference w:id="6"/>
      </w:r>
      <w:r w:rsidRPr="00E54717">
        <w:rPr>
          <w:rFonts w:ascii="Arial" w:hAnsi="Arial" w:cs="Arial"/>
        </w:rPr>
        <w:t xml:space="preserve"> y equipamiento</w:t>
      </w:r>
      <w:r w:rsidRPr="00E54717">
        <w:rPr>
          <w:rStyle w:val="FootnoteReference"/>
          <w:rFonts w:ascii="Arial" w:hAnsi="Arial" w:cs="Arial"/>
        </w:rPr>
        <w:footnoteReference w:id="7"/>
      </w:r>
      <w:r w:rsidRPr="00E54717">
        <w:rPr>
          <w:rFonts w:ascii="Arial" w:hAnsi="Arial" w:cs="Arial"/>
        </w:rPr>
        <w:t xml:space="preserve"> de las ATMs; (iii) fortalecimiento de competencias de las DRVCS</w:t>
      </w:r>
      <w:r w:rsidRPr="00E54717">
        <w:rPr>
          <w:rStyle w:val="FootnoteReference"/>
          <w:rFonts w:ascii="Arial" w:hAnsi="Arial" w:cs="Arial"/>
        </w:rPr>
        <w:footnoteReference w:id="8"/>
      </w:r>
      <w:r w:rsidRPr="00E54717">
        <w:rPr>
          <w:rFonts w:ascii="Arial" w:hAnsi="Arial" w:cs="Arial"/>
        </w:rPr>
        <w:t xml:space="preserve"> y del PNSR</w:t>
      </w:r>
      <w:r w:rsidRPr="00E54717">
        <w:rPr>
          <w:rStyle w:val="FootnoteReference"/>
          <w:rFonts w:ascii="Arial" w:hAnsi="Arial" w:cs="Arial"/>
        </w:rPr>
        <w:footnoteReference w:id="9"/>
      </w:r>
      <w:r w:rsidRPr="00E54717">
        <w:rPr>
          <w:rFonts w:ascii="Arial" w:hAnsi="Arial" w:cs="Arial"/>
        </w:rPr>
        <w:t>; (iv) operación técnica asistida de los sistemas de agua</w:t>
      </w:r>
      <w:r w:rsidRPr="00E54717">
        <w:rPr>
          <w:rStyle w:val="FootnoteReference"/>
          <w:rFonts w:ascii="Arial" w:hAnsi="Arial" w:cs="Arial"/>
        </w:rPr>
        <w:footnoteReference w:id="10"/>
      </w:r>
      <w:r w:rsidRPr="00E54717">
        <w:rPr>
          <w:rFonts w:ascii="Arial" w:hAnsi="Arial" w:cs="Arial"/>
        </w:rPr>
        <w:t xml:space="preserve"> y seguimiento y consolidación de la sostenibilidad</w:t>
      </w:r>
      <w:r w:rsidRPr="00E54717">
        <w:rPr>
          <w:rStyle w:val="FootnoteReference"/>
          <w:rFonts w:ascii="Arial" w:hAnsi="Arial" w:cs="Arial"/>
        </w:rPr>
        <w:footnoteReference w:id="11"/>
      </w:r>
      <w:r w:rsidRPr="00E54717">
        <w:rPr>
          <w:rFonts w:ascii="Arial" w:hAnsi="Arial" w:cs="Arial"/>
        </w:rPr>
        <w:t>; y (v) diseño e implementación del plan de comunicación del programa. Como resultado se espera que aproximadamente 100 centros poblados cuenten con servicios de AyS sostenib</w:t>
      </w:r>
      <w:r w:rsidR="0021219E">
        <w:rPr>
          <w:rFonts w:ascii="Arial" w:hAnsi="Arial" w:cs="Arial"/>
        </w:rPr>
        <w:t>le en el mediano y largo plazo.</w:t>
      </w:r>
    </w:p>
    <w:p w14:paraId="6E639FF7" w14:textId="77777777" w:rsidR="00B1501C" w:rsidRPr="00E54717" w:rsidRDefault="00B1501C" w:rsidP="00E54717">
      <w:pPr>
        <w:spacing w:after="0" w:line="360" w:lineRule="auto"/>
        <w:jc w:val="both"/>
        <w:rPr>
          <w:rFonts w:ascii="Arial" w:hAnsi="Arial" w:cs="Arial"/>
        </w:rPr>
      </w:pPr>
    </w:p>
    <w:p w14:paraId="1A291B9B" w14:textId="77777777" w:rsidR="003A0543" w:rsidRPr="00E54717" w:rsidRDefault="003A0543" w:rsidP="00E54717">
      <w:pPr>
        <w:pStyle w:val="Heading1"/>
        <w:numPr>
          <w:ilvl w:val="1"/>
          <w:numId w:val="72"/>
        </w:numPr>
        <w:spacing w:before="120" w:after="120" w:line="240" w:lineRule="auto"/>
        <w:rPr>
          <w:rFonts w:ascii="Arial" w:hAnsi="Arial" w:cs="Arial"/>
          <w:b/>
          <w:color w:val="000000" w:themeColor="text1"/>
          <w:lang w:val="es-ES_tradnl"/>
        </w:rPr>
      </w:pPr>
      <w:bookmarkStart w:id="731" w:name="_Toc495595427"/>
      <w:bookmarkStart w:id="732" w:name="_Toc495595540"/>
      <w:bookmarkStart w:id="733" w:name="_Toc495595653"/>
      <w:bookmarkStart w:id="734" w:name="_Toc495595877"/>
      <w:bookmarkStart w:id="735" w:name="_Toc495595988"/>
      <w:bookmarkStart w:id="736" w:name="_Toc495596099"/>
      <w:bookmarkStart w:id="737" w:name="_Toc495596211"/>
      <w:bookmarkStart w:id="738" w:name="_Toc495596320"/>
      <w:bookmarkStart w:id="739" w:name="_Toc495596428"/>
      <w:bookmarkStart w:id="740" w:name="_Toc495596537"/>
      <w:bookmarkStart w:id="741" w:name="_Toc495596649"/>
      <w:bookmarkStart w:id="742" w:name="_Toc495598488"/>
      <w:bookmarkStart w:id="743" w:name="_Toc495598836"/>
      <w:bookmarkStart w:id="744" w:name="_Toc495599050"/>
      <w:bookmarkStart w:id="745" w:name="_Toc495600782"/>
      <w:bookmarkStart w:id="746" w:name="_Toc495607060"/>
      <w:bookmarkStart w:id="747" w:name="_Toc495743677"/>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E54717">
        <w:rPr>
          <w:rFonts w:ascii="Arial" w:hAnsi="Arial" w:cs="Arial"/>
          <w:b/>
          <w:color w:val="000000" w:themeColor="text1"/>
          <w:sz w:val="22"/>
          <w:szCs w:val="22"/>
          <w:lang w:val="es-ES_tradnl"/>
        </w:rPr>
        <w:t>Muestra de Proyectos</w:t>
      </w:r>
      <w:bookmarkEnd w:id="747"/>
      <w:r w:rsidRPr="00E54717">
        <w:rPr>
          <w:rFonts w:ascii="Arial" w:hAnsi="Arial" w:cs="Arial"/>
          <w:b/>
          <w:color w:val="000000" w:themeColor="text1"/>
          <w:sz w:val="22"/>
          <w:szCs w:val="22"/>
          <w:lang w:val="es-ES_tradnl"/>
        </w:rPr>
        <w:t xml:space="preserve"> </w:t>
      </w:r>
    </w:p>
    <w:p w14:paraId="55F8E0C9" w14:textId="49D9202D" w:rsidR="00BF4B8F" w:rsidRDefault="00BF4B8F">
      <w:pPr>
        <w:tabs>
          <w:tab w:val="left" w:pos="2295"/>
        </w:tabs>
        <w:autoSpaceDE w:val="0"/>
        <w:autoSpaceDN w:val="0"/>
        <w:adjustRightInd w:val="0"/>
        <w:spacing w:after="0" w:line="360" w:lineRule="auto"/>
        <w:jc w:val="both"/>
        <w:rPr>
          <w:rFonts w:ascii="Arial" w:hAnsi="Arial" w:cs="Arial"/>
        </w:rPr>
      </w:pPr>
      <w:bookmarkStart w:id="748" w:name="_Hlk494706991"/>
      <w:r w:rsidRPr="009C50DD">
        <w:rPr>
          <w:rFonts w:ascii="Arial" w:hAnsi="Arial" w:cs="Arial"/>
        </w:rPr>
        <w:t xml:space="preserve">Para los efectos del caso, se ha analizado una muestra de </w:t>
      </w:r>
      <w:r>
        <w:rPr>
          <w:rFonts w:ascii="Arial" w:hAnsi="Arial" w:cs="Arial"/>
        </w:rPr>
        <w:t>45 proyectos, cuyos resultados de diagn</w:t>
      </w:r>
      <w:r w:rsidR="00546920">
        <w:rPr>
          <w:rFonts w:ascii="Arial" w:hAnsi="Arial" w:cs="Arial"/>
        </w:rPr>
        <w:t>ó</w:t>
      </w:r>
      <w:r>
        <w:rPr>
          <w:rFonts w:ascii="Arial" w:hAnsi="Arial" w:cs="Arial"/>
        </w:rPr>
        <w:t>stico de riesgo análisis ambiental y social sustentan este An</w:t>
      </w:r>
      <w:r w:rsidR="003F7ED3">
        <w:rPr>
          <w:rFonts w:ascii="Arial" w:hAnsi="Arial" w:cs="Arial"/>
        </w:rPr>
        <w:t>á</w:t>
      </w:r>
      <w:r>
        <w:rPr>
          <w:rFonts w:ascii="Arial" w:hAnsi="Arial" w:cs="Arial"/>
        </w:rPr>
        <w:t>lisis Ambiental y Social. Asimismo</w:t>
      </w:r>
      <w:r w:rsidR="003F7ED3">
        <w:rPr>
          <w:rFonts w:ascii="Arial" w:hAnsi="Arial" w:cs="Arial"/>
        </w:rPr>
        <w:t>,</w:t>
      </w:r>
      <w:r>
        <w:rPr>
          <w:rFonts w:ascii="Arial" w:hAnsi="Arial" w:cs="Arial"/>
        </w:rPr>
        <w:t xml:space="preserve"> se </w:t>
      </w:r>
      <w:r w:rsidR="003F7ED3">
        <w:rPr>
          <w:rFonts w:ascii="Arial" w:hAnsi="Arial" w:cs="Arial"/>
        </w:rPr>
        <w:t>preparará</w:t>
      </w:r>
      <w:r>
        <w:rPr>
          <w:rFonts w:ascii="Arial" w:hAnsi="Arial" w:cs="Arial"/>
        </w:rPr>
        <w:t xml:space="preserve"> un</w:t>
      </w:r>
      <w:r w:rsidRPr="009C50DD">
        <w:rPr>
          <w:rFonts w:ascii="Arial" w:hAnsi="Arial" w:cs="Arial"/>
        </w:rPr>
        <w:t xml:space="preserve"> MGAS</w:t>
      </w:r>
      <w:r>
        <w:rPr>
          <w:rFonts w:ascii="Arial" w:hAnsi="Arial" w:cs="Arial"/>
        </w:rPr>
        <w:t xml:space="preserve"> para los proye</w:t>
      </w:r>
      <w:r w:rsidR="00086348">
        <w:rPr>
          <w:rFonts w:ascii="Arial" w:hAnsi="Arial" w:cs="Arial"/>
        </w:rPr>
        <w:t>c</w:t>
      </w:r>
      <w:r>
        <w:rPr>
          <w:rFonts w:ascii="Arial" w:hAnsi="Arial" w:cs="Arial"/>
        </w:rPr>
        <w:t>tos futuros del programa. Este MGAS</w:t>
      </w:r>
      <w:r w:rsidRPr="009C50DD">
        <w:rPr>
          <w:rFonts w:ascii="Arial" w:hAnsi="Arial" w:cs="Arial"/>
        </w:rPr>
        <w:t xml:space="preserve"> deberá servir de apoyo para el desarrollo y ejecución de los que correspondan, además de contener los indicadores que posibilitarán el monitoreo y seguimiento pertinentes.</w:t>
      </w:r>
    </w:p>
    <w:p w14:paraId="687D5D70" w14:textId="77777777" w:rsidR="00B1501C" w:rsidRDefault="00B1501C">
      <w:pPr>
        <w:tabs>
          <w:tab w:val="left" w:pos="2295"/>
        </w:tabs>
        <w:autoSpaceDE w:val="0"/>
        <w:autoSpaceDN w:val="0"/>
        <w:adjustRightInd w:val="0"/>
        <w:spacing w:after="0" w:line="360" w:lineRule="auto"/>
        <w:jc w:val="both"/>
        <w:rPr>
          <w:rFonts w:ascii="Arial" w:hAnsi="Arial" w:cs="Arial"/>
        </w:rPr>
      </w:pPr>
    </w:p>
    <w:p w14:paraId="5FD298FC" w14:textId="77777777" w:rsidR="009469BC" w:rsidRDefault="005D3BA8" w:rsidP="00E54717">
      <w:pPr>
        <w:pStyle w:val="ListParagraph"/>
        <w:spacing w:after="0" w:line="360" w:lineRule="auto"/>
        <w:ind w:left="0"/>
        <w:contextualSpacing w:val="0"/>
        <w:jc w:val="both"/>
        <w:rPr>
          <w:rFonts w:ascii="Arial" w:hAnsi="Arial" w:cs="Arial"/>
          <w:lang w:val="es-ES_tradnl"/>
        </w:rPr>
      </w:pPr>
      <w:r>
        <w:rPr>
          <w:rFonts w:ascii="Arial" w:hAnsi="Arial" w:cs="Arial"/>
        </w:rPr>
        <w:t>E</w:t>
      </w:r>
      <w:r w:rsidR="00F11BD9">
        <w:rPr>
          <w:rFonts w:ascii="Arial" w:hAnsi="Arial" w:cs="Arial"/>
        </w:rPr>
        <w:t>l</w:t>
      </w:r>
      <w:r w:rsidRPr="009C50DD">
        <w:rPr>
          <w:rFonts w:ascii="Arial" w:hAnsi="Arial" w:cs="Arial"/>
        </w:rPr>
        <w:t xml:space="preserve"> </w:t>
      </w:r>
      <w:r>
        <w:rPr>
          <w:rFonts w:ascii="Arial" w:hAnsi="Arial" w:cs="Arial"/>
        </w:rPr>
        <w:t>MGAS</w:t>
      </w:r>
      <w:r w:rsidRPr="009C50DD">
        <w:rPr>
          <w:rFonts w:ascii="Arial" w:hAnsi="Arial" w:cs="Arial"/>
        </w:rPr>
        <w:t xml:space="preserve">, integrará los proyectos bajo requisitos legales, ambientales, sociales y culturales </w:t>
      </w:r>
      <w:r>
        <w:rPr>
          <w:rFonts w:ascii="Arial" w:hAnsi="Arial" w:cs="Arial"/>
        </w:rPr>
        <w:t>para</w:t>
      </w:r>
      <w:r w:rsidRPr="009C50DD">
        <w:rPr>
          <w:rFonts w:ascii="Arial" w:hAnsi="Arial" w:cs="Arial"/>
        </w:rPr>
        <w:t xml:space="preserve"> prote</w:t>
      </w:r>
      <w:r>
        <w:rPr>
          <w:rFonts w:ascii="Arial" w:hAnsi="Arial" w:cs="Arial"/>
        </w:rPr>
        <w:t>ger</w:t>
      </w:r>
      <w:r w:rsidRPr="009C50DD">
        <w:rPr>
          <w:rFonts w:ascii="Arial" w:hAnsi="Arial" w:cs="Arial"/>
        </w:rPr>
        <w:t xml:space="preserve"> los recursos, </w:t>
      </w:r>
      <w:r>
        <w:rPr>
          <w:rFonts w:ascii="Arial" w:hAnsi="Arial" w:cs="Arial"/>
        </w:rPr>
        <w:t>con</w:t>
      </w:r>
      <w:r w:rsidRPr="009C50DD">
        <w:rPr>
          <w:rFonts w:ascii="Arial" w:hAnsi="Arial" w:cs="Arial"/>
        </w:rPr>
        <w:t xml:space="preserve"> las competen</w:t>
      </w:r>
      <w:r>
        <w:rPr>
          <w:rFonts w:ascii="Arial" w:hAnsi="Arial" w:cs="Arial"/>
        </w:rPr>
        <w:t>cias</w:t>
      </w:r>
      <w:r w:rsidRPr="009C50DD">
        <w:rPr>
          <w:rFonts w:ascii="Arial" w:hAnsi="Arial" w:cs="Arial"/>
        </w:rPr>
        <w:t xml:space="preserve"> </w:t>
      </w:r>
      <w:r>
        <w:rPr>
          <w:rFonts w:ascii="Arial" w:hAnsi="Arial" w:cs="Arial"/>
        </w:rPr>
        <w:t>de</w:t>
      </w:r>
      <w:r w:rsidRPr="009C50DD">
        <w:rPr>
          <w:rFonts w:ascii="Arial" w:hAnsi="Arial" w:cs="Arial"/>
        </w:rPr>
        <w:t xml:space="preserve"> las comunidades beneficiarias de los proyectos a implementarse</w:t>
      </w:r>
      <w:r>
        <w:rPr>
          <w:rFonts w:ascii="Arial" w:hAnsi="Arial" w:cs="Arial"/>
        </w:rPr>
        <w:t xml:space="preserve">, </w:t>
      </w:r>
      <w:r w:rsidRPr="009C50DD">
        <w:rPr>
          <w:rFonts w:ascii="Arial" w:hAnsi="Arial" w:cs="Arial"/>
        </w:rPr>
        <w:t>garantiz</w:t>
      </w:r>
      <w:r>
        <w:rPr>
          <w:rFonts w:ascii="Arial" w:hAnsi="Arial" w:cs="Arial"/>
        </w:rPr>
        <w:t>ándose</w:t>
      </w:r>
      <w:r w:rsidRPr="009C50DD">
        <w:rPr>
          <w:rFonts w:ascii="Arial" w:hAnsi="Arial" w:cs="Arial"/>
        </w:rPr>
        <w:t xml:space="preserve"> el cumplimiento de las políticas de salvaguardas ambientales y sociales, </w:t>
      </w:r>
      <w:r>
        <w:rPr>
          <w:rFonts w:ascii="Arial" w:hAnsi="Arial" w:cs="Arial"/>
        </w:rPr>
        <w:t>y</w:t>
      </w:r>
      <w:r w:rsidRPr="009C50DD">
        <w:rPr>
          <w:rFonts w:ascii="Arial" w:hAnsi="Arial" w:cs="Arial"/>
        </w:rPr>
        <w:t xml:space="preserve"> de la legislación ambiental y social de cada uno de los proyectos.</w:t>
      </w:r>
      <w:r w:rsidR="00EC1515">
        <w:rPr>
          <w:rFonts w:ascii="Arial" w:hAnsi="Arial" w:cs="Arial"/>
        </w:rPr>
        <w:t xml:space="preserve"> </w:t>
      </w:r>
      <w:r>
        <w:rPr>
          <w:rFonts w:ascii="Arial" w:hAnsi="Arial" w:cs="Arial"/>
          <w:lang w:val="es-ES_tradnl"/>
        </w:rPr>
        <w:t>Para l</w:t>
      </w:r>
      <w:r w:rsidR="003A0543" w:rsidRPr="003A0543">
        <w:rPr>
          <w:rFonts w:ascii="Arial" w:hAnsi="Arial" w:cs="Arial"/>
          <w:lang w:val="es-ES_tradnl"/>
        </w:rPr>
        <w:t xml:space="preserve">a muestra </w:t>
      </w:r>
      <w:r>
        <w:rPr>
          <w:rFonts w:ascii="Arial" w:hAnsi="Arial" w:cs="Arial"/>
          <w:lang w:val="es-ES_tradnl"/>
        </w:rPr>
        <w:t xml:space="preserve">se han </w:t>
      </w:r>
      <w:r w:rsidR="003A0543" w:rsidRPr="003A0543">
        <w:rPr>
          <w:rFonts w:ascii="Arial" w:hAnsi="Arial" w:cs="Arial"/>
          <w:lang w:val="es-ES_tradnl"/>
        </w:rPr>
        <w:t>cons</w:t>
      </w:r>
      <w:r>
        <w:rPr>
          <w:rFonts w:ascii="Arial" w:hAnsi="Arial" w:cs="Arial"/>
          <w:lang w:val="es-ES_tradnl"/>
        </w:rPr>
        <w:t>iderado</w:t>
      </w:r>
      <w:r w:rsidR="003A0543">
        <w:rPr>
          <w:rFonts w:ascii="Arial" w:hAnsi="Arial" w:cs="Arial"/>
          <w:lang w:val="es-ES_tradnl"/>
        </w:rPr>
        <w:t xml:space="preserve"> </w:t>
      </w:r>
      <w:r w:rsidR="00F97AE7">
        <w:rPr>
          <w:rFonts w:ascii="Arial" w:hAnsi="Arial" w:cs="Arial"/>
          <w:lang w:val="es-ES_tradnl"/>
        </w:rPr>
        <w:t xml:space="preserve">a </w:t>
      </w:r>
      <w:r w:rsidR="003A0543">
        <w:rPr>
          <w:rFonts w:ascii="Arial" w:hAnsi="Arial" w:cs="Arial"/>
          <w:lang w:val="es-ES_tradnl"/>
        </w:rPr>
        <w:t>los siguientes</w:t>
      </w:r>
      <w:r w:rsidR="00D02934">
        <w:rPr>
          <w:rFonts w:ascii="Arial" w:hAnsi="Arial" w:cs="Arial"/>
          <w:lang w:val="es-ES_tradnl"/>
        </w:rPr>
        <w:t xml:space="preserve"> proyectos</w:t>
      </w:r>
      <w:r w:rsidR="003A0543">
        <w:rPr>
          <w:rFonts w:ascii="Arial" w:hAnsi="Arial" w:cs="Arial"/>
          <w:lang w:val="es-ES_tradnl"/>
        </w:rPr>
        <w:t>:</w:t>
      </w:r>
    </w:p>
    <w:bookmarkEnd w:id="748"/>
    <w:p w14:paraId="2D43DB4F" w14:textId="77777777" w:rsidR="003B4D82" w:rsidRDefault="003B4D82" w:rsidP="002165D7">
      <w:pPr>
        <w:pStyle w:val="ListParagraph"/>
        <w:spacing w:line="360" w:lineRule="auto"/>
        <w:ind w:left="0"/>
        <w:jc w:val="both"/>
        <w:rPr>
          <w:rFonts w:ascii="Arial" w:hAnsi="Arial" w:cs="Arial"/>
          <w:lang w:val="es-ES_tradnl"/>
        </w:rPr>
      </w:pPr>
    </w:p>
    <w:p w14:paraId="1F411E6C" w14:textId="198BA549" w:rsidR="00D02934" w:rsidRPr="00E10E20" w:rsidRDefault="00E10E20" w:rsidP="00E10E20">
      <w:pPr>
        <w:spacing w:after="0" w:line="240" w:lineRule="auto"/>
        <w:jc w:val="center"/>
        <w:rPr>
          <w:rFonts w:ascii="Arial" w:hAnsi="Arial" w:cs="Arial"/>
          <w:b/>
        </w:rPr>
      </w:pPr>
      <w:bookmarkStart w:id="749" w:name="_Hlk494060877"/>
      <w:r w:rsidRPr="00E10E20">
        <w:rPr>
          <w:rFonts w:ascii="Arial" w:hAnsi="Arial" w:cs="Arial"/>
          <w:b/>
        </w:rPr>
        <w:t xml:space="preserve">Cuadro Nº </w:t>
      </w:r>
      <w:r w:rsidRPr="00E10E20">
        <w:rPr>
          <w:rFonts w:ascii="Arial" w:hAnsi="Arial" w:cs="Arial"/>
          <w:b/>
        </w:rPr>
        <w:fldChar w:fldCharType="begin"/>
      </w:r>
      <w:r w:rsidRPr="00E10E20">
        <w:rPr>
          <w:rFonts w:ascii="Arial" w:hAnsi="Arial" w:cs="Arial"/>
          <w:b/>
        </w:rPr>
        <w:instrText xml:space="preserve"> SEQ Cuadro_Nº_ \* ARABIC </w:instrText>
      </w:r>
      <w:r w:rsidRPr="00E10E20">
        <w:rPr>
          <w:rFonts w:ascii="Arial" w:hAnsi="Arial" w:cs="Arial"/>
          <w:b/>
        </w:rPr>
        <w:fldChar w:fldCharType="separate"/>
      </w:r>
      <w:r w:rsidR="000A1F67">
        <w:rPr>
          <w:rFonts w:ascii="Arial" w:hAnsi="Arial" w:cs="Arial"/>
          <w:b/>
          <w:noProof/>
        </w:rPr>
        <w:t>1</w:t>
      </w:r>
      <w:r w:rsidRPr="00E10E20">
        <w:rPr>
          <w:rFonts w:ascii="Arial" w:hAnsi="Arial" w:cs="Arial"/>
          <w:b/>
        </w:rPr>
        <w:fldChar w:fldCharType="end"/>
      </w:r>
    </w:p>
    <w:p w14:paraId="2038DBF8" w14:textId="77777777" w:rsidR="00D02934" w:rsidRPr="00D02934" w:rsidRDefault="00D02934" w:rsidP="00D02934">
      <w:pPr>
        <w:jc w:val="center"/>
        <w:rPr>
          <w:rFonts w:ascii="Arial" w:hAnsi="Arial" w:cs="Arial"/>
        </w:rPr>
      </w:pPr>
      <w:r w:rsidRPr="004E513C">
        <w:rPr>
          <w:rFonts w:ascii="Arial" w:hAnsi="Arial" w:cs="Arial"/>
          <w:b/>
        </w:rPr>
        <w:t xml:space="preserve">Proyectos de la </w:t>
      </w:r>
      <w:r w:rsidR="000A7777" w:rsidRPr="004E513C">
        <w:rPr>
          <w:rFonts w:ascii="Arial" w:hAnsi="Arial" w:cs="Arial"/>
          <w:b/>
        </w:rPr>
        <w:t>M</w:t>
      </w:r>
      <w:r w:rsidRPr="004E513C">
        <w:rPr>
          <w:rFonts w:ascii="Arial" w:hAnsi="Arial" w:cs="Arial"/>
          <w:b/>
        </w:rPr>
        <w:t>uestra</w:t>
      </w:r>
      <w:bookmarkEnd w:id="749"/>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324"/>
        <w:gridCol w:w="1515"/>
        <w:gridCol w:w="1417"/>
        <w:gridCol w:w="1559"/>
        <w:gridCol w:w="2995"/>
      </w:tblGrid>
      <w:tr w:rsidR="006511B5" w:rsidRPr="00DB34EE" w14:paraId="60484771" w14:textId="77777777" w:rsidTr="003E39CA">
        <w:trPr>
          <w:trHeight w:val="510"/>
          <w:tblHeader/>
          <w:jc w:val="center"/>
        </w:trPr>
        <w:tc>
          <w:tcPr>
            <w:tcW w:w="407" w:type="dxa"/>
            <w:shd w:val="clear" w:color="auto" w:fill="E2EFD9" w:themeFill="accent6" w:themeFillTint="33"/>
            <w:vAlign w:val="center"/>
            <w:hideMark/>
          </w:tcPr>
          <w:p w14:paraId="405B7E8D" w14:textId="77777777" w:rsidR="006511B5" w:rsidRPr="00DB34EE" w:rsidRDefault="006511B5">
            <w:pPr>
              <w:spacing w:before="40" w:after="40" w:line="240" w:lineRule="auto"/>
              <w:ind w:left="-57" w:right="-57"/>
              <w:jc w:val="center"/>
              <w:rPr>
                <w:rFonts w:ascii="Arial" w:eastAsia="Times New Roman" w:hAnsi="Arial" w:cs="Arial"/>
                <w:b/>
                <w:bCs/>
                <w:sz w:val="18"/>
                <w:szCs w:val="18"/>
                <w:lang w:eastAsia="es-PE"/>
              </w:rPr>
            </w:pPr>
            <w:bookmarkStart w:id="750" w:name="_Hlk493144830"/>
            <w:r w:rsidRPr="00DB34EE">
              <w:rPr>
                <w:rFonts w:ascii="Arial" w:eastAsia="Times New Roman" w:hAnsi="Arial" w:cs="Arial"/>
                <w:b/>
                <w:bCs/>
                <w:sz w:val="18"/>
                <w:szCs w:val="18"/>
                <w:lang w:eastAsia="es-PE"/>
              </w:rPr>
              <w:t>Nº</w:t>
            </w:r>
          </w:p>
        </w:tc>
        <w:tc>
          <w:tcPr>
            <w:tcW w:w="1324" w:type="dxa"/>
            <w:shd w:val="clear" w:color="auto" w:fill="E2EFD9" w:themeFill="accent6" w:themeFillTint="33"/>
            <w:vAlign w:val="center"/>
            <w:hideMark/>
          </w:tcPr>
          <w:p w14:paraId="1112CFAD" w14:textId="77777777" w:rsidR="006511B5" w:rsidRPr="00DB34EE" w:rsidRDefault="006511B5">
            <w:pPr>
              <w:spacing w:before="40" w:after="40" w:line="240" w:lineRule="auto"/>
              <w:ind w:left="-57" w:right="-57"/>
              <w:jc w:val="center"/>
              <w:rPr>
                <w:rFonts w:ascii="Arial" w:eastAsia="Times New Roman" w:hAnsi="Arial" w:cs="Arial"/>
                <w:b/>
                <w:bCs/>
                <w:sz w:val="18"/>
                <w:szCs w:val="18"/>
                <w:lang w:eastAsia="es-PE"/>
              </w:rPr>
            </w:pPr>
            <w:r w:rsidRPr="00DB34EE">
              <w:rPr>
                <w:rFonts w:ascii="Arial" w:eastAsia="Times New Roman" w:hAnsi="Arial" w:cs="Arial"/>
                <w:b/>
                <w:bCs/>
                <w:sz w:val="18"/>
                <w:szCs w:val="18"/>
                <w:lang w:eastAsia="es-PE"/>
              </w:rPr>
              <w:t>REGIÓN</w:t>
            </w:r>
          </w:p>
        </w:tc>
        <w:tc>
          <w:tcPr>
            <w:tcW w:w="1515" w:type="dxa"/>
            <w:shd w:val="clear" w:color="auto" w:fill="E2EFD9" w:themeFill="accent6" w:themeFillTint="33"/>
            <w:vAlign w:val="center"/>
            <w:hideMark/>
          </w:tcPr>
          <w:p w14:paraId="19B5DB45" w14:textId="77777777" w:rsidR="006511B5" w:rsidRPr="00DB34EE" w:rsidRDefault="006511B5">
            <w:pPr>
              <w:spacing w:before="40" w:after="40" w:line="240" w:lineRule="auto"/>
              <w:ind w:left="-57" w:right="-57"/>
              <w:jc w:val="center"/>
              <w:rPr>
                <w:rFonts w:ascii="Arial" w:eastAsia="Times New Roman" w:hAnsi="Arial" w:cs="Arial"/>
                <w:b/>
                <w:bCs/>
                <w:sz w:val="18"/>
                <w:szCs w:val="18"/>
                <w:lang w:eastAsia="es-PE"/>
              </w:rPr>
            </w:pPr>
            <w:r w:rsidRPr="00DB34EE">
              <w:rPr>
                <w:rFonts w:ascii="Arial" w:eastAsia="Times New Roman" w:hAnsi="Arial" w:cs="Arial"/>
                <w:b/>
                <w:bCs/>
                <w:sz w:val="18"/>
                <w:szCs w:val="18"/>
                <w:lang w:eastAsia="es-PE"/>
              </w:rPr>
              <w:t>PROVINCIA</w:t>
            </w:r>
          </w:p>
        </w:tc>
        <w:tc>
          <w:tcPr>
            <w:tcW w:w="1417" w:type="dxa"/>
            <w:shd w:val="clear" w:color="auto" w:fill="E2EFD9" w:themeFill="accent6" w:themeFillTint="33"/>
            <w:vAlign w:val="center"/>
            <w:hideMark/>
          </w:tcPr>
          <w:p w14:paraId="70A99B1D" w14:textId="77777777" w:rsidR="006511B5" w:rsidRPr="00DB34EE" w:rsidRDefault="006511B5">
            <w:pPr>
              <w:spacing w:before="40" w:after="40" w:line="240" w:lineRule="auto"/>
              <w:ind w:left="-57" w:right="-57"/>
              <w:jc w:val="center"/>
              <w:rPr>
                <w:rFonts w:ascii="Arial" w:eastAsia="Times New Roman" w:hAnsi="Arial" w:cs="Arial"/>
                <w:b/>
                <w:bCs/>
                <w:sz w:val="18"/>
                <w:szCs w:val="18"/>
                <w:lang w:eastAsia="es-PE"/>
              </w:rPr>
            </w:pPr>
            <w:r w:rsidRPr="00DB34EE">
              <w:rPr>
                <w:rFonts w:ascii="Arial" w:eastAsia="Times New Roman" w:hAnsi="Arial" w:cs="Arial"/>
                <w:b/>
                <w:bCs/>
                <w:sz w:val="18"/>
                <w:szCs w:val="18"/>
                <w:lang w:eastAsia="es-PE"/>
              </w:rPr>
              <w:t>DISTRITO</w:t>
            </w:r>
          </w:p>
        </w:tc>
        <w:tc>
          <w:tcPr>
            <w:tcW w:w="1559" w:type="dxa"/>
            <w:shd w:val="clear" w:color="auto" w:fill="E2EFD9" w:themeFill="accent6" w:themeFillTint="33"/>
            <w:vAlign w:val="center"/>
            <w:hideMark/>
          </w:tcPr>
          <w:p w14:paraId="35B09874" w14:textId="77777777" w:rsidR="006511B5" w:rsidRPr="00DB34EE" w:rsidRDefault="006511B5">
            <w:pPr>
              <w:spacing w:before="40" w:after="40" w:line="240" w:lineRule="auto"/>
              <w:ind w:left="-57" w:right="-57"/>
              <w:jc w:val="center"/>
              <w:rPr>
                <w:rFonts w:ascii="Arial" w:eastAsia="Times New Roman" w:hAnsi="Arial" w:cs="Arial"/>
                <w:b/>
                <w:bCs/>
                <w:sz w:val="18"/>
                <w:szCs w:val="18"/>
                <w:lang w:eastAsia="es-PE"/>
              </w:rPr>
            </w:pPr>
            <w:r w:rsidRPr="00DB34EE">
              <w:rPr>
                <w:rFonts w:ascii="Arial" w:eastAsia="Times New Roman" w:hAnsi="Arial" w:cs="Arial"/>
                <w:b/>
                <w:bCs/>
                <w:sz w:val="18"/>
                <w:szCs w:val="18"/>
                <w:lang w:eastAsia="es-PE"/>
              </w:rPr>
              <w:t>CENTRO POBLADO</w:t>
            </w:r>
          </w:p>
        </w:tc>
        <w:tc>
          <w:tcPr>
            <w:tcW w:w="2995" w:type="dxa"/>
            <w:shd w:val="clear" w:color="auto" w:fill="E2EFD9" w:themeFill="accent6" w:themeFillTint="33"/>
            <w:vAlign w:val="center"/>
            <w:hideMark/>
          </w:tcPr>
          <w:p w14:paraId="52D569CA" w14:textId="77777777" w:rsidR="006511B5" w:rsidRPr="00DB34EE" w:rsidRDefault="006511B5">
            <w:pPr>
              <w:spacing w:before="40" w:after="40" w:line="240" w:lineRule="auto"/>
              <w:jc w:val="center"/>
              <w:rPr>
                <w:rFonts w:ascii="Arial" w:eastAsia="Times New Roman" w:hAnsi="Arial" w:cs="Arial"/>
                <w:b/>
                <w:bCs/>
                <w:sz w:val="18"/>
                <w:szCs w:val="18"/>
                <w:lang w:eastAsia="es-PE"/>
              </w:rPr>
            </w:pPr>
            <w:r w:rsidRPr="00DB34EE">
              <w:rPr>
                <w:rFonts w:ascii="Arial" w:eastAsia="Times New Roman" w:hAnsi="Arial" w:cs="Arial"/>
                <w:b/>
                <w:bCs/>
                <w:sz w:val="18"/>
                <w:szCs w:val="18"/>
                <w:lang w:eastAsia="es-PE"/>
              </w:rPr>
              <w:t>Nombre de proyecto</w:t>
            </w:r>
          </w:p>
        </w:tc>
      </w:tr>
      <w:tr w:rsidR="006511B5" w:rsidRPr="00DB34EE" w14:paraId="660D68C6" w14:textId="77777777" w:rsidTr="003E39CA">
        <w:trPr>
          <w:trHeight w:val="747"/>
          <w:jc w:val="center"/>
        </w:trPr>
        <w:tc>
          <w:tcPr>
            <w:tcW w:w="407" w:type="dxa"/>
            <w:shd w:val="clear" w:color="auto" w:fill="auto"/>
            <w:vAlign w:val="center"/>
            <w:hideMark/>
          </w:tcPr>
          <w:p w14:paraId="4FE9AAD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w:t>
            </w:r>
          </w:p>
        </w:tc>
        <w:tc>
          <w:tcPr>
            <w:tcW w:w="1324" w:type="dxa"/>
            <w:shd w:val="clear" w:color="auto" w:fill="auto"/>
            <w:vAlign w:val="center"/>
            <w:hideMark/>
          </w:tcPr>
          <w:p w14:paraId="524AFBE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AMAZONAS</w:t>
            </w:r>
          </w:p>
        </w:tc>
        <w:tc>
          <w:tcPr>
            <w:tcW w:w="1515" w:type="dxa"/>
            <w:shd w:val="clear" w:color="auto" w:fill="auto"/>
            <w:vAlign w:val="center"/>
            <w:hideMark/>
          </w:tcPr>
          <w:p w14:paraId="21AF916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BAGUA</w:t>
            </w:r>
          </w:p>
        </w:tc>
        <w:tc>
          <w:tcPr>
            <w:tcW w:w="1417" w:type="dxa"/>
            <w:shd w:val="clear" w:color="auto" w:fill="auto"/>
            <w:vAlign w:val="center"/>
            <w:hideMark/>
          </w:tcPr>
          <w:p w14:paraId="676B1D1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ARAMANGO</w:t>
            </w:r>
          </w:p>
        </w:tc>
        <w:tc>
          <w:tcPr>
            <w:tcW w:w="1559" w:type="dxa"/>
            <w:shd w:val="clear" w:color="auto" w:fill="auto"/>
            <w:vAlign w:val="center"/>
            <w:hideMark/>
          </w:tcPr>
          <w:p w14:paraId="134836C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SELVA VERDE</w:t>
            </w:r>
          </w:p>
        </w:tc>
        <w:tc>
          <w:tcPr>
            <w:tcW w:w="2995" w:type="dxa"/>
            <w:shd w:val="clear" w:color="auto" w:fill="auto"/>
            <w:vAlign w:val="center"/>
            <w:hideMark/>
          </w:tcPr>
          <w:p w14:paraId="54694874"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Servicio de Saneamiento </w:t>
            </w:r>
          </w:p>
        </w:tc>
      </w:tr>
      <w:tr w:rsidR="006511B5" w:rsidRPr="00DB34EE" w14:paraId="290C6C4C" w14:textId="77777777" w:rsidTr="003E39CA">
        <w:trPr>
          <w:trHeight w:val="888"/>
          <w:jc w:val="center"/>
        </w:trPr>
        <w:tc>
          <w:tcPr>
            <w:tcW w:w="407" w:type="dxa"/>
            <w:shd w:val="clear" w:color="auto" w:fill="auto"/>
            <w:vAlign w:val="center"/>
            <w:hideMark/>
          </w:tcPr>
          <w:p w14:paraId="2B795D9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w:t>
            </w:r>
          </w:p>
        </w:tc>
        <w:tc>
          <w:tcPr>
            <w:tcW w:w="1324" w:type="dxa"/>
            <w:shd w:val="clear" w:color="auto" w:fill="auto"/>
            <w:vAlign w:val="center"/>
            <w:hideMark/>
          </w:tcPr>
          <w:p w14:paraId="6A07D4F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AMAZONAS</w:t>
            </w:r>
          </w:p>
        </w:tc>
        <w:tc>
          <w:tcPr>
            <w:tcW w:w="1515" w:type="dxa"/>
            <w:shd w:val="clear" w:color="auto" w:fill="auto"/>
            <w:vAlign w:val="center"/>
            <w:hideMark/>
          </w:tcPr>
          <w:p w14:paraId="4981547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BAGUA</w:t>
            </w:r>
          </w:p>
        </w:tc>
        <w:tc>
          <w:tcPr>
            <w:tcW w:w="1417" w:type="dxa"/>
            <w:shd w:val="clear" w:color="auto" w:fill="auto"/>
            <w:vAlign w:val="center"/>
            <w:hideMark/>
          </w:tcPr>
          <w:p w14:paraId="0192C33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LA PECA</w:t>
            </w:r>
          </w:p>
        </w:tc>
        <w:tc>
          <w:tcPr>
            <w:tcW w:w="1559" w:type="dxa"/>
            <w:shd w:val="clear" w:color="auto" w:fill="auto"/>
            <w:vAlign w:val="center"/>
            <w:hideMark/>
          </w:tcPr>
          <w:p w14:paraId="7658926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w:t>
            </w:r>
          </w:p>
          <w:p w14:paraId="3EF4C5A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EL TRIUNFO</w:t>
            </w:r>
          </w:p>
        </w:tc>
        <w:tc>
          <w:tcPr>
            <w:tcW w:w="2995" w:type="dxa"/>
            <w:shd w:val="clear" w:color="auto" w:fill="auto"/>
            <w:vAlign w:val="center"/>
            <w:hideMark/>
          </w:tcPr>
          <w:p w14:paraId="4F4F1CB0"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Servicio de Saneamiento </w:t>
            </w:r>
          </w:p>
        </w:tc>
      </w:tr>
      <w:tr w:rsidR="006511B5" w:rsidRPr="00DB34EE" w14:paraId="7777C6FC" w14:textId="77777777" w:rsidTr="003E39CA">
        <w:trPr>
          <w:trHeight w:val="733"/>
          <w:jc w:val="center"/>
        </w:trPr>
        <w:tc>
          <w:tcPr>
            <w:tcW w:w="407" w:type="dxa"/>
            <w:shd w:val="clear" w:color="auto" w:fill="auto"/>
            <w:vAlign w:val="center"/>
            <w:hideMark/>
          </w:tcPr>
          <w:p w14:paraId="5CA369B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w:t>
            </w:r>
          </w:p>
        </w:tc>
        <w:tc>
          <w:tcPr>
            <w:tcW w:w="1324" w:type="dxa"/>
            <w:shd w:val="clear" w:color="auto" w:fill="auto"/>
            <w:vAlign w:val="center"/>
            <w:hideMark/>
          </w:tcPr>
          <w:p w14:paraId="041B5D9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AMAZONAS</w:t>
            </w:r>
          </w:p>
        </w:tc>
        <w:tc>
          <w:tcPr>
            <w:tcW w:w="1515" w:type="dxa"/>
            <w:shd w:val="clear" w:color="auto" w:fill="auto"/>
            <w:vAlign w:val="center"/>
            <w:hideMark/>
          </w:tcPr>
          <w:p w14:paraId="28E2F22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UTCUBAMBA</w:t>
            </w:r>
          </w:p>
        </w:tc>
        <w:tc>
          <w:tcPr>
            <w:tcW w:w="1417" w:type="dxa"/>
            <w:shd w:val="clear" w:color="auto" w:fill="auto"/>
            <w:vAlign w:val="center"/>
            <w:hideMark/>
          </w:tcPr>
          <w:p w14:paraId="256FA84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CUMBA</w:t>
            </w:r>
          </w:p>
        </w:tc>
        <w:tc>
          <w:tcPr>
            <w:tcW w:w="1559" w:type="dxa"/>
            <w:shd w:val="clear" w:color="auto" w:fill="auto"/>
            <w:vAlign w:val="center"/>
            <w:hideMark/>
          </w:tcPr>
          <w:p w14:paraId="47970F1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Caserío </w:t>
            </w:r>
          </w:p>
          <w:p w14:paraId="092AF61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PEÑA BLANCA</w:t>
            </w:r>
          </w:p>
        </w:tc>
        <w:tc>
          <w:tcPr>
            <w:tcW w:w="2995" w:type="dxa"/>
            <w:shd w:val="clear" w:color="auto" w:fill="auto"/>
            <w:vAlign w:val="center"/>
            <w:hideMark/>
          </w:tcPr>
          <w:p w14:paraId="5030B40A"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Mejoramiento de los Sistemas de Agua Potable y Saneamiento </w:t>
            </w:r>
          </w:p>
        </w:tc>
      </w:tr>
      <w:tr w:rsidR="006511B5" w:rsidRPr="00DB34EE" w14:paraId="3CE81B79" w14:textId="77777777" w:rsidTr="003E39CA">
        <w:trPr>
          <w:trHeight w:val="659"/>
          <w:jc w:val="center"/>
        </w:trPr>
        <w:tc>
          <w:tcPr>
            <w:tcW w:w="407" w:type="dxa"/>
            <w:shd w:val="clear" w:color="auto" w:fill="auto"/>
            <w:vAlign w:val="center"/>
            <w:hideMark/>
          </w:tcPr>
          <w:p w14:paraId="4919AC3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4</w:t>
            </w:r>
          </w:p>
        </w:tc>
        <w:tc>
          <w:tcPr>
            <w:tcW w:w="1324" w:type="dxa"/>
            <w:shd w:val="clear" w:color="auto" w:fill="auto"/>
            <w:vAlign w:val="center"/>
            <w:hideMark/>
          </w:tcPr>
          <w:p w14:paraId="78F02E1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3124209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CHOTA</w:t>
            </w:r>
          </w:p>
        </w:tc>
        <w:tc>
          <w:tcPr>
            <w:tcW w:w="1417" w:type="dxa"/>
            <w:shd w:val="clear" w:color="auto" w:fill="auto"/>
            <w:vAlign w:val="center"/>
            <w:hideMark/>
          </w:tcPr>
          <w:p w14:paraId="5202EF3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CHOTA</w:t>
            </w:r>
          </w:p>
        </w:tc>
        <w:tc>
          <w:tcPr>
            <w:tcW w:w="1559" w:type="dxa"/>
            <w:shd w:val="clear" w:color="auto" w:fill="auto"/>
            <w:vAlign w:val="center"/>
            <w:hideMark/>
          </w:tcPr>
          <w:p w14:paraId="55A0BB5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ALTO CAÑAFISTO</w:t>
            </w:r>
          </w:p>
        </w:tc>
        <w:tc>
          <w:tcPr>
            <w:tcW w:w="2995" w:type="dxa"/>
            <w:shd w:val="clear" w:color="auto" w:fill="auto"/>
            <w:vAlign w:val="center"/>
            <w:hideMark/>
          </w:tcPr>
          <w:p w14:paraId="1240040D"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Saneamiento </w:t>
            </w:r>
          </w:p>
        </w:tc>
      </w:tr>
      <w:tr w:rsidR="006511B5" w:rsidRPr="00DB34EE" w14:paraId="399A8C48" w14:textId="77777777" w:rsidTr="003E39CA">
        <w:trPr>
          <w:trHeight w:val="429"/>
          <w:jc w:val="center"/>
        </w:trPr>
        <w:tc>
          <w:tcPr>
            <w:tcW w:w="407" w:type="dxa"/>
            <w:shd w:val="clear" w:color="auto" w:fill="auto"/>
            <w:vAlign w:val="center"/>
            <w:hideMark/>
          </w:tcPr>
          <w:p w14:paraId="2F72C60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5</w:t>
            </w:r>
          </w:p>
        </w:tc>
        <w:tc>
          <w:tcPr>
            <w:tcW w:w="1324" w:type="dxa"/>
            <w:shd w:val="clear" w:color="auto" w:fill="auto"/>
            <w:vAlign w:val="center"/>
            <w:hideMark/>
          </w:tcPr>
          <w:p w14:paraId="6122CE0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0F47EA0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MIGUEL</w:t>
            </w:r>
          </w:p>
        </w:tc>
        <w:tc>
          <w:tcPr>
            <w:tcW w:w="1417" w:type="dxa"/>
            <w:shd w:val="clear" w:color="auto" w:fill="auto"/>
            <w:vAlign w:val="center"/>
            <w:hideMark/>
          </w:tcPr>
          <w:p w14:paraId="54EA849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LLAPA</w:t>
            </w:r>
          </w:p>
        </w:tc>
        <w:tc>
          <w:tcPr>
            <w:tcW w:w="1559" w:type="dxa"/>
            <w:shd w:val="clear" w:color="auto" w:fill="auto"/>
            <w:vAlign w:val="center"/>
            <w:hideMark/>
          </w:tcPr>
          <w:p w14:paraId="43EE1BA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EL CONVENTO</w:t>
            </w:r>
          </w:p>
        </w:tc>
        <w:tc>
          <w:tcPr>
            <w:tcW w:w="2995" w:type="dxa"/>
            <w:shd w:val="clear" w:color="auto" w:fill="auto"/>
            <w:vAlign w:val="center"/>
            <w:hideMark/>
          </w:tcPr>
          <w:p w14:paraId="20A6C9DB"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Mejoramiento del Servicio de Agua Potable e Instalación del Saneamiento Básico </w:t>
            </w:r>
          </w:p>
        </w:tc>
      </w:tr>
      <w:tr w:rsidR="006511B5" w:rsidRPr="00DB34EE" w14:paraId="0C2D6236" w14:textId="77777777" w:rsidTr="00D966D9">
        <w:trPr>
          <w:trHeight w:val="379"/>
          <w:jc w:val="center"/>
        </w:trPr>
        <w:tc>
          <w:tcPr>
            <w:tcW w:w="407" w:type="dxa"/>
            <w:shd w:val="clear" w:color="auto" w:fill="auto"/>
            <w:vAlign w:val="center"/>
            <w:hideMark/>
          </w:tcPr>
          <w:p w14:paraId="7904890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6</w:t>
            </w:r>
          </w:p>
        </w:tc>
        <w:tc>
          <w:tcPr>
            <w:tcW w:w="1324" w:type="dxa"/>
            <w:shd w:val="clear" w:color="auto" w:fill="auto"/>
            <w:vAlign w:val="center"/>
            <w:hideMark/>
          </w:tcPr>
          <w:p w14:paraId="3E0AFBA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46655BE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CHOTA</w:t>
            </w:r>
          </w:p>
        </w:tc>
        <w:tc>
          <w:tcPr>
            <w:tcW w:w="1417" w:type="dxa"/>
            <w:shd w:val="clear" w:color="auto" w:fill="auto"/>
            <w:vAlign w:val="center"/>
            <w:hideMark/>
          </w:tcPr>
          <w:p w14:paraId="3984BBF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CHALAMARCA</w:t>
            </w:r>
          </w:p>
        </w:tc>
        <w:tc>
          <w:tcPr>
            <w:tcW w:w="1559" w:type="dxa"/>
            <w:shd w:val="clear" w:color="auto" w:fill="auto"/>
            <w:vAlign w:val="center"/>
            <w:hideMark/>
          </w:tcPr>
          <w:p w14:paraId="342C9C6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BAJO CHALAMARCA</w:t>
            </w:r>
          </w:p>
        </w:tc>
        <w:tc>
          <w:tcPr>
            <w:tcW w:w="2995" w:type="dxa"/>
            <w:shd w:val="clear" w:color="auto" w:fill="auto"/>
            <w:vAlign w:val="center"/>
            <w:hideMark/>
          </w:tcPr>
          <w:p w14:paraId="2E79A7F6"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Rehabilitación del Servicio de Agua Potable e Instalación del Saneamiento Básico </w:t>
            </w:r>
          </w:p>
        </w:tc>
      </w:tr>
      <w:tr w:rsidR="006511B5" w:rsidRPr="00DB34EE" w14:paraId="60BE00A4" w14:textId="77777777" w:rsidTr="003E39CA">
        <w:trPr>
          <w:trHeight w:val="328"/>
          <w:jc w:val="center"/>
        </w:trPr>
        <w:tc>
          <w:tcPr>
            <w:tcW w:w="407" w:type="dxa"/>
            <w:shd w:val="clear" w:color="auto" w:fill="auto"/>
            <w:vAlign w:val="center"/>
            <w:hideMark/>
          </w:tcPr>
          <w:p w14:paraId="441D5CE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7</w:t>
            </w:r>
          </w:p>
        </w:tc>
        <w:tc>
          <w:tcPr>
            <w:tcW w:w="1324" w:type="dxa"/>
            <w:shd w:val="clear" w:color="auto" w:fill="auto"/>
            <w:vAlign w:val="center"/>
            <w:hideMark/>
          </w:tcPr>
          <w:p w14:paraId="3582C97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75788EA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IGNACIO</w:t>
            </w:r>
          </w:p>
        </w:tc>
        <w:tc>
          <w:tcPr>
            <w:tcW w:w="1417" w:type="dxa"/>
            <w:shd w:val="clear" w:color="auto" w:fill="auto"/>
            <w:vAlign w:val="center"/>
            <w:hideMark/>
          </w:tcPr>
          <w:p w14:paraId="2D04CEF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HUARANGO</w:t>
            </w:r>
          </w:p>
        </w:tc>
        <w:tc>
          <w:tcPr>
            <w:tcW w:w="1559" w:type="dxa"/>
            <w:shd w:val="clear" w:color="auto" w:fill="auto"/>
            <w:vAlign w:val="center"/>
            <w:hideMark/>
          </w:tcPr>
          <w:p w14:paraId="2C84CC2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BUENOS AIRES</w:t>
            </w:r>
          </w:p>
        </w:tc>
        <w:tc>
          <w:tcPr>
            <w:tcW w:w="2995" w:type="dxa"/>
            <w:shd w:val="clear" w:color="auto" w:fill="auto"/>
            <w:vAlign w:val="center"/>
            <w:hideMark/>
          </w:tcPr>
          <w:p w14:paraId="7D988F4A"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Mejoramiento del Servicio de Agua Potable e Instalación del Sistema de Saneamiento Básico </w:t>
            </w:r>
          </w:p>
        </w:tc>
      </w:tr>
      <w:tr w:rsidR="006511B5" w:rsidRPr="00DB34EE" w14:paraId="09016F0F" w14:textId="77777777" w:rsidTr="003E39CA">
        <w:trPr>
          <w:trHeight w:val="456"/>
          <w:jc w:val="center"/>
        </w:trPr>
        <w:tc>
          <w:tcPr>
            <w:tcW w:w="407" w:type="dxa"/>
            <w:shd w:val="clear" w:color="auto" w:fill="auto"/>
            <w:vAlign w:val="center"/>
            <w:hideMark/>
          </w:tcPr>
          <w:p w14:paraId="742B900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8</w:t>
            </w:r>
          </w:p>
        </w:tc>
        <w:tc>
          <w:tcPr>
            <w:tcW w:w="1324" w:type="dxa"/>
            <w:shd w:val="clear" w:color="auto" w:fill="auto"/>
            <w:vAlign w:val="center"/>
            <w:hideMark/>
          </w:tcPr>
          <w:p w14:paraId="464177C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589D8E5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CHOTA</w:t>
            </w:r>
          </w:p>
        </w:tc>
        <w:tc>
          <w:tcPr>
            <w:tcW w:w="1417" w:type="dxa"/>
            <w:shd w:val="clear" w:color="auto" w:fill="auto"/>
            <w:vAlign w:val="center"/>
            <w:hideMark/>
          </w:tcPr>
          <w:p w14:paraId="2F6BB45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LAJAS</w:t>
            </w:r>
          </w:p>
        </w:tc>
        <w:tc>
          <w:tcPr>
            <w:tcW w:w="1559" w:type="dxa"/>
            <w:shd w:val="clear" w:color="auto" w:fill="auto"/>
            <w:vAlign w:val="center"/>
            <w:hideMark/>
          </w:tcPr>
          <w:p w14:paraId="51F35C8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CADMALCA ALTO</w:t>
            </w:r>
          </w:p>
        </w:tc>
        <w:tc>
          <w:tcPr>
            <w:tcW w:w="2995" w:type="dxa"/>
            <w:shd w:val="clear" w:color="auto" w:fill="auto"/>
            <w:vAlign w:val="center"/>
            <w:hideMark/>
          </w:tcPr>
          <w:p w14:paraId="003193D8"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Saneamiento </w:t>
            </w:r>
          </w:p>
        </w:tc>
      </w:tr>
      <w:tr w:rsidR="006511B5" w:rsidRPr="00DB34EE" w14:paraId="4DE952F2" w14:textId="77777777" w:rsidTr="003E39CA">
        <w:trPr>
          <w:trHeight w:val="523"/>
          <w:jc w:val="center"/>
        </w:trPr>
        <w:tc>
          <w:tcPr>
            <w:tcW w:w="407" w:type="dxa"/>
            <w:shd w:val="clear" w:color="auto" w:fill="auto"/>
            <w:vAlign w:val="center"/>
            <w:hideMark/>
          </w:tcPr>
          <w:p w14:paraId="170E3EA9" w14:textId="77777777" w:rsidR="006511B5" w:rsidRPr="00DB34EE" w:rsidRDefault="006511B5" w:rsidP="00E54717">
            <w:pPr>
              <w:spacing w:before="20" w:after="2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9</w:t>
            </w:r>
          </w:p>
        </w:tc>
        <w:tc>
          <w:tcPr>
            <w:tcW w:w="1324" w:type="dxa"/>
            <w:shd w:val="clear" w:color="auto" w:fill="auto"/>
            <w:vAlign w:val="center"/>
            <w:hideMark/>
          </w:tcPr>
          <w:p w14:paraId="1886A1B2" w14:textId="77777777" w:rsidR="006511B5" w:rsidRPr="00DB34EE" w:rsidRDefault="006511B5" w:rsidP="00E54717">
            <w:pPr>
              <w:spacing w:before="20" w:after="2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7FF5D8C1" w14:textId="77777777" w:rsidR="006511B5" w:rsidRPr="00DB34EE" w:rsidRDefault="006511B5" w:rsidP="00E54717">
            <w:pPr>
              <w:spacing w:before="20" w:after="2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CHOTA</w:t>
            </w:r>
          </w:p>
        </w:tc>
        <w:tc>
          <w:tcPr>
            <w:tcW w:w="1417" w:type="dxa"/>
            <w:shd w:val="clear" w:color="auto" w:fill="auto"/>
            <w:vAlign w:val="center"/>
            <w:hideMark/>
          </w:tcPr>
          <w:p w14:paraId="15895752" w14:textId="77777777" w:rsidR="006511B5" w:rsidRPr="00DB34EE" w:rsidRDefault="006511B5" w:rsidP="00E54717">
            <w:pPr>
              <w:spacing w:before="20" w:after="2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LAJAS</w:t>
            </w:r>
          </w:p>
        </w:tc>
        <w:tc>
          <w:tcPr>
            <w:tcW w:w="1559" w:type="dxa"/>
            <w:shd w:val="clear" w:color="auto" w:fill="auto"/>
            <w:vAlign w:val="center"/>
            <w:hideMark/>
          </w:tcPr>
          <w:p w14:paraId="50E78F93" w14:textId="77777777" w:rsidR="006511B5" w:rsidRPr="00DB34EE" w:rsidRDefault="006511B5" w:rsidP="00E54717">
            <w:pPr>
              <w:spacing w:before="20" w:after="2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CADMALCA BAJO</w:t>
            </w:r>
          </w:p>
        </w:tc>
        <w:tc>
          <w:tcPr>
            <w:tcW w:w="2995" w:type="dxa"/>
            <w:shd w:val="clear" w:color="auto" w:fill="auto"/>
            <w:vAlign w:val="center"/>
            <w:hideMark/>
          </w:tcPr>
          <w:p w14:paraId="5E7BC960" w14:textId="77777777" w:rsidR="006511B5" w:rsidRPr="00DB34EE" w:rsidRDefault="006511B5" w:rsidP="00E54717">
            <w:pPr>
              <w:spacing w:before="20" w:after="2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Saneamiento </w:t>
            </w:r>
          </w:p>
        </w:tc>
      </w:tr>
      <w:tr w:rsidR="006511B5" w:rsidRPr="00DB34EE" w14:paraId="53EF66CE" w14:textId="77777777" w:rsidTr="003E39CA">
        <w:trPr>
          <w:trHeight w:val="719"/>
          <w:jc w:val="center"/>
        </w:trPr>
        <w:tc>
          <w:tcPr>
            <w:tcW w:w="407" w:type="dxa"/>
            <w:shd w:val="clear" w:color="auto" w:fill="auto"/>
            <w:vAlign w:val="center"/>
            <w:hideMark/>
          </w:tcPr>
          <w:p w14:paraId="0B1FFD6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10</w:t>
            </w:r>
          </w:p>
        </w:tc>
        <w:tc>
          <w:tcPr>
            <w:tcW w:w="1324" w:type="dxa"/>
            <w:shd w:val="clear" w:color="auto" w:fill="auto"/>
            <w:vAlign w:val="center"/>
            <w:hideMark/>
          </w:tcPr>
          <w:p w14:paraId="6549636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4B778AC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CUTERVO</w:t>
            </w:r>
          </w:p>
        </w:tc>
        <w:tc>
          <w:tcPr>
            <w:tcW w:w="1417" w:type="dxa"/>
            <w:shd w:val="clear" w:color="auto" w:fill="auto"/>
            <w:vAlign w:val="center"/>
            <w:hideMark/>
          </w:tcPr>
          <w:p w14:paraId="441514F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SANTO TOMAS</w:t>
            </w:r>
          </w:p>
        </w:tc>
        <w:tc>
          <w:tcPr>
            <w:tcW w:w="1559" w:type="dxa"/>
            <w:shd w:val="clear" w:color="auto" w:fill="auto"/>
            <w:vAlign w:val="center"/>
            <w:hideMark/>
          </w:tcPr>
          <w:p w14:paraId="77D24BE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LANCHEPATA</w:t>
            </w:r>
          </w:p>
        </w:tc>
        <w:tc>
          <w:tcPr>
            <w:tcW w:w="2995" w:type="dxa"/>
            <w:shd w:val="clear" w:color="auto" w:fill="auto"/>
            <w:vAlign w:val="center"/>
            <w:hideMark/>
          </w:tcPr>
          <w:p w14:paraId="59B6C6A4"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Básico </w:t>
            </w:r>
          </w:p>
        </w:tc>
      </w:tr>
      <w:tr w:rsidR="006511B5" w:rsidRPr="00DB34EE" w14:paraId="03975E80" w14:textId="77777777" w:rsidTr="003E39CA">
        <w:trPr>
          <w:trHeight w:val="631"/>
          <w:jc w:val="center"/>
        </w:trPr>
        <w:tc>
          <w:tcPr>
            <w:tcW w:w="407" w:type="dxa"/>
            <w:shd w:val="clear" w:color="auto" w:fill="auto"/>
            <w:vAlign w:val="center"/>
            <w:hideMark/>
          </w:tcPr>
          <w:p w14:paraId="2247D5E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11</w:t>
            </w:r>
          </w:p>
        </w:tc>
        <w:tc>
          <w:tcPr>
            <w:tcW w:w="1324" w:type="dxa"/>
            <w:shd w:val="clear" w:color="auto" w:fill="auto"/>
            <w:vAlign w:val="center"/>
            <w:hideMark/>
          </w:tcPr>
          <w:p w14:paraId="38E5324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4BC63B8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CHOTA</w:t>
            </w:r>
          </w:p>
        </w:tc>
        <w:tc>
          <w:tcPr>
            <w:tcW w:w="1417" w:type="dxa"/>
            <w:shd w:val="clear" w:color="auto" w:fill="auto"/>
            <w:vAlign w:val="center"/>
            <w:hideMark/>
          </w:tcPr>
          <w:p w14:paraId="0EE5DE2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TACABAMBA</w:t>
            </w:r>
          </w:p>
        </w:tc>
        <w:tc>
          <w:tcPr>
            <w:tcW w:w="1559" w:type="dxa"/>
            <w:shd w:val="clear" w:color="auto" w:fill="auto"/>
            <w:vAlign w:val="center"/>
            <w:hideMark/>
          </w:tcPr>
          <w:p w14:paraId="2387E4D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PALMA CONCHUD</w:t>
            </w:r>
          </w:p>
        </w:tc>
        <w:tc>
          <w:tcPr>
            <w:tcW w:w="2995" w:type="dxa"/>
            <w:shd w:val="clear" w:color="auto" w:fill="auto"/>
            <w:vAlign w:val="center"/>
            <w:hideMark/>
          </w:tcPr>
          <w:p w14:paraId="2F62FD2C"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Sistema de Agua Potable y Saneamiento Básico </w:t>
            </w:r>
          </w:p>
        </w:tc>
      </w:tr>
      <w:tr w:rsidR="006511B5" w:rsidRPr="00DB34EE" w14:paraId="6CE1D6F2" w14:textId="77777777" w:rsidTr="003E39CA">
        <w:trPr>
          <w:trHeight w:val="569"/>
          <w:jc w:val="center"/>
        </w:trPr>
        <w:tc>
          <w:tcPr>
            <w:tcW w:w="407" w:type="dxa"/>
            <w:shd w:val="clear" w:color="auto" w:fill="auto"/>
            <w:vAlign w:val="center"/>
            <w:hideMark/>
          </w:tcPr>
          <w:p w14:paraId="6110FBF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12</w:t>
            </w:r>
          </w:p>
        </w:tc>
        <w:tc>
          <w:tcPr>
            <w:tcW w:w="1324" w:type="dxa"/>
            <w:shd w:val="clear" w:color="auto" w:fill="auto"/>
            <w:vAlign w:val="center"/>
            <w:hideMark/>
          </w:tcPr>
          <w:p w14:paraId="639FE82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089B33A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CUTERVO</w:t>
            </w:r>
          </w:p>
        </w:tc>
        <w:tc>
          <w:tcPr>
            <w:tcW w:w="1417" w:type="dxa"/>
            <w:shd w:val="clear" w:color="auto" w:fill="auto"/>
            <w:vAlign w:val="center"/>
            <w:hideMark/>
          </w:tcPr>
          <w:p w14:paraId="4519930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SANTO TOMAS</w:t>
            </w:r>
          </w:p>
        </w:tc>
        <w:tc>
          <w:tcPr>
            <w:tcW w:w="1559" w:type="dxa"/>
            <w:shd w:val="clear" w:color="auto" w:fill="auto"/>
            <w:vAlign w:val="center"/>
            <w:hideMark/>
          </w:tcPr>
          <w:p w14:paraId="012ACCC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SAN JUAN PAMPA</w:t>
            </w:r>
          </w:p>
        </w:tc>
        <w:tc>
          <w:tcPr>
            <w:tcW w:w="2995" w:type="dxa"/>
            <w:shd w:val="clear" w:color="auto" w:fill="auto"/>
            <w:vAlign w:val="center"/>
            <w:hideMark/>
          </w:tcPr>
          <w:p w14:paraId="61FE1E6B"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Básico </w:t>
            </w:r>
          </w:p>
        </w:tc>
      </w:tr>
      <w:tr w:rsidR="006511B5" w:rsidRPr="00DB34EE" w14:paraId="03D54044" w14:textId="77777777" w:rsidTr="003E39CA">
        <w:trPr>
          <w:trHeight w:val="623"/>
          <w:jc w:val="center"/>
        </w:trPr>
        <w:tc>
          <w:tcPr>
            <w:tcW w:w="407" w:type="dxa"/>
            <w:shd w:val="clear" w:color="auto" w:fill="auto"/>
            <w:vAlign w:val="center"/>
            <w:hideMark/>
          </w:tcPr>
          <w:p w14:paraId="2EFFF2A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lastRenderedPageBreak/>
              <w:t>13</w:t>
            </w:r>
          </w:p>
        </w:tc>
        <w:tc>
          <w:tcPr>
            <w:tcW w:w="1324" w:type="dxa"/>
            <w:shd w:val="clear" w:color="auto" w:fill="auto"/>
            <w:vAlign w:val="center"/>
            <w:hideMark/>
          </w:tcPr>
          <w:p w14:paraId="2C0DE54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2C2206D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CHOTA</w:t>
            </w:r>
          </w:p>
        </w:tc>
        <w:tc>
          <w:tcPr>
            <w:tcW w:w="1417" w:type="dxa"/>
            <w:shd w:val="clear" w:color="auto" w:fill="auto"/>
            <w:vAlign w:val="center"/>
            <w:hideMark/>
          </w:tcPr>
          <w:p w14:paraId="306C964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TACABAMBA</w:t>
            </w:r>
          </w:p>
        </w:tc>
        <w:tc>
          <w:tcPr>
            <w:tcW w:w="1559" w:type="dxa"/>
            <w:shd w:val="clear" w:color="auto" w:fill="auto"/>
            <w:vAlign w:val="center"/>
            <w:hideMark/>
          </w:tcPr>
          <w:p w14:paraId="50CF1D6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SAN PABLO</w:t>
            </w:r>
          </w:p>
        </w:tc>
        <w:tc>
          <w:tcPr>
            <w:tcW w:w="2995" w:type="dxa"/>
            <w:shd w:val="clear" w:color="auto" w:fill="auto"/>
            <w:vAlign w:val="center"/>
            <w:hideMark/>
          </w:tcPr>
          <w:p w14:paraId="34A6F36C"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Sistema de Agua Potable y Saneamiento Básico </w:t>
            </w:r>
          </w:p>
        </w:tc>
      </w:tr>
      <w:tr w:rsidR="006511B5" w:rsidRPr="00DB34EE" w14:paraId="34BCF510" w14:textId="77777777" w:rsidTr="003E39CA">
        <w:trPr>
          <w:trHeight w:val="677"/>
          <w:jc w:val="center"/>
        </w:trPr>
        <w:tc>
          <w:tcPr>
            <w:tcW w:w="407" w:type="dxa"/>
            <w:shd w:val="clear" w:color="auto" w:fill="auto"/>
            <w:vAlign w:val="center"/>
            <w:hideMark/>
          </w:tcPr>
          <w:p w14:paraId="270F35D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14</w:t>
            </w:r>
          </w:p>
        </w:tc>
        <w:tc>
          <w:tcPr>
            <w:tcW w:w="1324" w:type="dxa"/>
            <w:shd w:val="clear" w:color="auto" w:fill="auto"/>
            <w:vAlign w:val="center"/>
            <w:hideMark/>
          </w:tcPr>
          <w:p w14:paraId="0D922BD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3BA9893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CUTERVO</w:t>
            </w:r>
          </w:p>
        </w:tc>
        <w:tc>
          <w:tcPr>
            <w:tcW w:w="1417" w:type="dxa"/>
            <w:shd w:val="clear" w:color="auto" w:fill="auto"/>
            <w:vAlign w:val="center"/>
            <w:hideMark/>
          </w:tcPr>
          <w:p w14:paraId="7200D05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LUIS DE LUCMA</w:t>
            </w:r>
          </w:p>
        </w:tc>
        <w:tc>
          <w:tcPr>
            <w:tcW w:w="1559" w:type="dxa"/>
            <w:shd w:val="clear" w:color="auto" w:fill="auto"/>
            <w:vAlign w:val="center"/>
            <w:hideMark/>
          </w:tcPr>
          <w:p w14:paraId="2445E55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SANTA ROSA DEL TINGO</w:t>
            </w:r>
          </w:p>
        </w:tc>
        <w:tc>
          <w:tcPr>
            <w:tcW w:w="2995" w:type="dxa"/>
            <w:shd w:val="clear" w:color="auto" w:fill="auto"/>
            <w:vAlign w:val="center"/>
            <w:hideMark/>
          </w:tcPr>
          <w:p w14:paraId="287BE996"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Básico </w:t>
            </w:r>
          </w:p>
        </w:tc>
      </w:tr>
      <w:tr w:rsidR="006511B5" w:rsidRPr="00DB34EE" w14:paraId="0F645BC4" w14:textId="77777777" w:rsidTr="003E39CA">
        <w:trPr>
          <w:trHeight w:val="603"/>
          <w:jc w:val="center"/>
        </w:trPr>
        <w:tc>
          <w:tcPr>
            <w:tcW w:w="407" w:type="dxa"/>
            <w:shd w:val="clear" w:color="auto" w:fill="auto"/>
            <w:vAlign w:val="center"/>
            <w:hideMark/>
          </w:tcPr>
          <w:p w14:paraId="50122AE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15</w:t>
            </w:r>
          </w:p>
        </w:tc>
        <w:tc>
          <w:tcPr>
            <w:tcW w:w="1324" w:type="dxa"/>
            <w:shd w:val="clear" w:color="auto" w:fill="auto"/>
            <w:vAlign w:val="center"/>
            <w:hideMark/>
          </w:tcPr>
          <w:p w14:paraId="64057DD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41B9A6B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IGNACIO</w:t>
            </w:r>
          </w:p>
        </w:tc>
        <w:tc>
          <w:tcPr>
            <w:tcW w:w="1417" w:type="dxa"/>
            <w:shd w:val="clear" w:color="auto" w:fill="auto"/>
            <w:vAlign w:val="center"/>
            <w:hideMark/>
          </w:tcPr>
          <w:p w14:paraId="0A3D1C1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HUARANGO</w:t>
            </w:r>
          </w:p>
        </w:tc>
        <w:tc>
          <w:tcPr>
            <w:tcW w:w="1559" w:type="dxa"/>
            <w:shd w:val="clear" w:color="auto" w:fill="auto"/>
            <w:vAlign w:val="center"/>
            <w:hideMark/>
          </w:tcPr>
          <w:p w14:paraId="656A4F0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SHUMAYA</w:t>
            </w:r>
          </w:p>
        </w:tc>
        <w:tc>
          <w:tcPr>
            <w:tcW w:w="2995" w:type="dxa"/>
            <w:shd w:val="clear" w:color="auto" w:fill="auto"/>
            <w:vAlign w:val="center"/>
            <w:hideMark/>
          </w:tcPr>
          <w:p w14:paraId="3A66A8BE"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Mejoramiento del Servicio de Agua Potable e Instalación del Sistema de Saneamiento Básico </w:t>
            </w:r>
          </w:p>
        </w:tc>
      </w:tr>
      <w:tr w:rsidR="006511B5" w:rsidRPr="00DB34EE" w14:paraId="5BB85980" w14:textId="77777777" w:rsidTr="003E39CA">
        <w:trPr>
          <w:trHeight w:val="461"/>
          <w:jc w:val="center"/>
        </w:trPr>
        <w:tc>
          <w:tcPr>
            <w:tcW w:w="407" w:type="dxa"/>
            <w:shd w:val="clear" w:color="auto" w:fill="auto"/>
            <w:vAlign w:val="center"/>
            <w:hideMark/>
          </w:tcPr>
          <w:p w14:paraId="1821206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16</w:t>
            </w:r>
          </w:p>
        </w:tc>
        <w:tc>
          <w:tcPr>
            <w:tcW w:w="1324" w:type="dxa"/>
            <w:shd w:val="clear" w:color="auto" w:fill="auto"/>
            <w:vAlign w:val="center"/>
            <w:hideMark/>
          </w:tcPr>
          <w:p w14:paraId="49E5041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hideMark/>
          </w:tcPr>
          <w:p w14:paraId="71DA6C5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PABLO</w:t>
            </w:r>
          </w:p>
        </w:tc>
        <w:tc>
          <w:tcPr>
            <w:tcW w:w="1417" w:type="dxa"/>
            <w:shd w:val="clear" w:color="auto" w:fill="auto"/>
            <w:vAlign w:val="center"/>
            <w:hideMark/>
          </w:tcPr>
          <w:p w14:paraId="637B808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TUMBADEN</w:t>
            </w:r>
          </w:p>
        </w:tc>
        <w:tc>
          <w:tcPr>
            <w:tcW w:w="1559" w:type="dxa"/>
            <w:shd w:val="clear" w:color="auto" w:fill="auto"/>
            <w:vAlign w:val="center"/>
            <w:hideMark/>
          </w:tcPr>
          <w:p w14:paraId="13FF828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SURO ANTIVO</w:t>
            </w:r>
          </w:p>
        </w:tc>
        <w:tc>
          <w:tcPr>
            <w:tcW w:w="2995" w:type="dxa"/>
            <w:shd w:val="clear" w:color="auto" w:fill="auto"/>
            <w:vAlign w:val="center"/>
            <w:hideMark/>
          </w:tcPr>
          <w:p w14:paraId="4C40598D"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Mejoramiento del Servicio de Agua Potable e Instalación del Saneamiento Básico </w:t>
            </w:r>
          </w:p>
        </w:tc>
      </w:tr>
      <w:tr w:rsidR="006511B5" w:rsidRPr="00DB34EE" w14:paraId="38C414CB" w14:textId="77777777" w:rsidTr="003E39CA">
        <w:trPr>
          <w:trHeight w:val="461"/>
          <w:jc w:val="center"/>
        </w:trPr>
        <w:tc>
          <w:tcPr>
            <w:tcW w:w="407" w:type="dxa"/>
            <w:shd w:val="clear" w:color="auto" w:fill="auto"/>
            <w:vAlign w:val="center"/>
          </w:tcPr>
          <w:p w14:paraId="4A4E773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17</w:t>
            </w:r>
          </w:p>
        </w:tc>
        <w:tc>
          <w:tcPr>
            <w:tcW w:w="1324" w:type="dxa"/>
            <w:shd w:val="clear" w:color="auto" w:fill="auto"/>
            <w:vAlign w:val="center"/>
          </w:tcPr>
          <w:p w14:paraId="3F3F57A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CAJAMARCA</w:t>
            </w:r>
          </w:p>
        </w:tc>
        <w:tc>
          <w:tcPr>
            <w:tcW w:w="1515" w:type="dxa"/>
            <w:shd w:val="clear" w:color="auto" w:fill="auto"/>
            <w:vAlign w:val="center"/>
          </w:tcPr>
          <w:p w14:paraId="7C12C57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CELENDIN</w:t>
            </w:r>
          </w:p>
        </w:tc>
        <w:tc>
          <w:tcPr>
            <w:tcW w:w="1417" w:type="dxa"/>
            <w:shd w:val="clear" w:color="auto" w:fill="auto"/>
            <w:vAlign w:val="center"/>
          </w:tcPr>
          <w:p w14:paraId="772E1C4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8D1960">
              <w:rPr>
                <w:rFonts w:ascii="Arial" w:eastAsia="Times New Roman" w:hAnsi="Arial" w:cs="Arial"/>
                <w:sz w:val="18"/>
                <w:szCs w:val="18"/>
                <w:lang w:eastAsia="es-PE"/>
              </w:rPr>
              <w:t>LA LIBERTAD DE PALLAN</w:t>
            </w:r>
          </w:p>
        </w:tc>
        <w:tc>
          <w:tcPr>
            <w:tcW w:w="1559" w:type="dxa"/>
            <w:shd w:val="clear" w:color="auto" w:fill="auto"/>
            <w:vAlign w:val="center"/>
          </w:tcPr>
          <w:p w14:paraId="3EFEC21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8D1960">
              <w:rPr>
                <w:rFonts w:ascii="Arial" w:eastAsia="Times New Roman" w:hAnsi="Arial" w:cs="Arial"/>
                <w:sz w:val="18"/>
                <w:szCs w:val="18"/>
                <w:lang w:eastAsia="es-PE"/>
              </w:rPr>
              <w:t>SAN MARTIN</w:t>
            </w:r>
          </w:p>
        </w:tc>
        <w:tc>
          <w:tcPr>
            <w:tcW w:w="2995" w:type="dxa"/>
            <w:shd w:val="clear" w:color="auto" w:fill="auto"/>
            <w:vAlign w:val="center"/>
          </w:tcPr>
          <w:p w14:paraId="4E694D37" w14:textId="6EF64D50" w:rsidR="006511B5" w:rsidRPr="00DB34EE" w:rsidRDefault="00D966D9" w:rsidP="00E54717">
            <w:pPr>
              <w:spacing w:before="40" w:after="40" w:line="240" w:lineRule="auto"/>
              <w:jc w:val="both"/>
              <w:rPr>
                <w:rFonts w:ascii="Arial" w:eastAsia="Times New Roman" w:hAnsi="Arial" w:cs="Arial"/>
                <w:sz w:val="18"/>
                <w:szCs w:val="18"/>
                <w:lang w:eastAsia="es-PE"/>
              </w:rPr>
            </w:pPr>
            <w:r w:rsidRPr="008D1960">
              <w:rPr>
                <w:rFonts w:ascii="Arial" w:eastAsia="Times New Roman" w:hAnsi="Arial" w:cs="Arial"/>
                <w:sz w:val="18"/>
                <w:szCs w:val="18"/>
                <w:lang w:eastAsia="es-PE"/>
              </w:rPr>
              <w:t xml:space="preserve">Mejoramiento </w:t>
            </w:r>
            <w:r>
              <w:rPr>
                <w:rFonts w:ascii="Arial" w:eastAsia="Times New Roman" w:hAnsi="Arial" w:cs="Arial"/>
                <w:sz w:val="18"/>
                <w:szCs w:val="18"/>
                <w:lang w:eastAsia="es-PE"/>
              </w:rPr>
              <w:t>y</w:t>
            </w:r>
            <w:r w:rsidRPr="008D1960">
              <w:rPr>
                <w:rFonts w:ascii="Arial" w:eastAsia="Times New Roman" w:hAnsi="Arial" w:cs="Arial"/>
                <w:sz w:val="18"/>
                <w:szCs w:val="18"/>
                <w:lang w:eastAsia="es-PE"/>
              </w:rPr>
              <w:t xml:space="preserve"> </w:t>
            </w:r>
            <w:r w:rsidR="003F7ED3" w:rsidRPr="008D1960">
              <w:rPr>
                <w:rFonts w:ascii="Arial" w:eastAsia="Times New Roman" w:hAnsi="Arial" w:cs="Arial"/>
                <w:sz w:val="18"/>
                <w:szCs w:val="18"/>
                <w:lang w:eastAsia="es-PE"/>
              </w:rPr>
              <w:t>Ampliación</w:t>
            </w:r>
            <w:r w:rsidRPr="008D1960">
              <w:rPr>
                <w:rFonts w:ascii="Arial" w:eastAsia="Times New Roman" w:hAnsi="Arial" w:cs="Arial"/>
                <w:sz w:val="18"/>
                <w:szCs w:val="18"/>
                <w:lang w:eastAsia="es-PE"/>
              </w:rPr>
              <w:t xml:space="preserve"> </w:t>
            </w:r>
            <w:r>
              <w:rPr>
                <w:rFonts w:ascii="Arial" w:eastAsia="Times New Roman" w:hAnsi="Arial" w:cs="Arial"/>
                <w:sz w:val="18"/>
                <w:szCs w:val="18"/>
                <w:lang w:eastAsia="es-PE"/>
              </w:rPr>
              <w:t>d</w:t>
            </w:r>
            <w:r w:rsidRPr="008D1960">
              <w:rPr>
                <w:rFonts w:ascii="Arial" w:eastAsia="Times New Roman" w:hAnsi="Arial" w:cs="Arial"/>
                <w:sz w:val="18"/>
                <w:szCs w:val="18"/>
                <w:lang w:eastAsia="es-PE"/>
              </w:rPr>
              <w:t xml:space="preserve">el Servicio </w:t>
            </w:r>
            <w:r>
              <w:rPr>
                <w:rFonts w:ascii="Arial" w:eastAsia="Times New Roman" w:hAnsi="Arial" w:cs="Arial"/>
                <w:sz w:val="18"/>
                <w:szCs w:val="18"/>
                <w:lang w:eastAsia="es-PE"/>
              </w:rPr>
              <w:t>d</w:t>
            </w:r>
            <w:r w:rsidRPr="008D1960">
              <w:rPr>
                <w:rFonts w:ascii="Arial" w:eastAsia="Times New Roman" w:hAnsi="Arial" w:cs="Arial"/>
                <w:sz w:val="18"/>
                <w:szCs w:val="18"/>
                <w:lang w:eastAsia="es-PE"/>
              </w:rPr>
              <w:t xml:space="preserve">e Agua Potable </w:t>
            </w:r>
            <w:r>
              <w:rPr>
                <w:rFonts w:ascii="Arial" w:eastAsia="Times New Roman" w:hAnsi="Arial" w:cs="Arial"/>
                <w:sz w:val="18"/>
                <w:szCs w:val="18"/>
                <w:lang w:eastAsia="es-PE"/>
              </w:rPr>
              <w:t xml:space="preserve">e </w:t>
            </w:r>
            <w:r w:rsidR="003F7ED3" w:rsidRPr="008D1960">
              <w:rPr>
                <w:rFonts w:ascii="Arial" w:eastAsia="Times New Roman" w:hAnsi="Arial" w:cs="Arial"/>
                <w:sz w:val="18"/>
                <w:szCs w:val="18"/>
                <w:lang w:eastAsia="es-PE"/>
              </w:rPr>
              <w:t>Instalación</w:t>
            </w:r>
            <w:r w:rsidRPr="008D1960">
              <w:rPr>
                <w:rFonts w:ascii="Arial" w:eastAsia="Times New Roman" w:hAnsi="Arial" w:cs="Arial"/>
                <w:sz w:val="18"/>
                <w:szCs w:val="18"/>
                <w:lang w:eastAsia="es-PE"/>
              </w:rPr>
              <w:t xml:space="preserve"> </w:t>
            </w:r>
            <w:r>
              <w:rPr>
                <w:rFonts w:ascii="Arial" w:eastAsia="Times New Roman" w:hAnsi="Arial" w:cs="Arial"/>
                <w:sz w:val="18"/>
                <w:szCs w:val="18"/>
                <w:lang w:eastAsia="es-PE"/>
              </w:rPr>
              <w:t>d</w:t>
            </w:r>
            <w:r w:rsidRPr="008D1960">
              <w:rPr>
                <w:rFonts w:ascii="Arial" w:eastAsia="Times New Roman" w:hAnsi="Arial" w:cs="Arial"/>
                <w:sz w:val="18"/>
                <w:szCs w:val="18"/>
                <w:lang w:eastAsia="es-PE"/>
              </w:rPr>
              <w:t xml:space="preserve">el Saneamiento </w:t>
            </w:r>
            <w:r w:rsidR="003F7ED3" w:rsidRPr="008D1960">
              <w:rPr>
                <w:rFonts w:ascii="Arial" w:eastAsia="Times New Roman" w:hAnsi="Arial" w:cs="Arial"/>
                <w:sz w:val="18"/>
                <w:szCs w:val="18"/>
                <w:lang w:eastAsia="es-PE"/>
              </w:rPr>
              <w:t>Básico</w:t>
            </w:r>
            <w:r w:rsidRPr="008D1960">
              <w:rPr>
                <w:rFonts w:ascii="Arial" w:eastAsia="Times New Roman" w:hAnsi="Arial" w:cs="Arial"/>
                <w:sz w:val="18"/>
                <w:szCs w:val="18"/>
                <w:lang w:eastAsia="es-PE"/>
              </w:rPr>
              <w:t xml:space="preserve"> </w:t>
            </w:r>
            <w:r w:rsidRPr="00DB34EE">
              <w:rPr>
                <w:rFonts w:ascii="Arial" w:eastAsia="Times New Roman" w:hAnsi="Arial" w:cs="Arial"/>
                <w:sz w:val="18"/>
                <w:szCs w:val="18"/>
                <w:lang w:eastAsia="es-PE"/>
              </w:rPr>
              <w:t xml:space="preserve">  </w:t>
            </w:r>
          </w:p>
        </w:tc>
      </w:tr>
      <w:tr w:rsidR="006511B5" w:rsidRPr="00DB34EE" w14:paraId="1BE7A1DB" w14:textId="77777777" w:rsidTr="003E39CA">
        <w:trPr>
          <w:trHeight w:val="515"/>
          <w:jc w:val="center"/>
        </w:trPr>
        <w:tc>
          <w:tcPr>
            <w:tcW w:w="407" w:type="dxa"/>
            <w:shd w:val="clear" w:color="auto" w:fill="auto"/>
            <w:vAlign w:val="center"/>
          </w:tcPr>
          <w:p w14:paraId="555E731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bookmarkStart w:id="751" w:name="_Hlk493536909"/>
            <w:r w:rsidRPr="00DB34EE">
              <w:rPr>
                <w:rFonts w:ascii="Arial" w:eastAsia="Times New Roman" w:hAnsi="Arial" w:cs="Arial"/>
                <w:sz w:val="18"/>
                <w:szCs w:val="18"/>
                <w:lang w:eastAsia="es-PE"/>
              </w:rPr>
              <w:t>18</w:t>
            </w:r>
          </w:p>
        </w:tc>
        <w:tc>
          <w:tcPr>
            <w:tcW w:w="1324" w:type="dxa"/>
            <w:shd w:val="clear" w:color="auto" w:fill="auto"/>
            <w:vAlign w:val="center"/>
            <w:hideMark/>
          </w:tcPr>
          <w:p w14:paraId="2372B7F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JUNIN</w:t>
            </w:r>
          </w:p>
        </w:tc>
        <w:tc>
          <w:tcPr>
            <w:tcW w:w="1515" w:type="dxa"/>
            <w:shd w:val="clear" w:color="auto" w:fill="auto"/>
            <w:vAlign w:val="center"/>
            <w:hideMark/>
          </w:tcPr>
          <w:p w14:paraId="03083A7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SATIPO</w:t>
            </w:r>
          </w:p>
        </w:tc>
        <w:tc>
          <w:tcPr>
            <w:tcW w:w="1417" w:type="dxa"/>
            <w:shd w:val="clear" w:color="auto" w:fill="auto"/>
            <w:vAlign w:val="center"/>
            <w:hideMark/>
          </w:tcPr>
          <w:p w14:paraId="6DB71EB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RÍO NEGRO</w:t>
            </w:r>
          </w:p>
        </w:tc>
        <w:tc>
          <w:tcPr>
            <w:tcW w:w="1559" w:type="dxa"/>
            <w:shd w:val="clear" w:color="auto" w:fill="auto"/>
            <w:vAlign w:val="center"/>
            <w:hideMark/>
          </w:tcPr>
          <w:p w14:paraId="2521997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SAN SEBASTIAN</w:t>
            </w:r>
          </w:p>
        </w:tc>
        <w:tc>
          <w:tcPr>
            <w:tcW w:w="2995" w:type="dxa"/>
            <w:shd w:val="clear" w:color="auto" w:fill="auto"/>
            <w:vAlign w:val="center"/>
            <w:hideMark/>
          </w:tcPr>
          <w:p w14:paraId="15092BF2"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Servicio de Disposición Sanitaria de Excretas </w:t>
            </w:r>
          </w:p>
        </w:tc>
      </w:tr>
      <w:tr w:rsidR="006511B5" w:rsidRPr="00DB34EE" w14:paraId="2DB6B8D8" w14:textId="77777777" w:rsidTr="003E39CA">
        <w:trPr>
          <w:trHeight w:val="515"/>
          <w:jc w:val="center"/>
        </w:trPr>
        <w:tc>
          <w:tcPr>
            <w:tcW w:w="407" w:type="dxa"/>
            <w:shd w:val="clear" w:color="auto" w:fill="auto"/>
            <w:vAlign w:val="center"/>
          </w:tcPr>
          <w:p w14:paraId="2039183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19</w:t>
            </w:r>
          </w:p>
        </w:tc>
        <w:tc>
          <w:tcPr>
            <w:tcW w:w="1324" w:type="dxa"/>
            <w:shd w:val="clear" w:color="auto" w:fill="auto"/>
            <w:vAlign w:val="center"/>
            <w:hideMark/>
          </w:tcPr>
          <w:p w14:paraId="4962BEA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JUNIN</w:t>
            </w:r>
          </w:p>
        </w:tc>
        <w:tc>
          <w:tcPr>
            <w:tcW w:w="1515" w:type="dxa"/>
            <w:shd w:val="clear" w:color="auto" w:fill="auto"/>
            <w:vAlign w:val="center"/>
            <w:hideMark/>
          </w:tcPr>
          <w:p w14:paraId="6C393A9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SATIPO</w:t>
            </w:r>
          </w:p>
        </w:tc>
        <w:tc>
          <w:tcPr>
            <w:tcW w:w="1417" w:type="dxa"/>
            <w:shd w:val="clear" w:color="auto" w:fill="auto"/>
            <w:vAlign w:val="center"/>
            <w:hideMark/>
          </w:tcPr>
          <w:p w14:paraId="6A8909C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MAZAMARI</w:t>
            </w:r>
          </w:p>
        </w:tc>
        <w:tc>
          <w:tcPr>
            <w:tcW w:w="1559" w:type="dxa"/>
            <w:shd w:val="clear" w:color="auto" w:fill="auto"/>
            <w:vAlign w:val="center"/>
            <w:hideMark/>
          </w:tcPr>
          <w:p w14:paraId="26499C4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SANTA MARTHA</w:t>
            </w:r>
          </w:p>
        </w:tc>
        <w:tc>
          <w:tcPr>
            <w:tcW w:w="2995" w:type="dxa"/>
            <w:shd w:val="clear" w:color="auto" w:fill="auto"/>
            <w:vAlign w:val="center"/>
            <w:hideMark/>
          </w:tcPr>
          <w:p w14:paraId="70FCCFA4"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 los Servicios de Agua Potable y Disposición Sanitaria de Excretas </w:t>
            </w:r>
          </w:p>
        </w:tc>
      </w:tr>
      <w:tr w:rsidR="006511B5" w:rsidRPr="00DB34EE" w14:paraId="5EF75045" w14:textId="77777777" w:rsidTr="003E39CA">
        <w:trPr>
          <w:trHeight w:val="697"/>
          <w:jc w:val="center"/>
        </w:trPr>
        <w:tc>
          <w:tcPr>
            <w:tcW w:w="407" w:type="dxa"/>
            <w:shd w:val="clear" w:color="auto" w:fill="auto"/>
            <w:vAlign w:val="center"/>
          </w:tcPr>
          <w:p w14:paraId="55DE1075" w14:textId="77777777" w:rsidR="006511B5" w:rsidRPr="00B43198" w:rsidRDefault="006511B5" w:rsidP="00E54717">
            <w:pPr>
              <w:spacing w:before="40" w:after="40" w:line="240" w:lineRule="auto"/>
              <w:ind w:left="-57" w:right="-57"/>
              <w:jc w:val="center"/>
              <w:rPr>
                <w:rFonts w:ascii="Arial" w:eastAsia="Times New Roman" w:hAnsi="Arial" w:cs="Arial"/>
                <w:sz w:val="18"/>
                <w:szCs w:val="18"/>
                <w:lang w:eastAsia="es-PE"/>
              </w:rPr>
            </w:pPr>
            <w:r w:rsidRPr="00B43198">
              <w:rPr>
                <w:rFonts w:ascii="Arial" w:eastAsia="Times New Roman" w:hAnsi="Arial" w:cs="Arial"/>
                <w:sz w:val="18"/>
                <w:szCs w:val="18"/>
                <w:lang w:eastAsia="es-PE"/>
              </w:rPr>
              <w:t>20</w:t>
            </w:r>
          </w:p>
        </w:tc>
        <w:tc>
          <w:tcPr>
            <w:tcW w:w="1324" w:type="dxa"/>
            <w:shd w:val="clear" w:color="auto" w:fill="auto"/>
            <w:vAlign w:val="center"/>
            <w:hideMark/>
          </w:tcPr>
          <w:p w14:paraId="432A381D" w14:textId="77777777" w:rsidR="006511B5" w:rsidRPr="00B43198" w:rsidRDefault="006511B5" w:rsidP="00E54717">
            <w:pPr>
              <w:spacing w:before="40" w:after="40" w:line="240" w:lineRule="auto"/>
              <w:ind w:left="-57" w:right="-57"/>
              <w:jc w:val="center"/>
              <w:rPr>
                <w:rFonts w:ascii="Arial" w:eastAsia="Times New Roman" w:hAnsi="Arial" w:cs="Arial"/>
                <w:sz w:val="18"/>
                <w:szCs w:val="18"/>
                <w:lang w:eastAsia="es-PE"/>
              </w:rPr>
            </w:pPr>
            <w:r w:rsidRPr="00B43198">
              <w:rPr>
                <w:rFonts w:ascii="Arial" w:eastAsia="Times New Roman" w:hAnsi="Arial" w:cs="Arial"/>
                <w:sz w:val="18"/>
                <w:szCs w:val="18"/>
                <w:lang w:eastAsia="es-PE"/>
              </w:rPr>
              <w:t>JUNIN</w:t>
            </w:r>
          </w:p>
        </w:tc>
        <w:tc>
          <w:tcPr>
            <w:tcW w:w="1515" w:type="dxa"/>
            <w:shd w:val="clear" w:color="auto" w:fill="auto"/>
            <w:vAlign w:val="center"/>
            <w:hideMark/>
          </w:tcPr>
          <w:p w14:paraId="45B781AF" w14:textId="77777777" w:rsidR="006511B5" w:rsidRPr="00B43198" w:rsidRDefault="006511B5" w:rsidP="00E54717">
            <w:pPr>
              <w:spacing w:before="40" w:after="40" w:line="240" w:lineRule="auto"/>
              <w:ind w:left="-57" w:right="-57"/>
              <w:jc w:val="center"/>
              <w:rPr>
                <w:rFonts w:ascii="Arial" w:eastAsia="Times New Roman" w:hAnsi="Arial" w:cs="Arial"/>
                <w:sz w:val="18"/>
                <w:szCs w:val="18"/>
                <w:lang w:eastAsia="es-PE"/>
              </w:rPr>
            </w:pPr>
            <w:r w:rsidRPr="00B43198">
              <w:rPr>
                <w:rFonts w:ascii="Arial" w:eastAsia="Times New Roman" w:hAnsi="Arial" w:cs="Arial"/>
                <w:sz w:val="18"/>
                <w:szCs w:val="18"/>
                <w:lang w:eastAsia="es-PE"/>
              </w:rPr>
              <w:t>SATIPO</w:t>
            </w:r>
          </w:p>
        </w:tc>
        <w:tc>
          <w:tcPr>
            <w:tcW w:w="1417" w:type="dxa"/>
            <w:shd w:val="clear" w:color="auto" w:fill="auto"/>
            <w:vAlign w:val="center"/>
            <w:hideMark/>
          </w:tcPr>
          <w:p w14:paraId="2BF6E58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RIO TAMBO</w:t>
            </w:r>
          </w:p>
        </w:tc>
        <w:tc>
          <w:tcPr>
            <w:tcW w:w="1559" w:type="dxa"/>
            <w:shd w:val="clear" w:color="auto" w:fill="auto"/>
            <w:vAlign w:val="center"/>
            <w:hideMark/>
          </w:tcPr>
          <w:p w14:paraId="39D116E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Comunidad Nativa SHEVOJA</w:t>
            </w:r>
          </w:p>
        </w:tc>
        <w:tc>
          <w:tcPr>
            <w:tcW w:w="2995" w:type="dxa"/>
            <w:shd w:val="clear" w:color="auto" w:fill="auto"/>
            <w:vAlign w:val="center"/>
            <w:hideMark/>
          </w:tcPr>
          <w:p w14:paraId="256997F5"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Disposición Sanitaria de Excretas </w:t>
            </w:r>
          </w:p>
        </w:tc>
      </w:tr>
      <w:tr w:rsidR="006511B5" w:rsidRPr="00DB34EE" w14:paraId="1BFB1A6D" w14:textId="77777777" w:rsidTr="003E39CA">
        <w:trPr>
          <w:trHeight w:val="481"/>
          <w:jc w:val="center"/>
        </w:trPr>
        <w:tc>
          <w:tcPr>
            <w:tcW w:w="407" w:type="dxa"/>
            <w:shd w:val="clear" w:color="auto" w:fill="auto"/>
            <w:vAlign w:val="center"/>
          </w:tcPr>
          <w:p w14:paraId="50CF3EBB" w14:textId="77777777" w:rsidR="006511B5" w:rsidRPr="00B43198" w:rsidRDefault="006511B5" w:rsidP="00E54717">
            <w:pPr>
              <w:spacing w:before="40" w:after="40" w:line="240" w:lineRule="auto"/>
              <w:ind w:left="-57" w:right="-57"/>
              <w:jc w:val="center"/>
              <w:rPr>
                <w:rFonts w:ascii="Arial" w:eastAsia="Times New Roman" w:hAnsi="Arial" w:cs="Arial"/>
                <w:sz w:val="18"/>
                <w:szCs w:val="18"/>
                <w:lang w:eastAsia="es-PE"/>
              </w:rPr>
            </w:pPr>
            <w:r w:rsidRPr="00B43198">
              <w:rPr>
                <w:rFonts w:ascii="Arial" w:eastAsia="Times New Roman" w:hAnsi="Arial" w:cs="Arial"/>
                <w:sz w:val="18"/>
                <w:szCs w:val="18"/>
                <w:lang w:eastAsia="es-PE"/>
              </w:rPr>
              <w:t>21</w:t>
            </w:r>
          </w:p>
        </w:tc>
        <w:tc>
          <w:tcPr>
            <w:tcW w:w="1324" w:type="dxa"/>
            <w:shd w:val="clear" w:color="auto" w:fill="auto"/>
            <w:vAlign w:val="center"/>
            <w:hideMark/>
          </w:tcPr>
          <w:p w14:paraId="39A679B4" w14:textId="77777777" w:rsidR="006511B5" w:rsidRPr="00B43198" w:rsidRDefault="006511B5" w:rsidP="00E54717">
            <w:pPr>
              <w:spacing w:before="40" w:after="40" w:line="240" w:lineRule="auto"/>
              <w:ind w:left="-57" w:right="-57"/>
              <w:jc w:val="center"/>
              <w:rPr>
                <w:rFonts w:ascii="Arial" w:eastAsia="Times New Roman" w:hAnsi="Arial" w:cs="Arial"/>
                <w:sz w:val="18"/>
                <w:szCs w:val="18"/>
                <w:lang w:eastAsia="es-PE"/>
              </w:rPr>
            </w:pPr>
            <w:r w:rsidRPr="00B43198">
              <w:rPr>
                <w:rFonts w:ascii="Arial" w:eastAsia="Times New Roman" w:hAnsi="Arial" w:cs="Arial"/>
                <w:sz w:val="18"/>
                <w:szCs w:val="18"/>
                <w:lang w:eastAsia="es-PE"/>
              </w:rPr>
              <w:t>JUNIN</w:t>
            </w:r>
          </w:p>
        </w:tc>
        <w:tc>
          <w:tcPr>
            <w:tcW w:w="1515" w:type="dxa"/>
            <w:shd w:val="clear" w:color="auto" w:fill="auto"/>
            <w:vAlign w:val="center"/>
            <w:hideMark/>
          </w:tcPr>
          <w:p w14:paraId="4297CC33" w14:textId="77777777" w:rsidR="006511B5" w:rsidRPr="00B43198" w:rsidRDefault="006511B5" w:rsidP="00E54717">
            <w:pPr>
              <w:spacing w:before="40" w:after="40" w:line="240" w:lineRule="auto"/>
              <w:ind w:left="-57" w:right="-57"/>
              <w:jc w:val="center"/>
              <w:rPr>
                <w:rFonts w:ascii="Arial" w:eastAsia="Times New Roman" w:hAnsi="Arial" w:cs="Arial"/>
                <w:sz w:val="18"/>
                <w:szCs w:val="18"/>
                <w:lang w:eastAsia="es-PE"/>
              </w:rPr>
            </w:pPr>
            <w:r w:rsidRPr="00B43198">
              <w:rPr>
                <w:rFonts w:ascii="Arial" w:eastAsia="Times New Roman" w:hAnsi="Arial" w:cs="Arial"/>
                <w:sz w:val="18"/>
                <w:szCs w:val="18"/>
                <w:lang w:eastAsia="es-PE"/>
              </w:rPr>
              <w:t>SATIPO</w:t>
            </w:r>
          </w:p>
        </w:tc>
        <w:tc>
          <w:tcPr>
            <w:tcW w:w="1417" w:type="dxa"/>
            <w:shd w:val="clear" w:color="auto" w:fill="auto"/>
            <w:vAlign w:val="center"/>
            <w:hideMark/>
          </w:tcPr>
          <w:p w14:paraId="5481AA40" w14:textId="77777777" w:rsidR="006511B5" w:rsidRPr="00DB34EE" w:rsidRDefault="006511B5" w:rsidP="00E54717">
            <w:pPr>
              <w:spacing w:before="40" w:after="40" w:line="240" w:lineRule="auto"/>
              <w:ind w:left="-57" w:right="-57"/>
              <w:jc w:val="center"/>
              <w:rPr>
                <w:rFonts w:ascii="Arial" w:eastAsia="Times New Roman" w:hAnsi="Arial" w:cs="Arial"/>
                <w:color w:val="C00000"/>
                <w:sz w:val="18"/>
                <w:szCs w:val="18"/>
                <w:lang w:eastAsia="es-PE"/>
              </w:rPr>
            </w:pPr>
            <w:r w:rsidRPr="008D1960">
              <w:rPr>
                <w:rFonts w:ascii="Arial" w:eastAsia="Times New Roman" w:hAnsi="Arial" w:cs="Arial"/>
                <w:sz w:val="18"/>
                <w:szCs w:val="18"/>
                <w:lang w:eastAsia="es-PE"/>
              </w:rPr>
              <w:t>RIO NEGRO</w:t>
            </w:r>
          </w:p>
        </w:tc>
        <w:tc>
          <w:tcPr>
            <w:tcW w:w="1559" w:type="dxa"/>
            <w:shd w:val="clear" w:color="auto" w:fill="auto"/>
            <w:vAlign w:val="center"/>
          </w:tcPr>
          <w:p w14:paraId="0D6D3E68" w14:textId="77777777" w:rsidR="006511B5" w:rsidRPr="00DB34EE" w:rsidRDefault="006511B5" w:rsidP="00E54717">
            <w:pPr>
              <w:spacing w:before="40" w:after="40" w:line="240" w:lineRule="auto"/>
              <w:ind w:left="-57" w:right="-57"/>
              <w:jc w:val="center"/>
              <w:rPr>
                <w:rFonts w:ascii="Arial" w:eastAsia="Times New Roman" w:hAnsi="Arial" w:cs="Arial"/>
                <w:color w:val="C00000"/>
                <w:sz w:val="18"/>
                <w:szCs w:val="18"/>
                <w:lang w:eastAsia="es-PE"/>
              </w:rPr>
            </w:pPr>
            <w:r w:rsidRPr="008D1960">
              <w:rPr>
                <w:rFonts w:ascii="Arial" w:eastAsia="Times New Roman" w:hAnsi="Arial" w:cs="Arial"/>
                <w:sz w:val="18"/>
                <w:szCs w:val="18"/>
                <w:lang w:eastAsia="es-PE"/>
              </w:rPr>
              <w:t>ALTO HUAHUARI</w:t>
            </w:r>
          </w:p>
        </w:tc>
        <w:tc>
          <w:tcPr>
            <w:tcW w:w="2995" w:type="dxa"/>
            <w:shd w:val="clear" w:color="auto" w:fill="auto"/>
            <w:vAlign w:val="center"/>
          </w:tcPr>
          <w:p w14:paraId="32FFD780" w14:textId="77777777" w:rsidR="006511B5" w:rsidRPr="00DB34EE" w:rsidRDefault="006511B5" w:rsidP="00E54717">
            <w:pPr>
              <w:spacing w:before="40" w:after="40" w:line="240" w:lineRule="auto"/>
              <w:jc w:val="both"/>
              <w:rPr>
                <w:rFonts w:ascii="Arial" w:eastAsia="Times New Roman" w:hAnsi="Arial" w:cs="Arial"/>
                <w:color w:val="C00000"/>
                <w:sz w:val="18"/>
                <w:szCs w:val="18"/>
                <w:lang w:eastAsia="es-PE"/>
              </w:rPr>
            </w:pPr>
            <w:r w:rsidRPr="00DB34EE">
              <w:rPr>
                <w:rFonts w:ascii="Arial" w:eastAsia="Times New Roman" w:hAnsi="Arial" w:cs="Arial"/>
                <w:sz w:val="18"/>
                <w:szCs w:val="18"/>
                <w:lang w:eastAsia="es-PE"/>
              </w:rPr>
              <w:t xml:space="preserve">Ampliación y Mejoramiento del Servicio de Agua Potable y disposición Sanitaria de Excretas </w:t>
            </w:r>
          </w:p>
        </w:tc>
      </w:tr>
      <w:tr w:rsidR="006511B5" w:rsidRPr="00DB34EE" w14:paraId="5BA88AB1" w14:textId="77777777" w:rsidTr="00D966D9">
        <w:trPr>
          <w:trHeight w:val="848"/>
          <w:jc w:val="center"/>
        </w:trPr>
        <w:tc>
          <w:tcPr>
            <w:tcW w:w="407" w:type="dxa"/>
            <w:shd w:val="clear" w:color="auto" w:fill="auto"/>
            <w:vAlign w:val="center"/>
          </w:tcPr>
          <w:p w14:paraId="0B3181A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22</w:t>
            </w:r>
          </w:p>
        </w:tc>
        <w:tc>
          <w:tcPr>
            <w:tcW w:w="1324" w:type="dxa"/>
            <w:shd w:val="clear" w:color="auto" w:fill="auto"/>
            <w:vAlign w:val="center"/>
            <w:hideMark/>
          </w:tcPr>
          <w:p w14:paraId="05484E3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JUNIN</w:t>
            </w:r>
          </w:p>
        </w:tc>
        <w:tc>
          <w:tcPr>
            <w:tcW w:w="1515" w:type="dxa"/>
            <w:shd w:val="clear" w:color="auto" w:fill="auto"/>
            <w:vAlign w:val="center"/>
            <w:hideMark/>
          </w:tcPr>
          <w:p w14:paraId="41EC9C2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SATIPO</w:t>
            </w:r>
          </w:p>
        </w:tc>
        <w:tc>
          <w:tcPr>
            <w:tcW w:w="1417" w:type="dxa"/>
            <w:shd w:val="clear" w:color="auto" w:fill="auto"/>
            <w:vAlign w:val="center"/>
            <w:hideMark/>
          </w:tcPr>
          <w:p w14:paraId="2D300CD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MAZAMARI</w:t>
            </w:r>
          </w:p>
        </w:tc>
        <w:tc>
          <w:tcPr>
            <w:tcW w:w="1559" w:type="dxa"/>
            <w:shd w:val="clear" w:color="auto" w:fill="auto"/>
            <w:vAlign w:val="center"/>
            <w:hideMark/>
          </w:tcPr>
          <w:p w14:paraId="276876A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Comunidad Nativa CAMPA PAURIALI</w:t>
            </w:r>
          </w:p>
        </w:tc>
        <w:tc>
          <w:tcPr>
            <w:tcW w:w="2995" w:type="dxa"/>
            <w:shd w:val="clear" w:color="auto" w:fill="auto"/>
            <w:vAlign w:val="center"/>
            <w:hideMark/>
          </w:tcPr>
          <w:p w14:paraId="6D9DD95C"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Disposición Sanitaria de Excretas </w:t>
            </w:r>
          </w:p>
        </w:tc>
      </w:tr>
      <w:tr w:rsidR="006511B5" w:rsidRPr="00DB34EE" w14:paraId="5483A324" w14:textId="77777777" w:rsidTr="003E39CA">
        <w:trPr>
          <w:trHeight w:val="895"/>
          <w:jc w:val="center"/>
        </w:trPr>
        <w:tc>
          <w:tcPr>
            <w:tcW w:w="407" w:type="dxa"/>
            <w:shd w:val="clear" w:color="auto" w:fill="auto"/>
            <w:vAlign w:val="center"/>
          </w:tcPr>
          <w:p w14:paraId="6BDD944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23</w:t>
            </w:r>
          </w:p>
        </w:tc>
        <w:tc>
          <w:tcPr>
            <w:tcW w:w="1324" w:type="dxa"/>
            <w:shd w:val="clear" w:color="auto" w:fill="auto"/>
            <w:vAlign w:val="center"/>
            <w:hideMark/>
          </w:tcPr>
          <w:p w14:paraId="2E8E117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JUNIN</w:t>
            </w:r>
          </w:p>
        </w:tc>
        <w:tc>
          <w:tcPr>
            <w:tcW w:w="1515" w:type="dxa"/>
            <w:shd w:val="clear" w:color="auto" w:fill="auto"/>
            <w:vAlign w:val="center"/>
            <w:hideMark/>
          </w:tcPr>
          <w:p w14:paraId="1B4068A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SATIPO</w:t>
            </w:r>
          </w:p>
        </w:tc>
        <w:tc>
          <w:tcPr>
            <w:tcW w:w="1417" w:type="dxa"/>
            <w:shd w:val="clear" w:color="auto" w:fill="auto"/>
            <w:vAlign w:val="center"/>
            <w:hideMark/>
          </w:tcPr>
          <w:p w14:paraId="10FCB76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MAZAMARI</w:t>
            </w:r>
          </w:p>
        </w:tc>
        <w:tc>
          <w:tcPr>
            <w:tcW w:w="1559" w:type="dxa"/>
            <w:shd w:val="clear" w:color="auto" w:fill="auto"/>
            <w:vAlign w:val="center"/>
            <w:hideMark/>
          </w:tcPr>
          <w:p w14:paraId="4A13A16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JOSE DE PAURIALI</w:t>
            </w:r>
          </w:p>
        </w:tc>
        <w:tc>
          <w:tcPr>
            <w:tcW w:w="2995" w:type="dxa"/>
            <w:shd w:val="clear" w:color="auto" w:fill="auto"/>
            <w:vAlign w:val="center"/>
            <w:hideMark/>
          </w:tcPr>
          <w:p w14:paraId="6E231FB0"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Servicio de Disposición Sanitaria de Excretas </w:t>
            </w:r>
          </w:p>
        </w:tc>
      </w:tr>
      <w:bookmarkEnd w:id="751"/>
      <w:tr w:rsidR="006511B5" w:rsidRPr="00DB34EE" w14:paraId="392C4B63" w14:textId="77777777" w:rsidTr="003E39CA">
        <w:trPr>
          <w:trHeight w:val="739"/>
          <w:jc w:val="center"/>
        </w:trPr>
        <w:tc>
          <w:tcPr>
            <w:tcW w:w="407" w:type="dxa"/>
            <w:shd w:val="clear" w:color="auto" w:fill="auto"/>
            <w:vAlign w:val="center"/>
          </w:tcPr>
          <w:p w14:paraId="59166DD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24</w:t>
            </w:r>
          </w:p>
        </w:tc>
        <w:tc>
          <w:tcPr>
            <w:tcW w:w="1324" w:type="dxa"/>
            <w:shd w:val="clear" w:color="auto" w:fill="auto"/>
            <w:vAlign w:val="center"/>
            <w:hideMark/>
          </w:tcPr>
          <w:p w14:paraId="4C80180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hideMark/>
          </w:tcPr>
          <w:p w14:paraId="6925F53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hideMark/>
          </w:tcPr>
          <w:p w14:paraId="703C4B4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HUARMACA</w:t>
            </w:r>
          </w:p>
        </w:tc>
        <w:tc>
          <w:tcPr>
            <w:tcW w:w="1559" w:type="dxa"/>
            <w:shd w:val="clear" w:color="auto" w:fill="auto"/>
            <w:vAlign w:val="center"/>
            <w:hideMark/>
          </w:tcPr>
          <w:p w14:paraId="542144B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MONTE GRANDE ALTO</w:t>
            </w:r>
          </w:p>
        </w:tc>
        <w:tc>
          <w:tcPr>
            <w:tcW w:w="2995" w:type="dxa"/>
            <w:shd w:val="clear" w:color="auto" w:fill="auto"/>
            <w:vAlign w:val="center"/>
            <w:hideMark/>
          </w:tcPr>
          <w:p w14:paraId="1B5579BF"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w:t>
            </w:r>
          </w:p>
        </w:tc>
      </w:tr>
      <w:tr w:rsidR="006511B5" w:rsidRPr="00DB34EE" w14:paraId="5022E4CA" w14:textId="77777777" w:rsidTr="003E39CA">
        <w:trPr>
          <w:trHeight w:val="665"/>
          <w:jc w:val="center"/>
        </w:trPr>
        <w:tc>
          <w:tcPr>
            <w:tcW w:w="407" w:type="dxa"/>
            <w:shd w:val="clear" w:color="auto" w:fill="auto"/>
            <w:vAlign w:val="center"/>
          </w:tcPr>
          <w:p w14:paraId="7354D4E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25</w:t>
            </w:r>
          </w:p>
        </w:tc>
        <w:tc>
          <w:tcPr>
            <w:tcW w:w="1324" w:type="dxa"/>
            <w:shd w:val="clear" w:color="auto" w:fill="auto"/>
            <w:vAlign w:val="center"/>
            <w:hideMark/>
          </w:tcPr>
          <w:p w14:paraId="1877934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hideMark/>
          </w:tcPr>
          <w:p w14:paraId="3E59047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hideMark/>
          </w:tcPr>
          <w:p w14:paraId="780C6F7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HUARMACA</w:t>
            </w:r>
          </w:p>
        </w:tc>
        <w:tc>
          <w:tcPr>
            <w:tcW w:w="1559" w:type="dxa"/>
            <w:shd w:val="clear" w:color="auto" w:fill="auto"/>
            <w:vAlign w:val="center"/>
            <w:hideMark/>
          </w:tcPr>
          <w:p w14:paraId="101D113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PIRGA</w:t>
            </w:r>
          </w:p>
        </w:tc>
        <w:tc>
          <w:tcPr>
            <w:tcW w:w="2995" w:type="dxa"/>
            <w:shd w:val="clear" w:color="auto" w:fill="auto"/>
            <w:vAlign w:val="center"/>
            <w:hideMark/>
          </w:tcPr>
          <w:p w14:paraId="4629E429"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Básico </w:t>
            </w:r>
          </w:p>
        </w:tc>
      </w:tr>
      <w:tr w:rsidR="006511B5" w:rsidRPr="00DB34EE" w14:paraId="4F95454C" w14:textId="77777777" w:rsidTr="003E39CA">
        <w:trPr>
          <w:trHeight w:val="577"/>
          <w:jc w:val="center"/>
        </w:trPr>
        <w:tc>
          <w:tcPr>
            <w:tcW w:w="407" w:type="dxa"/>
            <w:shd w:val="clear" w:color="auto" w:fill="auto"/>
            <w:vAlign w:val="center"/>
          </w:tcPr>
          <w:p w14:paraId="65B008C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26</w:t>
            </w:r>
          </w:p>
        </w:tc>
        <w:tc>
          <w:tcPr>
            <w:tcW w:w="1324" w:type="dxa"/>
            <w:shd w:val="clear" w:color="auto" w:fill="auto"/>
            <w:vAlign w:val="center"/>
            <w:hideMark/>
          </w:tcPr>
          <w:p w14:paraId="2D4E7E2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hideMark/>
          </w:tcPr>
          <w:p w14:paraId="3749BA2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hideMark/>
          </w:tcPr>
          <w:p w14:paraId="2276BE1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HUARMACA</w:t>
            </w:r>
          </w:p>
        </w:tc>
        <w:tc>
          <w:tcPr>
            <w:tcW w:w="1559" w:type="dxa"/>
            <w:shd w:val="clear" w:color="auto" w:fill="auto"/>
            <w:vAlign w:val="center"/>
            <w:hideMark/>
          </w:tcPr>
          <w:p w14:paraId="4068198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SAHUATIRCA</w:t>
            </w:r>
          </w:p>
        </w:tc>
        <w:tc>
          <w:tcPr>
            <w:tcW w:w="2995" w:type="dxa"/>
            <w:shd w:val="clear" w:color="auto" w:fill="auto"/>
            <w:vAlign w:val="center"/>
            <w:hideMark/>
          </w:tcPr>
          <w:p w14:paraId="74A741D4"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Básico </w:t>
            </w:r>
          </w:p>
        </w:tc>
      </w:tr>
      <w:tr w:rsidR="006511B5" w:rsidRPr="00DB34EE" w14:paraId="5BF287D6" w14:textId="77777777" w:rsidTr="00D966D9">
        <w:trPr>
          <w:trHeight w:val="594"/>
          <w:jc w:val="center"/>
        </w:trPr>
        <w:tc>
          <w:tcPr>
            <w:tcW w:w="407" w:type="dxa"/>
            <w:shd w:val="clear" w:color="auto" w:fill="auto"/>
            <w:vAlign w:val="center"/>
          </w:tcPr>
          <w:p w14:paraId="2C90420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27</w:t>
            </w:r>
          </w:p>
        </w:tc>
        <w:tc>
          <w:tcPr>
            <w:tcW w:w="1324" w:type="dxa"/>
            <w:shd w:val="clear" w:color="auto" w:fill="auto"/>
            <w:vAlign w:val="center"/>
            <w:hideMark/>
          </w:tcPr>
          <w:p w14:paraId="354138E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hideMark/>
          </w:tcPr>
          <w:p w14:paraId="2231625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hideMark/>
          </w:tcPr>
          <w:p w14:paraId="5B959A3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CANCHAQUE</w:t>
            </w:r>
          </w:p>
        </w:tc>
        <w:tc>
          <w:tcPr>
            <w:tcW w:w="1559" w:type="dxa"/>
            <w:shd w:val="clear" w:color="auto" w:fill="auto"/>
            <w:vAlign w:val="center"/>
            <w:hideMark/>
          </w:tcPr>
          <w:p w14:paraId="1548F85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MARTIN DE PAJONAL</w:t>
            </w:r>
          </w:p>
        </w:tc>
        <w:tc>
          <w:tcPr>
            <w:tcW w:w="2995" w:type="dxa"/>
            <w:shd w:val="clear" w:color="auto" w:fill="auto"/>
            <w:vAlign w:val="center"/>
            <w:hideMark/>
          </w:tcPr>
          <w:p w14:paraId="2B6BA700"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Básico </w:t>
            </w:r>
          </w:p>
        </w:tc>
      </w:tr>
      <w:tr w:rsidR="006511B5" w:rsidRPr="00DB34EE" w14:paraId="454D7F16" w14:textId="77777777" w:rsidTr="00D966D9">
        <w:trPr>
          <w:trHeight w:val="519"/>
          <w:jc w:val="center"/>
        </w:trPr>
        <w:tc>
          <w:tcPr>
            <w:tcW w:w="407" w:type="dxa"/>
            <w:shd w:val="clear" w:color="auto" w:fill="auto"/>
            <w:vAlign w:val="center"/>
          </w:tcPr>
          <w:p w14:paraId="0251F89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28</w:t>
            </w:r>
          </w:p>
        </w:tc>
        <w:tc>
          <w:tcPr>
            <w:tcW w:w="1324" w:type="dxa"/>
            <w:shd w:val="clear" w:color="auto" w:fill="auto"/>
            <w:vAlign w:val="center"/>
            <w:hideMark/>
          </w:tcPr>
          <w:p w14:paraId="1DBB205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hideMark/>
          </w:tcPr>
          <w:p w14:paraId="2ED353E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hideMark/>
          </w:tcPr>
          <w:p w14:paraId="7C4700F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HUARMACA</w:t>
            </w:r>
          </w:p>
        </w:tc>
        <w:tc>
          <w:tcPr>
            <w:tcW w:w="1559" w:type="dxa"/>
            <w:shd w:val="clear" w:color="auto" w:fill="auto"/>
            <w:vAlign w:val="center"/>
            <w:hideMark/>
          </w:tcPr>
          <w:p w14:paraId="4AFDC09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CRUZ DE PIEDRA</w:t>
            </w:r>
          </w:p>
        </w:tc>
        <w:tc>
          <w:tcPr>
            <w:tcW w:w="2995" w:type="dxa"/>
            <w:shd w:val="clear" w:color="auto" w:fill="auto"/>
            <w:vAlign w:val="center"/>
            <w:hideMark/>
          </w:tcPr>
          <w:p w14:paraId="03D2B3EF"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y Saneamiento Básico </w:t>
            </w:r>
          </w:p>
        </w:tc>
      </w:tr>
      <w:tr w:rsidR="006511B5" w:rsidRPr="00DB34EE" w14:paraId="27D12321" w14:textId="77777777" w:rsidTr="003E39CA">
        <w:trPr>
          <w:trHeight w:val="396"/>
          <w:jc w:val="center"/>
        </w:trPr>
        <w:tc>
          <w:tcPr>
            <w:tcW w:w="407" w:type="dxa"/>
            <w:shd w:val="clear" w:color="auto" w:fill="auto"/>
            <w:vAlign w:val="center"/>
          </w:tcPr>
          <w:p w14:paraId="49114FB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29</w:t>
            </w:r>
          </w:p>
        </w:tc>
        <w:tc>
          <w:tcPr>
            <w:tcW w:w="1324" w:type="dxa"/>
            <w:shd w:val="clear" w:color="auto" w:fill="auto"/>
            <w:vAlign w:val="center"/>
            <w:hideMark/>
          </w:tcPr>
          <w:p w14:paraId="382C592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hideMark/>
          </w:tcPr>
          <w:p w14:paraId="18650B0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hideMark/>
          </w:tcPr>
          <w:p w14:paraId="7765E26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HUARMACA</w:t>
            </w:r>
          </w:p>
        </w:tc>
        <w:tc>
          <w:tcPr>
            <w:tcW w:w="1559" w:type="dxa"/>
            <w:shd w:val="clear" w:color="auto" w:fill="auto"/>
            <w:vAlign w:val="center"/>
            <w:hideMark/>
          </w:tcPr>
          <w:p w14:paraId="1AABDD8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SUCCHA</w:t>
            </w:r>
          </w:p>
        </w:tc>
        <w:tc>
          <w:tcPr>
            <w:tcW w:w="2995" w:type="dxa"/>
            <w:shd w:val="clear" w:color="auto" w:fill="auto"/>
            <w:vAlign w:val="center"/>
            <w:hideMark/>
          </w:tcPr>
          <w:p w14:paraId="4E5ED9AA"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2489DD7B" w14:textId="77777777" w:rsidTr="00D966D9">
        <w:trPr>
          <w:trHeight w:val="395"/>
          <w:jc w:val="center"/>
        </w:trPr>
        <w:tc>
          <w:tcPr>
            <w:tcW w:w="407" w:type="dxa"/>
            <w:shd w:val="clear" w:color="auto" w:fill="auto"/>
            <w:vAlign w:val="center"/>
          </w:tcPr>
          <w:p w14:paraId="1D3D70B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30</w:t>
            </w:r>
          </w:p>
        </w:tc>
        <w:tc>
          <w:tcPr>
            <w:tcW w:w="1324" w:type="dxa"/>
            <w:shd w:val="clear" w:color="auto" w:fill="auto"/>
            <w:vAlign w:val="center"/>
            <w:hideMark/>
          </w:tcPr>
          <w:p w14:paraId="59192FF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hideMark/>
          </w:tcPr>
          <w:p w14:paraId="3652AFC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hideMark/>
          </w:tcPr>
          <w:p w14:paraId="1D2E98A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HUARMACA</w:t>
            </w:r>
          </w:p>
        </w:tc>
        <w:tc>
          <w:tcPr>
            <w:tcW w:w="1559" w:type="dxa"/>
            <w:shd w:val="clear" w:color="auto" w:fill="auto"/>
            <w:vAlign w:val="center"/>
            <w:hideMark/>
          </w:tcPr>
          <w:p w14:paraId="1FA3D27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Caserío</w:t>
            </w:r>
          </w:p>
          <w:p w14:paraId="6ACE83E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lastRenderedPageBreak/>
              <w:t>TRIGAL</w:t>
            </w:r>
          </w:p>
        </w:tc>
        <w:tc>
          <w:tcPr>
            <w:tcW w:w="2995" w:type="dxa"/>
            <w:shd w:val="clear" w:color="auto" w:fill="auto"/>
            <w:vAlign w:val="center"/>
            <w:hideMark/>
          </w:tcPr>
          <w:p w14:paraId="0FA76993"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lastRenderedPageBreak/>
              <w:t xml:space="preserve">Instalación del Servicio de Agua Potable y Saneamiento </w:t>
            </w:r>
          </w:p>
        </w:tc>
      </w:tr>
      <w:tr w:rsidR="006511B5" w:rsidRPr="00DB34EE" w14:paraId="498EFFAD" w14:textId="77777777" w:rsidTr="00CF1449">
        <w:trPr>
          <w:trHeight w:val="260"/>
          <w:jc w:val="center"/>
        </w:trPr>
        <w:tc>
          <w:tcPr>
            <w:tcW w:w="407" w:type="dxa"/>
            <w:shd w:val="clear" w:color="auto" w:fill="auto"/>
            <w:vAlign w:val="center"/>
          </w:tcPr>
          <w:p w14:paraId="5802908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31</w:t>
            </w:r>
          </w:p>
        </w:tc>
        <w:tc>
          <w:tcPr>
            <w:tcW w:w="1324" w:type="dxa"/>
            <w:shd w:val="clear" w:color="auto" w:fill="auto"/>
            <w:vAlign w:val="center"/>
          </w:tcPr>
          <w:p w14:paraId="7570350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PIURA</w:t>
            </w:r>
          </w:p>
        </w:tc>
        <w:tc>
          <w:tcPr>
            <w:tcW w:w="1515" w:type="dxa"/>
            <w:shd w:val="clear" w:color="auto" w:fill="auto"/>
            <w:vAlign w:val="center"/>
          </w:tcPr>
          <w:p w14:paraId="6CAF5C8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HUANCABAMBA</w:t>
            </w:r>
          </w:p>
        </w:tc>
        <w:tc>
          <w:tcPr>
            <w:tcW w:w="1417" w:type="dxa"/>
            <w:shd w:val="clear" w:color="auto" w:fill="auto"/>
            <w:vAlign w:val="center"/>
          </w:tcPr>
          <w:p w14:paraId="1E7CB09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SONDORILLO</w:t>
            </w:r>
          </w:p>
        </w:tc>
        <w:tc>
          <w:tcPr>
            <w:tcW w:w="1559" w:type="dxa"/>
            <w:shd w:val="clear" w:color="auto" w:fill="auto"/>
            <w:vAlign w:val="center"/>
          </w:tcPr>
          <w:p w14:paraId="308F176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Caserío</w:t>
            </w:r>
          </w:p>
          <w:p w14:paraId="7C80902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TIERRA NEGRA</w:t>
            </w:r>
          </w:p>
        </w:tc>
        <w:tc>
          <w:tcPr>
            <w:tcW w:w="2995" w:type="dxa"/>
            <w:shd w:val="clear" w:color="auto" w:fill="auto"/>
            <w:vAlign w:val="center"/>
          </w:tcPr>
          <w:p w14:paraId="6B26C636"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0089B1F8" w14:textId="77777777" w:rsidTr="003E39CA">
        <w:trPr>
          <w:trHeight w:val="477"/>
          <w:jc w:val="center"/>
        </w:trPr>
        <w:tc>
          <w:tcPr>
            <w:tcW w:w="407" w:type="dxa"/>
            <w:shd w:val="clear" w:color="auto" w:fill="auto"/>
            <w:vAlign w:val="center"/>
          </w:tcPr>
          <w:p w14:paraId="0DF365A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32</w:t>
            </w:r>
          </w:p>
        </w:tc>
        <w:tc>
          <w:tcPr>
            <w:tcW w:w="1324" w:type="dxa"/>
            <w:shd w:val="clear" w:color="auto" w:fill="auto"/>
            <w:vAlign w:val="center"/>
            <w:hideMark/>
          </w:tcPr>
          <w:p w14:paraId="4D8F1D9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PUNO</w:t>
            </w:r>
          </w:p>
        </w:tc>
        <w:tc>
          <w:tcPr>
            <w:tcW w:w="1515" w:type="dxa"/>
            <w:shd w:val="clear" w:color="auto" w:fill="auto"/>
            <w:vAlign w:val="center"/>
            <w:hideMark/>
          </w:tcPr>
          <w:p w14:paraId="066F21F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AZANGARO</w:t>
            </w:r>
          </w:p>
        </w:tc>
        <w:tc>
          <w:tcPr>
            <w:tcW w:w="1417" w:type="dxa"/>
            <w:shd w:val="clear" w:color="auto" w:fill="auto"/>
            <w:vAlign w:val="center"/>
            <w:hideMark/>
          </w:tcPr>
          <w:p w14:paraId="7076E11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JOSE</w:t>
            </w:r>
          </w:p>
        </w:tc>
        <w:tc>
          <w:tcPr>
            <w:tcW w:w="1559" w:type="dxa"/>
            <w:shd w:val="clear" w:color="auto" w:fill="auto"/>
            <w:vAlign w:val="center"/>
            <w:hideMark/>
          </w:tcPr>
          <w:p w14:paraId="1BA5F97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TUPAC AMARU II</w:t>
            </w:r>
          </w:p>
        </w:tc>
        <w:tc>
          <w:tcPr>
            <w:tcW w:w="2995" w:type="dxa"/>
            <w:shd w:val="clear" w:color="auto" w:fill="auto"/>
            <w:vAlign w:val="center"/>
            <w:hideMark/>
          </w:tcPr>
          <w:p w14:paraId="495FF012"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Disposición de Excretas </w:t>
            </w:r>
          </w:p>
        </w:tc>
      </w:tr>
      <w:tr w:rsidR="006511B5" w:rsidRPr="00DB34EE" w14:paraId="12ED5FF2" w14:textId="77777777" w:rsidTr="003E39CA">
        <w:trPr>
          <w:trHeight w:val="457"/>
          <w:jc w:val="center"/>
        </w:trPr>
        <w:tc>
          <w:tcPr>
            <w:tcW w:w="407" w:type="dxa"/>
            <w:shd w:val="clear" w:color="auto" w:fill="auto"/>
            <w:vAlign w:val="center"/>
          </w:tcPr>
          <w:p w14:paraId="3D7D18E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33</w:t>
            </w:r>
          </w:p>
        </w:tc>
        <w:tc>
          <w:tcPr>
            <w:tcW w:w="1324" w:type="dxa"/>
            <w:shd w:val="clear" w:color="auto" w:fill="auto"/>
            <w:vAlign w:val="center"/>
            <w:hideMark/>
          </w:tcPr>
          <w:p w14:paraId="0330933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MARTIN</w:t>
            </w:r>
          </w:p>
        </w:tc>
        <w:tc>
          <w:tcPr>
            <w:tcW w:w="1515" w:type="dxa"/>
            <w:shd w:val="clear" w:color="auto" w:fill="auto"/>
            <w:vAlign w:val="center"/>
            <w:hideMark/>
          </w:tcPr>
          <w:p w14:paraId="798D30C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LAMAS</w:t>
            </w:r>
          </w:p>
        </w:tc>
        <w:tc>
          <w:tcPr>
            <w:tcW w:w="1417" w:type="dxa"/>
            <w:shd w:val="clear" w:color="auto" w:fill="auto"/>
            <w:vAlign w:val="center"/>
            <w:hideMark/>
          </w:tcPr>
          <w:p w14:paraId="3894FCD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ALONSO DE ALVARADO</w:t>
            </w:r>
          </w:p>
        </w:tc>
        <w:tc>
          <w:tcPr>
            <w:tcW w:w="1559" w:type="dxa"/>
            <w:shd w:val="clear" w:color="auto" w:fill="auto"/>
            <w:vAlign w:val="center"/>
            <w:hideMark/>
          </w:tcPr>
          <w:p w14:paraId="46B3A31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ALTO CUTERVO</w:t>
            </w:r>
          </w:p>
        </w:tc>
        <w:tc>
          <w:tcPr>
            <w:tcW w:w="2995" w:type="dxa"/>
            <w:shd w:val="clear" w:color="auto" w:fill="auto"/>
            <w:vAlign w:val="center"/>
            <w:hideMark/>
          </w:tcPr>
          <w:p w14:paraId="74844F91"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Sistema de Agua Potable y Saneamiento Básico </w:t>
            </w:r>
          </w:p>
        </w:tc>
      </w:tr>
      <w:tr w:rsidR="006511B5" w:rsidRPr="00DB34EE" w14:paraId="1783BC53" w14:textId="77777777" w:rsidTr="003E39CA">
        <w:trPr>
          <w:trHeight w:val="653"/>
          <w:jc w:val="center"/>
        </w:trPr>
        <w:tc>
          <w:tcPr>
            <w:tcW w:w="407" w:type="dxa"/>
            <w:shd w:val="clear" w:color="auto" w:fill="auto"/>
            <w:vAlign w:val="center"/>
          </w:tcPr>
          <w:p w14:paraId="37867A8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34</w:t>
            </w:r>
          </w:p>
        </w:tc>
        <w:tc>
          <w:tcPr>
            <w:tcW w:w="1324" w:type="dxa"/>
            <w:shd w:val="clear" w:color="auto" w:fill="auto"/>
            <w:vAlign w:val="center"/>
            <w:hideMark/>
          </w:tcPr>
          <w:p w14:paraId="3D17DFB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MARTIN</w:t>
            </w:r>
          </w:p>
        </w:tc>
        <w:tc>
          <w:tcPr>
            <w:tcW w:w="1515" w:type="dxa"/>
            <w:shd w:val="clear" w:color="auto" w:fill="auto"/>
            <w:vAlign w:val="center"/>
            <w:hideMark/>
          </w:tcPr>
          <w:p w14:paraId="57EF4D2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MARTIN</w:t>
            </w:r>
          </w:p>
        </w:tc>
        <w:tc>
          <w:tcPr>
            <w:tcW w:w="1417" w:type="dxa"/>
            <w:shd w:val="clear" w:color="auto" w:fill="auto"/>
            <w:vAlign w:val="center"/>
            <w:hideMark/>
          </w:tcPr>
          <w:p w14:paraId="12705FF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ALBERTO LEVEAU</w:t>
            </w:r>
          </w:p>
        </w:tc>
        <w:tc>
          <w:tcPr>
            <w:tcW w:w="1559" w:type="dxa"/>
            <w:shd w:val="clear" w:color="auto" w:fill="auto"/>
            <w:vAlign w:val="center"/>
            <w:hideMark/>
          </w:tcPr>
          <w:p w14:paraId="7C1E251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MACHUNGO</w:t>
            </w:r>
          </w:p>
        </w:tc>
        <w:tc>
          <w:tcPr>
            <w:tcW w:w="2995" w:type="dxa"/>
            <w:shd w:val="clear" w:color="auto" w:fill="auto"/>
            <w:vAlign w:val="center"/>
            <w:hideMark/>
          </w:tcPr>
          <w:p w14:paraId="2B813966"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de Agua Potable e Instalación del Servicio de Saneamiento Básico </w:t>
            </w:r>
          </w:p>
        </w:tc>
      </w:tr>
      <w:tr w:rsidR="006511B5" w:rsidRPr="00DB34EE" w14:paraId="3057FA7E" w14:textId="77777777" w:rsidTr="003E39CA">
        <w:trPr>
          <w:trHeight w:val="653"/>
          <w:jc w:val="center"/>
        </w:trPr>
        <w:tc>
          <w:tcPr>
            <w:tcW w:w="407" w:type="dxa"/>
            <w:shd w:val="clear" w:color="auto" w:fill="auto"/>
            <w:vAlign w:val="center"/>
          </w:tcPr>
          <w:p w14:paraId="33DC6D7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35</w:t>
            </w:r>
          </w:p>
        </w:tc>
        <w:tc>
          <w:tcPr>
            <w:tcW w:w="1324" w:type="dxa"/>
            <w:shd w:val="clear" w:color="auto" w:fill="auto"/>
            <w:vAlign w:val="center"/>
            <w:hideMark/>
          </w:tcPr>
          <w:p w14:paraId="2A5FE8E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MARTIN</w:t>
            </w:r>
          </w:p>
        </w:tc>
        <w:tc>
          <w:tcPr>
            <w:tcW w:w="1515" w:type="dxa"/>
            <w:shd w:val="clear" w:color="auto" w:fill="auto"/>
            <w:vAlign w:val="center"/>
            <w:hideMark/>
          </w:tcPr>
          <w:p w14:paraId="3C77107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MOYOBAMBA</w:t>
            </w:r>
          </w:p>
        </w:tc>
        <w:tc>
          <w:tcPr>
            <w:tcW w:w="1417" w:type="dxa"/>
            <w:shd w:val="clear" w:color="auto" w:fill="auto"/>
            <w:vAlign w:val="center"/>
            <w:hideMark/>
          </w:tcPr>
          <w:p w14:paraId="3EBF1BD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SORITOR</w:t>
            </w:r>
          </w:p>
        </w:tc>
        <w:tc>
          <w:tcPr>
            <w:tcW w:w="1559" w:type="dxa"/>
            <w:shd w:val="clear" w:color="auto" w:fill="auto"/>
            <w:vAlign w:val="center"/>
            <w:hideMark/>
          </w:tcPr>
          <w:p w14:paraId="449CD27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NUEVO HORIZONTE</w:t>
            </w:r>
          </w:p>
        </w:tc>
        <w:tc>
          <w:tcPr>
            <w:tcW w:w="2995" w:type="dxa"/>
            <w:shd w:val="clear" w:color="auto" w:fill="auto"/>
            <w:vAlign w:val="center"/>
            <w:hideMark/>
          </w:tcPr>
          <w:p w14:paraId="4F41F4C5"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Mejoramiento del Servicio de Agua Potable y Saneamiento Básico </w:t>
            </w:r>
          </w:p>
        </w:tc>
      </w:tr>
      <w:tr w:rsidR="006511B5" w:rsidRPr="00DB34EE" w14:paraId="71EC2B16" w14:textId="77777777" w:rsidTr="003E39CA">
        <w:trPr>
          <w:trHeight w:val="706"/>
          <w:jc w:val="center"/>
        </w:trPr>
        <w:tc>
          <w:tcPr>
            <w:tcW w:w="407" w:type="dxa"/>
            <w:shd w:val="clear" w:color="auto" w:fill="auto"/>
            <w:vAlign w:val="center"/>
          </w:tcPr>
          <w:p w14:paraId="3A316DD8"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36</w:t>
            </w:r>
          </w:p>
        </w:tc>
        <w:tc>
          <w:tcPr>
            <w:tcW w:w="1324" w:type="dxa"/>
            <w:shd w:val="clear" w:color="auto" w:fill="auto"/>
            <w:vAlign w:val="center"/>
            <w:hideMark/>
          </w:tcPr>
          <w:p w14:paraId="154FC88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MARTIN</w:t>
            </w:r>
          </w:p>
        </w:tc>
        <w:tc>
          <w:tcPr>
            <w:tcW w:w="1515" w:type="dxa"/>
            <w:shd w:val="clear" w:color="auto" w:fill="auto"/>
            <w:vAlign w:val="center"/>
            <w:hideMark/>
          </w:tcPr>
          <w:p w14:paraId="30CD448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LAMAS</w:t>
            </w:r>
          </w:p>
        </w:tc>
        <w:tc>
          <w:tcPr>
            <w:tcW w:w="1417" w:type="dxa"/>
            <w:shd w:val="clear" w:color="auto" w:fill="auto"/>
            <w:vAlign w:val="center"/>
            <w:hideMark/>
          </w:tcPr>
          <w:p w14:paraId="4DC9D1B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LAMAS</w:t>
            </w:r>
          </w:p>
        </w:tc>
        <w:tc>
          <w:tcPr>
            <w:tcW w:w="1559" w:type="dxa"/>
            <w:shd w:val="clear" w:color="auto" w:fill="auto"/>
            <w:vAlign w:val="center"/>
            <w:hideMark/>
          </w:tcPr>
          <w:p w14:paraId="527E626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URCOPATA</w:t>
            </w:r>
          </w:p>
        </w:tc>
        <w:tc>
          <w:tcPr>
            <w:tcW w:w="2995" w:type="dxa"/>
            <w:shd w:val="clear" w:color="auto" w:fill="auto"/>
            <w:vAlign w:val="center"/>
            <w:hideMark/>
          </w:tcPr>
          <w:p w14:paraId="55928B05"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Mejoramiento y Ampliación del Servicio y Agua Potable e Instalación del Servicio de Saneamiento </w:t>
            </w:r>
          </w:p>
        </w:tc>
      </w:tr>
      <w:tr w:rsidR="006511B5" w:rsidRPr="00DB34EE" w14:paraId="6AFA3645" w14:textId="77777777" w:rsidTr="003E39CA">
        <w:trPr>
          <w:trHeight w:val="612"/>
          <w:jc w:val="center"/>
        </w:trPr>
        <w:tc>
          <w:tcPr>
            <w:tcW w:w="407" w:type="dxa"/>
            <w:shd w:val="clear" w:color="auto" w:fill="auto"/>
            <w:vAlign w:val="center"/>
          </w:tcPr>
          <w:p w14:paraId="0C3DD6E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37</w:t>
            </w:r>
          </w:p>
        </w:tc>
        <w:tc>
          <w:tcPr>
            <w:tcW w:w="1324" w:type="dxa"/>
            <w:shd w:val="clear" w:color="auto" w:fill="auto"/>
            <w:vAlign w:val="center"/>
            <w:hideMark/>
          </w:tcPr>
          <w:p w14:paraId="3B69B1E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MARTIN</w:t>
            </w:r>
          </w:p>
        </w:tc>
        <w:tc>
          <w:tcPr>
            <w:tcW w:w="1515" w:type="dxa"/>
            <w:shd w:val="clear" w:color="auto" w:fill="auto"/>
            <w:vAlign w:val="center"/>
            <w:hideMark/>
          </w:tcPr>
          <w:p w14:paraId="60DA08C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MOYOBAMBA</w:t>
            </w:r>
          </w:p>
        </w:tc>
        <w:tc>
          <w:tcPr>
            <w:tcW w:w="1417" w:type="dxa"/>
            <w:shd w:val="clear" w:color="auto" w:fill="auto"/>
            <w:vAlign w:val="center"/>
            <w:hideMark/>
          </w:tcPr>
          <w:p w14:paraId="278EFCA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SORITOR</w:t>
            </w:r>
          </w:p>
        </w:tc>
        <w:tc>
          <w:tcPr>
            <w:tcW w:w="1559" w:type="dxa"/>
            <w:shd w:val="clear" w:color="auto" w:fill="auto"/>
            <w:vAlign w:val="center"/>
            <w:hideMark/>
          </w:tcPr>
          <w:p w14:paraId="337E738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VISTA ALEGRE</w:t>
            </w:r>
          </w:p>
        </w:tc>
        <w:tc>
          <w:tcPr>
            <w:tcW w:w="2995" w:type="dxa"/>
            <w:shd w:val="clear" w:color="auto" w:fill="auto"/>
            <w:vAlign w:val="center"/>
            <w:hideMark/>
          </w:tcPr>
          <w:p w14:paraId="152296A7"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Ampliación y Mejoramiento del Servicio de Agua Potable y Saneamiento Básico </w:t>
            </w:r>
          </w:p>
        </w:tc>
      </w:tr>
      <w:tr w:rsidR="006511B5" w:rsidRPr="00DB34EE" w14:paraId="4B336EAF" w14:textId="77777777" w:rsidTr="003E39CA">
        <w:trPr>
          <w:trHeight w:val="328"/>
          <w:jc w:val="center"/>
        </w:trPr>
        <w:tc>
          <w:tcPr>
            <w:tcW w:w="407" w:type="dxa"/>
            <w:shd w:val="clear" w:color="auto" w:fill="auto"/>
            <w:vAlign w:val="center"/>
          </w:tcPr>
          <w:p w14:paraId="1C00D85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38</w:t>
            </w:r>
          </w:p>
        </w:tc>
        <w:tc>
          <w:tcPr>
            <w:tcW w:w="1324" w:type="dxa"/>
            <w:shd w:val="clear" w:color="auto" w:fill="auto"/>
            <w:vAlign w:val="center"/>
            <w:hideMark/>
          </w:tcPr>
          <w:p w14:paraId="67789BBB"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18FB472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CORONEL PORTILLO</w:t>
            </w:r>
          </w:p>
        </w:tc>
        <w:tc>
          <w:tcPr>
            <w:tcW w:w="1417" w:type="dxa"/>
            <w:shd w:val="clear" w:color="auto" w:fill="auto"/>
            <w:vAlign w:val="center"/>
            <w:hideMark/>
          </w:tcPr>
          <w:p w14:paraId="7AE4699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YARINACOCHA</w:t>
            </w:r>
          </w:p>
        </w:tc>
        <w:tc>
          <w:tcPr>
            <w:tcW w:w="1559" w:type="dxa"/>
            <w:shd w:val="clear" w:color="auto" w:fill="auto"/>
            <w:vAlign w:val="center"/>
            <w:hideMark/>
          </w:tcPr>
          <w:p w14:paraId="27B2E2C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Caserío</w:t>
            </w:r>
          </w:p>
          <w:p w14:paraId="14B3A78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LAS AMERICAS</w:t>
            </w:r>
          </w:p>
        </w:tc>
        <w:tc>
          <w:tcPr>
            <w:tcW w:w="2995" w:type="dxa"/>
            <w:shd w:val="clear" w:color="auto" w:fill="auto"/>
            <w:vAlign w:val="center"/>
            <w:hideMark/>
          </w:tcPr>
          <w:p w14:paraId="4B2E5303"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198EA742" w14:textId="77777777" w:rsidTr="00D966D9">
        <w:trPr>
          <w:trHeight w:val="483"/>
          <w:jc w:val="center"/>
        </w:trPr>
        <w:tc>
          <w:tcPr>
            <w:tcW w:w="407" w:type="dxa"/>
            <w:shd w:val="clear" w:color="auto" w:fill="auto"/>
            <w:vAlign w:val="center"/>
          </w:tcPr>
          <w:p w14:paraId="0F2A0C3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39</w:t>
            </w:r>
          </w:p>
        </w:tc>
        <w:tc>
          <w:tcPr>
            <w:tcW w:w="1324" w:type="dxa"/>
            <w:shd w:val="clear" w:color="auto" w:fill="auto"/>
            <w:vAlign w:val="center"/>
            <w:hideMark/>
          </w:tcPr>
          <w:p w14:paraId="5B22546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4F0C810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CORONEL PORTILLO</w:t>
            </w:r>
          </w:p>
        </w:tc>
        <w:tc>
          <w:tcPr>
            <w:tcW w:w="1417" w:type="dxa"/>
            <w:shd w:val="clear" w:color="auto" w:fill="auto"/>
            <w:vAlign w:val="center"/>
            <w:hideMark/>
          </w:tcPr>
          <w:p w14:paraId="2DBFD22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CAMPOVERDE</w:t>
            </w:r>
          </w:p>
        </w:tc>
        <w:tc>
          <w:tcPr>
            <w:tcW w:w="1559" w:type="dxa"/>
            <w:shd w:val="clear" w:color="auto" w:fill="auto"/>
            <w:vAlign w:val="center"/>
            <w:hideMark/>
          </w:tcPr>
          <w:p w14:paraId="32EEC4E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Caserío </w:t>
            </w:r>
          </w:p>
          <w:p w14:paraId="0D042FA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TIERRA BUENA </w:t>
            </w:r>
          </w:p>
        </w:tc>
        <w:tc>
          <w:tcPr>
            <w:tcW w:w="2995" w:type="dxa"/>
            <w:shd w:val="clear" w:color="auto" w:fill="auto"/>
            <w:vAlign w:val="center"/>
            <w:hideMark/>
          </w:tcPr>
          <w:p w14:paraId="74A5D94F"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09476EA5" w14:textId="77777777" w:rsidTr="003E39CA">
        <w:trPr>
          <w:trHeight w:val="417"/>
          <w:jc w:val="center"/>
        </w:trPr>
        <w:tc>
          <w:tcPr>
            <w:tcW w:w="407" w:type="dxa"/>
            <w:shd w:val="clear" w:color="auto" w:fill="auto"/>
            <w:vAlign w:val="center"/>
          </w:tcPr>
          <w:p w14:paraId="10B356B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40</w:t>
            </w:r>
          </w:p>
        </w:tc>
        <w:tc>
          <w:tcPr>
            <w:tcW w:w="1324" w:type="dxa"/>
            <w:shd w:val="clear" w:color="auto" w:fill="auto"/>
            <w:vAlign w:val="center"/>
            <w:hideMark/>
          </w:tcPr>
          <w:p w14:paraId="4B114AE5"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71730C6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PADRE ABAD</w:t>
            </w:r>
          </w:p>
        </w:tc>
        <w:tc>
          <w:tcPr>
            <w:tcW w:w="1417" w:type="dxa"/>
            <w:shd w:val="clear" w:color="auto" w:fill="auto"/>
            <w:vAlign w:val="center"/>
            <w:hideMark/>
          </w:tcPr>
          <w:p w14:paraId="65B0BE9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IRAZOLA</w:t>
            </w:r>
          </w:p>
        </w:tc>
        <w:tc>
          <w:tcPr>
            <w:tcW w:w="1559" w:type="dxa"/>
            <w:shd w:val="clear" w:color="auto" w:fill="auto"/>
            <w:vAlign w:val="center"/>
            <w:hideMark/>
          </w:tcPr>
          <w:p w14:paraId="488D612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Caserío </w:t>
            </w:r>
          </w:p>
          <w:p w14:paraId="72D5FAD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VIRGEN DEL CARMEN</w:t>
            </w:r>
          </w:p>
        </w:tc>
        <w:tc>
          <w:tcPr>
            <w:tcW w:w="2995" w:type="dxa"/>
            <w:shd w:val="clear" w:color="auto" w:fill="auto"/>
            <w:vAlign w:val="center"/>
            <w:hideMark/>
          </w:tcPr>
          <w:p w14:paraId="16064310"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341A5D2B" w14:textId="77777777" w:rsidTr="003E39CA">
        <w:trPr>
          <w:trHeight w:val="483"/>
          <w:jc w:val="center"/>
        </w:trPr>
        <w:tc>
          <w:tcPr>
            <w:tcW w:w="407" w:type="dxa"/>
            <w:shd w:val="clear" w:color="auto" w:fill="auto"/>
            <w:vAlign w:val="center"/>
          </w:tcPr>
          <w:p w14:paraId="146C5B6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41</w:t>
            </w:r>
          </w:p>
        </w:tc>
        <w:tc>
          <w:tcPr>
            <w:tcW w:w="1324" w:type="dxa"/>
            <w:shd w:val="clear" w:color="auto" w:fill="auto"/>
            <w:vAlign w:val="center"/>
            <w:hideMark/>
          </w:tcPr>
          <w:p w14:paraId="1BFB3F6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10BB589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CORONEL PORTILLO</w:t>
            </w:r>
          </w:p>
        </w:tc>
        <w:tc>
          <w:tcPr>
            <w:tcW w:w="1417" w:type="dxa"/>
            <w:shd w:val="clear" w:color="auto" w:fill="auto"/>
            <w:vAlign w:val="center"/>
            <w:hideMark/>
          </w:tcPr>
          <w:p w14:paraId="7E423EF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NUEVA REQUENA</w:t>
            </w:r>
          </w:p>
        </w:tc>
        <w:tc>
          <w:tcPr>
            <w:tcW w:w="1559" w:type="dxa"/>
            <w:shd w:val="clear" w:color="auto" w:fill="auto"/>
            <w:vAlign w:val="center"/>
            <w:hideMark/>
          </w:tcPr>
          <w:p w14:paraId="4E77819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ESPERANZA</w:t>
            </w:r>
          </w:p>
        </w:tc>
        <w:tc>
          <w:tcPr>
            <w:tcW w:w="2995" w:type="dxa"/>
            <w:shd w:val="clear" w:color="auto" w:fill="auto"/>
            <w:vAlign w:val="center"/>
            <w:hideMark/>
          </w:tcPr>
          <w:p w14:paraId="59B29C13"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680D659B" w14:textId="77777777" w:rsidTr="003E39CA">
        <w:trPr>
          <w:trHeight w:val="761"/>
          <w:jc w:val="center"/>
        </w:trPr>
        <w:tc>
          <w:tcPr>
            <w:tcW w:w="407" w:type="dxa"/>
            <w:shd w:val="clear" w:color="auto" w:fill="auto"/>
            <w:vAlign w:val="center"/>
          </w:tcPr>
          <w:p w14:paraId="7275136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42</w:t>
            </w:r>
          </w:p>
        </w:tc>
        <w:tc>
          <w:tcPr>
            <w:tcW w:w="1324" w:type="dxa"/>
            <w:shd w:val="clear" w:color="auto" w:fill="auto"/>
            <w:vAlign w:val="center"/>
            <w:hideMark/>
          </w:tcPr>
          <w:p w14:paraId="1076865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2E0CF10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CORONEL PORTILLO</w:t>
            </w:r>
          </w:p>
        </w:tc>
        <w:tc>
          <w:tcPr>
            <w:tcW w:w="1417" w:type="dxa"/>
            <w:shd w:val="clear" w:color="auto" w:fill="auto"/>
            <w:vAlign w:val="center"/>
            <w:hideMark/>
          </w:tcPr>
          <w:p w14:paraId="41886F11"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YARINACOCHA</w:t>
            </w:r>
          </w:p>
        </w:tc>
        <w:tc>
          <w:tcPr>
            <w:tcW w:w="1559" w:type="dxa"/>
            <w:shd w:val="clear" w:color="auto" w:fill="auto"/>
            <w:vAlign w:val="center"/>
            <w:hideMark/>
          </w:tcPr>
          <w:p w14:paraId="2A19B5D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Centro Poblado NUEVA ESPERANZA DE PANAILLO</w:t>
            </w:r>
          </w:p>
        </w:tc>
        <w:tc>
          <w:tcPr>
            <w:tcW w:w="2995" w:type="dxa"/>
            <w:shd w:val="clear" w:color="auto" w:fill="auto"/>
            <w:vAlign w:val="center"/>
            <w:hideMark/>
          </w:tcPr>
          <w:p w14:paraId="3762E58F"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53C25F38" w14:textId="77777777" w:rsidTr="003E39CA">
        <w:trPr>
          <w:trHeight w:val="631"/>
          <w:jc w:val="center"/>
        </w:trPr>
        <w:tc>
          <w:tcPr>
            <w:tcW w:w="407" w:type="dxa"/>
            <w:shd w:val="clear" w:color="auto" w:fill="auto"/>
            <w:vAlign w:val="center"/>
          </w:tcPr>
          <w:p w14:paraId="64FFD02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43</w:t>
            </w:r>
          </w:p>
        </w:tc>
        <w:tc>
          <w:tcPr>
            <w:tcW w:w="1324" w:type="dxa"/>
            <w:shd w:val="clear" w:color="auto" w:fill="auto"/>
            <w:vAlign w:val="center"/>
            <w:hideMark/>
          </w:tcPr>
          <w:p w14:paraId="44E1A17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1EFC33A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CORONEL PORTILLO</w:t>
            </w:r>
          </w:p>
        </w:tc>
        <w:tc>
          <w:tcPr>
            <w:tcW w:w="1417" w:type="dxa"/>
            <w:shd w:val="clear" w:color="auto" w:fill="auto"/>
            <w:vAlign w:val="center"/>
            <w:hideMark/>
          </w:tcPr>
          <w:p w14:paraId="4C55D32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CAMPOVERDE</w:t>
            </w:r>
          </w:p>
        </w:tc>
        <w:tc>
          <w:tcPr>
            <w:tcW w:w="1559" w:type="dxa"/>
            <w:shd w:val="clear" w:color="auto" w:fill="auto"/>
            <w:vAlign w:val="center"/>
            <w:hideMark/>
          </w:tcPr>
          <w:p w14:paraId="139237F7"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Caserío </w:t>
            </w:r>
          </w:p>
          <w:p w14:paraId="6B79CC6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PAMPAS VERDES</w:t>
            </w:r>
          </w:p>
        </w:tc>
        <w:tc>
          <w:tcPr>
            <w:tcW w:w="2995" w:type="dxa"/>
            <w:shd w:val="clear" w:color="auto" w:fill="auto"/>
            <w:vAlign w:val="center"/>
            <w:hideMark/>
          </w:tcPr>
          <w:p w14:paraId="3AA47FAA"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tr w:rsidR="006511B5" w:rsidRPr="00DB34EE" w14:paraId="40644198" w14:textId="77777777" w:rsidTr="003E39CA">
        <w:trPr>
          <w:trHeight w:val="452"/>
          <w:jc w:val="center"/>
        </w:trPr>
        <w:tc>
          <w:tcPr>
            <w:tcW w:w="407" w:type="dxa"/>
            <w:shd w:val="clear" w:color="auto" w:fill="auto"/>
            <w:vAlign w:val="center"/>
          </w:tcPr>
          <w:p w14:paraId="62CBC59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44</w:t>
            </w:r>
          </w:p>
        </w:tc>
        <w:tc>
          <w:tcPr>
            <w:tcW w:w="1324" w:type="dxa"/>
            <w:shd w:val="clear" w:color="auto" w:fill="auto"/>
            <w:vAlign w:val="center"/>
            <w:hideMark/>
          </w:tcPr>
          <w:p w14:paraId="3E68921E"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4CBA5553"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ATALAYA</w:t>
            </w:r>
          </w:p>
        </w:tc>
        <w:tc>
          <w:tcPr>
            <w:tcW w:w="1417" w:type="dxa"/>
            <w:shd w:val="clear" w:color="auto" w:fill="auto"/>
            <w:vAlign w:val="center"/>
            <w:hideMark/>
          </w:tcPr>
          <w:p w14:paraId="2368357C"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RAYMONDI</w:t>
            </w:r>
          </w:p>
        </w:tc>
        <w:tc>
          <w:tcPr>
            <w:tcW w:w="1559" w:type="dxa"/>
            <w:shd w:val="clear" w:color="auto" w:fill="auto"/>
            <w:vAlign w:val="center"/>
            <w:hideMark/>
          </w:tcPr>
          <w:p w14:paraId="6FD891D6"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Caserío </w:t>
            </w:r>
          </w:p>
          <w:p w14:paraId="625FBCFF"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SAN PEDRO DE LAGARTO</w:t>
            </w:r>
          </w:p>
        </w:tc>
        <w:tc>
          <w:tcPr>
            <w:tcW w:w="2995" w:type="dxa"/>
            <w:shd w:val="clear" w:color="auto" w:fill="auto"/>
            <w:vAlign w:val="center"/>
            <w:hideMark/>
          </w:tcPr>
          <w:p w14:paraId="0DE25F07" w14:textId="77777777" w:rsidR="006511B5" w:rsidRPr="00DB34EE" w:rsidRDefault="006511B5" w:rsidP="00E54717">
            <w:pPr>
              <w:spacing w:before="40" w:after="40" w:line="240" w:lineRule="auto"/>
              <w:jc w:val="both"/>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Disposición Sanitaria de Excretas </w:t>
            </w:r>
          </w:p>
        </w:tc>
      </w:tr>
      <w:tr w:rsidR="006511B5" w:rsidRPr="00DB34EE" w14:paraId="502E6247" w14:textId="77777777" w:rsidTr="003E39CA">
        <w:trPr>
          <w:trHeight w:val="494"/>
          <w:jc w:val="center"/>
        </w:trPr>
        <w:tc>
          <w:tcPr>
            <w:tcW w:w="407" w:type="dxa"/>
            <w:shd w:val="clear" w:color="auto" w:fill="auto"/>
            <w:vAlign w:val="center"/>
          </w:tcPr>
          <w:p w14:paraId="61354AF2"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45</w:t>
            </w:r>
          </w:p>
        </w:tc>
        <w:tc>
          <w:tcPr>
            <w:tcW w:w="1324" w:type="dxa"/>
            <w:shd w:val="clear" w:color="auto" w:fill="auto"/>
            <w:vAlign w:val="center"/>
            <w:hideMark/>
          </w:tcPr>
          <w:p w14:paraId="548900E0"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UCAYALI</w:t>
            </w:r>
          </w:p>
        </w:tc>
        <w:tc>
          <w:tcPr>
            <w:tcW w:w="1515" w:type="dxa"/>
            <w:shd w:val="clear" w:color="auto" w:fill="auto"/>
            <w:vAlign w:val="center"/>
            <w:hideMark/>
          </w:tcPr>
          <w:p w14:paraId="26F37ED9"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CORONEL PORTILLO</w:t>
            </w:r>
          </w:p>
        </w:tc>
        <w:tc>
          <w:tcPr>
            <w:tcW w:w="1417" w:type="dxa"/>
            <w:shd w:val="clear" w:color="auto" w:fill="auto"/>
            <w:vAlign w:val="center"/>
            <w:hideMark/>
          </w:tcPr>
          <w:p w14:paraId="66560CC4"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MANANTAY</w:t>
            </w:r>
          </w:p>
        </w:tc>
        <w:tc>
          <w:tcPr>
            <w:tcW w:w="1559" w:type="dxa"/>
            <w:shd w:val="clear" w:color="auto" w:fill="auto"/>
            <w:vAlign w:val="center"/>
            <w:hideMark/>
          </w:tcPr>
          <w:p w14:paraId="0E34B56A"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Comunidad Nativa SANTA ISABEL DE BAHUANISHO</w:t>
            </w:r>
          </w:p>
        </w:tc>
        <w:tc>
          <w:tcPr>
            <w:tcW w:w="2995" w:type="dxa"/>
            <w:shd w:val="clear" w:color="auto" w:fill="auto"/>
            <w:vAlign w:val="center"/>
            <w:hideMark/>
          </w:tcPr>
          <w:p w14:paraId="172060CD" w14:textId="77777777" w:rsidR="006511B5" w:rsidRPr="00DB34EE" w:rsidRDefault="006511B5" w:rsidP="00E54717">
            <w:pPr>
              <w:spacing w:before="40" w:after="40" w:line="240" w:lineRule="auto"/>
              <w:ind w:left="-57" w:right="-57"/>
              <w:jc w:val="center"/>
              <w:rPr>
                <w:rFonts w:ascii="Arial" w:eastAsia="Times New Roman" w:hAnsi="Arial" w:cs="Arial"/>
                <w:sz w:val="18"/>
                <w:szCs w:val="18"/>
                <w:lang w:eastAsia="es-PE"/>
              </w:rPr>
            </w:pPr>
            <w:r w:rsidRPr="00DB34EE">
              <w:rPr>
                <w:rFonts w:ascii="Arial" w:eastAsia="Times New Roman" w:hAnsi="Arial" w:cs="Arial"/>
                <w:sz w:val="18"/>
                <w:szCs w:val="18"/>
                <w:lang w:eastAsia="es-PE"/>
              </w:rPr>
              <w:t xml:space="preserve">Instalación del Servicio de Agua Potable y Saneamiento </w:t>
            </w:r>
          </w:p>
        </w:tc>
      </w:tr>
      <w:bookmarkEnd w:id="750"/>
    </w:tbl>
    <w:p w14:paraId="1E7D146A" w14:textId="77777777" w:rsidR="00DC50DB" w:rsidRDefault="00DC50DB" w:rsidP="00DC50DB">
      <w:pPr>
        <w:pStyle w:val="Caption"/>
        <w:spacing w:after="0"/>
        <w:jc w:val="center"/>
        <w:rPr>
          <w:rFonts w:ascii="Arial" w:hAnsi="Arial" w:cs="Arial"/>
          <w:b/>
          <w:i w:val="0"/>
          <w:color w:val="auto"/>
          <w:sz w:val="20"/>
          <w:szCs w:val="20"/>
        </w:rPr>
      </w:pPr>
    </w:p>
    <w:p w14:paraId="3F84D916" w14:textId="4FCE43EF" w:rsidR="00CF1449" w:rsidRDefault="00CF1449" w:rsidP="00CF1449"/>
    <w:p w14:paraId="04E52BAE" w14:textId="77777777" w:rsidR="00B1501C" w:rsidRPr="00E07B5E" w:rsidRDefault="00B1501C" w:rsidP="00E54717"/>
    <w:p w14:paraId="1CDCC40B" w14:textId="77777777" w:rsidR="00801A19" w:rsidRDefault="00801A19" w:rsidP="00DC50DB">
      <w:pPr>
        <w:pStyle w:val="Caption"/>
        <w:spacing w:after="0"/>
        <w:jc w:val="center"/>
        <w:rPr>
          <w:rFonts w:ascii="Arial" w:hAnsi="Arial" w:cs="Arial"/>
          <w:b/>
          <w:i w:val="0"/>
          <w:color w:val="auto"/>
          <w:sz w:val="20"/>
          <w:szCs w:val="20"/>
        </w:rPr>
      </w:pPr>
    </w:p>
    <w:p w14:paraId="034AA577" w14:textId="77777777" w:rsidR="00801A19" w:rsidRDefault="00801A19" w:rsidP="00DC50DB">
      <w:pPr>
        <w:pStyle w:val="Caption"/>
        <w:spacing w:after="0"/>
        <w:jc w:val="center"/>
        <w:rPr>
          <w:rFonts w:ascii="Arial" w:hAnsi="Arial" w:cs="Arial"/>
          <w:b/>
          <w:i w:val="0"/>
          <w:color w:val="auto"/>
          <w:sz w:val="20"/>
          <w:szCs w:val="20"/>
        </w:rPr>
      </w:pPr>
    </w:p>
    <w:p w14:paraId="5DDB2D89" w14:textId="77777777" w:rsidR="00801A19" w:rsidRDefault="00801A19" w:rsidP="00DC50DB">
      <w:pPr>
        <w:pStyle w:val="Caption"/>
        <w:spacing w:after="0"/>
        <w:jc w:val="center"/>
        <w:rPr>
          <w:rFonts w:ascii="Arial" w:hAnsi="Arial" w:cs="Arial"/>
          <w:b/>
          <w:i w:val="0"/>
          <w:color w:val="auto"/>
          <w:sz w:val="20"/>
          <w:szCs w:val="20"/>
        </w:rPr>
      </w:pPr>
    </w:p>
    <w:p w14:paraId="45F800B4" w14:textId="77777777" w:rsidR="00801A19" w:rsidRDefault="00801A19" w:rsidP="00DC50DB">
      <w:pPr>
        <w:pStyle w:val="Caption"/>
        <w:spacing w:after="0"/>
        <w:jc w:val="center"/>
        <w:rPr>
          <w:rFonts w:ascii="Arial" w:hAnsi="Arial" w:cs="Arial"/>
          <w:b/>
          <w:i w:val="0"/>
          <w:color w:val="auto"/>
          <w:sz w:val="20"/>
          <w:szCs w:val="20"/>
        </w:rPr>
      </w:pPr>
    </w:p>
    <w:p w14:paraId="69FA34F8" w14:textId="77777777" w:rsidR="00801A19" w:rsidRDefault="00801A19" w:rsidP="00DC50DB">
      <w:pPr>
        <w:pStyle w:val="Caption"/>
        <w:spacing w:after="0"/>
        <w:jc w:val="center"/>
        <w:rPr>
          <w:rFonts w:ascii="Arial" w:hAnsi="Arial" w:cs="Arial"/>
          <w:b/>
          <w:i w:val="0"/>
          <w:color w:val="auto"/>
          <w:sz w:val="20"/>
          <w:szCs w:val="20"/>
        </w:rPr>
      </w:pPr>
    </w:p>
    <w:p w14:paraId="2DC9C90C" w14:textId="0CC3779A" w:rsidR="00DC50DB" w:rsidRPr="00DC50DB" w:rsidRDefault="00DC50DB" w:rsidP="00DC50DB">
      <w:pPr>
        <w:pStyle w:val="Caption"/>
        <w:spacing w:after="0"/>
        <w:jc w:val="center"/>
        <w:rPr>
          <w:rFonts w:ascii="Arial" w:hAnsi="Arial" w:cs="Arial"/>
          <w:b/>
          <w:i w:val="0"/>
          <w:color w:val="auto"/>
          <w:sz w:val="20"/>
          <w:szCs w:val="20"/>
          <w:lang w:val="es-ES_tradnl"/>
        </w:rPr>
      </w:pPr>
      <w:r w:rsidRPr="00DC50DB">
        <w:rPr>
          <w:rFonts w:ascii="Arial" w:hAnsi="Arial" w:cs="Arial"/>
          <w:b/>
          <w:i w:val="0"/>
          <w:color w:val="auto"/>
          <w:sz w:val="20"/>
          <w:szCs w:val="20"/>
        </w:rPr>
        <w:lastRenderedPageBreak/>
        <w:t xml:space="preserve">Mapa Nº </w:t>
      </w:r>
      <w:r w:rsidRPr="00DC50DB">
        <w:rPr>
          <w:rFonts w:ascii="Arial" w:hAnsi="Arial" w:cs="Arial"/>
          <w:b/>
          <w:i w:val="0"/>
          <w:color w:val="auto"/>
          <w:sz w:val="20"/>
          <w:szCs w:val="20"/>
        </w:rPr>
        <w:fldChar w:fldCharType="begin"/>
      </w:r>
      <w:r w:rsidRPr="00DC50DB">
        <w:rPr>
          <w:rFonts w:ascii="Arial" w:hAnsi="Arial" w:cs="Arial"/>
          <w:b/>
          <w:i w:val="0"/>
          <w:color w:val="auto"/>
          <w:sz w:val="20"/>
          <w:szCs w:val="20"/>
        </w:rPr>
        <w:instrText xml:space="preserve"> SEQ Mapa_Nº \* ARABIC </w:instrText>
      </w:r>
      <w:r w:rsidRPr="00DC50DB">
        <w:rPr>
          <w:rFonts w:ascii="Arial" w:hAnsi="Arial" w:cs="Arial"/>
          <w:b/>
          <w:i w:val="0"/>
          <w:color w:val="auto"/>
          <w:sz w:val="20"/>
          <w:szCs w:val="20"/>
        </w:rPr>
        <w:fldChar w:fldCharType="separate"/>
      </w:r>
      <w:r w:rsidR="000A1F67">
        <w:rPr>
          <w:rFonts w:ascii="Arial" w:hAnsi="Arial" w:cs="Arial"/>
          <w:b/>
          <w:i w:val="0"/>
          <w:noProof/>
          <w:color w:val="auto"/>
          <w:sz w:val="20"/>
          <w:szCs w:val="20"/>
        </w:rPr>
        <w:t>1</w:t>
      </w:r>
      <w:r w:rsidRPr="00DC50DB">
        <w:rPr>
          <w:rFonts w:ascii="Arial" w:hAnsi="Arial" w:cs="Arial"/>
          <w:b/>
          <w:i w:val="0"/>
          <w:color w:val="auto"/>
          <w:sz w:val="20"/>
          <w:szCs w:val="20"/>
        </w:rPr>
        <w:fldChar w:fldCharType="end"/>
      </w:r>
    </w:p>
    <w:p w14:paraId="31329B17" w14:textId="77777777" w:rsidR="00DC50DB" w:rsidRPr="00DC50DB" w:rsidRDefault="00DC50DB" w:rsidP="00735A97">
      <w:pPr>
        <w:pStyle w:val="ListParagraph"/>
        <w:spacing w:line="360" w:lineRule="auto"/>
        <w:ind w:left="0"/>
        <w:jc w:val="center"/>
        <w:rPr>
          <w:rFonts w:ascii="Arial" w:hAnsi="Arial" w:cs="Arial"/>
          <w:b/>
          <w:lang w:val="es-ES_tradnl"/>
        </w:rPr>
      </w:pPr>
      <w:r w:rsidRPr="00DC50DB">
        <w:rPr>
          <w:rFonts w:ascii="Arial" w:hAnsi="Arial" w:cs="Arial"/>
          <w:b/>
          <w:lang w:val="es-ES_tradnl"/>
        </w:rPr>
        <w:t>Ubicación de los proyectos</w:t>
      </w:r>
      <w:r>
        <w:rPr>
          <w:rFonts w:ascii="Arial" w:hAnsi="Arial" w:cs="Arial"/>
          <w:b/>
          <w:lang w:val="es-ES_tradnl"/>
        </w:rPr>
        <w:t xml:space="preserve"> de la Muestra</w:t>
      </w:r>
    </w:p>
    <w:p w14:paraId="7D749100" w14:textId="77777777" w:rsidR="00EF2691" w:rsidRDefault="00A85C4D" w:rsidP="002165D7">
      <w:pPr>
        <w:pStyle w:val="ListParagraph"/>
        <w:spacing w:line="360" w:lineRule="auto"/>
        <w:ind w:left="0"/>
        <w:jc w:val="both"/>
        <w:rPr>
          <w:rFonts w:ascii="Arial" w:hAnsi="Arial" w:cs="Arial"/>
          <w:lang w:val="es-ES_tradnl"/>
        </w:rPr>
      </w:pPr>
      <w:r>
        <w:rPr>
          <w:noProof/>
          <w:lang w:eastAsia="es-PE"/>
        </w:rPr>
        <w:drawing>
          <wp:inline distT="0" distB="0" distL="0" distR="0" wp14:anchorId="39F39081" wp14:editId="4FFB7A48">
            <wp:extent cx="5580380" cy="3221227"/>
            <wp:effectExtent l="0" t="0" r="1270" b="0"/>
            <wp:docPr id="6" name="Imagen 6" descr="cid:image001.png@01D32E49.060AF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2E49.060AFCB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80380" cy="3221227"/>
                    </a:xfrm>
                    <a:prstGeom prst="rect">
                      <a:avLst/>
                    </a:prstGeom>
                    <a:noFill/>
                    <a:ln>
                      <a:noFill/>
                    </a:ln>
                  </pic:spPr>
                </pic:pic>
              </a:graphicData>
            </a:graphic>
          </wp:inline>
        </w:drawing>
      </w:r>
    </w:p>
    <w:p w14:paraId="7BEBB06C" w14:textId="4D7D70A7" w:rsidR="00EF2691" w:rsidRDefault="00EF2691" w:rsidP="00DC50DB">
      <w:pPr>
        <w:pStyle w:val="ListParagraph"/>
        <w:spacing w:after="0" w:line="240" w:lineRule="auto"/>
        <w:ind w:left="0"/>
        <w:contextualSpacing w:val="0"/>
        <w:jc w:val="both"/>
        <w:rPr>
          <w:rFonts w:ascii="Arial" w:hAnsi="Arial" w:cs="Arial"/>
          <w:lang w:val="es-ES_tradnl"/>
        </w:rPr>
      </w:pPr>
    </w:p>
    <w:p w14:paraId="6057850B" w14:textId="66C9763E" w:rsidR="00086348" w:rsidRDefault="00086348" w:rsidP="00DC50DB">
      <w:pPr>
        <w:pStyle w:val="ListParagraph"/>
        <w:spacing w:after="0" w:line="240" w:lineRule="auto"/>
        <w:ind w:left="0"/>
        <w:contextualSpacing w:val="0"/>
        <w:jc w:val="both"/>
        <w:rPr>
          <w:rFonts w:ascii="Arial" w:hAnsi="Arial" w:cs="Arial"/>
          <w:lang w:val="es-ES_tradnl"/>
        </w:rPr>
      </w:pPr>
    </w:p>
    <w:p w14:paraId="59CA2607" w14:textId="77777777" w:rsidR="00B1501C" w:rsidRDefault="00B1501C" w:rsidP="00DC50DB">
      <w:pPr>
        <w:pStyle w:val="ListParagraph"/>
        <w:spacing w:after="0" w:line="240" w:lineRule="auto"/>
        <w:ind w:left="0"/>
        <w:contextualSpacing w:val="0"/>
        <w:jc w:val="both"/>
        <w:rPr>
          <w:rFonts w:ascii="Arial" w:hAnsi="Arial" w:cs="Arial"/>
          <w:lang w:val="es-ES_tradnl"/>
        </w:rPr>
      </w:pPr>
    </w:p>
    <w:p w14:paraId="1BDC1027" w14:textId="70DB7BF2" w:rsidR="00DC50DB" w:rsidRPr="0030592D" w:rsidRDefault="00DC50DB" w:rsidP="00DC50DB">
      <w:pPr>
        <w:pStyle w:val="Caption"/>
        <w:spacing w:after="0"/>
        <w:jc w:val="center"/>
        <w:rPr>
          <w:rFonts w:ascii="Arial" w:hAnsi="Arial" w:cs="Arial"/>
          <w:b/>
          <w:i w:val="0"/>
          <w:color w:val="auto"/>
          <w:sz w:val="22"/>
          <w:szCs w:val="22"/>
        </w:rPr>
      </w:pPr>
      <w:bookmarkStart w:id="752" w:name="_Hlk494060863"/>
      <w:r w:rsidRPr="00E10E20">
        <w:rPr>
          <w:rFonts w:ascii="Arial" w:hAnsi="Arial" w:cs="Arial"/>
          <w:b/>
          <w:i w:val="0"/>
          <w:color w:val="auto"/>
          <w:sz w:val="22"/>
          <w:szCs w:val="22"/>
        </w:rPr>
        <w:t xml:space="preserve">Cuadro Nº </w:t>
      </w:r>
      <w:r w:rsidRPr="00E10E20">
        <w:rPr>
          <w:rFonts w:ascii="Arial" w:hAnsi="Arial" w:cs="Arial"/>
          <w:b/>
          <w:i w:val="0"/>
          <w:color w:val="auto"/>
          <w:sz w:val="22"/>
          <w:szCs w:val="22"/>
        </w:rPr>
        <w:fldChar w:fldCharType="begin"/>
      </w:r>
      <w:r w:rsidRPr="00E10E20">
        <w:rPr>
          <w:rFonts w:ascii="Arial" w:hAnsi="Arial" w:cs="Arial"/>
          <w:b/>
          <w:i w:val="0"/>
          <w:color w:val="auto"/>
          <w:sz w:val="22"/>
          <w:szCs w:val="22"/>
        </w:rPr>
        <w:instrText xml:space="preserve"> SEQ Cuadro_Nº_ \* ARABIC </w:instrText>
      </w:r>
      <w:r w:rsidRPr="00E10E20">
        <w:rPr>
          <w:rFonts w:ascii="Arial" w:hAnsi="Arial" w:cs="Arial"/>
          <w:b/>
          <w:i w:val="0"/>
          <w:color w:val="auto"/>
          <w:sz w:val="22"/>
          <w:szCs w:val="22"/>
        </w:rPr>
        <w:fldChar w:fldCharType="separate"/>
      </w:r>
      <w:r w:rsidR="000A1F67">
        <w:rPr>
          <w:rFonts w:ascii="Arial" w:hAnsi="Arial" w:cs="Arial"/>
          <w:b/>
          <w:i w:val="0"/>
          <w:noProof/>
          <w:color w:val="auto"/>
          <w:sz w:val="22"/>
          <w:szCs w:val="22"/>
        </w:rPr>
        <w:t>2</w:t>
      </w:r>
      <w:r w:rsidRPr="00E10E20">
        <w:rPr>
          <w:rFonts w:ascii="Arial" w:hAnsi="Arial" w:cs="Arial"/>
          <w:b/>
          <w:i w:val="0"/>
          <w:color w:val="auto"/>
          <w:sz w:val="22"/>
          <w:szCs w:val="22"/>
        </w:rPr>
        <w:fldChar w:fldCharType="end"/>
      </w:r>
    </w:p>
    <w:p w14:paraId="646477D1" w14:textId="77777777" w:rsidR="00DC50DB" w:rsidRPr="0030592D" w:rsidRDefault="00DC50DB" w:rsidP="00DC50DB">
      <w:pPr>
        <w:pStyle w:val="Caption"/>
        <w:spacing w:after="120"/>
        <w:jc w:val="center"/>
        <w:rPr>
          <w:rFonts w:ascii="Arial" w:hAnsi="Arial" w:cs="Arial"/>
          <w:b/>
          <w:i w:val="0"/>
          <w:color w:val="auto"/>
          <w:sz w:val="22"/>
          <w:szCs w:val="22"/>
        </w:rPr>
      </w:pPr>
      <w:r>
        <w:rPr>
          <w:rFonts w:ascii="Arial" w:hAnsi="Arial" w:cs="Arial"/>
          <w:b/>
          <w:i w:val="0"/>
          <w:color w:val="auto"/>
          <w:sz w:val="22"/>
          <w:szCs w:val="22"/>
        </w:rPr>
        <w:t>Resumen</w:t>
      </w:r>
      <w:r w:rsidRPr="0030592D">
        <w:rPr>
          <w:rFonts w:ascii="Arial" w:hAnsi="Arial" w:cs="Arial"/>
          <w:b/>
          <w:i w:val="0"/>
          <w:color w:val="auto"/>
          <w:sz w:val="22"/>
          <w:szCs w:val="22"/>
        </w:rPr>
        <w:t xml:space="preserve"> de Proyectos por </w:t>
      </w:r>
      <w:r>
        <w:rPr>
          <w:rFonts w:ascii="Arial" w:hAnsi="Arial" w:cs="Arial"/>
          <w:b/>
          <w:i w:val="0"/>
          <w:color w:val="auto"/>
          <w:sz w:val="22"/>
          <w:szCs w:val="22"/>
        </w:rPr>
        <w:t>Regiones</w:t>
      </w:r>
    </w:p>
    <w:tbl>
      <w:tblPr>
        <w:tblW w:w="3821" w:type="dxa"/>
        <w:jc w:val="center"/>
        <w:tblCellMar>
          <w:left w:w="70" w:type="dxa"/>
          <w:right w:w="70" w:type="dxa"/>
        </w:tblCellMar>
        <w:tblLook w:val="04A0" w:firstRow="1" w:lastRow="0" w:firstColumn="1" w:lastColumn="0" w:noHBand="0" w:noVBand="1"/>
      </w:tblPr>
      <w:tblGrid>
        <w:gridCol w:w="387"/>
        <w:gridCol w:w="2145"/>
        <w:gridCol w:w="1289"/>
      </w:tblGrid>
      <w:tr w:rsidR="00DC50DB" w:rsidRPr="0030592D" w14:paraId="7281B604" w14:textId="77777777" w:rsidTr="00253926">
        <w:trPr>
          <w:trHeight w:val="300"/>
          <w:jc w:val="center"/>
        </w:trPr>
        <w:tc>
          <w:tcPr>
            <w:tcW w:w="387" w:type="dxa"/>
            <w:tcBorders>
              <w:top w:val="double" w:sz="4" w:space="0" w:color="auto"/>
              <w:left w:val="double" w:sz="4" w:space="0" w:color="auto"/>
              <w:bottom w:val="double" w:sz="4" w:space="0" w:color="auto"/>
              <w:right w:val="single" w:sz="4" w:space="0" w:color="auto"/>
            </w:tcBorders>
            <w:shd w:val="clear" w:color="auto" w:fill="E2EFD9" w:themeFill="accent6" w:themeFillTint="33"/>
            <w:noWrap/>
            <w:vAlign w:val="center"/>
            <w:hideMark/>
          </w:tcPr>
          <w:p w14:paraId="7D5569FC" w14:textId="77777777" w:rsidR="00DC50DB" w:rsidRPr="0030592D" w:rsidRDefault="00DC50DB" w:rsidP="00E54717">
            <w:pPr>
              <w:spacing w:before="120" w:after="120" w:line="240" w:lineRule="auto"/>
              <w:jc w:val="center"/>
              <w:rPr>
                <w:rFonts w:ascii="Arial" w:eastAsia="Times New Roman" w:hAnsi="Arial" w:cs="Arial"/>
                <w:b/>
                <w:bCs/>
                <w:color w:val="000000"/>
                <w:sz w:val="20"/>
                <w:szCs w:val="20"/>
                <w:lang w:eastAsia="es-PE"/>
              </w:rPr>
            </w:pPr>
            <w:bookmarkStart w:id="753" w:name="_Hlk493536867"/>
            <w:bookmarkEnd w:id="752"/>
            <w:r w:rsidRPr="0030592D">
              <w:rPr>
                <w:rFonts w:ascii="Arial" w:eastAsia="Times New Roman" w:hAnsi="Arial" w:cs="Arial"/>
                <w:b/>
                <w:bCs/>
                <w:color w:val="000000"/>
                <w:sz w:val="20"/>
                <w:szCs w:val="20"/>
                <w:lang w:eastAsia="es-PE"/>
              </w:rPr>
              <w:t>Nº</w:t>
            </w:r>
          </w:p>
        </w:tc>
        <w:tc>
          <w:tcPr>
            <w:tcW w:w="2145" w:type="dxa"/>
            <w:tcBorders>
              <w:top w:val="double" w:sz="4" w:space="0" w:color="auto"/>
              <w:left w:val="nil"/>
              <w:bottom w:val="double" w:sz="4" w:space="0" w:color="auto"/>
              <w:right w:val="single" w:sz="4" w:space="0" w:color="auto"/>
            </w:tcBorders>
            <w:shd w:val="clear" w:color="auto" w:fill="E2EFD9" w:themeFill="accent6" w:themeFillTint="33"/>
            <w:noWrap/>
            <w:vAlign w:val="center"/>
            <w:hideMark/>
          </w:tcPr>
          <w:p w14:paraId="50CFD950" w14:textId="77777777" w:rsidR="00DC50DB" w:rsidRPr="0030592D" w:rsidRDefault="00DC50DB" w:rsidP="00E54717">
            <w:pPr>
              <w:spacing w:before="120" w:after="120" w:line="240" w:lineRule="auto"/>
              <w:jc w:val="center"/>
              <w:rPr>
                <w:rFonts w:ascii="Arial" w:eastAsia="Times New Roman" w:hAnsi="Arial" w:cs="Arial"/>
                <w:b/>
                <w:bCs/>
                <w:color w:val="000000"/>
                <w:sz w:val="20"/>
                <w:szCs w:val="20"/>
                <w:lang w:eastAsia="es-PE"/>
              </w:rPr>
            </w:pPr>
            <w:r w:rsidRPr="0030592D">
              <w:rPr>
                <w:rFonts w:ascii="Arial" w:eastAsia="Times New Roman" w:hAnsi="Arial" w:cs="Arial"/>
                <w:b/>
                <w:bCs/>
                <w:color w:val="000000"/>
                <w:sz w:val="20"/>
                <w:szCs w:val="20"/>
                <w:lang w:eastAsia="es-PE"/>
              </w:rPr>
              <w:t>DEPARTAMENTOS</w:t>
            </w:r>
          </w:p>
        </w:tc>
        <w:tc>
          <w:tcPr>
            <w:tcW w:w="1289" w:type="dxa"/>
            <w:tcBorders>
              <w:top w:val="double" w:sz="4" w:space="0" w:color="auto"/>
              <w:left w:val="nil"/>
              <w:bottom w:val="double" w:sz="4" w:space="0" w:color="auto"/>
              <w:right w:val="double" w:sz="4" w:space="0" w:color="auto"/>
            </w:tcBorders>
            <w:shd w:val="clear" w:color="auto" w:fill="E2EFD9" w:themeFill="accent6" w:themeFillTint="33"/>
            <w:noWrap/>
            <w:vAlign w:val="center"/>
            <w:hideMark/>
          </w:tcPr>
          <w:p w14:paraId="50D0BA23" w14:textId="77777777" w:rsidR="00DC50DB" w:rsidRPr="0030592D" w:rsidRDefault="00DC50DB" w:rsidP="00E54717">
            <w:pPr>
              <w:spacing w:before="120" w:after="120" w:line="240" w:lineRule="auto"/>
              <w:jc w:val="center"/>
              <w:rPr>
                <w:rFonts w:ascii="Arial" w:eastAsia="Times New Roman" w:hAnsi="Arial" w:cs="Arial"/>
                <w:b/>
                <w:bCs/>
                <w:color w:val="000000"/>
                <w:sz w:val="20"/>
                <w:szCs w:val="20"/>
                <w:lang w:eastAsia="es-PE"/>
              </w:rPr>
            </w:pPr>
            <w:r w:rsidRPr="0030592D">
              <w:rPr>
                <w:rFonts w:ascii="Arial" w:eastAsia="Times New Roman" w:hAnsi="Arial" w:cs="Arial"/>
                <w:b/>
                <w:bCs/>
                <w:color w:val="000000"/>
                <w:sz w:val="20"/>
                <w:szCs w:val="20"/>
                <w:lang w:eastAsia="es-PE"/>
              </w:rPr>
              <w:t>CANTIDAD</w:t>
            </w:r>
          </w:p>
        </w:tc>
      </w:tr>
      <w:tr w:rsidR="00DC50DB" w:rsidRPr="0030592D" w14:paraId="14F9AFD9" w14:textId="77777777" w:rsidTr="00253926">
        <w:trPr>
          <w:trHeight w:val="300"/>
          <w:jc w:val="center"/>
        </w:trPr>
        <w:tc>
          <w:tcPr>
            <w:tcW w:w="38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7530A778" w14:textId="77777777" w:rsidR="00DC50DB" w:rsidRPr="0030592D" w:rsidRDefault="00DC50DB" w:rsidP="00E54717">
            <w:pPr>
              <w:spacing w:before="120" w:after="120" w:line="240" w:lineRule="auto"/>
              <w:jc w:val="right"/>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1.</w:t>
            </w:r>
          </w:p>
        </w:tc>
        <w:tc>
          <w:tcPr>
            <w:tcW w:w="2145" w:type="dxa"/>
            <w:tcBorders>
              <w:top w:val="double" w:sz="4" w:space="0" w:color="auto"/>
              <w:left w:val="nil"/>
              <w:bottom w:val="single" w:sz="4" w:space="0" w:color="auto"/>
              <w:right w:val="single" w:sz="4" w:space="0" w:color="auto"/>
            </w:tcBorders>
            <w:shd w:val="clear" w:color="auto" w:fill="auto"/>
            <w:noWrap/>
            <w:vAlign w:val="center"/>
            <w:hideMark/>
          </w:tcPr>
          <w:p w14:paraId="669595B6" w14:textId="77777777" w:rsidR="00DC50DB" w:rsidRPr="0030592D" w:rsidRDefault="00DC50DB" w:rsidP="00E54717">
            <w:pPr>
              <w:spacing w:before="120" w:after="120" w:line="240" w:lineRule="auto"/>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Amazonas</w:t>
            </w:r>
          </w:p>
        </w:tc>
        <w:tc>
          <w:tcPr>
            <w:tcW w:w="1289" w:type="dxa"/>
            <w:tcBorders>
              <w:top w:val="double" w:sz="4" w:space="0" w:color="auto"/>
              <w:left w:val="nil"/>
              <w:bottom w:val="single" w:sz="4" w:space="0" w:color="auto"/>
              <w:right w:val="double" w:sz="4" w:space="0" w:color="auto"/>
            </w:tcBorders>
            <w:shd w:val="clear" w:color="auto" w:fill="auto"/>
            <w:noWrap/>
            <w:vAlign w:val="center"/>
            <w:hideMark/>
          </w:tcPr>
          <w:p w14:paraId="139D4F58" w14:textId="77777777" w:rsidR="00DC50DB" w:rsidRPr="001413DB" w:rsidRDefault="00DC50DB" w:rsidP="00E54717">
            <w:pPr>
              <w:spacing w:before="120" w:after="120" w:line="240" w:lineRule="auto"/>
              <w:jc w:val="center"/>
              <w:rPr>
                <w:rFonts w:ascii="Arial" w:eastAsia="Times New Roman" w:hAnsi="Arial" w:cs="Arial"/>
                <w:sz w:val="20"/>
                <w:szCs w:val="20"/>
                <w:lang w:eastAsia="es-PE"/>
              </w:rPr>
            </w:pPr>
            <w:r w:rsidRPr="001413DB">
              <w:rPr>
                <w:rFonts w:ascii="Arial" w:eastAsia="Times New Roman" w:hAnsi="Arial" w:cs="Arial"/>
                <w:sz w:val="20"/>
                <w:szCs w:val="20"/>
                <w:lang w:eastAsia="es-PE"/>
              </w:rPr>
              <w:t>3</w:t>
            </w:r>
          </w:p>
        </w:tc>
      </w:tr>
      <w:tr w:rsidR="00DC50DB" w:rsidRPr="0030592D" w14:paraId="29DD31DC" w14:textId="77777777" w:rsidTr="00253926">
        <w:trPr>
          <w:trHeight w:val="300"/>
          <w:jc w:val="center"/>
        </w:trPr>
        <w:tc>
          <w:tcPr>
            <w:tcW w:w="387" w:type="dxa"/>
            <w:tcBorders>
              <w:top w:val="nil"/>
              <w:left w:val="double" w:sz="4" w:space="0" w:color="auto"/>
              <w:bottom w:val="single" w:sz="4" w:space="0" w:color="auto"/>
              <w:right w:val="single" w:sz="4" w:space="0" w:color="auto"/>
            </w:tcBorders>
            <w:shd w:val="clear" w:color="auto" w:fill="auto"/>
            <w:noWrap/>
            <w:vAlign w:val="center"/>
            <w:hideMark/>
          </w:tcPr>
          <w:p w14:paraId="49DBD93F" w14:textId="77777777" w:rsidR="00DC50DB" w:rsidRPr="0030592D" w:rsidRDefault="00DC50DB" w:rsidP="00E54717">
            <w:pPr>
              <w:spacing w:before="120" w:after="120" w:line="240" w:lineRule="auto"/>
              <w:jc w:val="right"/>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3.</w:t>
            </w:r>
          </w:p>
        </w:tc>
        <w:tc>
          <w:tcPr>
            <w:tcW w:w="2145" w:type="dxa"/>
            <w:tcBorders>
              <w:top w:val="nil"/>
              <w:left w:val="nil"/>
              <w:bottom w:val="single" w:sz="4" w:space="0" w:color="auto"/>
              <w:right w:val="single" w:sz="4" w:space="0" w:color="auto"/>
            </w:tcBorders>
            <w:shd w:val="clear" w:color="auto" w:fill="auto"/>
            <w:noWrap/>
            <w:vAlign w:val="center"/>
            <w:hideMark/>
          </w:tcPr>
          <w:p w14:paraId="122A0F52" w14:textId="77777777" w:rsidR="00DC50DB" w:rsidRPr="0030592D" w:rsidRDefault="00DC50DB" w:rsidP="00E54717">
            <w:pPr>
              <w:spacing w:before="120" w:after="120" w:line="240" w:lineRule="auto"/>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Cajamarca</w:t>
            </w:r>
          </w:p>
        </w:tc>
        <w:tc>
          <w:tcPr>
            <w:tcW w:w="1289" w:type="dxa"/>
            <w:tcBorders>
              <w:top w:val="nil"/>
              <w:left w:val="nil"/>
              <w:bottom w:val="single" w:sz="4" w:space="0" w:color="auto"/>
              <w:right w:val="double" w:sz="4" w:space="0" w:color="auto"/>
            </w:tcBorders>
            <w:shd w:val="clear" w:color="auto" w:fill="auto"/>
            <w:noWrap/>
            <w:vAlign w:val="center"/>
            <w:hideMark/>
          </w:tcPr>
          <w:p w14:paraId="729A7090" w14:textId="77777777" w:rsidR="00DC50DB" w:rsidRPr="001413DB" w:rsidRDefault="00DC50DB" w:rsidP="00E54717">
            <w:pPr>
              <w:spacing w:before="120" w:after="120" w:line="240" w:lineRule="auto"/>
              <w:jc w:val="center"/>
              <w:rPr>
                <w:rFonts w:ascii="Arial" w:eastAsia="Times New Roman" w:hAnsi="Arial" w:cs="Arial"/>
                <w:sz w:val="20"/>
                <w:szCs w:val="20"/>
                <w:lang w:eastAsia="es-PE"/>
              </w:rPr>
            </w:pPr>
            <w:r w:rsidRPr="001413DB">
              <w:rPr>
                <w:rFonts w:ascii="Arial" w:eastAsia="Times New Roman" w:hAnsi="Arial" w:cs="Arial"/>
                <w:sz w:val="20"/>
                <w:szCs w:val="20"/>
                <w:lang w:eastAsia="es-PE"/>
              </w:rPr>
              <w:t>14</w:t>
            </w:r>
          </w:p>
        </w:tc>
      </w:tr>
      <w:tr w:rsidR="00DC50DB" w:rsidRPr="0030592D" w14:paraId="1B317FFE" w14:textId="77777777" w:rsidTr="00253926">
        <w:trPr>
          <w:trHeight w:val="300"/>
          <w:jc w:val="center"/>
        </w:trPr>
        <w:tc>
          <w:tcPr>
            <w:tcW w:w="387" w:type="dxa"/>
            <w:tcBorders>
              <w:top w:val="nil"/>
              <w:left w:val="double" w:sz="4" w:space="0" w:color="auto"/>
              <w:bottom w:val="single" w:sz="4" w:space="0" w:color="auto"/>
              <w:right w:val="single" w:sz="4" w:space="0" w:color="auto"/>
            </w:tcBorders>
            <w:shd w:val="clear" w:color="auto" w:fill="auto"/>
            <w:noWrap/>
            <w:vAlign w:val="center"/>
            <w:hideMark/>
          </w:tcPr>
          <w:p w14:paraId="25CE8DFB" w14:textId="77777777" w:rsidR="00DC50DB" w:rsidRPr="0030592D" w:rsidRDefault="00DC50DB" w:rsidP="00E54717">
            <w:pPr>
              <w:spacing w:before="120" w:after="120" w:line="240" w:lineRule="auto"/>
              <w:jc w:val="right"/>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4.</w:t>
            </w:r>
          </w:p>
        </w:tc>
        <w:tc>
          <w:tcPr>
            <w:tcW w:w="2145" w:type="dxa"/>
            <w:tcBorders>
              <w:top w:val="nil"/>
              <w:left w:val="nil"/>
              <w:bottom w:val="single" w:sz="4" w:space="0" w:color="auto"/>
              <w:right w:val="single" w:sz="4" w:space="0" w:color="auto"/>
            </w:tcBorders>
            <w:shd w:val="clear" w:color="auto" w:fill="auto"/>
            <w:noWrap/>
            <w:vAlign w:val="center"/>
            <w:hideMark/>
          </w:tcPr>
          <w:p w14:paraId="00298D7C" w14:textId="77777777" w:rsidR="00DC50DB" w:rsidRPr="0030592D" w:rsidRDefault="00DC50DB" w:rsidP="00E54717">
            <w:pPr>
              <w:spacing w:before="120" w:after="120" w:line="240" w:lineRule="auto"/>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Junín</w:t>
            </w:r>
          </w:p>
        </w:tc>
        <w:tc>
          <w:tcPr>
            <w:tcW w:w="1289" w:type="dxa"/>
            <w:tcBorders>
              <w:top w:val="nil"/>
              <w:left w:val="nil"/>
              <w:bottom w:val="single" w:sz="4" w:space="0" w:color="auto"/>
              <w:right w:val="double" w:sz="4" w:space="0" w:color="auto"/>
            </w:tcBorders>
            <w:shd w:val="clear" w:color="auto" w:fill="auto"/>
            <w:noWrap/>
            <w:vAlign w:val="center"/>
            <w:hideMark/>
          </w:tcPr>
          <w:p w14:paraId="55258378" w14:textId="77777777" w:rsidR="00DC50DB" w:rsidRPr="001413DB" w:rsidRDefault="00DC50DB" w:rsidP="00E54717">
            <w:pPr>
              <w:spacing w:before="120" w:after="120" w:line="240" w:lineRule="auto"/>
              <w:jc w:val="center"/>
              <w:rPr>
                <w:rFonts w:ascii="Arial" w:eastAsia="Times New Roman" w:hAnsi="Arial" w:cs="Arial"/>
                <w:sz w:val="20"/>
                <w:szCs w:val="20"/>
                <w:lang w:eastAsia="es-PE"/>
              </w:rPr>
            </w:pPr>
            <w:r w:rsidRPr="001413DB">
              <w:rPr>
                <w:rFonts w:ascii="Arial" w:eastAsia="Times New Roman" w:hAnsi="Arial" w:cs="Arial"/>
                <w:sz w:val="20"/>
                <w:szCs w:val="20"/>
                <w:lang w:eastAsia="es-PE"/>
              </w:rPr>
              <w:t>6</w:t>
            </w:r>
          </w:p>
        </w:tc>
      </w:tr>
      <w:tr w:rsidR="00DC50DB" w:rsidRPr="0030592D" w14:paraId="1EE6388F" w14:textId="77777777" w:rsidTr="00253926">
        <w:trPr>
          <w:trHeight w:val="300"/>
          <w:jc w:val="center"/>
        </w:trPr>
        <w:tc>
          <w:tcPr>
            <w:tcW w:w="387" w:type="dxa"/>
            <w:tcBorders>
              <w:top w:val="nil"/>
              <w:left w:val="double" w:sz="4" w:space="0" w:color="auto"/>
              <w:bottom w:val="single" w:sz="4" w:space="0" w:color="auto"/>
              <w:right w:val="single" w:sz="4" w:space="0" w:color="auto"/>
            </w:tcBorders>
            <w:shd w:val="clear" w:color="auto" w:fill="auto"/>
            <w:noWrap/>
            <w:vAlign w:val="center"/>
            <w:hideMark/>
          </w:tcPr>
          <w:p w14:paraId="5507FCA1" w14:textId="77777777" w:rsidR="00DC50DB" w:rsidRPr="0030592D" w:rsidRDefault="00DC50DB" w:rsidP="00E54717">
            <w:pPr>
              <w:spacing w:before="120" w:after="120" w:line="240" w:lineRule="auto"/>
              <w:jc w:val="right"/>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6.</w:t>
            </w:r>
          </w:p>
        </w:tc>
        <w:tc>
          <w:tcPr>
            <w:tcW w:w="2145" w:type="dxa"/>
            <w:tcBorders>
              <w:top w:val="nil"/>
              <w:left w:val="nil"/>
              <w:bottom w:val="single" w:sz="4" w:space="0" w:color="auto"/>
              <w:right w:val="single" w:sz="4" w:space="0" w:color="auto"/>
            </w:tcBorders>
            <w:shd w:val="clear" w:color="auto" w:fill="auto"/>
            <w:noWrap/>
            <w:vAlign w:val="center"/>
            <w:hideMark/>
          </w:tcPr>
          <w:p w14:paraId="2E737FA9" w14:textId="77777777" w:rsidR="00DC50DB" w:rsidRPr="0030592D" w:rsidRDefault="00DC50DB" w:rsidP="00E54717">
            <w:pPr>
              <w:spacing w:before="120" w:after="120" w:line="240" w:lineRule="auto"/>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 xml:space="preserve">Piura </w:t>
            </w:r>
          </w:p>
        </w:tc>
        <w:tc>
          <w:tcPr>
            <w:tcW w:w="1289" w:type="dxa"/>
            <w:tcBorders>
              <w:top w:val="nil"/>
              <w:left w:val="nil"/>
              <w:bottom w:val="single" w:sz="4" w:space="0" w:color="auto"/>
              <w:right w:val="double" w:sz="4" w:space="0" w:color="auto"/>
            </w:tcBorders>
            <w:shd w:val="clear" w:color="auto" w:fill="auto"/>
            <w:noWrap/>
            <w:vAlign w:val="center"/>
            <w:hideMark/>
          </w:tcPr>
          <w:p w14:paraId="1FF541B3" w14:textId="77777777" w:rsidR="00DC50DB" w:rsidRPr="001413DB" w:rsidRDefault="00DC50DB" w:rsidP="00E54717">
            <w:pPr>
              <w:spacing w:before="120" w:after="120" w:line="240" w:lineRule="auto"/>
              <w:jc w:val="center"/>
              <w:rPr>
                <w:rFonts w:ascii="Arial" w:eastAsia="Times New Roman" w:hAnsi="Arial" w:cs="Arial"/>
                <w:sz w:val="20"/>
                <w:szCs w:val="20"/>
                <w:lang w:eastAsia="es-PE"/>
              </w:rPr>
            </w:pPr>
            <w:r w:rsidRPr="001413DB">
              <w:rPr>
                <w:rFonts w:ascii="Arial" w:eastAsia="Times New Roman" w:hAnsi="Arial" w:cs="Arial"/>
                <w:sz w:val="20"/>
                <w:szCs w:val="20"/>
                <w:lang w:eastAsia="es-PE"/>
              </w:rPr>
              <w:t>8</w:t>
            </w:r>
          </w:p>
        </w:tc>
      </w:tr>
      <w:tr w:rsidR="00DC50DB" w:rsidRPr="0030592D" w14:paraId="01ACA435" w14:textId="77777777" w:rsidTr="00253926">
        <w:trPr>
          <w:trHeight w:val="300"/>
          <w:jc w:val="center"/>
        </w:trPr>
        <w:tc>
          <w:tcPr>
            <w:tcW w:w="387" w:type="dxa"/>
            <w:tcBorders>
              <w:top w:val="nil"/>
              <w:left w:val="double" w:sz="4" w:space="0" w:color="auto"/>
              <w:bottom w:val="single" w:sz="4" w:space="0" w:color="auto"/>
              <w:right w:val="single" w:sz="4" w:space="0" w:color="auto"/>
            </w:tcBorders>
            <w:shd w:val="clear" w:color="auto" w:fill="auto"/>
            <w:noWrap/>
            <w:vAlign w:val="center"/>
            <w:hideMark/>
          </w:tcPr>
          <w:p w14:paraId="01149933" w14:textId="77777777" w:rsidR="00DC50DB" w:rsidRPr="0030592D" w:rsidRDefault="00DC50DB" w:rsidP="00E54717">
            <w:pPr>
              <w:spacing w:before="120" w:after="120" w:line="240" w:lineRule="auto"/>
              <w:jc w:val="right"/>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7.</w:t>
            </w:r>
          </w:p>
        </w:tc>
        <w:tc>
          <w:tcPr>
            <w:tcW w:w="2145" w:type="dxa"/>
            <w:tcBorders>
              <w:top w:val="nil"/>
              <w:left w:val="nil"/>
              <w:bottom w:val="single" w:sz="4" w:space="0" w:color="auto"/>
              <w:right w:val="single" w:sz="4" w:space="0" w:color="auto"/>
            </w:tcBorders>
            <w:shd w:val="clear" w:color="auto" w:fill="auto"/>
            <w:noWrap/>
            <w:vAlign w:val="center"/>
            <w:hideMark/>
          </w:tcPr>
          <w:p w14:paraId="0E45E570" w14:textId="77777777" w:rsidR="00DC50DB" w:rsidRPr="0030592D" w:rsidRDefault="00DC50DB" w:rsidP="00E54717">
            <w:pPr>
              <w:spacing w:before="120" w:after="120" w:line="240" w:lineRule="auto"/>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Puno</w:t>
            </w:r>
          </w:p>
        </w:tc>
        <w:tc>
          <w:tcPr>
            <w:tcW w:w="1289" w:type="dxa"/>
            <w:tcBorders>
              <w:top w:val="nil"/>
              <w:left w:val="nil"/>
              <w:bottom w:val="single" w:sz="4" w:space="0" w:color="auto"/>
              <w:right w:val="double" w:sz="4" w:space="0" w:color="auto"/>
            </w:tcBorders>
            <w:shd w:val="clear" w:color="auto" w:fill="auto"/>
            <w:noWrap/>
            <w:vAlign w:val="center"/>
            <w:hideMark/>
          </w:tcPr>
          <w:p w14:paraId="2A7FBE1A" w14:textId="77777777" w:rsidR="00DC50DB" w:rsidRPr="001413DB" w:rsidRDefault="00DC50DB" w:rsidP="00E54717">
            <w:pPr>
              <w:spacing w:before="120" w:after="120" w:line="240" w:lineRule="auto"/>
              <w:jc w:val="center"/>
              <w:rPr>
                <w:rFonts w:ascii="Arial" w:eastAsia="Times New Roman" w:hAnsi="Arial" w:cs="Arial"/>
                <w:sz w:val="20"/>
                <w:szCs w:val="20"/>
                <w:lang w:eastAsia="es-PE"/>
              </w:rPr>
            </w:pPr>
            <w:r w:rsidRPr="001413DB">
              <w:rPr>
                <w:rFonts w:ascii="Arial" w:eastAsia="Times New Roman" w:hAnsi="Arial" w:cs="Arial"/>
                <w:sz w:val="20"/>
                <w:szCs w:val="20"/>
                <w:lang w:eastAsia="es-PE"/>
              </w:rPr>
              <w:t>1</w:t>
            </w:r>
          </w:p>
        </w:tc>
      </w:tr>
      <w:tr w:rsidR="00DC50DB" w:rsidRPr="0030592D" w14:paraId="3C6F593F" w14:textId="77777777" w:rsidTr="00253926">
        <w:trPr>
          <w:trHeight w:val="300"/>
          <w:jc w:val="center"/>
        </w:trPr>
        <w:tc>
          <w:tcPr>
            <w:tcW w:w="387" w:type="dxa"/>
            <w:tcBorders>
              <w:top w:val="nil"/>
              <w:left w:val="double" w:sz="4" w:space="0" w:color="auto"/>
              <w:bottom w:val="single" w:sz="4" w:space="0" w:color="auto"/>
              <w:right w:val="single" w:sz="4" w:space="0" w:color="auto"/>
            </w:tcBorders>
            <w:shd w:val="clear" w:color="auto" w:fill="auto"/>
            <w:noWrap/>
            <w:vAlign w:val="center"/>
            <w:hideMark/>
          </w:tcPr>
          <w:p w14:paraId="57243C4A" w14:textId="77777777" w:rsidR="00DC50DB" w:rsidRPr="0030592D" w:rsidRDefault="00DC50DB" w:rsidP="00E54717">
            <w:pPr>
              <w:spacing w:before="120" w:after="120" w:line="240" w:lineRule="auto"/>
              <w:jc w:val="right"/>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8.</w:t>
            </w:r>
          </w:p>
        </w:tc>
        <w:tc>
          <w:tcPr>
            <w:tcW w:w="2145" w:type="dxa"/>
            <w:tcBorders>
              <w:top w:val="nil"/>
              <w:left w:val="nil"/>
              <w:bottom w:val="single" w:sz="4" w:space="0" w:color="auto"/>
              <w:right w:val="single" w:sz="4" w:space="0" w:color="auto"/>
            </w:tcBorders>
            <w:shd w:val="clear" w:color="auto" w:fill="auto"/>
            <w:noWrap/>
            <w:vAlign w:val="center"/>
            <w:hideMark/>
          </w:tcPr>
          <w:p w14:paraId="2429B978" w14:textId="77777777" w:rsidR="00DC50DB" w:rsidRPr="0030592D" w:rsidRDefault="00DC50DB" w:rsidP="00E54717">
            <w:pPr>
              <w:spacing w:before="120" w:after="120" w:line="240" w:lineRule="auto"/>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San Martin</w:t>
            </w:r>
          </w:p>
        </w:tc>
        <w:tc>
          <w:tcPr>
            <w:tcW w:w="1289" w:type="dxa"/>
            <w:tcBorders>
              <w:top w:val="nil"/>
              <w:left w:val="nil"/>
              <w:bottom w:val="single" w:sz="4" w:space="0" w:color="auto"/>
              <w:right w:val="double" w:sz="4" w:space="0" w:color="auto"/>
            </w:tcBorders>
            <w:shd w:val="clear" w:color="auto" w:fill="auto"/>
            <w:noWrap/>
            <w:vAlign w:val="center"/>
            <w:hideMark/>
          </w:tcPr>
          <w:p w14:paraId="6FBCE378" w14:textId="77777777" w:rsidR="00DC50DB" w:rsidRPr="001413DB" w:rsidRDefault="00DC50DB" w:rsidP="00E54717">
            <w:pPr>
              <w:spacing w:before="120" w:after="120" w:line="240" w:lineRule="auto"/>
              <w:jc w:val="center"/>
              <w:rPr>
                <w:rFonts w:ascii="Arial" w:eastAsia="Times New Roman" w:hAnsi="Arial" w:cs="Arial"/>
                <w:sz w:val="20"/>
                <w:szCs w:val="20"/>
                <w:lang w:eastAsia="es-PE"/>
              </w:rPr>
            </w:pPr>
            <w:r w:rsidRPr="001413DB">
              <w:rPr>
                <w:rFonts w:ascii="Arial" w:eastAsia="Times New Roman" w:hAnsi="Arial" w:cs="Arial"/>
                <w:sz w:val="20"/>
                <w:szCs w:val="20"/>
                <w:lang w:eastAsia="es-PE"/>
              </w:rPr>
              <w:t>5</w:t>
            </w:r>
          </w:p>
        </w:tc>
      </w:tr>
      <w:tr w:rsidR="00DC50DB" w:rsidRPr="0030592D" w14:paraId="605ADAD2" w14:textId="77777777" w:rsidTr="00253926">
        <w:trPr>
          <w:trHeight w:val="300"/>
          <w:jc w:val="center"/>
        </w:trPr>
        <w:tc>
          <w:tcPr>
            <w:tcW w:w="387" w:type="dxa"/>
            <w:tcBorders>
              <w:top w:val="nil"/>
              <w:left w:val="double" w:sz="4" w:space="0" w:color="auto"/>
              <w:bottom w:val="single" w:sz="4" w:space="0" w:color="auto"/>
              <w:right w:val="single" w:sz="4" w:space="0" w:color="auto"/>
            </w:tcBorders>
            <w:shd w:val="clear" w:color="auto" w:fill="auto"/>
            <w:noWrap/>
            <w:vAlign w:val="center"/>
            <w:hideMark/>
          </w:tcPr>
          <w:p w14:paraId="16BF9A09" w14:textId="77777777" w:rsidR="00DC50DB" w:rsidRPr="0030592D" w:rsidRDefault="00DC50DB" w:rsidP="00E54717">
            <w:pPr>
              <w:spacing w:before="120" w:after="120" w:line="240" w:lineRule="auto"/>
              <w:jc w:val="right"/>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9.</w:t>
            </w:r>
          </w:p>
        </w:tc>
        <w:tc>
          <w:tcPr>
            <w:tcW w:w="2145" w:type="dxa"/>
            <w:tcBorders>
              <w:top w:val="nil"/>
              <w:left w:val="nil"/>
              <w:bottom w:val="single" w:sz="4" w:space="0" w:color="auto"/>
              <w:right w:val="single" w:sz="4" w:space="0" w:color="auto"/>
            </w:tcBorders>
            <w:shd w:val="clear" w:color="auto" w:fill="auto"/>
            <w:noWrap/>
            <w:vAlign w:val="center"/>
            <w:hideMark/>
          </w:tcPr>
          <w:p w14:paraId="4F84FE12" w14:textId="77777777" w:rsidR="00DC50DB" w:rsidRPr="0030592D" w:rsidRDefault="00DC50DB" w:rsidP="00E54717">
            <w:pPr>
              <w:spacing w:before="120" w:after="120" w:line="240" w:lineRule="auto"/>
              <w:rPr>
                <w:rFonts w:ascii="Arial" w:eastAsia="Times New Roman" w:hAnsi="Arial" w:cs="Arial"/>
                <w:color w:val="000000"/>
                <w:sz w:val="20"/>
                <w:szCs w:val="20"/>
                <w:lang w:eastAsia="es-PE"/>
              </w:rPr>
            </w:pPr>
            <w:r w:rsidRPr="0030592D">
              <w:rPr>
                <w:rFonts w:ascii="Arial" w:eastAsia="Times New Roman" w:hAnsi="Arial" w:cs="Arial"/>
                <w:color w:val="000000"/>
                <w:sz w:val="20"/>
                <w:szCs w:val="20"/>
                <w:lang w:eastAsia="es-PE"/>
              </w:rPr>
              <w:t>Ucayali</w:t>
            </w:r>
          </w:p>
        </w:tc>
        <w:tc>
          <w:tcPr>
            <w:tcW w:w="1289" w:type="dxa"/>
            <w:tcBorders>
              <w:top w:val="nil"/>
              <w:left w:val="nil"/>
              <w:bottom w:val="single" w:sz="4" w:space="0" w:color="auto"/>
              <w:right w:val="double" w:sz="4" w:space="0" w:color="auto"/>
            </w:tcBorders>
            <w:shd w:val="clear" w:color="auto" w:fill="auto"/>
            <w:noWrap/>
            <w:vAlign w:val="center"/>
            <w:hideMark/>
          </w:tcPr>
          <w:p w14:paraId="3C13D839" w14:textId="77777777" w:rsidR="00DC50DB" w:rsidRPr="001413DB" w:rsidRDefault="00DC50DB" w:rsidP="00E54717">
            <w:pPr>
              <w:spacing w:before="120" w:after="120" w:line="240" w:lineRule="auto"/>
              <w:jc w:val="center"/>
              <w:rPr>
                <w:rFonts w:ascii="Arial" w:eastAsia="Times New Roman" w:hAnsi="Arial" w:cs="Arial"/>
                <w:sz w:val="20"/>
                <w:szCs w:val="20"/>
                <w:lang w:eastAsia="es-PE"/>
              </w:rPr>
            </w:pPr>
            <w:r w:rsidRPr="001413DB">
              <w:rPr>
                <w:rFonts w:ascii="Arial" w:eastAsia="Times New Roman" w:hAnsi="Arial" w:cs="Arial"/>
                <w:sz w:val="20"/>
                <w:szCs w:val="20"/>
                <w:lang w:eastAsia="es-PE"/>
              </w:rPr>
              <w:t>8</w:t>
            </w:r>
          </w:p>
        </w:tc>
      </w:tr>
      <w:tr w:rsidR="00DC50DB" w:rsidRPr="00365F4F" w14:paraId="3FC9B5AC" w14:textId="77777777" w:rsidTr="00253926">
        <w:trPr>
          <w:trHeight w:val="300"/>
          <w:jc w:val="center"/>
        </w:trPr>
        <w:tc>
          <w:tcPr>
            <w:tcW w:w="2532" w:type="dxa"/>
            <w:gridSpan w:val="2"/>
            <w:tcBorders>
              <w:top w:val="nil"/>
              <w:left w:val="double" w:sz="4" w:space="0" w:color="auto"/>
              <w:bottom w:val="double" w:sz="4" w:space="0" w:color="auto"/>
              <w:right w:val="single" w:sz="4" w:space="0" w:color="auto"/>
            </w:tcBorders>
            <w:shd w:val="clear" w:color="auto" w:fill="auto"/>
            <w:noWrap/>
            <w:vAlign w:val="center"/>
            <w:hideMark/>
          </w:tcPr>
          <w:p w14:paraId="18899B82" w14:textId="77777777" w:rsidR="00DC50DB" w:rsidRPr="0030592D" w:rsidRDefault="00DC50DB" w:rsidP="00E54717">
            <w:pPr>
              <w:spacing w:before="120" w:after="120" w:line="240" w:lineRule="auto"/>
              <w:jc w:val="center"/>
              <w:rPr>
                <w:rFonts w:ascii="Arial" w:eastAsia="Times New Roman" w:hAnsi="Arial" w:cs="Arial"/>
                <w:b/>
                <w:color w:val="000000"/>
                <w:sz w:val="20"/>
                <w:szCs w:val="20"/>
                <w:lang w:eastAsia="es-PE"/>
              </w:rPr>
            </w:pPr>
            <w:r w:rsidRPr="0030592D">
              <w:rPr>
                <w:rFonts w:ascii="Arial" w:eastAsia="Times New Roman" w:hAnsi="Arial" w:cs="Arial"/>
                <w:b/>
                <w:color w:val="000000"/>
                <w:sz w:val="20"/>
                <w:szCs w:val="20"/>
                <w:lang w:eastAsia="es-PE"/>
              </w:rPr>
              <w:t>TOTAL</w:t>
            </w:r>
          </w:p>
        </w:tc>
        <w:tc>
          <w:tcPr>
            <w:tcW w:w="1289" w:type="dxa"/>
            <w:tcBorders>
              <w:top w:val="nil"/>
              <w:left w:val="nil"/>
              <w:bottom w:val="double" w:sz="4" w:space="0" w:color="auto"/>
              <w:right w:val="double" w:sz="4" w:space="0" w:color="auto"/>
            </w:tcBorders>
            <w:shd w:val="clear" w:color="auto" w:fill="auto"/>
            <w:noWrap/>
            <w:vAlign w:val="center"/>
            <w:hideMark/>
          </w:tcPr>
          <w:p w14:paraId="721F8F4F" w14:textId="77777777" w:rsidR="00DC50DB" w:rsidRPr="001413DB" w:rsidRDefault="00DC50DB" w:rsidP="00E54717">
            <w:pPr>
              <w:spacing w:before="120" w:after="120" w:line="240" w:lineRule="auto"/>
              <w:jc w:val="center"/>
              <w:rPr>
                <w:rFonts w:ascii="Arial" w:eastAsia="Times New Roman" w:hAnsi="Arial" w:cs="Arial"/>
                <w:b/>
                <w:sz w:val="20"/>
                <w:szCs w:val="20"/>
                <w:lang w:eastAsia="es-PE"/>
              </w:rPr>
            </w:pPr>
            <w:r w:rsidRPr="001413DB">
              <w:rPr>
                <w:rFonts w:ascii="Arial" w:eastAsia="Times New Roman" w:hAnsi="Arial" w:cs="Arial"/>
                <w:b/>
                <w:sz w:val="20"/>
                <w:szCs w:val="20"/>
                <w:lang w:eastAsia="es-PE"/>
              </w:rPr>
              <w:t>45</w:t>
            </w:r>
          </w:p>
        </w:tc>
      </w:tr>
      <w:bookmarkEnd w:id="753"/>
    </w:tbl>
    <w:p w14:paraId="384B5795" w14:textId="77777777" w:rsidR="00DC50DB" w:rsidRDefault="00DC50DB" w:rsidP="00DC50DB">
      <w:pPr>
        <w:pStyle w:val="ListParagraph"/>
        <w:spacing w:line="360" w:lineRule="auto"/>
        <w:ind w:left="0"/>
        <w:jc w:val="both"/>
        <w:rPr>
          <w:rFonts w:ascii="Arial" w:hAnsi="Arial" w:cs="Arial"/>
          <w:lang w:val="es-ES_tradnl"/>
        </w:rPr>
      </w:pPr>
    </w:p>
    <w:p w14:paraId="3D6BCFA3" w14:textId="51CA38AC" w:rsidR="00282A15" w:rsidRDefault="00282A15" w:rsidP="00DC50DB">
      <w:pPr>
        <w:pStyle w:val="ListParagraph"/>
        <w:spacing w:line="360" w:lineRule="auto"/>
        <w:ind w:left="0"/>
        <w:jc w:val="both"/>
        <w:rPr>
          <w:rFonts w:ascii="Arial" w:hAnsi="Arial" w:cs="Arial"/>
          <w:lang w:val="es-ES_tradnl"/>
        </w:rPr>
      </w:pPr>
    </w:p>
    <w:p w14:paraId="55ECED4F" w14:textId="5165DF90" w:rsidR="00086348" w:rsidRDefault="00086348" w:rsidP="00DC50DB">
      <w:pPr>
        <w:pStyle w:val="ListParagraph"/>
        <w:spacing w:line="360" w:lineRule="auto"/>
        <w:ind w:left="0"/>
        <w:jc w:val="both"/>
        <w:rPr>
          <w:rFonts w:ascii="Arial" w:hAnsi="Arial" w:cs="Arial"/>
          <w:lang w:val="es-ES_tradnl"/>
        </w:rPr>
      </w:pPr>
    </w:p>
    <w:p w14:paraId="4C3E83F5" w14:textId="15593662" w:rsidR="00086348" w:rsidRDefault="00086348" w:rsidP="00DC50DB">
      <w:pPr>
        <w:pStyle w:val="ListParagraph"/>
        <w:spacing w:line="360" w:lineRule="auto"/>
        <w:ind w:left="0"/>
        <w:jc w:val="both"/>
        <w:rPr>
          <w:rFonts w:ascii="Arial" w:hAnsi="Arial" w:cs="Arial"/>
          <w:lang w:val="es-ES_tradnl"/>
        </w:rPr>
      </w:pPr>
    </w:p>
    <w:p w14:paraId="6C097841" w14:textId="77777777" w:rsidR="00F97AE7" w:rsidRPr="00E54717" w:rsidRDefault="00F97AE7" w:rsidP="00E54717">
      <w:pPr>
        <w:pStyle w:val="Heading1"/>
        <w:spacing w:before="120" w:after="240"/>
        <w:rPr>
          <w:rFonts w:ascii="Arial" w:hAnsi="Arial" w:cs="Arial"/>
          <w:b/>
        </w:rPr>
      </w:pPr>
      <w:bookmarkStart w:id="754" w:name="_Toc495607062"/>
      <w:bookmarkStart w:id="755" w:name="_Toc495743678"/>
      <w:bookmarkEnd w:id="754"/>
      <w:r w:rsidRPr="00E54717">
        <w:rPr>
          <w:rFonts w:ascii="Arial" w:hAnsi="Arial" w:cs="Arial"/>
          <w:b/>
          <w:color w:val="auto"/>
          <w:sz w:val="22"/>
          <w:szCs w:val="22"/>
        </w:rPr>
        <w:lastRenderedPageBreak/>
        <w:t>DESCRIPCIÓN DE LAS CARACTERÍSTICAS PRINCIPALES DEL PROYECTO</w:t>
      </w:r>
      <w:bookmarkEnd w:id="755"/>
    </w:p>
    <w:p w14:paraId="42573FDD" w14:textId="2CE67EB5" w:rsidR="00F97AE7" w:rsidRPr="00E54717" w:rsidRDefault="00F97AE7" w:rsidP="00E54717">
      <w:pPr>
        <w:pStyle w:val="Heading1"/>
        <w:numPr>
          <w:ilvl w:val="1"/>
          <w:numId w:val="72"/>
        </w:numPr>
        <w:spacing w:before="120" w:after="120"/>
        <w:rPr>
          <w:rFonts w:ascii="Arial" w:hAnsi="Arial" w:cs="Arial"/>
          <w:b/>
          <w:color w:val="000000" w:themeColor="text1"/>
          <w:lang w:val="es-ES_tradnl"/>
        </w:rPr>
      </w:pPr>
      <w:bookmarkStart w:id="756" w:name="_Toc495743679"/>
      <w:r w:rsidRPr="00E54717">
        <w:rPr>
          <w:rFonts w:ascii="Arial" w:hAnsi="Arial" w:cs="Arial"/>
          <w:b/>
          <w:color w:val="000000" w:themeColor="text1"/>
          <w:sz w:val="22"/>
          <w:szCs w:val="22"/>
          <w:lang w:val="es-ES_tradnl"/>
        </w:rPr>
        <w:t>Antecedentes</w:t>
      </w:r>
      <w:bookmarkEnd w:id="756"/>
    </w:p>
    <w:p w14:paraId="2839CAA4" w14:textId="77777777" w:rsidR="001C00C6" w:rsidRDefault="00F97AE7" w:rsidP="00F97AE7">
      <w:pPr>
        <w:spacing w:after="0" w:line="360" w:lineRule="auto"/>
        <w:jc w:val="both"/>
        <w:rPr>
          <w:rFonts w:ascii="Arial" w:hAnsi="Arial" w:cs="Arial"/>
        </w:rPr>
      </w:pPr>
      <w:r w:rsidRPr="00572D55">
        <w:rPr>
          <w:rFonts w:ascii="Arial" w:hAnsi="Arial" w:cs="Arial"/>
        </w:rPr>
        <w:t>En el ámbito rural, el problema del acceso al agua de consumo es altamente contradictorio, porque Perú es el país de América Latina que tiene más recursos disponibles de agua dulce por habitante: 77,600m</w:t>
      </w:r>
      <w:r w:rsidRPr="00B756DC">
        <w:rPr>
          <w:rFonts w:ascii="Arial" w:hAnsi="Arial" w:cs="Arial"/>
          <w:vertAlign w:val="superscript"/>
        </w:rPr>
        <w:t>3</w:t>
      </w:r>
      <w:r w:rsidRPr="00572D55">
        <w:rPr>
          <w:rFonts w:ascii="Arial" w:hAnsi="Arial" w:cs="Arial"/>
        </w:rPr>
        <w:t xml:space="preserve"> de agua al año y a nivel del planeta, le corresponde el 5% de todas las aguas dulces</w:t>
      </w:r>
      <w:r w:rsidRPr="007C1DCA">
        <w:rPr>
          <w:vertAlign w:val="superscript"/>
        </w:rPr>
        <w:footnoteReference w:id="12"/>
      </w:r>
      <w:r w:rsidRPr="00572D55">
        <w:rPr>
          <w:rFonts w:ascii="Arial" w:hAnsi="Arial" w:cs="Arial"/>
        </w:rPr>
        <w:t xml:space="preserve">. </w:t>
      </w:r>
    </w:p>
    <w:p w14:paraId="4C1FC8C0" w14:textId="77777777" w:rsidR="001C00C6" w:rsidRDefault="001C00C6" w:rsidP="00F97AE7">
      <w:pPr>
        <w:spacing w:after="0" w:line="360" w:lineRule="auto"/>
        <w:jc w:val="both"/>
        <w:rPr>
          <w:rFonts w:ascii="Arial" w:hAnsi="Arial" w:cs="Arial"/>
        </w:rPr>
      </w:pPr>
    </w:p>
    <w:p w14:paraId="7A65390D" w14:textId="1A08F3C7" w:rsidR="00F97AE7" w:rsidRDefault="00F97AE7" w:rsidP="00F97AE7">
      <w:pPr>
        <w:spacing w:after="0" w:line="360" w:lineRule="auto"/>
        <w:jc w:val="both"/>
        <w:rPr>
          <w:rFonts w:ascii="Arial" w:hAnsi="Arial" w:cs="Arial"/>
        </w:rPr>
      </w:pPr>
      <w:r w:rsidRPr="00572D55">
        <w:rPr>
          <w:rFonts w:ascii="Arial" w:hAnsi="Arial" w:cs="Arial"/>
        </w:rPr>
        <w:t>Actualmente, más de 3,3 millones de personas no tienen el referido servicio de agua potable y 6,2 millones de personas, carecen de infraestructura para la eliminación sanitaria de excretas y aguas residuales</w:t>
      </w:r>
      <w:r>
        <w:rPr>
          <w:rFonts w:ascii="Arial" w:hAnsi="Arial" w:cs="Arial"/>
        </w:rPr>
        <w:t>, posibilitando generar peligrosos riesgos a la salud de las personas, así como, al medio ambiente</w:t>
      </w:r>
      <w:r w:rsidRPr="00572D55">
        <w:rPr>
          <w:rFonts w:ascii="Arial" w:hAnsi="Arial" w:cs="Arial"/>
        </w:rPr>
        <w:t>.</w:t>
      </w:r>
      <w:r w:rsidR="00086348">
        <w:rPr>
          <w:rFonts w:ascii="Arial" w:hAnsi="Arial" w:cs="Arial"/>
        </w:rPr>
        <w:t xml:space="preserve"> </w:t>
      </w:r>
    </w:p>
    <w:p w14:paraId="184A969F" w14:textId="77777777" w:rsidR="00F97AE7" w:rsidRDefault="00F97AE7" w:rsidP="00F97AE7">
      <w:pPr>
        <w:spacing w:after="0" w:line="360" w:lineRule="auto"/>
        <w:jc w:val="both"/>
        <w:rPr>
          <w:rFonts w:ascii="Arial" w:hAnsi="Arial" w:cs="Arial"/>
        </w:rPr>
      </w:pPr>
    </w:p>
    <w:p w14:paraId="0080FEA6" w14:textId="77777777" w:rsidR="00282A15" w:rsidRDefault="00F97AE7" w:rsidP="00F97AE7">
      <w:pPr>
        <w:spacing w:after="0" w:line="360" w:lineRule="auto"/>
        <w:jc w:val="both"/>
        <w:rPr>
          <w:rFonts w:ascii="Arial" w:hAnsi="Arial" w:cs="Arial"/>
        </w:rPr>
      </w:pPr>
      <w:r>
        <w:rPr>
          <w:rFonts w:ascii="Arial" w:hAnsi="Arial" w:cs="Arial"/>
        </w:rPr>
        <w:t xml:space="preserve">Implementar proyectos de saneamiento, impacta positivamente en las poblaciones beneficiarias por su estrecha vinculación entre la calidad del agua y la salud pública, contribuyendo a mejores condiciones de vida y por tanto al desarrollo. </w:t>
      </w:r>
    </w:p>
    <w:p w14:paraId="6FB5D236" w14:textId="77777777" w:rsidR="00282A15" w:rsidRDefault="00282A15" w:rsidP="00F97AE7">
      <w:pPr>
        <w:spacing w:after="0" w:line="360" w:lineRule="auto"/>
        <w:jc w:val="both"/>
        <w:rPr>
          <w:rFonts w:ascii="Arial" w:hAnsi="Arial" w:cs="Arial"/>
        </w:rPr>
      </w:pPr>
    </w:p>
    <w:p w14:paraId="2D4E4C65" w14:textId="77777777" w:rsidR="00F97AE7" w:rsidRPr="00572D55" w:rsidRDefault="00F97AE7" w:rsidP="00F97AE7">
      <w:pPr>
        <w:spacing w:after="0" w:line="360" w:lineRule="auto"/>
        <w:jc w:val="both"/>
        <w:rPr>
          <w:rFonts w:ascii="Arial" w:hAnsi="Arial" w:cs="Arial"/>
        </w:rPr>
      </w:pPr>
      <w:r>
        <w:rPr>
          <w:rFonts w:ascii="Arial" w:hAnsi="Arial" w:cs="Arial"/>
        </w:rPr>
        <w:t>Al respecto, según el MVCS, entre los años 2012 – 2013, se ejecutaron 964 proyectos con una inversión de S/3,887’060,964 beneficiando a una población de 2’490,198 a nivel nacional</w:t>
      </w:r>
      <w:r>
        <w:rPr>
          <w:rStyle w:val="FootnoteReference"/>
          <w:rFonts w:ascii="Arial" w:hAnsi="Arial" w:cs="Arial"/>
        </w:rPr>
        <w:footnoteReference w:id="13"/>
      </w:r>
      <w:r>
        <w:rPr>
          <w:rFonts w:ascii="Arial" w:hAnsi="Arial" w:cs="Arial"/>
        </w:rPr>
        <w:t>. Complementariamente, el Estado peruano se comprometió con los Objetivos del Desarrollo del Milenio que al 2015, el 82% de la población nacional debería tener acceso a servicios de agua potable, meta que aún no se ha cumplido.</w:t>
      </w:r>
    </w:p>
    <w:p w14:paraId="2FD57790" w14:textId="77777777" w:rsidR="00F97AE7" w:rsidRDefault="00F97AE7" w:rsidP="00F97AE7">
      <w:pPr>
        <w:spacing w:after="0"/>
        <w:ind w:left="426"/>
        <w:jc w:val="both"/>
        <w:rPr>
          <w:rFonts w:ascii="Arial" w:hAnsi="Arial" w:cs="Arial"/>
          <w:lang w:val="es-ES_tradnl"/>
        </w:rPr>
      </w:pPr>
    </w:p>
    <w:p w14:paraId="2B58A3FC" w14:textId="77777777" w:rsidR="00F97AE7" w:rsidRPr="00E54717" w:rsidRDefault="00F97AE7" w:rsidP="00E54717">
      <w:pPr>
        <w:pStyle w:val="Heading1"/>
        <w:numPr>
          <w:ilvl w:val="1"/>
          <w:numId w:val="72"/>
        </w:numPr>
        <w:spacing w:before="120" w:after="120"/>
        <w:rPr>
          <w:rFonts w:ascii="Arial" w:hAnsi="Arial" w:cs="Arial"/>
          <w:b/>
          <w:color w:val="000000" w:themeColor="text1"/>
          <w:lang w:val="es-ES_tradnl"/>
        </w:rPr>
      </w:pPr>
      <w:bookmarkStart w:id="757" w:name="_Hlk494048267"/>
      <w:bookmarkStart w:id="758" w:name="_Toc495743680"/>
      <w:r w:rsidRPr="00E54717">
        <w:rPr>
          <w:rFonts w:ascii="Arial" w:hAnsi="Arial" w:cs="Arial"/>
          <w:b/>
          <w:color w:val="000000" w:themeColor="text1"/>
          <w:sz w:val="22"/>
          <w:szCs w:val="22"/>
          <w:lang w:val="es-ES_tradnl"/>
        </w:rPr>
        <w:t>Descripción del proyecto</w:t>
      </w:r>
      <w:bookmarkEnd w:id="758"/>
    </w:p>
    <w:bookmarkEnd w:id="757"/>
    <w:p w14:paraId="0297B7C4" w14:textId="77777777" w:rsidR="00F97AE7" w:rsidRDefault="00F97AE7" w:rsidP="00F97AE7">
      <w:pPr>
        <w:spacing w:after="0" w:line="360" w:lineRule="auto"/>
        <w:jc w:val="both"/>
        <w:rPr>
          <w:rFonts w:ascii="Arial" w:hAnsi="Arial" w:cs="Arial"/>
        </w:rPr>
      </w:pPr>
      <w:r>
        <w:rPr>
          <w:rFonts w:ascii="Arial" w:hAnsi="Arial" w:cs="Arial"/>
        </w:rPr>
        <w:t>E</w:t>
      </w:r>
      <w:r w:rsidRPr="00870CD3">
        <w:rPr>
          <w:rFonts w:ascii="Arial" w:hAnsi="Arial" w:cs="Arial"/>
        </w:rPr>
        <w:t xml:space="preserve">l Programa Nacional de Saneamiento Rural (PNSR) </w:t>
      </w:r>
      <w:r>
        <w:rPr>
          <w:rFonts w:ascii="Arial" w:hAnsi="Arial" w:cs="Arial"/>
        </w:rPr>
        <w:t>tiene</w:t>
      </w:r>
      <w:r w:rsidRPr="00870CD3">
        <w:rPr>
          <w:rFonts w:ascii="Arial" w:hAnsi="Arial" w:cs="Arial"/>
        </w:rPr>
        <w:t xml:space="preserve"> una cartera de 892 proyectos de A&amp;S para el ámbito rural</w:t>
      </w:r>
      <w:r>
        <w:rPr>
          <w:rFonts w:ascii="Arial" w:hAnsi="Arial" w:cs="Arial"/>
        </w:rPr>
        <w:t xml:space="preserve"> y para lograr </w:t>
      </w:r>
      <w:r w:rsidRPr="00870CD3">
        <w:rPr>
          <w:rFonts w:ascii="Arial" w:hAnsi="Arial" w:cs="Arial"/>
        </w:rPr>
        <w:t xml:space="preserve">incrementar la cobertura, </w:t>
      </w:r>
      <w:r>
        <w:rPr>
          <w:rFonts w:ascii="Arial" w:hAnsi="Arial" w:cs="Arial"/>
        </w:rPr>
        <w:t xml:space="preserve">a fin de </w:t>
      </w:r>
      <w:r w:rsidRPr="00870CD3">
        <w:rPr>
          <w:rFonts w:ascii="Arial" w:hAnsi="Arial" w:cs="Arial"/>
        </w:rPr>
        <w:t>beneficia</w:t>
      </w:r>
      <w:r>
        <w:rPr>
          <w:rFonts w:ascii="Arial" w:hAnsi="Arial" w:cs="Arial"/>
        </w:rPr>
        <w:t>r</w:t>
      </w:r>
      <w:r w:rsidRPr="00870CD3">
        <w:rPr>
          <w:rFonts w:ascii="Arial" w:hAnsi="Arial" w:cs="Arial"/>
        </w:rPr>
        <w:t xml:space="preserve"> a la mayor cantidad de personas posibles y que sea de rápida implementación, se </w:t>
      </w:r>
      <w:r>
        <w:rPr>
          <w:rFonts w:ascii="Arial" w:hAnsi="Arial" w:cs="Arial"/>
        </w:rPr>
        <w:t xml:space="preserve">han </w:t>
      </w:r>
      <w:r w:rsidRPr="00870CD3">
        <w:rPr>
          <w:rFonts w:ascii="Arial" w:hAnsi="Arial" w:cs="Arial"/>
        </w:rPr>
        <w:t>prioriza</w:t>
      </w:r>
      <w:r>
        <w:rPr>
          <w:rFonts w:ascii="Arial" w:hAnsi="Arial" w:cs="Arial"/>
        </w:rPr>
        <w:t>d</w:t>
      </w:r>
      <w:r w:rsidRPr="00870CD3">
        <w:rPr>
          <w:rFonts w:ascii="Arial" w:hAnsi="Arial" w:cs="Arial"/>
        </w:rPr>
        <w:t xml:space="preserve">o </w:t>
      </w:r>
      <w:r w:rsidRPr="00783899">
        <w:rPr>
          <w:rFonts w:ascii="Arial" w:hAnsi="Arial" w:cs="Arial"/>
        </w:rPr>
        <w:t>45</w:t>
      </w:r>
      <w:r w:rsidRPr="00870CD3">
        <w:rPr>
          <w:rFonts w:ascii="Arial" w:hAnsi="Arial" w:cs="Arial"/>
        </w:rPr>
        <w:t xml:space="preserve"> proyectos que </w:t>
      </w:r>
      <w:r w:rsidR="006D2F3C">
        <w:rPr>
          <w:rFonts w:ascii="Arial" w:hAnsi="Arial" w:cs="Arial"/>
        </w:rPr>
        <w:t>será</w:t>
      </w:r>
      <w:r w:rsidRPr="00870CD3">
        <w:rPr>
          <w:rFonts w:ascii="Arial" w:hAnsi="Arial" w:cs="Arial"/>
        </w:rPr>
        <w:t>n parte de</w:t>
      </w:r>
      <w:r w:rsidR="00DC50DB">
        <w:rPr>
          <w:rFonts w:ascii="Arial" w:hAnsi="Arial" w:cs="Arial"/>
        </w:rPr>
        <w:t>l</w:t>
      </w:r>
      <w:r w:rsidRPr="00870CD3">
        <w:rPr>
          <w:rFonts w:ascii="Arial" w:hAnsi="Arial" w:cs="Arial"/>
        </w:rPr>
        <w:t xml:space="preserve"> programa, en atención a los siguientes criterios: </w:t>
      </w:r>
    </w:p>
    <w:p w14:paraId="11719D0B" w14:textId="77777777" w:rsidR="00F97AE7" w:rsidRPr="00F97AE7" w:rsidRDefault="00F97AE7" w:rsidP="00430A99">
      <w:pPr>
        <w:pStyle w:val="ListParagraph"/>
        <w:numPr>
          <w:ilvl w:val="0"/>
          <w:numId w:val="33"/>
        </w:numPr>
        <w:spacing w:before="120" w:after="120" w:line="360" w:lineRule="auto"/>
        <w:ind w:left="567" w:hanging="578"/>
        <w:contextualSpacing w:val="0"/>
        <w:jc w:val="both"/>
        <w:rPr>
          <w:rFonts w:ascii="Arial" w:hAnsi="Arial" w:cs="Arial"/>
        </w:rPr>
      </w:pPr>
      <w:r w:rsidRPr="00F97AE7">
        <w:rPr>
          <w:rFonts w:ascii="Arial" w:hAnsi="Arial" w:cs="Arial"/>
        </w:rPr>
        <w:t xml:space="preserve">que tengan expedientes técnicos (diseños finales) aprobados con Resolución Directoral, o en proceso de aprobación; y, </w:t>
      </w:r>
    </w:p>
    <w:p w14:paraId="4EA2635F" w14:textId="77777777" w:rsidR="00F97AE7" w:rsidRDefault="00F97AE7" w:rsidP="00430A99">
      <w:pPr>
        <w:pStyle w:val="ListParagraph"/>
        <w:numPr>
          <w:ilvl w:val="0"/>
          <w:numId w:val="33"/>
        </w:numPr>
        <w:spacing w:before="120" w:after="120" w:line="360" w:lineRule="auto"/>
        <w:ind w:left="567" w:hanging="578"/>
        <w:contextualSpacing w:val="0"/>
        <w:jc w:val="both"/>
        <w:rPr>
          <w:rFonts w:ascii="Arial" w:hAnsi="Arial" w:cs="Arial"/>
        </w:rPr>
      </w:pPr>
      <w:r>
        <w:rPr>
          <w:rFonts w:ascii="Arial" w:hAnsi="Arial" w:cs="Arial"/>
        </w:rPr>
        <w:t>q</w:t>
      </w:r>
      <w:r w:rsidRPr="00F97AE7">
        <w:rPr>
          <w:rFonts w:ascii="Arial" w:hAnsi="Arial" w:cs="Arial"/>
        </w:rPr>
        <w:t xml:space="preserve">ue tengan como primer objetivo la ampliación del servicio, de tal manera que contribuya al cierre de brechas. </w:t>
      </w:r>
    </w:p>
    <w:p w14:paraId="7A0DA1DC" w14:textId="647CEB90" w:rsidR="00F97AE7" w:rsidRDefault="00F97AE7">
      <w:pPr>
        <w:spacing w:after="0" w:line="360" w:lineRule="auto"/>
        <w:jc w:val="both"/>
        <w:rPr>
          <w:rFonts w:ascii="Arial" w:hAnsi="Arial" w:cs="Arial"/>
        </w:rPr>
      </w:pPr>
      <w:r w:rsidRPr="00F97AE7">
        <w:rPr>
          <w:rFonts w:ascii="Arial" w:hAnsi="Arial" w:cs="Arial"/>
        </w:rPr>
        <w:lastRenderedPageBreak/>
        <w:t>Con este programa, se beneficiaría aproximadamente a 50.000 habitantes con conexiones de agua potable y soluciones individuales de saneamiento</w:t>
      </w:r>
      <w:r>
        <w:rPr>
          <w:rFonts w:ascii="Arial" w:hAnsi="Arial" w:cs="Arial"/>
        </w:rPr>
        <w:t xml:space="preserve">, contribuyendo así a </w:t>
      </w:r>
      <w:r w:rsidRPr="007774B1">
        <w:rPr>
          <w:rFonts w:ascii="Arial" w:hAnsi="Arial" w:cs="Arial"/>
        </w:rPr>
        <w:t>reduci</w:t>
      </w:r>
      <w:r>
        <w:rPr>
          <w:rFonts w:ascii="Arial" w:hAnsi="Arial" w:cs="Arial"/>
        </w:rPr>
        <w:t>r</w:t>
      </w:r>
      <w:r w:rsidRPr="007774B1">
        <w:rPr>
          <w:rFonts w:ascii="Arial" w:hAnsi="Arial" w:cs="Arial"/>
        </w:rPr>
        <w:t xml:space="preserve"> la brecha de cobertura de los servicios de agua y saneamiento a la población de áreas rurales del Perú de manera sostenible. </w:t>
      </w:r>
    </w:p>
    <w:p w14:paraId="2765DE16" w14:textId="77777777" w:rsidR="00086348" w:rsidRDefault="00086348" w:rsidP="00F97AE7">
      <w:pPr>
        <w:spacing w:after="0" w:line="360" w:lineRule="auto"/>
        <w:jc w:val="both"/>
        <w:rPr>
          <w:rFonts w:ascii="Arial" w:hAnsi="Arial" w:cs="Arial"/>
          <w:color w:val="FF0000"/>
        </w:rPr>
      </w:pPr>
    </w:p>
    <w:p w14:paraId="78076ED4" w14:textId="77777777" w:rsidR="00F97AE7" w:rsidRPr="00E54717" w:rsidRDefault="00F97AE7" w:rsidP="00E54717">
      <w:pPr>
        <w:pStyle w:val="Heading1"/>
        <w:numPr>
          <w:ilvl w:val="1"/>
          <w:numId w:val="72"/>
        </w:numPr>
        <w:spacing w:before="120" w:after="120"/>
        <w:rPr>
          <w:rFonts w:ascii="Arial" w:hAnsi="Arial" w:cs="Arial"/>
          <w:b/>
          <w:color w:val="000000" w:themeColor="text1"/>
          <w:lang w:val="es-ES_tradnl"/>
        </w:rPr>
      </w:pPr>
      <w:bookmarkStart w:id="759" w:name="_Toc495743681"/>
      <w:r w:rsidRPr="00E54717">
        <w:rPr>
          <w:rFonts w:ascii="Arial" w:hAnsi="Arial" w:cs="Arial"/>
          <w:b/>
          <w:color w:val="000000" w:themeColor="text1"/>
          <w:sz w:val="22"/>
          <w:szCs w:val="22"/>
          <w:lang w:val="es-ES_tradnl"/>
        </w:rPr>
        <w:t>Elegibilidad de inversiones</w:t>
      </w:r>
      <w:bookmarkEnd w:id="759"/>
    </w:p>
    <w:p w14:paraId="5033A93C" w14:textId="77777777" w:rsidR="00FB3301" w:rsidRDefault="00F97AE7" w:rsidP="00F97AE7">
      <w:pPr>
        <w:spacing w:after="0" w:line="360" w:lineRule="auto"/>
        <w:jc w:val="both"/>
        <w:rPr>
          <w:rFonts w:ascii="Arial" w:hAnsi="Arial" w:cs="Arial"/>
        </w:rPr>
      </w:pPr>
      <w:r>
        <w:rPr>
          <w:rFonts w:ascii="Arial" w:hAnsi="Arial" w:cs="Arial"/>
        </w:rPr>
        <w:t xml:space="preserve">El </w:t>
      </w:r>
      <w:r w:rsidRPr="00015B5F">
        <w:rPr>
          <w:rFonts w:ascii="Arial" w:hAnsi="Arial" w:cs="Arial"/>
        </w:rPr>
        <w:t xml:space="preserve">programa </w:t>
      </w:r>
      <w:r>
        <w:rPr>
          <w:rFonts w:ascii="Arial" w:hAnsi="Arial" w:cs="Arial"/>
        </w:rPr>
        <w:t>busca</w:t>
      </w:r>
      <w:r w:rsidRPr="00015B5F">
        <w:rPr>
          <w:rFonts w:ascii="Arial" w:hAnsi="Arial" w:cs="Arial"/>
        </w:rPr>
        <w:t xml:space="preserve"> </w:t>
      </w:r>
      <w:r w:rsidRPr="00DA4F23">
        <w:rPr>
          <w:rFonts w:ascii="Arial" w:hAnsi="Arial" w:cs="Arial"/>
        </w:rPr>
        <w:t xml:space="preserve">mejorar el acceso y la calidad del servicio de agua y saneamiento, los indicadores: </w:t>
      </w:r>
    </w:p>
    <w:p w14:paraId="68F04420" w14:textId="77777777" w:rsidR="00FB3301" w:rsidRPr="00FB3301" w:rsidRDefault="00F97AE7" w:rsidP="00E54717">
      <w:pPr>
        <w:pStyle w:val="ListParagraph"/>
        <w:numPr>
          <w:ilvl w:val="0"/>
          <w:numId w:val="48"/>
        </w:numPr>
        <w:spacing w:before="120" w:after="120" w:line="360" w:lineRule="auto"/>
        <w:ind w:left="567" w:hanging="578"/>
        <w:contextualSpacing w:val="0"/>
        <w:jc w:val="both"/>
        <w:rPr>
          <w:rFonts w:ascii="Arial" w:hAnsi="Arial" w:cs="Arial"/>
        </w:rPr>
      </w:pPr>
      <w:r w:rsidRPr="00FB3301">
        <w:rPr>
          <w:rFonts w:ascii="Arial" w:hAnsi="Arial" w:cs="Arial"/>
        </w:rPr>
        <w:t xml:space="preserve">cobertura del servicio de agua potable en área rural; y, </w:t>
      </w:r>
    </w:p>
    <w:p w14:paraId="64727DF4" w14:textId="77777777" w:rsidR="00F97AE7" w:rsidRPr="00FB3301" w:rsidRDefault="00F97AE7" w:rsidP="00E54717">
      <w:pPr>
        <w:pStyle w:val="ListParagraph"/>
        <w:numPr>
          <w:ilvl w:val="0"/>
          <w:numId w:val="48"/>
        </w:numPr>
        <w:spacing w:before="120" w:after="120" w:line="360" w:lineRule="auto"/>
        <w:ind w:left="567" w:hanging="578"/>
        <w:contextualSpacing w:val="0"/>
        <w:jc w:val="both"/>
        <w:rPr>
          <w:rFonts w:ascii="Arial" w:hAnsi="Arial" w:cs="Arial"/>
        </w:rPr>
      </w:pPr>
      <w:r w:rsidRPr="00FB3301">
        <w:rPr>
          <w:rFonts w:ascii="Arial" w:hAnsi="Arial" w:cs="Arial"/>
        </w:rPr>
        <w:t>cobertura del servicio de saneamiento básico en área rural, posibilitarán la adecuada toma de decisiones.</w:t>
      </w:r>
    </w:p>
    <w:p w14:paraId="1756DCEC" w14:textId="77777777" w:rsidR="00F97AE7" w:rsidRDefault="00F97AE7" w:rsidP="00F97AE7">
      <w:pPr>
        <w:spacing w:after="0" w:line="240" w:lineRule="auto"/>
        <w:jc w:val="both"/>
        <w:rPr>
          <w:rFonts w:ascii="Arial" w:hAnsi="Arial" w:cs="Arial"/>
        </w:rPr>
      </w:pPr>
    </w:p>
    <w:p w14:paraId="7A66170F" w14:textId="77777777" w:rsidR="0007643D" w:rsidRDefault="00EB4983" w:rsidP="00EB4983">
      <w:pPr>
        <w:spacing w:after="0" w:line="360" w:lineRule="auto"/>
        <w:jc w:val="both"/>
        <w:rPr>
          <w:rFonts w:ascii="Arial" w:hAnsi="Arial" w:cs="Arial"/>
        </w:rPr>
      </w:pPr>
      <w:r>
        <w:rPr>
          <w:rFonts w:ascii="Arial" w:hAnsi="Arial" w:cs="Arial"/>
        </w:rPr>
        <w:t>El programa aplica</w:t>
      </w:r>
      <w:r w:rsidRPr="00015B5F">
        <w:rPr>
          <w:rFonts w:ascii="Arial" w:hAnsi="Arial" w:cs="Arial"/>
        </w:rPr>
        <w:t xml:space="preserve"> los estándares de las políticas de salvaguarda del BID</w:t>
      </w:r>
      <w:r>
        <w:rPr>
          <w:rFonts w:ascii="Arial" w:hAnsi="Arial" w:cs="Arial"/>
        </w:rPr>
        <w:t>, al considerar la problemática ambiental, social, de género y comunicacional</w:t>
      </w:r>
      <w:r w:rsidRPr="00015B5F">
        <w:rPr>
          <w:rFonts w:ascii="Arial" w:hAnsi="Arial" w:cs="Arial"/>
        </w:rPr>
        <w:t xml:space="preserve">. </w:t>
      </w:r>
      <w:r>
        <w:rPr>
          <w:rFonts w:ascii="Arial" w:hAnsi="Arial" w:cs="Arial"/>
        </w:rPr>
        <w:t xml:space="preserve">Adicionalmente, es consistente con la Actualización de la Estrategia Institucional 2010 – 2020 (AB-3008) y se alinea con los desafíos de desarrollo de: </w:t>
      </w:r>
    </w:p>
    <w:p w14:paraId="398F85AC" w14:textId="77777777" w:rsidR="0007643D" w:rsidRPr="0007643D" w:rsidRDefault="0007643D" w:rsidP="00E54717">
      <w:pPr>
        <w:pStyle w:val="ListParagraph"/>
        <w:numPr>
          <w:ilvl w:val="0"/>
          <w:numId w:val="35"/>
        </w:numPr>
        <w:spacing w:before="120" w:after="120" w:line="360" w:lineRule="auto"/>
        <w:ind w:left="426" w:hanging="437"/>
        <w:contextualSpacing w:val="0"/>
        <w:jc w:val="both"/>
        <w:rPr>
          <w:rFonts w:ascii="Arial" w:hAnsi="Arial" w:cs="Arial"/>
        </w:rPr>
      </w:pPr>
      <w:r w:rsidRPr="0007643D">
        <w:rPr>
          <w:rFonts w:ascii="Arial" w:hAnsi="Arial" w:cs="Arial"/>
        </w:rPr>
        <w:t>Inclusión</w:t>
      </w:r>
      <w:r w:rsidR="00EB4983" w:rsidRPr="0007643D">
        <w:rPr>
          <w:rFonts w:ascii="Arial" w:hAnsi="Arial" w:cs="Arial"/>
        </w:rPr>
        <w:t xml:space="preserve"> social e igualdad</w:t>
      </w:r>
      <w:r>
        <w:rPr>
          <w:rFonts w:ascii="Arial" w:hAnsi="Arial" w:cs="Arial"/>
        </w:rPr>
        <w:t>;</w:t>
      </w:r>
      <w:r w:rsidR="00EB4983" w:rsidRPr="0007643D">
        <w:rPr>
          <w:rFonts w:ascii="Arial" w:hAnsi="Arial" w:cs="Arial"/>
        </w:rPr>
        <w:t xml:space="preserve"> y</w:t>
      </w:r>
      <w:r>
        <w:rPr>
          <w:rFonts w:ascii="Arial" w:hAnsi="Arial" w:cs="Arial"/>
        </w:rPr>
        <w:t>,</w:t>
      </w:r>
      <w:r w:rsidR="00EB4983" w:rsidRPr="0007643D">
        <w:rPr>
          <w:rFonts w:ascii="Arial" w:hAnsi="Arial" w:cs="Arial"/>
        </w:rPr>
        <w:t xml:space="preserve"> </w:t>
      </w:r>
    </w:p>
    <w:p w14:paraId="5207EEA0" w14:textId="77777777" w:rsidR="00EB4983" w:rsidRPr="0007643D" w:rsidRDefault="0007643D" w:rsidP="00E54717">
      <w:pPr>
        <w:pStyle w:val="ListParagraph"/>
        <w:numPr>
          <w:ilvl w:val="0"/>
          <w:numId w:val="35"/>
        </w:numPr>
        <w:spacing w:before="120" w:after="120" w:line="360" w:lineRule="auto"/>
        <w:ind w:left="426" w:hanging="437"/>
        <w:contextualSpacing w:val="0"/>
        <w:jc w:val="both"/>
        <w:rPr>
          <w:rFonts w:ascii="Arial" w:hAnsi="Arial" w:cs="Arial"/>
        </w:rPr>
      </w:pPr>
      <w:r>
        <w:rPr>
          <w:rFonts w:ascii="Arial" w:hAnsi="Arial" w:cs="Arial"/>
        </w:rPr>
        <w:t>P</w:t>
      </w:r>
      <w:r w:rsidR="00EB4983" w:rsidRPr="0007643D">
        <w:rPr>
          <w:rFonts w:ascii="Arial" w:hAnsi="Arial" w:cs="Arial"/>
        </w:rPr>
        <w:t xml:space="preserve">roductividad e innovación, porque se mejorarán las condiciones sanitarias y ambientales en </w:t>
      </w:r>
      <w:r w:rsidR="008F6F08" w:rsidRPr="0007643D">
        <w:rPr>
          <w:rFonts w:ascii="Arial" w:hAnsi="Arial" w:cs="Arial"/>
        </w:rPr>
        <w:t>1</w:t>
      </w:r>
      <w:r w:rsidR="00EB26A6">
        <w:rPr>
          <w:rFonts w:ascii="Arial" w:hAnsi="Arial" w:cs="Arial"/>
        </w:rPr>
        <w:t>0</w:t>
      </w:r>
      <w:r w:rsidR="008F6F08" w:rsidRPr="0007643D">
        <w:rPr>
          <w:rFonts w:ascii="Arial" w:hAnsi="Arial" w:cs="Arial"/>
        </w:rPr>
        <w:t>0</w:t>
      </w:r>
      <w:r w:rsidR="00EB4983" w:rsidRPr="0007643D">
        <w:rPr>
          <w:rFonts w:ascii="Arial" w:hAnsi="Arial" w:cs="Arial"/>
        </w:rPr>
        <w:t xml:space="preserve"> comunidades rurales aproximadamente, contribuyendo a cerrar la brecha de cobertura.</w:t>
      </w:r>
    </w:p>
    <w:p w14:paraId="155A537C" w14:textId="77777777" w:rsidR="00F97AE7" w:rsidRDefault="00F97AE7" w:rsidP="00F97AE7">
      <w:pPr>
        <w:spacing w:after="0" w:line="240" w:lineRule="auto"/>
        <w:jc w:val="both"/>
        <w:rPr>
          <w:rFonts w:ascii="Arial" w:hAnsi="Arial" w:cs="Arial"/>
        </w:rPr>
      </w:pPr>
    </w:p>
    <w:p w14:paraId="454169FA" w14:textId="77777777" w:rsidR="00F97AE7" w:rsidRPr="001F513C" w:rsidRDefault="001F513C" w:rsidP="001F513C">
      <w:pPr>
        <w:spacing w:after="0" w:line="360" w:lineRule="auto"/>
        <w:jc w:val="both"/>
        <w:rPr>
          <w:rFonts w:ascii="Arial" w:hAnsi="Arial" w:cs="Arial"/>
        </w:rPr>
      </w:pPr>
      <w:r w:rsidRPr="001F513C">
        <w:rPr>
          <w:rFonts w:ascii="Arial" w:hAnsi="Arial" w:cs="Arial"/>
        </w:rPr>
        <w:t xml:space="preserve">El programa también se alinea con las áreas transversales de igualdad de género, cambio climático y sostenibilidad ambiental. En el primer caso, a través de la participación de la mujer en la gestión de las JASS, y en los siguientes en la operación y mantenimiento de los sistemas de agua, y ambiental al eliminar las excretas </w:t>
      </w:r>
      <w:r w:rsidR="002E65CA">
        <w:rPr>
          <w:rFonts w:ascii="Arial" w:hAnsi="Arial" w:cs="Arial"/>
        </w:rPr>
        <w:t>en</w:t>
      </w:r>
      <w:r w:rsidRPr="001F513C">
        <w:rPr>
          <w:rFonts w:ascii="Arial" w:hAnsi="Arial" w:cs="Arial"/>
        </w:rPr>
        <w:t xml:space="preserve"> la intemperie.</w:t>
      </w:r>
    </w:p>
    <w:p w14:paraId="798B82EB" w14:textId="77777777" w:rsidR="001F513C" w:rsidRDefault="001F513C" w:rsidP="00F97AE7">
      <w:pPr>
        <w:spacing w:after="0" w:line="240" w:lineRule="auto"/>
        <w:jc w:val="both"/>
        <w:rPr>
          <w:rFonts w:ascii="Arial" w:hAnsi="Arial" w:cs="Arial"/>
        </w:rPr>
      </w:pPr>
    </w:p>
    <w:p w14:paraId="539A8DA3" w14:textId="77777777" w:rsidR="00086348" w:rsidRDefault="00F97AE7" w:rsidP="00F97AE7">
      <w:pPr>
        <w:spacing w:after="0" w:line="360" w:lineRule="auto"/>
        <w:jc w:val="both"/>
        <w:rPr>
          <w:rFonts w:ascii="Arial" w:hAnsi="Arial" w:cs="Arial"/>
        </w:rPr>
      </w:pPr>
      <w:r>
        <w:rPr>
          <w:rFonts w:ascii="Arial" w:hAnsi="Arial" w:cs="Arial"/>
        </w:rPr>
        <w:t xml:space="preserve">Adicionalmente, el MVCS del Perú aprobó mediante </w:t>
      </w:r>
      <w:r w:rsidRPr="007C7ECF">
        <w:rPr>
          <w:rFonts w:ascii="Arial" w:hAnsi="Arial" w:cs="Arial"/>
        </w:rPr>
        <w:t>R</w:t>
      </w:r>
      <w:r w:rsidR="00474B76">
        <w:rPr>
          <w:rFonts w:ascii="Arial" w:hAnsi="Arial" w:cs="Arial"/>
        </w:rPr>
        <w:t>.</w:t>
      </w:r>
      <w:r w:rsidRPr="007C7ECF">
        <w:rPr>
          <w:rFonts w:ascii="Arial" w:hAnsi="Arial" w:cs="Arial"/>
        </w:rPr>
        <w:t>M</w:t>
      </w:r>
      <w:r w:rsidR="00474B76">
        <w:rPr>
          <w:rFonts w:ascii="Arial" w:hAnsi="Arial" w:cs="Arial"/>
        </w:rPr>
        <w:t>.</w:t>
      </w:r>
      <w:r w:rsidRPr="00AC15E3">
        <w:rPr>
          <w:rFonts w:ascii="Arial" w:hAnsi="Arial" w:cs="Arial"/>
        </w:rPr>
        <w:t xml:space="preserve"> </w:t>
      </w:r>
      <w:r w:rsidRPr="007C7ECF">
        <w:rPr>
          <w:rFonts w:ascii="Arial" w:hAnsi="Arial" w:cs="Arial"/>
        </w:rPr>
        <w:t>Nº 008-2017-VIVIENDA</w:t>
      </w:r>
      <w:r>
        <w:rPr>
          <w:rFonts w:ascii="Arial" w:hAnsi="Arial" w:cs="Arial"/>
        </w:rPr>
        <w:t xml:space="preserve"> del </w:t>
      </w:r>
      <w:r w:rsidRPr="007C7ECF">
        <w:rPr>
          <w:rFonts w:ascii="Arial" w:hAnsi="Arial" w:cs="Arial"/>
        </w:rPr>
        <w:t>11 de enero de</w:t>
      </w:r>
      <w:r>
        <w:rPr>
          <w:rFonts w:ascii="Arial" w:hAnsi="Arial" w:cs="Arial"/>
        </w:rPr>
        <w:t>l</w:t>
      </w:r>
      <w:r w:rsidRPr="007C7ECF">
        <w:rPr>
          <w:rFonts w:ascii="Arial" w:hAnsi="Arial" w:cs="Arial"/>
        </w:rPr>
        <w:t xml:space="preserve"> 2017</w:t>
      </w:r>
      <w:r>
        <w:rPr>
          <w:rFonts w:ascii="Arial" w:hAnsi="Arial" w:cs="Arial"/>
        </w:rPr>
        <w:t xml:space="preserve">, los </w:t>
      </w:r>
      <w:r w:rsidRPr="007C7ECF">
        <w:rPr>
          <w:rFonts w:ascii="Arial" w:hAnsi="Arial" w:cs="Arial"/>
        </w:rPr>
        <w:t>Requisitos de Admisibilidad y Criterios de Evaluación para priorizar la asignación de recursos a proyectos de inversión en el sector Saneamiento, en el marco de los lineamientos de la política sectorial y la normatividad vigente</w:t>
      </w:r>
      <w:r>
        <w:rPr>
          <w:rFonts w:ascii="Arial" w:hAnsi="Arial" w:cs="Arial"/>
        </w:rPr>
        <w:t xml:space="preserve">. </w:t>
      </w:r>
    </w:p>
    <w:p w14:paraId="7213E511" w14:textId="77777777" w:rsidR="00086348" w:rsidRDefault="00086348" w:rsidP="00F97AE7">
      <w:pPr>
        <w:spacing w:after="0" w:line="360" w:lineRule="auto"/>
        <w:jc w:val="both"/>
        <w:rPr>
          <w:rFonts w:ascii="Arial" w:hAnsi="Arial" w:cs="Arial"/>
        </w:rPr>
      </w:pPr>
    </w:p>
    <w:p w14:paraId="782A6F2C" w14:textId="6B388359" w:rsidR="00F97AE7" w:rsidRDefault="00F97AE7" w:rsidP="00F97AE7">
      <w:pPr>
        <w:spacing w:after="0" w:line="360" w:lineRule="auto"/>
        <w:jc w:val="both"/>
        <w:rPr>
          <w:rFonts w:ascii="Arial" w:hAnsi="Arial" w:cs="Arial"/>
        </w:rPr>
      </w:pPr>
      <w:r>
        <w:rPr>
          <w:rFonts w:ascii="Arial" w:hAnsi="Arial" w:cs="Arial"/>
        </w:rPr>
        <w:t>La referida norma legal contiene los siguientes anexos:</w:t>
      </w:r>
    </w:p>
    <w:p w14:paraId="0EF7EA4A" w14:textId="6B8753BB" w:rsidR="00E10E20" w:rsidRDefault="00E10E20" w:rsidP="00F97AE7">
      <w:pPr>
        <w:spacing w:after="0" w:line="360" w:lineRule="auto"/>
        <w:jc w:val="both"/>
        <w:rPr>
          <w:rFonts w:ascii="Arial" w:hAnsi="Arial" w:cs="Arial"/>
        </w:rPr>
      </w:pPr>
    </w:p>
    <w:p w14:paraId="41A4227F" w14:textId="50CC3BD3" w:rsidR="00086348" w:rsidRDefault="00086348" w:rsidP="00F97AE7">
      <w:pPr>
        <w:spacing w:after="0" w:line="360" w:lineRule="auto"/>
        <w:jc w:val="both"/>
        <w:rPr>
          <w:rFonts w:ascii="Arial" w:hAnsi="Arial" w:cs="Arial"/>
        </w:rPr>
      </w:pPr>
    </w:p>
    <w:p w14:paraId="461FF7C0" w14:textId="53706261" w:rsidR="00086348" w:rsidRDefault="00086348" w:rsidP="00F97AE7">
      <w:pPr>
        <w:spacing w:after="0" w:line="360" w:lineRule="auto"/>
        <w:jc w:val="both"/>
        <w:rPr>
          <w:rFonts w:ascii="Arial" w:hAnsi="Arial" w:cs="Arial"/>
        </w:rPr>
      </w:pPr>
    </w:p>
    <w:p w14:paraId="57E3E3BC" w14:textId="2A5B6C55" w:rsidR="00E10E20" w:rsidRPr="00182ECF" w:rsidRDefault="00E10E20" w:rsidP="00182ECF">
      <w:pPr>
        <w:pStyle w:val="Caption"/>
        <w:spacing w:after="0"/>
        <w:jc w:val="center"/>
        <w:rPr>
          <w:rFonts w:ascii="Arial" w:hAnsi="Arial" w:cs="Arial"/>
          <w:b/>
          <w:i w:val="0"/>
          <w:color w:val="auto"/>
          <w:sz w:val="20"/>
          <w:szCs w:val="20"/>
        </w:rPr>
      </w:pPr>
      <w:bookmarkStart w:id="760" w:name="_Hlk494060851"/>
      <w:r w:rsidRPr="00182ECF">
        <w:rPr>
          <w:rFonts w:ascii="Arial" w:hAnsi="Arial" w:cs="Arial"/>
          <w:b/>
          <w:i w:val="0"/>
          <w:color w:val="auto"/>
          <w:sz w:val="20"/>
          <w:szCs w:val="20"/>
        </w:rPr>
        <w:lastRenderedPageBreak/>
        <w:t xml:space="preserve">Cuadro Nº </w:t>
      </w:r>
      <w:r w:rsidR="00735A97" w:rsidRPr="00182ECF">
        <w:rPr>
          <w:rFonts w:ascii="Arial" w:hAnsi="Arial" w:cs="Arial"/>
          <w:b/>
          <w:i w:val="0"/>
          <w:color w:val="auto"/>
          <w:sz w:val="20"/>
          <w:szCs w:val="20"/>
        </w:rPr>
        <w:fldChar w:fldCharType="begin"/>
      </w:r>
      <w:r w:rsidR="00735A97" w:rsidRPr="00182ECF">
        <w:rPr>
          <w:rFonts w:ascii="Arial" w:hAnsi="Arial" w:cs="Arial"/>
          <w:b/>
          <w:i w:val="0"/>
          <w:color w:val="auto"/>
          <w:sz w:val="20"/>
          <w:szCs w:val="20"/>
        </w:rPr>
        <w:instrText xml:space="preserve"> SEQ Cuadro_Nº_ \* ARABIC </w:instrText>
      </w:r>
      <w:r w:rsidR="00735A97" w:rsidRPr="00182ECF">
        <w:rPr>
          <w:rFonts w:ascii="Arial" w:hAnsi="Arial" w:cs="Arial"/>
          <w:b/>
          <w:i w:val="0"/>
          <w:color w:val="auto"/>
          <w:sz w:val="20"/>
          <w:szCs w:val="20"/>
        </w:rPr>
        <w:fldChar w:fldCharType="separate"/>
      </w:r>
      <w:r w:rsidR="000A1F67">
        <w:rPr>
          <w:rFonts w:ascii="Arial" w:hAnsi="Arial" w:cs="Arial"/>
          <w:b/>
          <w:i w:val="0"/>
          <w:noProof/>
          <w:color w:val="auto"/>
          <w:sz w:val="20"/>
          <w:szCs w:val="20"/>
        </w:rPr>
        <w:t>3</w:t>
      </w:r>
      <w:r w:rsidR="00735A97" w:rsidRPr="00182ECF">
        <w:rPr>
          <w:rFonts w:ascii="Arial" w:hAnsi="Arial" w:cs="Arial"/>
          <w:b/>
          <w:i w:val="0"/>
          <w:noProof/>
          <w:color w:val="auto"/>
          <w:sz w:val="20"/>
          <w:szCs w:val="20"/>
        </w:rPr>
        <w:fldChar w:fldCharType="end"/>
      </w:r>
    </w:p>
    <w:p w14:paraId="5CA48EBE" w14:textId="7EB3B372" w:rsidR="00E10E20" w:rsidRPr="00182ECF" w:rsidRDefault="00880D88" w:rsidP="00182ECF">
      <w:pPr>
        <w:spacing w:after="120"/>
        <w:jc w:val="center"/>
        <w:rPr>
          <w:rFonts w:ascii="Arial" w:hAnsi="Arial" w:cs="Arial"/>
          <w:b/>
          <w:sz w:val="20"/>
          <w:szCs w:val="20"/>
        </w:rPr>
      </w:pPr>
      <w:r>
        <w:rPr>
          <w:rFonts w:ascii="Arial" w:hAnsi="Arial" w:cs="Arial"/>
          <w:b/>
          <w:sz w:val="20"/>
          <w:szCs w:val="20"/>
        </w:rPr>
        <w:t xml:space="preserve">Anexos y </w:t>
      </w:r>
      <w:r w:rsidR="00E10E20" w:rsidRPr="00182ECF">
        <w:rPr>
          <w:rFonts w:ascii="Arial" w:hAnsi="Arial" w:cs="Arial"/>
          <w:b/>
          <w:sz w:val="20"/>
          <w:szCs w:val="20"/>
        </w:rPr>
        <w:t>Criterios</w:t>
      </w:r>
    </w:p>
    <w:tbl>
      <w:tblPr>
        <w:tblStyle w:val="TableGrid"/>
        <w:tblW w:w="0" w:type="auto"/>
        <w:tblLook w:val="04A0" w:firstRow="1" w:lastRow="0" w:firstColumn="1" w:lastColumn="0" w:noHBand="0" w:noVBand="1"/>
      </w:tblPr>
      <w:tblGrid>
        <w:gridCol w:w="1117"/>
        <w:gridCol w:w="3840"/>
        <w:gridCol w:w="3821"/>
      </w:tblGrid>
      <w:tr w:rsidR="00F97AE7" w:rsidRPr="0047396C" w14:paraId="760DA4EE" w14:textId="77777777" w:rsidTr="001C00C6">
        <w:trPr>
          <w:tblHeader/>
        </w:trPr>
        <w:tc>
          <w:tcPr>
            <w:tcW w:w="1117" w:type="dxa"/>
            <w:shd w:val="clear" w:color="auto" w:fill="C5E0B3" w:themeFill="accent6" w:themeFillTint="66"/>
            <w:vAlign w:val="center"/>
          </w:tcPr>
          <w:bookmarkEnd w:id="760"/>
          <w:p w14:paraId="3004FAFF" w14:textId="77777777" w:rsidR="00F97AE7" w:rsidRPr="0047396C" w:rsidRDefault="00F97AE7" w:rsidP="00C47B6C">
            <w:pPr>
              <w:spacing w:before="80" w:after="80" w:line="360" w:lineRule="auto"/>
              <w:ind w:left="-57" w:right="-57"/>
              <w:jc w:val="center"/>
              <w:rPr>
                <w:rFonts w:ascii="Arial" w:hAnsi="Arial" w:cs="Arial"/>
                <w:b/>
                <w:bCs/>
                <w:caps/>
                <w:color w:val="000000"/>
                <w:sz w:val="20"/>
                <w:szCs w:val="20"/>
              </w:rPr>
            </w:pPr>
            <w:r w:rsidRPr="0047396C">
              <w:rPr>
                <w:rFonts w:ascii="Arial" w:hAnsi="Arial" w:cs="Arial"/>
                <w:b/>
                <w:bCs/>
                <w:caps/>
                <w:color w:val="000000"/>
                <w:sz w:val="20"/>
                <w:szCs w:val="20"/>
              </w:rPr>
              <w:t>ANEXO</w:t>
            </w:r>
          </w:p>
        </w:tc>
        <w:tc>
          <w:tcPr>
            <w:tcW w:w="7661" w:type="dxa"/>
            <w:gridSpan w:val="2"/>
            <w:shd w:val="clear" w:color="auto" w:fill="C5E0B3" w:themeFill="accent6" w:themeFillTint="66"/>
            <w:vAlign w:val="center"/>
          </w:tcPr>
          <w:p w14:paraId="4A1DD8A9" w14:textId="77777777" w:rsidR="00F97AE7" w:rsidRPr="0047396C" w:rsidRDefault="00F97AE7" w:rsidP="00C47B6C">
            <w:pPr>
              <w:spacing w:before="80" w:after="80" w:line="360" w:lineRule="auto"/>
              <w:jc w:val="center"/>
              <w:rPr>
                <w:rFonts w:ascii="Arial" w:hAnsi="Arial" w:cs="Arial"/>
                <w:b/>
                <w:sz w:val="20"/>
                <w:szCs w:val="20"/>
              </w:rPr>
            </w:pPr>
            <w:r w:rsidRPr="0047396C">
              <w:rPr>
                <w:rStyle w:val="no-style-override-4"/>
                <w:rFonts w:ascii="Arial" w:hAnsi="Arial" w:cs="Arial"/>
                <w:color w:val="000000"/>
                <w:sz w:val="20"/>
                <w:szCs w:val="20"/>
              </w:rPr>
              <w:t>CRITERIOS</w:t>
            </w:r>
          </w:p>
        </w:tc>
      </w:tr>
      <w:tr w:rsidR="00F97AE7" w:rsidRPr="0047396C" w14:paraId="267CCEFD" w14:textId="77777777" w:rsidTr="000F59C5">
        <w:tc>
          <w:tcPr>
            <w:tcW w:w="1117" w:type="dxa"/>
            <w:vMerge w:val="restart"/>
            <w:vAlign w:val="center"/>
          </w:tcPr>
          <w:p w14:paraId="047D40FD" w14:textId="77777777" w:rsidR="00F97AE7" w:rsidRPr="0047396C" w:rsidRDefault="00F97AE7" w:rsidP="00C47B6C">
            <w:pPr>
              <w:spacing w:before="80" w:after="80" w:line="360" w:lineRule="auto"/>
              <w:ind w:left="-57" w:right="-57"/>
              <w:jc w:val="center"/>
              <w:rPr>
                <w:rFonts w:ascii="Arial" w:hAnsi="Arial" w:cs="Arial"/>
                <w:sz w:val="20"/>
                <w:szCs w:val="20"/>
              </w:rPr>
            </w:pPr>
            <w:r w:rsidRPr="0047396C">
              <w:rPr>
                <w:rFonts w:ascii="Arial" w:hAnsi="Arial" w:cs="Arial"/>
                <w:bCs/>
                <w:color w:val="000000"/>
                <w:sz w:val="20"/>
                <w:szCs w:val="20"/>
              </w:rPr>
              <w:t xml:space="preserve">Anexo </w:t>
            </w:r>
            <w:r w:rsidRPr="0047396C">
              <w:rPr>
                <w:rFonts w:ascii="Arial" w:hAnsi="Arial" w:cs="Arial"/>
                <w:bCs/>
                <w:caps/>
                <w:color w:val="000000"/>
                <w:sz w:val="20"/>
                <w:szCs w:val="20"/>
              </w:rPr>
              <w:t>Nº 1</w:t>
            </w:r>
          </w:p>
        </w:tc>
        <w:tc>
          <w:tcPr>
            <w:tcW w:w="3840" w:type="dxa"/>
            <w:vMerge w:val="restart"/>
            <w:vAlign w:val="center"/>
          </w:tcPr>
          <w:p w14:paraId="5432ED92" w14:textId="77777777" w:rsidR="00F97AE7" w:rsidRPr="0047396C" w:rsidRDefault="00F97AE7" w:rsidP="00C47B6C">
            <w:pPr>
              <w:spacing w:before="80" w:after="80" w:line="360" w:lineRule="auto"/>
              <w:ind w:right="-57"/>
              <w:rPr>
                <w:rFonts w:ascii="Arial" w:hAnsi="Arial" w:cs="Arial"/>
                <w:sz w:val="20"/>
                <w:szCs w:val="20"/>
              </w:rPr>
            </w:pPr>
            <w:r w:rsidRPr="0047396C">
              <w:rPr>
                <w:rStyle w:val="no-style-override-4"/>
                <w:rFonts w:ascii="Arial" w:hAnsi="Arial" w:cs="Arial"/>
                <w:b w:val="0"/>
                <w:color w:val="000000"/>
                <w:sz w:val="20"/>
                <w:szCs w:val="20"/>
              </w:rPr>
              <w:t>Criterios para la asignación de puntajes a los proyectos en el ámbito urbano</w:t>
            </w:r>
          </w:p>
        </w:tc>
        <w:tc>
          <w:tcPr>
            <w:tcW w:w="3821" w:type="dxa"/>
            <w:vAlign w:val="center"/>
          </w:tcPr>
          <w:p w14:paraId="40D0D4B4" w14:textId="77777777" w:rsidR="00F97AE7" w:rsidRPr="0047396C" w:rsidRDefault="00F97AE7" w:rsidP="00430A99">
            <w:pPr>
              <w:pStyle w:val="ListParagraph"/>
              <w:numPr>
                <w:ilvl w:val="0"/>
                <w:numId w:val="32"/>
              </w:numPr>
              <w:spacing w:before="80" w:after="80" w:line="360" w:lineRule="auto"/>
              <w:ind w:left="379" w:right="57"/>
              <w:rPr>
                <w:rFonts w:ascii="Arial" w:hAnsi="Arial" w:cs="Arial"/>
                <w:sz w:val="20"/>
                <w:szCs w:val="20"/>
              </w:rPr>
            </w:pPr>
            <w:r w:rsidRPr="0047396C">
              <w:rPr>
                <w:rStyle w:val="no-style-override-4"/>
                <w:rFonts w:ascii="Arial" w:hAnsi="Arial" w:cs="Arial"/>
                <w:b w:val="0"/>
                <w:color w:val="000000"/>
                <w:sz w:val="20"/>
                <w:szCs w:val="20"/>
              </w:rPr>
              <w:t>Criterios de inclusión social</w:t>
            </w:r>
          </w:p>
        </w:tc>
      </w:tr>
      <w:tr w:rsidR="00F97AE7" w:rsidRPr="0047396C" w14:paraId="7A9C3846" w14:textId="77777777" w:rsidTr="000F59C5">
        <w:tc>
          <w:tcPr>
            <w:tcW w:w="1117" w:type="dxa"/>
            <w:vMerge/>
            <w:vAlign w:val="center"/>
          </w:tcPr>
          <w:p w14:paraId="1D1D9255" w14:textId="77777777" w:rsidR="00F97AE7" w:rsidRPr="0047396C" w:rsidRDefault="00F97AE7" w:rsidP="00C47B6C">
            <w:pPr>
              <w:spacing w:before="80" w:after="80" w:line="360" w:lineRule="auto"/>
              <w:ind w:left="-57" w:right="-57"/>
              <w:jc w:val="center"/>
              <w:rPr>
                <w:rFonts w:ascii="Arial" w:hAnsi="Arial" w:cs="Arial"/>
                <w:sz w:val="20"/>
                <w:szCs w:val="20"/>
              </w:rPr>
            </w:pPr>
          </w:p>
        </w:tc>
        <w:tc>
          <w:tcPr>
            <w:tcW w:w="3840" w:type="dxa"/>
            <w:vMerge/>
            <w:vAlign w:val="center"/>
          </w:tcPr>
          <w:p w14:paraId="1283993A" w14:textId="77777777" w:rsidR="00F97AE7" w:rsidRPr="0047396C" w:rsidRDefault="00F97AE7" w:rsidP="00C47B6C">
            <w:pPr>
              <w:spacing w:before="80" w:after="80" w:line="360" w:lineRule="auto"/>
              <w:ind w:right="-57"/>
              <w:rPr>
                <w:rFonts w:ascii="Arial" w:hAnsi="Arial" w:cs="Arial"/>
                <w:sz w:val="20"/>
                <w:szCs w:val="20"/>
              </w:rPr>
            </w:pPr>
          </w:p>
        </w:tc>
        <w:tc>
          <w:tcPr>
            <w:tcW w:w="3821" w:type="dxa"/>
            <w:vAlign w:val="center"/>
          </w:tcPr>
          <w:p w14:paraId="5D9A1172" w14:textId="77777777" w:rsidR="00F97AE7" w:rsidRPr="0047396C" w:rsidRDefault="00F97AE7" w:rsidP="00430A99">
            <w:pPr>
              <w:pStyle w:val="ListParagraph"/>
              <w:numPr>
                <w:ilvl w:val="0"/>
                <w:numId w:val="32"/>
              </w:numPr>
              <w:spacing w:before="80" w:after="80" w:line="360" w:lineRule="auto"/>
              <w:ind w:left="379" w:right="57"/>
              <w:rPr>
                <w:rStyle w:val="no-style-override-4"/>
                <w:rFonts w:ascii="Arial" w:hAnsi="Arial" w:cs="Arial"/>
                <w:b w:val="0"/>
                <w:color w:val="000000"/>
                <w:sz w:val="20"/>
                <w:szCs w:val="20"/>
              </w:rPr>
            </w:pPr>
            <w:r w:rsidRPr="0047396C">
              <w:rPr>
                <w:rStyle w:val="no-style-override-4"/>
                <w:rFonts w:ascii="Arial" w:hAnsi="Arial" w:cs="Arial"/>
                <w:b w:val="0"/>
                <w:color w:val="000000"/>
                <w:sz w:val="20"/>
                <w:szCs w:val="20"/>
              </w:rPr>
              <w:t>Criterio de asignación eficiente</w:t>
            </w:r>
          </w:p>
        </w:tc>
      </w:tr>
      <w:tr w:rsidR="00F97AE7" w:rsidRPr="0047396C" w14:paraId="78C02AC4" w14:textId="77777777" w:rsidTr="000F59C5">
        <w:tc>
          <w:tcPr>
            <w:tcW w:w="1117" w:type="dxa"/>
            <w:vMerge/>
            <w:vAlign w:val="center"/>
          </w:tcPr>
          <w:p w14:paraId="5627CAEB" w14:textId="77777777" w:rsidR="00F97AE7" w:rsidRPr="0047396C" w:rsidRDefault="00F97AE7" w:rsidP="00C47B6C">
            <w:pPr>
              <w:spacing w:before="80" w:after="80" w:line="360" w:lineRule="auto"/>
              <w:ind w:left="-57" w:right="-57"/>
              <w:jc w:val="center"/>
              <w:rPr>
                <w:rFonts w:ascii="Arial" w:hAnsi="Arial" w:cs="Arial"/>
                <w:sz w:val="20"/>
                <w:szCs w:val="20"/>
              </w:rPr>
            </w:pPr>
          </w:p>
        </w:tc>
        <w:tc>
          <w:tcPr>
            <w:tcW w:w="3840" w:type="dxa"/>
            <w:vMerge/>
            <w:vAlign w:val="center"/>
          </w:tcPr>
          <w:p w14:paraId="4FA06C04" w14:textId="77777777" w:rsidR="00F97AE7" w:rsidRPr="0047396C" w:rsidRDefault="00F97AE7" w:rsidP="00C47B6C">
            <w:pPr>
              <w:spacing w:before="80" w:after="80" w:line="360" w:lineRule="auto"/>
              <w:ind w:right="-57"/>
              <w:rPr>
                <w:rFonts w:ascii="Arial" w:hAnsi="Arial" w:cs="Arial"/>
                <w:sz w:val="20"/>
                <w:szCs w:val="20"/>
              </w:rPr>
            </w:pPr>
          </w:p>
        </w:tc>
        <w:tc>
          <w:tcPr>
            <w:tcW w:w="3821" w:type="dxa"/>
            <w:vAlign w:val="center"/>
          </w:tcPr>
          <w:p w14:paraId="585CBCB4" w14:textId="77777777" w:rsidR="00F97AE7" w:rsidRPr="0047396C" w:rsidRDefault="00F97AE7" w:rsidP="00430A99">
            <w:pPr>
              <w:pStyle w:val="ListParagraph"/>
              <w:numPr>
                <w:ilvl w:val="0"/>
                <w:numId w:val="32"/>
              </w:numPr>
              <w:spacing w:before="80" w:after="80" w:line="360" w:lineRule="auto"/>
              <w:ind w:left="379" w:right="57"/>
              <w:rPr>
                <w:rStyle w:val="no-style-override-4"/>
                <w:rFonts w:ascii="Arial" w:hAnsi="Arial" w:cs="Arial"/>
                <w:b w:val="0"/>
                <w:color w:val="000000"/>
                <w:sz w:val="20"/>
                <w:szCs w:val="20"/>
              </w:rPr>
            </w:pPr>
            <w:r w:rsidRPr="0047396C">
              <w:rPr>
                <w:rStyle w:val="no-style-override-4"/>
                <w:rFonts w:ascii="Arial" w:hAnsi="Arial" w:cs="Arial"/>
                <w:b w:val="0"/>
                <w:color w:val="000000"/>
                <w:sz w:val="20"/>
                <w:szCs w:val="20"/>
              </w:rPr>
              <w:t>Criterio de capacidad presupuestal</w:t>
            </w:r>
          </w:p>
        </w:tc>
      </w:tr>
      <w:tr w:rsidR="00F97AE7" w:rsidRPr="0047396C" w14:paraId="0B62F991" w14:textId="77777777" w:rsidTr="000F59C5">
        <w:tc>
          <w:tcPr>
            <w:tcW w:w="1117" w:type="dxa"/>
            <w:vMerge w:val="restart"/>
            <w:vAlign w:val="center"/>
          </w:tcPr>
          <w:p w14:paraId="7F359830" w14:textId="77777777" w:rsidR="00F97AE7" w:rsidRPr="0047396C" w:rsidRDefault="00F97AE7" w:rsidP="00C47B6C">
            <w:pPr>
              <w:spacing w:before="80" w:after="80" w:line="360" w:lineRule="auto"/>
              <w:ind w:left="-57" w:right="-57"/>
              <w:jc w:val="center"/>
              <w:rPr>
                <w:rFonts w:ascii="Arial" w:hAnsi="Arial" w:cs="Arial"/>
                <w:sz w:val="20"/>
                <w:szCs w:val="20"/>
              </w:rPr>
            </w:pPr>
            <w:r w:rsidRPr="0047396C">
              <w:rPr>
                <w:rFonts w:ascii="Arial" w:hAnsi="Arial" w:cs="Arial"/>
                <w:bCs/>
                <w:color w:val="000000"/>
                <w:sz w:val="20"/>
                <w:szCs w:val="20"/>
              </w:rPr>
              <w:t>Anexo Nº 2</w:t>
            </w:r>
          </w:p>
        </w:tc>
        <w:tc>
          <w:tcPr>
            <w:tcW w:w="3840" w:type="dxa"/>
            <w:vMerge w:val="restart"/>
            <w:vAlign w:val="center"/>
          </w:tcPr>
          <w:p w14:paraId="461C545C" w14:textId="77777777" w:rsidR="00F97AE7" w:rsidRPr="0047396C" w:rsidRDefault="00F97AE7" w:rsidP="00C47B6C">
            <w:pPr>
              <w:spacing w:before="80" w:after="80" w:line="360" w:lineRule="auto"/>
              <w:ind w:right="-57"/>
              <w:rPr>
                <w:rStyle w:val="no-style-override-4"/>
                <w:rFonts w:ascii="Arial" w:hAnsi="Arial" w:cs="Arial"/>
                <w:color w:val="000000"/>
                <w:sz w:val="20"/>
                <w:szCs w:val="20"/>
              </w:rPr>
            </w:pPr>
            <w:r w:rsidRPr="0047396C">
              <w:rPr>
                <w:rStyle w:val="no-style-override-4"/>
                <w:rFonts w:ascii="Arial" w:hAnsi="Arial" w:cs="Arial"/>
                <w:b w:val="0"/>
                <w:color w:val="000000"/>
                <w:sz w:val="20"/>
                <w:szCs w:val="20"/>
              </w:rPr>
              <w:t>Criterios para la asignación de puntajes a los proyectos en el ámbito rural</w:t>
            </w:r>
          </w:p>
        </w:tc>
        <w:tc>
          <w:tcPr>
            <w:tcW w:w="3821" w:type="dxa"/>
            <w:vAlign w:val="center"/>
          </w:tcPr>
          <w:p w14:paraId="47DD2F0E" w14:textId="77777777" w:rsidR="00F97AE7" w:rsidRPr="0047396C" w:rsidRDefault="00F97AE7" w:rsidP="00430A99">
            <w:pPr>
              <w:pStyle w:val="ListParagraph"/>
              <w:numPr>
                <w:ilvl w:val="0"/>
                <w:numId w:val="31"/>
              </w:numPr>
              <w:spacing w:before="80" w:after="80" w:line="360" w:lineRule="auto"/>
              <w:ind w:left="379" w:right="57"/>
              <w:rPr>
                <w:rFonts w:ascii="Arial" w:eastAsia="MS Mincho" w:hAnsi="Arial" w:cs="Arial"/>
                <w:bCs/>
                <w:color w:val="000000"/>
                <w:sz w:val="20"/>
                <w:szCs w:val="20"/>
                <w:lang w:eastAsia="es-ES"/>
              </w:rPr>
            </w:pPr>
            <w:r>
              <w:rPr>
                <w:rFonts w:ascii="Arial" w:eastAsia="MS Mincho" w:hAnsi="Arial" w:cs="Arial"/>
                <w:bCs/>
                <w:color w:val="000000"/>
                <w:sz w:val="20"/>
                <w:szCs w:val="20"/>
                <w:lang w:eastAsia="es-ES"/>
              </w:rPr>
              <w:t>C</w:t>
            </w:r>
            <w:r w:rsidRPr="0047396C">
              <w:rPr>
                <w:rFonts w:ascii="Arial" w:eastAsia="MS Mincho" w:hAnsi="Arial" w:cs="Arial"/>
                <w:bCs/>
                <w:color w:val="000000"/>
                <w:sz w:val="20"/>
                <w:szCs w:val="20"/>
                <w:lang w:eastAsia="es-ES"/>
              </w:rPr>
              <w:t>riterios de inclusión social</w:t>
            </w:r>
          </w:p>
        </w:tc>
      </w:tr>
      <w:tr w:rsidR="00F97AE7" w:rsidRPr="0047396C" w14:paraId="6A03B04D" w14:textId="77777777" w:rsidTr="000F59C5">
        <w:tc>
          <w:tcPr>
            <w:tcW w:w="1117" w:type="dxa"/>
            <w:vMerge/>
            <w:vAlign w:val="center"/>
          </w:tcPr>
          <w:p w14:paraId="6F0CDC1B" w14:textId="77777777" w:rsidR="00F97AE7" w:rsidRPr="0047396C" w:rsidRDefault="00F97AE7" w:rsidP="00C47B6C">
            <w:pPr>
              <w:spacing w:before="80" w:after="80" w:line="360" w:lineRule="auto"/>
              <w:ind w:left="-57" w:right="-57"/>
              <w:jc w:val="center"/>
              <w:rPr>
                <w:rFonts w:ascii="Arial" w:hAnsi="Arial" w:cs="Arial"/>
                <w:sz w:val="20"/>
                <w:szCs w:val="20"/>
              </w:rPr>
            </w:pPr>
          </w:p>
        </w:tc>
        <w:tc>
          <w:tcPr>
            <w:tcW w:w="3840" w:type="dxa"/>
            <w:vMerge/>
            <w:vAlign w:val="center"/>
          </w:tcPr>
          <w:p w14:paraId="5B64ECFF" w14:textId="77777777" w:rsidR="00F97AE7" w:rsidRPr="0047396C" w:rsidRDefault="00F97AE7" w:rsidP="00C47B6C">
            <w:pPr>
              <w:spacing w:before="80" w:after="80" w:line="360" w:lineRule="auto"/>
              <w:ind w:right="-57"/>
              <w:rPr>
                <w:rFonts w:ascii="Arial" w:hAnsi="Arial" w:cs="Arial"/>
                <w:sz w:val="20"/>
                <w:szCs w:val="20"/>
              </w:rPr>
            </w:pPr>
          </w:p>
        </w:tc>
        <w:tc>
          <w:tcPr>
            <w:tcW w:w="3821" w:type="dxa"/>
            <w:vAlign w:val="center"/>
          </w:tcPr>
          <w:p w14:paraId="49E4CFC6" w14:textId="77777777" w:rsidR="00F97AE7" w:rsidRPr="0047396C" w:rsidRDefault="00F97AE7" w:rsidP="00430A99">
            <w:pPr>
              <w:pStyle w:val="ListParagraph"/>
              <w:numPr>
                <w:ilvl w:val="0"/>
                <w:numId w:val="31"/>
              </w:numPr>
              <w:spacing w:before="80" w:after="80" w:line="360" w:lineRule="auto"/>
              <w:ind w:left="379" w:right="57"/>
              <w:rPr>
                <w:rFonts w:ascii="Arial" w:eastAsia="MS Mincho" w:hAnsi="Arial" w:cs="Arial"/>
                <w:bCs/>
                <w:color w:val="000000"/>
                <w:sz w:val="20"/>
                <w:szCs w:val="20"/>
                <w:lang w:eastAsia="es-ES"/>
              </w:rPr>
            </w:pPr>
            <w:r>
              <w:rPr>
                <w:rFonts w:ascii="Arial" w:eastAsia="MS Mincho" w:hAnsi="Arial" w:cs="Arial"/>
                <w:bCs/>
                <w:color w:val="000000"/>
                <w:sz w:val="20"/>
                <w:szCs w:val="20"/>
                <w:lang w:eastAsia="es-ES"/>
              </w:rPr>
              <w:t>C</w:t>
            </w:r>
            <w:r w:rsidRPr="0047396C">
              <w:rPr>
                <w:rFonts w:ascii="Arial" w:eastAsia="MS Mincho" w:hAnsi="Arial" w:cs="Arial"/>
                <w:bCs/>
                <w:color w:val="000000"/>
                <w:sz w:val="20"/>
                <w:szCs w:val="20"/>
                <w:lang w:eastAsia="es-ES"/>
              </w:rPr>
              <w:t>riterio de asignación eficiente</w:t>
            </w:r>
          </w:p>
        </w:tc>
      </w:tr>
      <w:tr w:rsidR="00F97AE7" w:rsidRPr="0047396C" w14:paraId="32D659D6" w14:textId="77777777" w:rsidTr="000F59C5">
        <w:tc>
          <w:tcPr>
            <w:tcW w:w="1117" w:type="dxa"/>
            <w:vMerge/>
            <w:vAlign w:val="center"/>
          </w:tcPr>
          <w:p w14:paraId="2A8F5DDB" w14:textId="77777777" w:rsidR="00F97AE7" w:rsidRPr="0047396C" w:rsidRDefault="00F97AE7" w:rsidP="00C47B6C">
            <w:pPr>
              <w:spacing w:before="80" w:after="80" w:line="360" w:lineRule="auto"/>
              <w:ind w:left="-57" w:right="-57"/>
              <w:jc w:val="center"/>
              <w:rPr>
                <w:rFonts w:ascii="Arial" w:hAnsi="Arial" w:cs="Arial"/>
                <w:sz w:val="20"/>
                <w:szCs w:val="20"/>
              </w:rPr>
            </w:pPr>
          </w:p>
        </w:tc>
        <w:tc>
          <w:tcPr>
            <w:tcW w:w="3840" w:type="dxa"/>
            <w:vMerge/>
            <w:vAlign w:val="center"/>
          </w:tcPr>
          <w:p w14:paraId="591052E7" w14:textId="77777777" w:rsidR="00F97AE7" w:rsidRPr="0047396C" w:rsidRDefault="00F97AE7" w:rsidP="00C47B6C">
            <w:pPr>
              <w:spacing w:before="80" w:after="80" w:line="360" w:lineRule="auto"/>
              <w:ind w:right="-57"/>
              <w:rPr>
                <w:rFonts w:ascii="Arial" w:hAnsi="Arial" w:cs="Arial"/>
                <w:sz w:val="20"/>
                <w:szCs w:val="20"/>
              </w:rPr>
            </w:pPr>
          </w:p>
        </w:tc>
        <w:tc>
          <w:tcPr>
            <w:tcW w:w="3821" w:type="dxa"/>
            <w:vAlign w:val="center"/>
          </w:tcPr>
          <w:p w14:paraId="62495889" w14:textId="77777777" w:rsidR="00F97AE7" w:rsidRPr="0047396C" w:rsidRDefault="00F97AE7" w:rsidP="00430A99">
            <w:pPr>
              <w:pStyle w:val="ListParagraph"/>
              <w:numPr>
                <w:ilvl w:val="0"/>
                <w:numId w:val="31"/>
              </w:numPr>
              <w:spacing w:before="80" w:after="80" w:line="360" w:lineRule="auto"/>
              <w:ind w:left="379" w:right="57"/>
              <w:rPr>
                <w:rFonts w:ascii="Arial" w:eastAsia="MS Mincho" w:hAnsi="Arial" w:cs="Arial"/>
                <w:bCs/>
                <w:color w:val="000000"/>
                <w:sz w:val="20"/>
                <w:szCs w:val="20"/>
                <w:lang w:eastAsia="es-ES"/>
              </w:rPr>
            </w:pPr>
            <w:r w:rsidRPr="0047396C">
              <w:rPr>
                <w:rFonts w:ascii="Arial" w:eastAsia="MS Mincho" w:hAnsi="Arial" w:cs="Arial"/>
                <w:bCs/>
                <w:color w:val="000000"/>
                <w:sz w:val="20"/>
                <w:szCs w:val="20"/>
                <w:lang w:eastAsia="es-ES"/>
              </w:rPr>
              <w:t>Criterio de capacidad presupuestal</w:t>
            </w:r>
          </w:p>
        </w:tc>
      </w:tr>
      <w:tr w:rsidR="00F97AE7" w:rsidRPr="0047396C" w14:paraId="14C3C12B" w14:textId="77777777" w:rsidTr="000F59C5">
        <w:tc>
          <w:tcPr>
            <w:tcW w:w="1117" w:type="dxa"/>
            <w:vMerge w:val="restart"/>
            <w:vAlign w:val="center"/>
          </w:tcPr>
          <w:p w14:paraId="644126F4" w14:textId="77777777" w:rsidR="00F97AE7" w:rsidRPr="0047396C" w:rsidRDefault="00F97AE7" w:rsidP="00C47B6C">
            <w:pPr>
              <w:spacing w:before="80" w:after="80" w:line="360" w:lineRule="auto"/>
              <w:ind w:left="-57" w:right="-57"/>
              <w:jc w:val="center"/>
              <w:rPr>
                <w:rFonts w:ascii="Arial" w:hAnsi="Arial" w:cs="Arial"/>
                <w:sz w:val="20"/>
                <w:szCs w:val="20"/>
              </w:rPr>
            </w:pPr>
            <w:r w:rsidRPr="0047396C">
              <w:rPr>
                <w:rFonts w:ascii="Arial" w:hAnsi="Arial" w:cs="Arial"/>
                <w:bCs/>
                <w:color w:val="000000"/>
                <w:sz w:val="20"/>
                <w:szCs w:val="20"/>
              </w:rPr>
              <w:t>Anexo Nº 3</w:t>
            </w:r>
          </w:p>
        </w:tc>
        <w:tc>
          <w:tcPr>
            <w:tcW w:w="3840" w:type="dxa"/>
            <w:vMerge w:val="restart"/>
            <w:vAlign w:val="center"/>
          </w:tcPr>
          <w:p w14:paraId="32805208" w14:textId="77777777" w:rsidR="00F97AE7" w:rsidRPr="0047396C" w:rsidRDefault="00F97AE7" w:rsidP="00C47B6C">
            <w:pPr>
              <w:spacing w:before="80" w:after="80" w:line="360" w:lineRule="auto"/>
              <w:ind w:right="-57"/>
              <w:rPr>
                <w:rFonts w:ascii="Arial" w:hAnsi="Arial" w:cs="Arial"/>
                <w:sz w:val="20"/>
                <w:szCs w:val="20"/>
              </w:rPr>
            </w:pPr>
            <w:r w:rsidRPr="0047396C">
              <w:rPr>
                <w:rFonts w:ascii="Arial" w:hAnsi="Arial" w:cs="Arial"/>
                <w:bCs/>
                <w:color w:val="000000"/>
                <w:sz w:val="20"/>
                <w:szCs w:val="20"/>
              </w:rPr>
              <w:t>Determinación del criterio de inclusión social</w:t>
            </w:r>
          </w:p>
        </w:tc>
        <w:tc>
          <w:tcPr>
            <w:tcW w:w="3821" w:type="dxa"/>
            <w:vAlign w:val="center"/>
          </w:tcPr>
          <w:p w14:paraId="7FD7CC40" w14:textId="77777777" w:rsidR="00F97AE7" w:rsidRPr="0047396C" w:rsidRDefault="00F97AE7" w:rsidP="00C47B6C">
            <w:pPr>
              <w:spacing w:before="80" w:after="80" w:line="360" w:lineRule="auto"/>
              <w:ind w:right="57"/>
              <w:rPr>
                <w:rFonts w:ascii="Arial" w:hAnsi="Arial" w:cs="Arial"/>
                <w:sz w:val="20"/>
                <w:szCs w:val="20"/>
              </w:rPr>
            </w:pPr>
            <w:r w:rsidRPr="0047396C">
              <w:rPr>
                <w:rStyle w:val="no-style-override-5"/>
                <w:rFonts w:ascii="Arial" w:hAnsi="Arial" w:cs="Arial"/>
                <w:color w:val="000000"/>
                <w:sz w:val="20"/>
                <w:szCs w:val="20"/>
              </w:rPr>
              <w:t>Pobreza</w:t>
            </w:r>
          </w:p>
        </w:tc>
      </w:tr>
      <w:tr w:rsidR="00F97AE7" w:rsidRPr="0047396C" w14:paraId="1D601156" w14:textId="77777777" w:rsidTr="000F59C5">
        <w:tc>
          <w:tcPr>
            <w:tcW w:w="1117" w:type="dxa"/>
            <w:vMerge/>
            <w:vAlign w:val="center"/>
          </w:tcPr>
          <w:p w14:paraId="34D6434C" w14:textId="77777777" w:rsidR="00F97AE7" w:rsidRPr="0047396C" w:rsidRDefault="00F97AE7" w:rsidP="00C47B6C">
            <w:pPr>
              <w:spacing w:before="80" w:after="80" w:line="360" w:lineRule="auto"/>
              <w:ind w:left="-57" w:right="-57"/>
              <w:jc w:val="center"/>
              <w:rPr>
                <w:rFonts w:ascii="Arial" w:hAnsi="Arial" w:cs="Arial"/>
                <w:sz w:val="20"/>
                <w:szCs w:val="20"/>
              </w:rPr>
            </w:pPr>
          </w:p>
        </w:tc>
        <w:tc>
          <w:tcPr>
            <w:tcW w:w="3840" w:type="dxa"/>
            <w:vMerge/>
          </w:tcPr>
          <w:p w14:paraId="1AE088B0" w14:textId="77777777" w:rsidR="00F97AE7" w:rsidRPr="0047396C" w:rsidRDefault="00F97AE7" w:rsidP="00C47B6C">
            <w:pPr>
              <w:spacing w:before="80" w:after="80" w:line="360" w:lineRule="auto"/>
              <w:jc w:val="both"/>
              <w:rPr>
                <w:rFonts w:ascii="Arial" w:hAnsi="Arial" w:cs="Arial"/>
                <w:sz w:val="20"/>
                <w:szCs w:val="20"/>
              </w:rPr>
            </w:pPr>
          </w:p>
        </w:tc>
        <w:tc>
          <w:tcPr>
            <w:tcW w:w="3821" w:type="dxa"/>
            <w:vAlign w:val="center"/>
          </w:tcPr>
          <w:p w14:paraId="32E885C1" w14:textId="77777777" w:rsidR="00F97AE7" w:rsidRPr="0047396C" w:rsidRDefault="00F97AE7" w:rsidP="00C47B6C">
            <w:pPr>
              <w:spacing w:before="80" w:after="80" w:line="360" w:lineRule="auto"/>
              <w:ind w:right="57"/>
              <w:rPr>
                <w:rFonts w:ascii="Arial" w:hAnsi="Arial" w:cs="Arial"/>
                <w:sz w:val="20"/>
                <w:szCs w:val="20"/>
              </w:rPr>
            </w:pPr>
            <w:r w:rsidRPr="0047396C">
              <w:rPr>
                <w:rStyle w:val="no-style-override-5"/>
                <w:rFonts w:ascii="Arial" w:hAnsi="Arial" w:cs="Arial"/>
                <w:color w:val="000000"/>
                <w:sz w:val="20"/>
                <w:szCs w:val="20"/>
              </w:rPr>
              <w:t>Población</w:t>
            </w:r>
          </w:p>
        </w:tc>
      </w:tr>
    </w:tbl>
    <w:p w14:paraId="0985CA04" w14:textId="699BD7A7" w:rsidR="00EF4C74" w:rsidRDefault="00EF4C74" w:rsidP="00EF4C74">
      <w:pPr>
        <w:spacing w:before="120" w:after="120"/>
        <w:rPr>
          <w:rFonts w:ascii="Arial" w:hAnsi="Arial" w:cs="Arial"/>
          <w:b/>
          <w:lang w:val="es-ES_tradnl"/>
        </w:rPr>
      </w:pPr>
    </w:p>
    <w:p w14:paraId="23F66A58" w14:textId="77777777" w:rsidR="00BA20C9" w:rsidRDefault="00BA20C9" w:rsidP="00BA20C9">
      <w:pPr>
        <w:keepNext/>
        <w:autoSpaceDE w:val="0"/>
        <w:autoSpaceDN w:val="0"/>
        <w:adjustRightInd w:val="0"/>
        <w:spacing w:before="100" w:after="100" w:line="240" w:lineRule="auto"/>
        <w:outlineLvl w:val="2"/>
        <w:rPr>
          <w:rFonts w:ascii="Arial" w:hAnsi="Arial" w:cs="Arial"/>
          <w:b/>
          <w:bCs/>
          <w:sz w:val="20"/>
          <w:szCs w:val="20"/>
        </w:rPr>
      </w:pPr>
      <w:bookmarkStart w:id="761" w:name="_Hlk495602513"/>
    </w:p>
    <w:p w14:paraId="0B2EC9DD" w14:textId="53A26899" w:rsidR="00BA20C9" w:rsidRPr="00BA7DED" w:rsidRDefault="00BA20C9" w:rsidP="00BA7DED">
      <w:pPr>
        <w:pStyle w:val="Heading1"/>
        <w:numPr>
          <w:ilvl w:val="2"/>
          <w:numId w:val="72"/>
        </w:numPr>
        <w:spacing w:before="120" w:after="120" w:line="240" w:lineRule="auto"/>
        <w:rPr>
          <w:rFonts w:ascii="Arial" w:hAnsi="Arial" w:cs="Arial"/>
          <w:b/>
          <w:bCs/>
          <w:color w:val="000000" w:themeColor="text1"/>
          <w:sz w:val="22"/>
          <w:szCs w:val="22"/>
        </w:rPr>
      </w:pPr>
      <w:bookmarkStart w:id="762" w:name="_Toc495594607"/>
      <w:bookmarkStart w:id="763" w:name="_Toc495743684"/>
      <w:r w:rsidRPr="00BA7DED">
        <w:rPr>
          <w:rFonts w:ascii="Arial" w:hAnsi="Arial" w:cs="Arial"/>
          <w:b/>
          <w:bCs/>
          <w:color w:val="000000" w:themeColor="text1"/>
          <w:sz w:val="22"/>
          <w:szCs w:val="22"/>
        </w:rPr>
        <w:t xml:space="preserve">ANEXO Nº </w:t>
      </w:r>
      <w:bookmarkStart w:id="764" w:name="_Toc495594608"/>
      <w:bookmarkEnd w:id="762"/>
      <w:r w:rsidR="00670639">
        <w:rPr>
          <w:rFonts w:ascii="Arial" w:hAnsi="Arial" w:cs="Arial"/>
          <w:b/>
          <w:bCs/>
          <w:color w:val="000000" w:themeColor="text1"/>
          <w:sz w:val="22"/>
          <w:szCs w:val="22"/>
        </w:rPr>
        <w:t>1</w:t>
      </w:r>
      <w:bookmarkStart w:id="765" w:name="_GoBack"/>
      <w:bookmarkEnd w:id="765"/>
      <w:r w:rsidR="0021219E" w:rsidRPr="00BA7DED">
        <w:rPr>
          <w:rFonts w:ascii="Arial" w:hAnsi="Arial" w:cs="Arial"/>
          <w:b/>
          <w:bCs/>
          <w:color w:val="000000" w:themeColor="text1"/>
          <w:sz w:val="22"/>
          <w:szCs w:val="22"/>
        </w:rPr>
        <w:t xml:space="preserve">: </w:t>
      </w:r>
      <w:r w:rsidRPr="00BA7DED">
        <w:rPr>
          <w:rFonts w:ascii="Arial" w:hAnsi="Arial" w:cs="Arial"/>
          <w:b/>
          <w:bCs/>
          <w:color w:val="000000" w:themeColor="text1"/>
          <w:sz w:val="22"/>
          <w:szCs w:val="22"/>
        </w:rPr>
        <w:t>Determinación del Criterio de Inclusión Social</w:t>
      </w:r>
      <w:bookmarkEnd w:id="763"/>
      <w:bookmarkEnd w:id="764"/>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4"/>
        <w:gridCol w:w="7000"/>
      </w:tblGrid>
      <w:tr w:rsidR="00BA20C9" w:rsidRPr="00A656C2" w14:paraId="284E895C" w14:textId="77777777" w:rsidTr="00BA7DED">
        <w:tc>
          <w:tcPr>
            <w:tcW w:w="1784" w:type="dxa"/>
            <w:vAlign w:val="center"/>
          </w:tcPr>
          <w:p w14:paraId="1D02DD5B" w14:textId="77777777" w:rsidR="00BA20C9" w:rsidRPr="00A656C2" w:rsidRDefault="00BA20C9" w:rsidP="00BA7DED">
            <w:pPr>
              <w:autoSpaceDE w:val="0"/>
              <w:autoSpaceDN w:val="0"/>
              <w:adjustRightInd w:val="0"/>
              <w:spacing w:before="80" w:after="80" w:line="240" w:lineRule="auto"/>
              <w:rPr>
                <w:rFonts w:ascii="Arial" w:hAnsi="Arial" w:cs="Arial"/>
                <w:sz w:val="20"/>
                <w:szCs w:val="20"/>
              </w:rPr>
            </w:pPr>
            <w:r w:rsidRPr="00A656C2">
              <w:rPr>
                <w:rFonts w:ascii="Arial" w:hAnsi="Arial" w:cs="Arial"/>
                <w:sz w:val="20"/>
                <w:szCs w:val="20"/>
              </w:rPr>
              <w:t>CRITERIO DE INCLUSIÓN SOCIAL</w:t>
            </w:r>
          </w:p>
        </w:tc>
        <w:tc>
          <w:tcPr>
            <w:tcW w:w="7000" w:type="dxa"/>
            <w:vAlign w:val="center"/>
          </w:tcPr>
          <w:p w14:paraId="11F2BD22" w14:textId="77777777" w:rsidR="00BA20C9" w:rsidRPr="00A656C2" w:rsidRDefault="00BA20C9" w:rsidP="00BA7DED">
            <w:pPr>
              <w:autoSpaceDE w:val="0"/>
              <w:autoSpaceDN w:val="0"/>
              <w:adjustRightInd w:val="0"/>
              <w:spacing w:before="80" w:after="80" w:line="240" w:lineRule="auto"/>
              <w:rPr>
                <w:rFonts w:ascii="Arial" w:hAnsi="Arial" w:cs="Arial"/>
                <w:sz w:val="20"/>
                <w:szCs w:val="20"/>
              </w:rPr>
            </w:pPr>
            <w:r w:rsidRPr="00A656C2">
              <w:rPr>
                <w:rFonts w:ascii="Arial" w:hAnsi="Arial" w:cs="Arial"/>
                <w:sz w:val="20"/>
                <w:szCs w:val="20"/>
              </w:rPr>
              <w:t>DETALLE</w:t>
            </w:r>
          </w:p>
        </w:tc>
      </w:tr>
      <w:tr w:rsidR="00BA20C9" w:rsidRPr="00A656C2" w14:paraId="16097EE2" w14:textId="77777777" w:rsidTr="00BA7DED">
        <w:tc>
          <w:tcPr>
            <w:tcW w:w="1784" w:type="dxa"/>
            <w:vAlign w:val="center"/>
          </w:tcPr>
          <w:p w14:paraId="67F85740" w14:textId="77777777" w:rsidR="00BA20C9" w:rsidRPr="00A656C2" w:rsidRDefault="00BA20C9" w:rsidP="00BA7DED">
            <w:pPr>
              <w:autoSpaceDE w:val="0"/>
              <w:autoSpaceDN w:val="0"/>
              <w:adjustRightInd w:val="0"/>
              <w:spacing w:before="80" w:after="80" w:line="240" w:lineRule="auto"/>
              <w:rPr>
                <w:rFonts w:ascii="Arial" w:hAnsi="Arial" w:cs="Arial"/>
                <w:sz w:val="20"/>
                <w:szCs w:val="20"/>
              </w:rPr>
            </w:pPr>
            <w:r w:rsidRPr="00A656C2">
              <w:rPr>
                <w:rFonts w:ascii="Arial" w:hAnsi="Arial" w:cs="Arial"/>
                <w:sz w:val="20"/>
                <w:szCs w:val="20"/>
              </w:rPr>
              <w:t>Pobreza</w:t>
            </w:r>
          </w:p>
        </w:tc>
        <w:tc>
          <w:tcPr>
            <w:tcW w:w="7000" w:type="dxa"/>
            <w:vAlign w:val="center"/>
          </w:tcPr>
          <w:p w14:paraId="3D38215F" w14:textId="77777777" w:rsidR="00BA20C9" w:rsidRPr="00A656C2" w:rsidRDefault="00BA20C9" w:rsidP="00BA7DED">
            <w:pPr>
              <w:autoSpaceDE w:val="0"/>
              <w:autoSpaceDN w:val="0"/>
              <w:adjustRightInd w:val="0"/>
              <w:spacing w:before="80" w:after="80" w:line="240" w:lineRule="auto"/>
              <w:jc w:val="both"/>
              <w:rPr>
                <w:rFonts w:ascii="Arial" w:hAnsi="Arial" w:cs="Arial"/>
                <w:sz w:val="20"/>
                <w:szCs w:val="20"/>
              </w:rPr>
            </w:pPr>
            <w:r w:rsidRPr="00A656C2">
              <w:rPr>
                <w:rFonts w:ascii="Arial" w:hAnsi="Arial" w:cs="Arial"/>
                <w:sz w:val="20"/>
                <w:szCs w:val="20"/>
              </w:rPr>
              <w:t>Pobreza medida por el % de viviendas con 1 o más necesidades básicas insatisfechas.</w:t>
            </w:r>
          </w:p>
          <w:p w14:paraId="2D64FB4D" w14:textId="77777777" w:rsidR="00BA20C9" w:rsidRPr="00A656C2" w:rsidRDefault="00BA20C9" w:rsidP="00BA7DED">
            <w:pPr>
              <w:autoSpaceDE w:val="0"/>
              <w:autoSpaceDN w:val="0"/>
              <w:adjustRightInd w:val="0"/>
              <w:spacing w:before="80" w:after="80" w:line="240" w:lineRule="auto"/>
              <w:jc w:val="both"/>
              <w:rPr>
                <w:rFonts w:ascii="Arial" w:hAnsi="Arial" w:cs="Arial"/>
                <w:sz w:val="20"/>
                <w:szCs w:val="20"/>
              </w:rPr>
            </w:pPr>
            <w:r w:rsidRPr="00A656C2">
              <w:rPr>
                <w:rFonts w:ascii="Arial" w:hAnsi="Arial" w:cs="Arial"/>
                <w:sz w:val="20"/>
                <w:szCs w:val="20"/>
              </w:rPr>
              <w:t>Se convierte a deciles agrupando en rangos de 10 puntos porcentuales, siendo el 10 el más pobre y el 1 el menos pobre.</w:t>
            </w:r>
          </w:p>
        </w:tc>
      </w:tr>
      <w:tr w:rsidR="00BA20C9" w:rsidRPr="00A656C2" w14:paraId="133443BB" w14:textId="77777777" w:rsidTr="00BA7DED">
        <w:tc>
          <w:tcPr>
            <w:tcW w:w="1784" w:type="dxa"/>
            <w:vAlign w:val="center"/>
          </w:tcPr>
          <w:p w14:paraId="055569A4" w14:textId="77777777" w:rsidR="00BA20C9" w:rsidRPr="00A656C2" w:rsidRDefault="00BA20C9" w:rsidP="00BA7DED">
            <w:pPr>
              <w:autoSpaceDE w:val="0"/>
              <w:autoSpaceDN w:val="0"/>
              <w:adjustRightInd w:val="0"/>
              <w:spacing w:before="80" w:after="80" w:line="240" w:lineRule="auto"/>
              <w:rPr>
                <w:rFonts w:ascii="Arial" w:hAnsi="Arial" w:cs="Arial"/>
                <w:sz w:val="20"/>
                <w:szCs w:val="20"/>
              </w:rPr>
            </w:pPr>
            <w:r w:rsidRPr="00A656C2">
              <w:rPr>
                <w:rFonts w:ascii="Arial" w:hAnsi="Arial" w:cs="Arial"/>
                <w:sz w:val="20"/>
                <w:szCs w:val="20"/>
              </w:rPr>
              <w:t>Población</w:t>
            </w:r>
          </w:p>
        </w:tc>
        <w:tc>
          <w:tcPr>
            <w:tcW w:w="7000" w:type="dxa"/>
            <w:vAlign w:val="center"/>
          </w:tcPr>
          <w:p w14:paraId="38C25B45" w14:textId="77777777" w:rsidR="00BA20C9" w:rsidRPr="00A656C2" w:rsidRDefault="00BA20C9" w:rsidP="00BA7DED">
            <w:pPr>
              <w:autoSpaceDE w:val="0"/>
              <w:autoSpaceDN w:val="0"/>
              <w:adjustRightInd w:val="0"/>
              <w:spacing w:before="80" w:after="80" w:line="240" w:lineRule="auto"/>
              <w:jc w:val="both"/>
              <w:rPr>
                <w:rFonts w:ascii="Arial" w:hAnsi="Arial" w:cs="Arial"/>
                <w:sz w:val="20"/>
                <w:szCs w:val="20"/>
              </w:rPr>
            </w:pPr>
            <w:r w:rsidRPr="00A656C2">
              <w:rPr>
                <w:rFonts w:ascii="Arial" w:hAnsi="Arial" w:cs="Arial"/>
                <w:sz w:val="20"/>
                <w:szCs w:val="20"/>
              </w:rPr>
              <w:t>Población ordenada de mayor a menor por deciles, siendo 10 el que tiene mayor población y el 1 el que tiene menor población.</w:t>
            </w:r>
          </w:p>
        </w:tc>
      </w:tr>
    </w:tbl>
    <w:p w14:paraId="5717125B" w14:textId="77777777" w:rsidR="00BA20C9" w:rsidRPr="00A656C2" w:rsidRDefault="00BA20C9" w:rsidP="00BA7DED">
      <w:pPr>
        <w:autoSpaceDE w:val="0"/>
        <w:autoSpaceDN w:val="0"/>
        <w:adjustRightInd w:val="0"/>
        <w:spacing w:after="0" w:line="240" w:lineRule="auto"/>
        <w:rPr>
          <w:rFonts w:ascii="Arial" w:hAnsi="Arial" w:cs="Arial"/>
          <w:sz w:val="20"/>
          <w:szCs w:val="20"/>
        </w:rPr>
      </w:pPr>
      <w:r w:rsidRPr="00A656C2">
        <w:rPr>
          <w:rFonts w:ascii="Arial" w:hAnsi="Arial" w:cs="Arial"/>
          <w:sz w:val="20"/>
          <w:szCs w:val="20"/>
        </w:rPr>
        <w:t>Cuando el ámbito de intervención del proyecto incluye un distrito:</w:t>
      </w:r>
    </w:p>
    <w:p w14:paraId="2B281A75" w14:textId="77777777" w:rsidR="00BA20C9" w:rsidRPr="00A656C2" w:rsidRDefault="00BA20C9" w:rsidP="00BA7DED">
      <w:pPr>
        <w:autoSpaceDE w:val="0"/>
        <w:autoSpaceDN w:val="0"/>
        <w:adjustRightInd w:val="0"/>
        <w:spacing w:after="0" w:line="240" w:lineRule="auto"/>
        <w:rPr>
          <w:rFonts w:ascii="Arial" w:hAnsi="Arial" w:cs="Arial"/>
          <w:sz w:val="20"/>
          <w:szCs w:val="20"/>
        </w:rPr>
      </w:pPr>
      <w:r w:rsidRPr="00A656C2">
        <w:rPr>
          <w:rFonts w:ascii="Arial" w:hAnsi="Arial" w:cs="Arial"/>
          <w:sz w:val="20"/>
          <w:szCs w:val="20"/>
        </w:rPr>
        <w:t>Criterio de inclusión social (1-10) = 65% Decil de pobreza + 35% Decil población</w:t>
      </w:r>
    </w:p>
    <w:p w14:paraId="3C8BB579" w14:textId="77777777" w:rsidR="00BA20C9" w:rsidRDefault="00BA20C9" w:rsidP="00BA7DED">
      <w:pPr>
        <w:autoSpaceDE w:val="0"/>
        <w:autoSpaceDN w:val="0"/>
        <w:adjustRightInd w:val="0"/>
        <w:spacing w:after="0" w:line="240" w:lineRule="auto"/>
        <w:rPr>
          <w:rFonts w:ascii="Arial" w:hAnsi="Arial" w:cs="Arial"/>
          <w:sz w:val="20"/>
          <w:szCs w:val="20"/>
        </w:rPr>
      </w:pPr>
      <w:r w:rsidRPr="00A656C2">
        <w:rPr>
          <w:rFonts w:ascii="Arial" w:hAnsi="Arial" w:cs="Arial"/>
          <w:sz w:val="20"/>
          <w:szCs w:val="20"/>
        </w:rPr>
        <w:t>Cuando el ámbito de intervención del proyecto incluye más de un distrito:</w:t>
      </w:r>
    </w:p>
    <w:p w14:paraId="47B8D304" w14:textId="77777777" w:rsidR="00BA20C9" w:rsidRPr="00A656C2" w:rsidRDefault="00BA20C9" w:rsidP="00BA20C9">
      <w:pPr>
        <w:autoSpaceDE w:val="0"/>
        <w:autoSpaceDN w:val="0"/>
        <w:adjustRightInd w:val="0"/>
        <w:spacing w:before="100" w:after="100" w:line="240" w:lineRule="auto"/>
        <w:rPr>
          <w:rFonts w:ascii="Arial" w:hAnsi="Arial" w:cs="Arial"/>
          <w:sz w:val="20"/>
          <w:szCs w:val="20"/>
        </w:rPr>
      </w:pPr>
      <w:r w:rsidRPr="00A656C2">
        <w:rPr>
          <w:rFonts w:ascii="Arial" w:hAnsi="Arial" w:cs="Arial"/>
          <w:sz w:val="20"/>
          <w:szCs w:val="20"/>
        </w:rPr>
        <w:t>Criterio de inclusión social (1-10) =</w:t>
      </w:r>
      <w:r>
        <w:rPr>
          <w:noProof/>
          <w:color w:val="000000"/>
          <w:sz w:val="18"/>
          <w:szCs w:val="18"/>
        </w:rPr>
        <w:drawing>
          <wp:inline distT="0" distB="0" distL="0" distR="0" wp14:anchorId="419EA01B" wp14:editId="7D710BF0">
            <wp:extent cx="308936" cy="318512"/>
            <wp:effectExtent l="0" t="0" r="0" b="3810"/>
            <wp:docPr id="3" name="Imagen 3" descr="missing ima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issing image 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36" cy="318512"/>
                    </a:xfrm>
                    <a:prstGeom prst="rect">
                      <a:avLst/>
                    </a:prstGeom>
                    <a:noFill/>
                    <a:ln>
                      <a:noFill/>
                    </a:ln>
                  </pic:spPr>
                </pic:pic>
              </a:graphicData>
            </a:graphic>
          </wp:inline>
        </w:drawing>
      </w:r>
      <w:r w:rsidRPr="00A656C2">
        <w:rPr>
          <w:rFonts w:ascii="Arial" w:hAnsi="Arial" w:cs="Arial"/>
          <w:sz w:val="20"/>
          <w:szCs w:val="20"/>
        </w:rPr>
        <w:t xml:space="preserve"> </w:t>
      </w:r>
      <w:r w:rsidRPr="00A656C2">
        <w:rPr>
          <w:rFonts w:ascii="Arial" w:hAnsi="Arial" w:cs="Arial"/>
          <w:sz w:val="20"/>
          <w:szCs w:val="20"/>
        </w:rPr>
        <w:fldChar w:fldCharType="begin"/>
      </w:r>
      <w:r w:rsidRPr="00A656C2">
        <w:rPr>
          <w:rFonts w:ascii="Arial" w:hAnsi="Arial" w:cs="Arial"/>
          <w:sz w:val="20"/>
          <w:szCs w:val="20"/>
        </w:rPr>
        <w:instrText>PRIVATE "TYPE=PICT;ALT=missing image file"</w:instrText>
      </w:r>
      <w:r w:rsidRPr="00A656C2">
        <w:rPr>
          <w:rFonts w:ascii="Arial" w:hAnsi="Arial" w:cs="Arial"/>
          <w:sz w:val="20"/>
          <w:szCs w:val="20"/>
        </w:rPr>
        <w:fldChar w:fldCharType="end"/>
      </w:r>
      <w:r w:rsidRPr="00A656C2">
        <w:rPr>
          <w:rFonts w:ascii="Arial" w:hAnsi="Arial" w:cs="Arial"/>
          <w:sz w:val="20"/>
          <w:szCs w:val="20"/>
        </w:rPr>
        <w:t>(65% (Decil pobreza i) +35%</w:t>
      </w:r>
      <w:r>
        <w:rPr>
          <w:rFonts w:ascii="Arial" w:hAnsi="Arial" w:cs="Arial"/>
          <w:sz w:val="20"/>
          <w:szCs w:val="20"/>
        </w:rPr>
        <w:t xml:space="preserve"> </w:t>
      </w:r>
      <w:r w:rsidRPr="00A656C2">
        <w:rPr>
          <w:rFonts w:ascii="Arial" w:hAnsi="Arial" w:cs="Arial"/>
          <w:sz w:val="20"/>
          <w:szCs w:val="20"/>
        </w:rPr>
        <w:t>(Decil Población i))</w:t>
      </w:r>
    </w:p>
    <w:p w14:paraId="18840DC8" w14:textId="77777777" w:rsidR="00BA20C9" w:rsidRPr="00A656C2" w:rsidRDefault="00BA20C9" w:rsidP="00BA20C9">
      <w:pPr>
        <w:autoSpaceDE w:val="0"/>
        <w:autoSpaceDN w:val="0"/>
        <w:adjustRightInd w:val="0"/>
        <w:spacing w:before="100" w:after="100" w:line="240" w:lineRule="auto"/>
        <w:rPr>
          <w:rFonts w:ascii="Arial" w:hAnsi="Arial" w:cs="Arial"/>
          <w:sz w:val="20"/>
          <w:szCs w:val="20"/>
        </w:rPr>
      </w:pPr>
      <w:r w:rsidRPr="00A656C2">
        <w:rPr>
          <w:rFonts w:ascii="Arial" w:hAnsi="Arial" w:cs="Arial"/>
          <w:sz w:val="20"/>
          <w:szCs w:val="20"/>
        </w:rPr>
        <w:t>Dónde:</w:t>
      </w:r>
    </w:p>
    <w:p w14:paraId="1D117685" w14:textId="77777777" w:rsidR="00BA20C9" w:rsidRDefault="00BA20C9" w:rsidP="00BA20C9">
      <w:pPr>
        <w:autoSpaceDE w:val="0"/>
        <w:autoSpaceDN w:val="0"/>
        <w:adjustRightInd w:val="0"/>
        <w:spacing w:before="100" w:after="100" w:line="240" w:lineRule="auto"/>
        <w:rPr>
          <w:rFonts w:ascii="Arial" w:hAnsi="Arial" w:cs="Arial"/>
          <w:sz w:val="20"/>
          <w:szCs w:val="20"/>
        </w:rPr>
      </w:pPr>
      <w:r w:rsidRPr="00A656C2">
        <w:rPr>
          <w:rFonts w:ascii="Arial" w:hAnsi="Arial" w:cs="Arial"/>
          <w:sz w:val="20"/>
          <w:szCs w:val="20"/>
        </w:rPr>
        <w:t>n = Número de distritos donde interviene el proyecto</w:t>
      </w:r>
    </w:p>
    <w:p w14:paraId="41FC7D05" w14:textId="77777777" w:rsidR="00BA20C9" w:rsidRDefault="00BA20C9" w:rsidP="00BA20C9">
      <w:pPr>
        <w:autoSpaceDE w:val="0"/>
        <w:autoSpaceDN w:val="0"/>
        <w:adjustRightInd w:val="0"/>
        <w:spacing w:before="100" w:after="10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4370"/>
        <w:gridCol w:w="1376"/>
        <w:gridCol w:w="2197"/>
      </w:tblGrid>
      <w:tr w:rsidR="00BA20C9" w14:paraId="522C8C45" w14:textId="77777777" w:rsidTr="00BC0938">
        <w:tc>
          <w:tcPr>
            <w:tcW w:w="846" w:type="dxa"/>
          </w:tcPr>
          <w:p w14:paraId="0E550535" w14:textId="77777777" w:rsidR="00BA20C9" w:rsidRDefault="00BA20C9" w:rsidP="00BC0938">
            <w:pPr>
              <w:autoSpaceDE w:val="0"/>
              <w:autoSpaceDN w:val="0"/>
              <w:adjustRightInd w:val="0"/>
              <w:spacing w:before="100" w:after="100"/>
              <w:rPr>
                <w:rFonts w:ascii="Arial" w:hAnsi="Arial" w:cs="Arial"/>
                <w:sz w:val="20"/>
                <w:szCs w:val="20"/>
              </w:rPr>
            </w:pPr>
            <w:r>
              <w:rPr>
                <w:noProof/>
                <w:color w:val="000000"/>
                <w:sz w:val="18"/>
                <w:szCs w:val="18"/>
              </w:rPr>
              <w:drawing>
                <wp:inline distT="0" distB="0" distL="0" distR="0" wp14:anchorId="74E3F81C" wp14:editId="68B2492C">
                  <wp:extent cx="364525" cy="483557"/>
                  <wp:effectExtent l="0" t="0" r="0" b="0"/>
                  <wp:docPr id="10" name="Imagen 10" descr="missing ima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issing image file"/>
                          <pic:cNvPicPr>
                            <a:picLocks noChangeAspect="1" noChangeArrowheads="1"/>
                          </pic:cNvPicPr>
                        </pic:nvPicPr>
                        <pic:blipFill rotWithShape="1">
                          <a:blip r:embed="rId11">
                            <a:extLst>
                              <a:ext uri="{28A0092B-C50C-407E-A947-70E740481C1C}">
                                <a14:useLocalDpi xmlns:a14="http://schemas.microsoft.com/office/drawing/2010/main" val="0"/>
                              </a:ext>
                            </a:extLst>
                          </a:blip>
                          <a:srcRect l="80052" t="28471" r="9729" b="25140"/>
                          <a:stretch/>
                        </pic:blipFill>
                        <pic:spPr bwMode="auto">
                          <a:xfrm>
                            <a:off x="0" y="0"/>
                            <a:ext cx="370438" cy="4914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9" w:type="dxa"/>
            <w:vAlign w:val="center"/>
          </w:tcPr>
          <w:p w14:paraId="6EB5744E" w14:textId="77777777" w:rsidR="00BA20C9" w:rsidRDefault="00BA20C9" w:rsidP="00BC0938">
            <w:pPr>
              <w:autoSpaceDE w:val="0"/>
              <w:autoSpaceDN w:val="0"/>
              <w:adjustRightInd w:val="0"/>
              <w:spacing w:before="100" w:after="100"/>
              <w:rPr>
                <w:rFonts w:ascii="Arial" w:hAnsi="Arial" w:cs="Arial"/>
                <w:sz w:val="20"/>
                <w:szCs w:val="20"/>
              </w:rPr>
            </w:pPr>
            <w:r w:rsidRPr="00897DF4">
              <w:rPr>
                <w:rFonts w:ascii="Arial" w:hAnsi="Arial" w:cs="Arial"/>
                <w:sz w:val="20"/>
                <w:szCs w:val="20"/>
              </w:rPr>
              <w:t>= Población de distrito</w:t>
            </w:r>
          </w:p>
        </w:tc>
        <w:tc>
          <w:tcPr>
            <w:tcW w:w="1376" w:type="dxa"/>
          </w:tcPr>
          <w:p w14:paraId="423BBB10" w14:textId="77777777" w:rsidR="00BA20C9" w:rsidRDefault="00BA20C9" w:rsidP="00BC0938">
            <w:pPr>
              <w:autoSpaceDE w:val="0"/>
              <w:autoSpaceDN w:val="0"/>
              <w:adjustRightInd w:val="0"/>
              <w:spacing w:before="100" w:after="100"/>
              <w:rPr>
                <w:rFonts w:ascii="Arial" w:hAnsi="Arial" w:cs="Arial"/>
                <w:sz w:val="20"/>
                <w:szCs w:val="20"/>
              </w:rPr>
            </w:pPr>
            <w:r>
              <w:rPr>
                <w:noProof/>
                <w:color w:val="000000"/>
                <w:sz w:val="18"/>
                <w:szCs w:val="18"/>
              </w:rPr>
              <w:drawing>
                <wp:inline distT="0" distB="0" distL="0" distR="0" wp14:anchorId="1AAE18B2" wp14:editId="23F613DF">
                  <wp:extent cx="698157" cy="397942"/>
                  <wp:effectExtent l="0" t="0" r="6985" b="2540"/>
                  <wp:docPr id="11" name="Imagen 11" descr="missing ima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issing image file"/>
                          <pic:cNvPicPr>
                            <a:picLocks noChangeAspect="1" noChangeArrowheads="1"/>
                          </pic:cNvPicPr>
                        </pic:nvPicPr>
                        <pic:blipFill rotWithShape="1">
                          <a:blip r:embed="rId12">
                            <a:extLst>
                              <a:ext uri="{28A0092B-C50C-407E-A947-70E740481C1C}">
                                <a14:useLocalDpi xmlns:a14="http://schemas.microsoft.com/office/drawing/2010/main" val="0"/>
                              </a:ext>
                            </a:extLst>
                          </a:blip>
                          <a:srcRect l="12516" t="34952" r="39694" b="34941"/>
                          <a:stretch/>
                        </pic:blipFill>
                        <pic:spPr bwMode="auto">
                          <a:xfrm>
                            <a:off x="0" y="0"/>
                            <a:ext cx="752954" cy="4291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07" w:type="dxa"/>
            <w:vAlign w:val="center"/>
          </w:tcPr>
          <w:p w14:paraId="08842FDB" w14:textId="77777777" w:rsidR="00BA20C9" w:rsidRDefault="00BA20C9" w:rsidP="00BC0938">
            <w:pPr>
              <w:autoSpaceDE w:val="0"/>
              <w:autoSpaceDN w:val="0"/>
              <w:adjustRightInd w:val="0"/>
              <w:spacing w:before="100" w:after="100"/>
              <w:rPr>
                <w:rFonts w:ascii="Arial" w:hAnsi="Arial" w:cs="Arial"/>
                <w:sz w:val="20"/>
                <w:szCs w:val="20"/>
              </w:rPr>
            </w:pPr>
            <w:r w:rsidRPr="00897DF4">
              <w:rPr>
                <w:rFonts w:ascii="Arial" w:hAnsi="Arial" w:cs="Arial"/>
                <w:sz w:val="20"/>
                <w:szCs w:val="20"/>
              </w:rPr>
              <w:t>Población distrito i</w:t>
            </w:r>
          </w:p>
        </w:tc>
      </w:tr>
    </w:tbl>
    <w:p w14:paraId="120E1740" w14:textId="77777777" w:rsidR="00BA20C9" w:rsidRDefault="00BA20C9" w:rsidP="00BA20C9">
      <w:pPr>
        <w:autoSpaceDE w:val="0"/>
        <w:autoSpaceDN w:val="0"/>
        <w:adjustRightInd w:val="0"/>
        <w:spacing w:before="100" w:after="100" w:line="240" w:lineRule="auto"/>
        <w:rPr>
          <w:rFonts w:ascii="Arial" w:hAnsi="Arial" w:cs="Arial"/>
          <w:sz w:val="20"/>
          <w:szCs w:val="20"/>
        </w:rPr>
      </w:pPr>
    </w:p>
    <w:bookmarkEnd w:id="761"/>
    <w:p w14:paraId="5EBCCF28" w14:textId="77777777" w:rsidR="00F97AE7" w:rsidRDefault="00F97AE7" w:rsidP="00F97AE7">
      <w:pPr>
        <w:spacing w:after="0" w:line="360" w:lineRule="auto"/>
        <w:jc w:val="both"/>
        <w:rPr>
          <w:rFonts w:ascii="Arial" w:hAnsi="Arial" w:cs="Arial"/>
          <w:bCs/>
          <w:color w:val="000000"/>
        </w:rPr>
      </w:pPr>
      <w:r>
        <w:rPr>
          <w:rFonts w:ascii="Arial" w:hAnsi="Arial" w:cs="Arial"/>
          <w:bCs/>
          <w:color w:val="000000"/>
        </w:rPr>
        <w:lastRenderedPageBreak/>
        <w:t>E</w:t>
      </w:r>
      <w:r w:rsidRPr="009F7981">
        <w:rPr>
          <w:rFonts w:ascii="Arial" w:hAnsi="Arial" w:cs="Arial"/>
          <w:bCs/>
          <w:color w:val="000000"/>
        </w:rPr>
        <w:t xml:space="preserve">l programa no presenta riesgos </w:t>
      </w:r>
      <w:r>
        <w:rPr>
          <w:rFonts w:ascii="Arial" w:hAnsi="Arial" w:cs="Arial"/>
          <w:bCs/>
          <w:color w:val="000000"/>
        </w:rPr>
        <w:t>significativos que pudieran generar impactos negativos al medio ambiente y a las poblaciones beneficiarias, tampoco a zonas de reserva cultural</w:t>
      </w:r>
      <w:r w:rsidR="008845AC">
        <w:rPr>
          <w:rFonts w:ascii="Arial" w:hAnsi="Arial" w:cs="Arial"/>
          <w:bCs/>
          <w:color w:val="000000"/>
        </w:rPr>
        <w:t xml:space="preserve">, </w:t>
      </w:r>
      <w:r w:rsidR="008845AC" w:rsidRPr="008845AC">
        <w:rPr>
          <w:rFonts w:ascii="Arial" w:hAnsi="Arial" w:cs="Arial"/>
          <w:bCs/>
          <w:color w:val="000000"/>
        </w:rPr>
        <w:t>áreas naturales</w:t>
      </w:r>
      <w:r w:rsidR="008845AC">
        <w:rPr>
          <w:rFonts w:ascii="Arial" w:hAnsi="Arial" w:cs="Arial"/>
          <w:bCs/>
          <w:color w:val="000000"/>
        </w:rPr>
        <w:t xml:space="preserve"> protegidas</w:t>
      </w:r>
      <w:r>
        <w:rPr>
          <w:rFonts w:ascii="Arial" w:hAnsi="Arial" w:cs="Arial"/>
          <w:bCs/>
          <w:color w:val="000000"/>
        </w:rPr>
        <w:t xml:space="preserve"> o que se encuentren habitadas por poblaciones originarias. </w:t>
      </w:r>
    </w:p>
    <w:p w14:paraId="0C641F4E" w14:textId="77777777" w:rsidR="00F97AE7" w:rsidRDefault="00F97AE7" w:rsidP="00F97AE7">
      <w:pPr>
        <w:spacing w:after="0" w:line="360" w:lineRule="auto"/>
        <w:jc w:val="both"/>
        <w:rPr>
          <w:rFonts w:ascii="Arial" w:hAnsi="Arial" w:cs="Arial"/>
          <w:bCs/>
          <w:color w:val="000000"/>
        </w:rPr>
      </w:pPr>
    </w:p>
    <w:p w14:paraId="7811AAC8" w14:textId="3357B7E8" w:rsidR="00F97AE7" w:rsidRDefault="00F97AE7" w:rsidP="00F97AE7">
      <w:pPr>
        <w:spacing w:after="0" w:line="360" w:lineRule="auto"/>
        <w:jc w:val="both"/>
        <w:rPr>
          <w:rFonts w:ascii="Arial" w:hAnsi="Arial" w:cs="Arial"/>
          <w:bCs/>
          <w:color w:val="000000"/>
        </w:rPr>
      </w:pPr>
      <w:r w:rsidRPr="001529A1">
        <w:rPr>
          <w:rFonts w:ascii="Arial" w:hAnsi="Arial" w:cs="Arial"/>
          <w:bCs/>
          <w:color w:val="000000"/>
        </w:rPr>
        <w:t>Cabe agregar que son previsibles y mitigables los impactos que pudieran derivarse durante la etapa constructiva</w:t>
      </w:r>
      <w:r>
        <w:rPr>
          <w:rFonts w:ascii="Arial" w:hAnsi="Arial" w:cs="Arial"/>
          <w:bCs/>
          <w:color w:val="000000"/>
        </w:rPr>
        <w:t>.</w:t>
      </w:r>
    </w:p>
    <w:p w14:paraId="58D1A461" w14:textId="1C9D2B89" w:rsidR="00A07953" w:rsidRDefault="00A07953" w:rsidP="00F97AE7">
      <w:pPr>
        <w:spacing w:after="0" w:line="360" w:lineRule="auto"/>
        <w:jc w:val="both"/>
        <w:rPr>
          <w:rFonts w:ascii="Arial" w:hAnsi="Arial" w:cs="Arial"/>
          <w:bCs/>
          <w:color w:val="000000"/>
        </w:rPr>
      </w:pPr>
    </w:p>
    <w:p w14:paraId="7D9C0277" w14:textId="77777777" w:rsidR="00916BCD" w:rsidRPr="00BA7DED" w:rsidRDefault="00916BCD" w:rsidP="00BA7DED">
      <w:pPr>
        <w:pStyle w:val="Heading1"/>
        <w:spacing w:before="120" w:after="120"/>
        <w:rPr>
          <w:rFonts w:ascii="Arial" w:hAnsi="Arial" w:cs="Arial"/>
          <w:b/>
        </w:rPr>
      </w:pPr>
      <w:bookmarkStart w:id="766" w:name="_Toc495607070"/>
      <w:bookmarkStart w:id="767" w:name="_Toc495743685"/>
      <w:bookmarkEnd w:id="766"/>
      <w:r w:rsidRPr="00BA7DED">
        <w:rPr>
          <w:rFonts w:ascii="Arial" w:hAnsi="Arial" w:cs="Arial"/>
          <w:b/>
          <w:color w:val="auto"/>
          <w:sz w:val="22"/>
          <w:szCs w:val="22"/>
        </w:rPr>
        <w:t>MARCO LEGAL</w:t>
      </w:r>
      <w:bookmarkEnd w:id="767"/>
    </w:p>
    <w:p w14:paraId="65177847" w14:textId="3C1AFC2D" w:rsidR="00916BCD" w:rsidRDefault="00EB26A6" w:rsidP="00916BCD">
      <w:pPr>
        <w:spacing w:after="0" w:line="360" w:lineRule="auto"/>
        <w:jc w:val="both"/>
        <w:rPr>
          <w:rFonts w:ascii="Arial" w:hAnsi="Arial" w:cs="Arial"/>
          <w:lang w:val="es-ES_tradnl"/>
        </w:rPr>
      </w:pPr>
      <w:r>
        <w:rPr>
          <w:rFonts w:ascii="Arial" w:hAnsi="Arial" w:cs="Arial"/>
          <w:lang w:val="es-ES_tradnl"/>
        </w:rPr>
        <w:t>La Certificación Ambiental de los proyectos de saneamiento se sujeta al llenado y presentación de una Ficha Técnica Ambiental</w:t>
      </w:r>
      <w:r w:rsidR="007B749F">
        <w:rPr>
          <w:rFonts w:ascii="Arial" w:hAnsi="Arial" w:cs="Arial"/>
          <w:lang w:val="es-ES_tradnl"/>
        </w:rPr>
        <w:t xml:space="preserve"> </w:t>
      </w:r>
      <w:r>
        <w:rPr>
          <w:rFonts w:ascii="Arial" w:hAnsi="Arial" w:cs="Arial"/>
          <w:lang w:val="es-ES_tradnl"/>
        </w:rPr>
        <w:t>la misma que es requerida por el Sector, y en el que se solicita información ambiental puntual del proyecto. Sin embargo, l</w:t>
      </w:r>
      <w:r w:rsidR="00916BCD">
        <w:rPr>
          <w:rFonts w:ascii="Arial" w:hAnsi="Arial" w:cs="Arial"/>
          <w:lang w:val="es-ES_tradnl"/>
        </w:rPr>
        <w:t>os estudios materia de evaluación no consignan el marco legal ambiental nacional aplicable</w:t>
      </w:r>
      <w:r>
        <w:rPr>
          <w:rFonts w:ascii="Arial" w:hAnsi="Arial" w:cs="Arial"/>
          <w:lang w:val="es-ES_tradnl"/>
        </w:rPr>
        <w:t>, pero sí se ciñen a ellos</w:t>
      </w:r>
      <w:r w:rsidR="00916BCD">
        <w:rPr>
          <w:rFonts w:ascii="Arial" w:hAnsi="Arial" w:cs="Arial"/>
          <w:lang w:val="es-ES_tradnl"/>
        </w:rPr>
        <w:t xml:space="preserve">. </w:t>
      </w:r>
    </w:p>
    <w:p w14:paraId="506E2F1B" w14:textId="77777777" w:rsidR="00EB26A6" w:rsidRDefault="00EB26A6" w:rsidP="00916BCD">
      <w:pPr>
        <w:spacing w:after="0" w:line="360" w:lineRule="auto"/>
        <w:jc w:val="both"/>
        <w:rPr>
          <w:rFonts w:ascii="Arial" w:hAnsi="Arial" w:cs="Arial"/>
          <w:lang w:val="es-ES_tradnl"/>
        </w:rPr>
      </w:pPr>
    </w:p>
    <w:p w14:paraId="2E120D8E" w14:textId="1BFEE7F9" w:rsidR="00916BCD" w:rsidRDefault="00916BCD" w:rsidP="00916BCD">
      <w:pPr>
        <w:spacing w:after="0" w:line="360" w:lineRule="auto"/>
        <w:jc w:val="both"/>
        <w:rPr>
          <w:rFonts w:ascii="Arial" w:hAnsi="Arial" w:cs="Arial"/>
          <w:lang w:val="es-ES_tradnl"/>
        </w:rPr>
      </w:pPr>
      <w:r>
        <w:rPr>
          <w:rFonts w:ascii="Arial" w:hAnsi="Arial" w:cs="Arial"/>
          <w:lang w:val="es-ES_tradnl"/>
        </w:rPr>
        <w:t xml:space="preserve">No obstante, </w:t>
      </w:r>
      <w:r w:rsidR="00365F4F">
        <w:rPr>
          <w:rFonts w:ascii="Arial" w:hAnsi="Arial" w:cs="Arial"/>
          <w:lang w:val="es-ES_tradnl"/>
        </w:rPr>
        <w:t xml:space="preserve">y </w:t>
      </w:r>
      <w:r>
        <w:rPr>
          <w:rFonts w:ascii="Arial" w:hAnsi="Arial" w:cs="Arial"/>
          <w:lang w:val="es-ES_tradnl"/>
        </w:rPr>
        <w:t xml:space="preserve">conforme a la normativa nacional ambiental, los proyectos </w:t>
      </w:r>
      <w:r w:rsidR="00365F4F">
        <w:rPr>
          <w:rFonts w:ascii="Arial" w:hAnsi="Arial" w:cs="Arial"/>
          <w:lang w:val="es-ES_tradnl"/>
        </w:rPr>
        <w:t>analizados</w:t>
      </w:r>
      <w:r>
        <w:rPr>
          <w:rFonts w:ascii="Arial" w:hAnsi="Arial" w:cs="Arial"/>
          <w:lang w:val="es-ES_tradnl"/>
        </w:rPr>
        <w:t xml:space="preserve"> </w:t>
      </w:r>
      <w:r w:rsidR="00D53B27">
        <w:rPr>
          <w:rFonts w:ascii="Arial" w:hAnsi="Arial" w:cs="Arial"/>
          <w:lang w:val="es-ES_tradnl"/>
        </w:rPr>
        <w:t>s</w:t>
      </w:r>
      <w:r>
        <w:rPr>
          <w:rFonts w:ascii="Arial" w:hAnsi="Arial" w:cs="Arial"/>
          <w:lang w:val="es-ES_tradnl"/>
        </w:rPr>
        <w:t>e desarrolla</w:t>
      </w:r>
      <w:r w:rsidR="00D53B27">
        <w:rPr>
          <w:rFonts w:ascii="Arial" w:hAnsi="Arial" w:cs="Arial"/>
          <w:lang w:val="es-ES_tradnl"/>
        </w:rPr>
        <w:t>n</w:t>
      </w:r>
      <w:r>
        <w:rPr>
          <w:rFonts w:ascii="Arial" w:hAnsi="Arial" w:cs="Arial"/>
          <w:lang w:val="es-ES_tradnl"/>
        </w:rPr>
        <w:t xml:space="preserve"> en base </w:t>
      </w:r>
      <w:r w:rsidR="00D53B27">
        <w:rPr>
          <w:rFonts w:ascii="Arial" w:hAnsi="Arial" w:cs="Arial"/>
          <w:lang w:val="es-ES_tradnl"/>
        </w:rPr>
        <w:t xml:space="preserve">a </w:t>
      </w:r>
      <w:r>
        <w:rPr>
          <w:rFonts w:ascii="Arial" w:hAnsi="Arial" w:cs="Arial"/>
          <w:lang w:val="es-ES_tradnl"/>
        </w:rPr>
        <w:t>requerimientos que demuestr</w:t>
      </w:r>
      <w:r w:rsidR="00D53B27">
        <w:rPr>
          <w:rFonts w:ascii="Arial" w:hAnsi="Arial" w:cs="Arial"/>
          <w:lang w:val="es-ES_tradnl"/>
        </w:rPr>
        <w:t>a</w:t>
      </w:r>
      <w:r>
        <w:rPr>
          <w:rFonts w:ascii="Arial" w:hAnsi="Arial" w:cs="Arial"/>
          <w:lang w:val="es-ES_tradnl"/>
        </w:rPr>
        <w:t xml:space="preserve">n </w:t>
      </w:r>
      <w:r w:rsidR="00365F4F">
        <w:rPr>
          <w:rFonts w:ascii="Arial" w:hAnsi="Arial" w:cs="Arial"/>
          <w:lang w:val="es-ES_tradnl"/>
        </w:rPr>
        <w:t>mínim</w:t>
      </w:r>
      <w:r>
        <w:rPr>
          <w:rFonts w:ascii="Arial" w:hAnsi="Arial" w:cs="Arial"/>
          <w:lang w:val="es-ES_tradnl"/>
        </w:rPr>
        <w:t xml:space="preserve">os </w:t>
      </w:r>
      <w:r w:rsidR="00365F4F">
        <w:rPr>
          <w:rFonts w:ascii="Arial" w:hAnsi="Arial" w:cs="Arial"/>
          <w:lang w:val="es-ES_tradnl"/>
        </w:rPr>
        <w:t>impactos</w:t>
      </w:r>
      <w:r>
        <w:rPr>
          <w:rFonts w:ascii="Arial" w:hAnsi="Arial" w:cs="Arial"/>
          <w:lang w:val="es-ES_tradnl"/>
        </w:rPr>
        <w:t>.</w:t>
      </w:r>
    </w:p>
    <w:p w14:paraId="059EC5E6" w14:textId="77777777" w:rsidR="00FC7640" w:rsidRDefault="00FC7640" w:rsidP="00916BCD">
      <w:pPr>
        <w:spacing w:after="0" w:line="360" w:lineRule="auto"/>
        <w:jc w:val="both"/>
        <w:rPr>
          <w:rFonts w:ascii="Arial" w:hAnsi="Arial" w:cs="Arial"/>
          <w:color w:val="FF0000"/>
          <w:lang w:val="es-ES_tradnl"/>
        </w:rPr>
      </w:pPr>
    </w:p>
    <w:p w14:paraId="371ABCB5" w14:textId="77777777" w:rsidR="00916BCD" w:rsidRDefault="00916BCD" w:rsidP="00916BCD">
      <w:pPr>
        <w:spacing w:after="0" w:line="360" w:lineRule="auto"/>
        <w:jc w:val="both"/>
        <w:rPr>
          <w:rFonts w:ascii="Arial" w:hAnsi="Arial" w:cs="Arial"/>
          <w:lang w:val="es-ES_tradnl"/>
        </w:rPr>
      </w:pPr>
      <w:r>
        <w:rPr>
          <w:rFonts w:ascii="Arial" w:hAnsi="Arial" w:cs="Arial"/>
          <w:lang w:val="es-ES_tradnl"/>
        </w:rPr>
        <w:t>Es por ello, que los estudios est</w:t>
      </w:r>
      <w:r w:rsidR="00D53B27">
        <w:rPr>
          <w:rFonts w:ascii="Arial" w:hAnsi="Arial" w:cs="Arial"/>
          <w:lang w:val="es-ES_tradnl"/>
        </w:rPr>
        <w:t>án</w:t>
      </w:r>
      <w:r>
        <w:rPr>
          <w:rFonts w:ascii="Arial" w:hAnsi="Arial" w:cs="Arial"/>
          <w:lang w:val="es-ES_tradnl"/>
        </w:rPr>
        <w:t xml:space="preserve"> sujetos </w:t>
      </w:r>
      <w:r w:rsidR="00D53B27">
        <w:rPr>
          <w:rFonts w:ascii="Arial" w:hAnsi="Arial" w:cs="Arial"/>
          <w:lang w:val="es-ES_tradnl"/>
        </w:rPr>
        <w:t>a</w:t>
      </w:r>
      <w:r>
        <w:rPr>
          <w:rFonts w:ascii="Arial" w:hAnsi="Arial" w:cs="Arial"/>
          <w:lang w:val="es-ES_tradnl"/>
        </w:rPr>
        <w:t xml:space="preserve"> la siguiente base normativa </w:t>
      </w:r>
      <w:r w:rsidR="00D53B27">
        <w:rPr>
          <w:rFonts w:ascii="Arial" w:hAnsi="Arial" w:cs="Arial"/>
          <w:lang w:val="es-ES_tradnl"/>
        </w:rPr>
        <w:t>nacion</w:t>
      </w:r>
      <w:r>
        <w:rPr>
          <w:rFonts w:ascii="Arial" w:hAnsi="Arial" w:cs="Arial"/>
          <w:lang w:val="es-ES_tradnl"/>
        </w:rPr>
        <w:t>al:</w:t>
      </w:r>
    </w:p>
    <w:p w14:paraId="17C62F6B" w14:textId="77777777" w:rsidR="00EB26A6" w:rsidRDefault="00EB26A6" w:rsidP="00916BCD">
      <w:pPr>
        <w:spacing w:after="0" w:line="360" w:lineRule="auto"/>
        <w:jc w:val="both"/>
        <w:rPr>
          <w:rFonts w:ascii="Arial" w:hAnsi="Arial" w:cs="Arial"/>
          <w:lang w:val="es-ES_tradnl"/>
        </w:rPr>
      </w:pPr>
    </w:p>
    <w:p w14:paraId="2915D02C" w14:textId="3BDA9541" w:rsidR="00F73845" w:rsidRPr="00BA7DED" w:rsidRDefault="00BF25F1" w:rsidP="00E54717">
      <w:pPr>
        <w:pStyle w:val="Heading1"/>
        <w:numPr>
          <w:ilvl w:val="1"/>
          <w:numId w:val="95"/>
        </w:numPr>
        <w:rPr>
          <w:rFonts w:ascii="Arial" w:hAnsi="Arial" w:cs="Arial"/>
          <w:b/>
          <w:color w:val="000000" w:themeColor="text1"/>
          <w:lang w:val="es-ES_tradnl"/>
        </w:rPr>
      </w:pPr>
      <w:bookmarkStart w:id="768" w:name="_Toc495743686"/>
      <w:r w:rsidRPr="00BA7DED">
        <w:rPr>
          <w:rFonts w:ascii="Arial" w:hAnsi="Arial" w:cs="Arial"/>
          <w:b/>
          <w:color w:val="000000" w:themeColor="text1"/>
          <w:sz w:val="22"/>
          <w:szCs w:val="22"/>
          <w:lang w:val="es-ES_tradnl"/>
        </w:rPr>
        <w:t>Normas Generales</w:t>
      </w:r>
      <w:bookmarkEnd w:id="768"/>
    </w:p>
    <w:p w14:paraId="44DFF995"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Constitución Política del Perú del año 1993</w:t>
      </w:r>
    </w:p>
    <w:p w14:paraId="5F769B8C"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Código Penal (Título XIII – Delitos Contra la Ecología, Título VIII – Delitos contra el Patrimonio Cultural)</w:t>
      </w:r>
    </w:p>
    <w:p w14:paraId="643A4291"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27972</w:t>
      </w:r>
      <w:r>
        <w:rPr>
          <w:rFonts w:ascii="Arial" w:hAnsi="Arial" w:cs="Arial"/>
          <w:lang w:val="es-ES_tradnl"/>
        </w:rPr>
        <w:t>,</w:t>
      </w:r>
      <w:r w:rsidRPr="00B80A7B">
        <w:rPr>
          <w:rFonts w:ascii="Arial" w:hAnsi="Arial" w:cs="Arial"/>
          <w:lang w:val="es-ES_tradnl"/>
        </w:rPr>
        <w:t xml:space="preserve"> Ley Orgánica de Municipalidades</w:t>
      </w:r>
    </w:p>
    <w:p w14:paraId="2A18A66B" w14:textId="77777777" w:rsidR="00F73845" w:rsidRPr="00B80A7B" w:rsidRDefault="00F73845" w:rsidP="00BA7DED">
      <w:pPr>
        <w:pStyle w:val="ListParagraph"/>
        <w:numPr>
          <w:ilvl w:val="0"/>
          <w:numId w:val="12"/>
        </w:numPr>
        <w:spacing w:before="120" w:after="0" w:line="360" w:lineRule="auto"/>
        <w:ind w:left="425" w:hanging="425"/>
        <w:contextualSpacing w:val="0"/>
        <w:jc w:val="both"/>
        <w:rPr>
          <w:rFonts w:ascii="Arial" w:hAnsi="Arial" w:cs="Arial"/>
          <w:lang w:val="es-ES_tradnl"/>
        </w:rPr>
      </w:pPr>
      <w:r w:rsidRPr="00B80A7B">
        <w:rPr>
          <w:rFonts w:ascii="Arial" w:hAnsi="Arial" w:cs="Arial"/>
          <w:lang w:val="es-ES_tradnl"/>
        </w:rPr>
        <w:t>Ley Nº 27867</w:t>
      </w:r>
      <w:r>
        <w:rPr>
          <w:rFonts w:ascii="Arial" w:hAnsi="Arial" w:cs="Arial"/>
          <w:lang w:val="es-ES_tradnl"/>
        </w:rPr>
        <w:t>,</w:t>
      </w:r>
      <w:r w:rsidRPr="00B80A7B">
        <w:rPr>
          <w:rFonts w:ascii="Arial" w:hAnsi="Arial" w:cs="Arial"/>
          <w:lang w:val="es-ES_tradnl"/>
        </w:rPr>
        <w:t xml:space="preserve"> Ley Orgánica de Gobiernos Regionales</w:t>
      </w:r>
    </w:p>
    <w:p w14:paraId="2CB97FF5" w14:textId="77777777" w:rsidR="00BA20C9" w:rsidRDefault="00BA20C9" w:rsidP="00BA7DED">
      <w:pPr>
        <w:spacing w:after="0" w:line="360" w:lineRule="auto"/>
        <w:jc w:val="both"/>
        <w:rPr>
          <w:rFonts w:ascii="Arial" w:hAnsi="Arial" w:cs="Arial"/>
          <w:b/>
          <w:lang w:val="es-ES_tradnl"/>
        </w:rPr>
      </w:pPr>
    </w:p>
    <w:p w14:paraId="568DD9A3" w14:textId="3B6FC82F" w:rsidR="00EB26A6" w:rsidRPr="00BA7DED" w:rsidRDefault="00BF25F1" w:rsidP="00E54717">
      <w:pPr>
        <w:pStyle w:val="Heading1"/>
        <w:numPr>
          <w:ilvl w:val="1"/>
          <w:numId w:val="95"/>
        </w:numPr>
        <w:rPr>
          <w:rFonts w:ascii="Arial" w:hAnsi="Arial" w:cs="Arial"/>
          <w:b/>
          <w:color w:val="000000" w:themeColor="text1"/>
          <w:lang w:val="es-ES_tradnl"/>
        </w:rPr>
      </w:pPr>
      <w:bookmarkStart w:id="769" w:name="_Toc495743687"/>
      <w:r w:rsidRPr="00BA7DED">
        <w:rPr>
          <w:rFonts w:ascii="Arial" w:hAnsi="Arial" w:cs="Arial"/>
          <w:b/>
          <w:color w:val="000000" w:themeColor="text1"/>
          <w:sz w:val="22"/>
          <w:szCs w:val="22"/>
          <w:lang w:val="es-ES_tradnl"/>
        </w:rPr>
        <w:t>Normas Ambientales</w:t>
      </w:r>
      <w:r w:rsidR="000801A5" w:rsidRPr="00BA7DED">
        <w:rPr>
          <w:rFonts w:ascii="Arial" w:hAnsi="Arial" w:cs="Arial"/>
          <w:b/>
          <w:color w:val="000000" w:themeColor="text1"/>
          <w:sz w:val="22"/>
          <w:szCs w:val="22"/>
          <w:lang w:val="es-ES_tradnl"/>
        </w:rPr>
        <w:t xml:space="preserve"> y </w:t>
      </w:r>
      <w:r w:rsidR="00504F63" w:rsidRPr="00BA7DED">
        <w:rPr>
          <w:rFonts w:ascii="Arial" w:hAnsi="Arial" w:cs="Arial"/>
          <w:b/>
          <w:color w:val="000000" w:themeColor="text1"/>
          <w:sz w:val="22"/>
          <w:szCs w:val="22"/>
          <w:lang w:val="es-ES_tradnl"/>
        </w:rPr>
        <w:t>Sociales</w:t>
      </w:r>
      <w:bookmarkEnd w:id="769"/>
    </w:p>
    <w:p w14:paraId="1AE314DD"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Pr>
          <w:rFonts w:ascii="Arial" w:hAnsi="Arial" w:cs="Arial"/>
          <w:lang w:val="es-ES_tradnl"/>
        </w:rPr>
        <w:t>Ley Nº 28245,</w:t>
      </w:r>
      <w:r w:rsidRPr="00B80A7B">
        <w:rPr>
          <w:rFonts w:ascii="Arial" w:hAnsi="Arial" w:cs="Arial"/>
          <w:lang w:val="es-ES_tradnl"/>
        </w:rPr>
        <w:t xml:space="preserve"> Ley Marco del Sistema Nacional de Gestión Ambiental</w:t>
      </w:r>
    </w:p>
    <w:p w14:paraId="14A4232D" w14:textId="77777777" w:rsidR="00916BCD" w:rsidRPr="00B80A7B"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28611</w:t>
      </w:r>
      <w:r w:rsidR="00D53B27">
        <w:rPr>
          <w:rFonts w:ascii="Arial" w:hAnsi="Arial" w:cs="Arial"/>
          <w:lang w:val="es-ES_tradnl"/>
        </w:rPr>
        <w:t>,</w:t>
      </w:r>
      <w:r w:rsidRPr="00B80A7B">
        <w:rPr>
          <w:rFonts w:ascii="Arial" w:hAnsi="Arial" w:cs="Arial"/>
          <w:lang w:val="es-ES_tradnl"/>
        </w:rPr>
        <w:t xml:space="preserve"> Ley General del Ambiente</w:t>
      </w:r>
    </w:p>
    <w:p w14:paraId="77E6345C" w14:textId="77777777" w:rsidR="00916BCD" w:rsidRPr="00B80A7B"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w:t>
      </w:r>
      <w:r>
        <w:rPr>
          <w:rFonts w:ascii="Arial" w:hAnsi="Arial" w:cs="Arial"/>
          <w:lang w:val="es-ES_tradnl"/>
        </w:rPr>
        <w:t>.</w:t>
      </w:r>
      <w:r w:rsidRPr="00B80A7B">
        <w:rPr>
          <w:rFonts w:ascii="Arial" w:hAnsi="Arial" w:cs="Arial"/>
          <w:lang w:val="es-ES_tradnl"/>
        </w:rPr>
        <w:t>S</w:t>
      </w:r>
      <w:r>
        <w:rPr>
          <w:rFonts w:ascii="Arial" w:hAnsi="Arial" w:cs="Arial"/>
          <w:lang w:val="es-ES_tradnl"/>
        </w:rPr>
        <w:t>.</w:t>
      </w:r>
      <w:r w:rsidRPr="00B80A7B">
        <w:rPr>
          <w:rFonts w:ascii="Arial" w:hAnsi="Arial" w:cs="Arial"/>
          <w:lang w:val="es-ES_tradnl"/>
        </w:rPr>
        <w:t xml:space="preserve"> Nº 008-2005-PCM</w:t>
      </w:r>
      <w:r w:rsidR="00D53B27">
        <w:rPr>
          <w:rFonts w:ascii="Arial" w:hAnsi="Arial" w:cs="Arial"/>
          <w:lang w:val="es-ES_tradnl"/>
        </w:rPr>
        <w:t>,</w:t>
      </w:r>
      <w:r w:rsidRPr="00B80A7B">
        <w:rPr>
          <w:rFonts w:ascii="Arial" w:hAnsi="Arial" w:cs="Arial"/>
          <w:lang w:val="es-ES_tradnl"/>
        </w:rPr>
        <w:t xml:space="preserve"> Reglamento de Ley Marco del Sistema Nacional de Gestión Ambiental</w:t>
      </w:r>
    </w:p>
    <w:p w14:paraId="5573A468" w14:textId="77777777" w:rsidR="00916BCD"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lastRenderedPageBreak/>
        <w:t>D</w:t>
      </w:r>
      <w:r>
        <w:rPr>
          <w:rFonts w:ascii="Arial" w:hAnsi="Arial" w:cs="Arial"/>
          <w:lang w:val="es-ES_tradnl"/>
        </w:rPr>
        <w:t>.</w:t>
      </w:r>
      <w:r w:rsidRPr="00B80A7B">
        <w:rPr>
          <w:rFonts w:ascii="Arial" w:hAnsi="Arial" w:cs="Arial"/>
          <w:lang w:val="es-ES_tradnl"/>
        </w:rPr>
        <w:t>S</w:t>
      </w:r>
      <w:r>
        <w:rPr>
          <w:rFonts w:ascii="Arial" w:hAnsi="Arial" w:cs="Arial"/>
          <w:lang w:val="es-ES_tradnl"/>
        </w:rPr>
        <w:t>.</w:t>
      </w:r>
      <w:r w:rsidRPr="00B80A7B">
        <w:rPr>
          <w:rFonts w:ascii="Arial" w:hAnsi="Arial" w:cs="Arial"/>
          <w:lang w:val="es-ES_tradnl"/>
        </w:rPr>
        <w:t xml:space="preserve"> Nº 019-2009-MINAM</w:t>
      </w:r>
      <w:r w:rsidR="00D53B27">
        <w:rPr>
          <w:rFonts w:ascii="Arial" w:hAnsi="Arial" w:cs="Arial"/>
          <w:lang w:val="es-ES_tradnl"/>
        </w:rPr>
        <w:t>,</w:t>
      </w:r>
      <w:r w:rsidRPr="00B80A7B">
        <w:rPr>
          <w:rFonts w:ascii="Arial" w:hAnsi="Arial" w:cs="Arial"/>
          <w:lang w:val="es-ES_tradnl"/>
        </w:rPr>
        <w:t xml:space="preserve"> Reglamento de Ley del Sistema Nacional de Evaluación de Impacto Ambiental</w:t>
      </w:r>
    </w:p>
    <w:p w14:paraId="507714B4"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26839</w:t>
      </w:r>
      <w:r>
        <w:rPr>
          <w:rFonts w:ascii="Arial" w:hAnsi="Arial" w:cs="Arial"/>
          <w:lang w:val="es-ES_tradnl"/>
        </w:rPr>
        <w:t>,</w:t>
      </w:r>
      <w:r w:rsidRPr="00B80A7B">
        <w:rPr>
          <w:rFonts w:ascii="Arial" w:hAnsi="Arial" w:cs="Arial"/>
          <w:lang w:val="es-ES_tradnl"/>
        </w:rPr>
        <w:t xml:space="preserve"> Ley sobre la Conservación y Aprovechamiento Sostenible de la Diversidad Biológica</w:t>
      </w:r>
    </w:p>
    <w:p w14:paraId="03621EF4"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29763</w:t>
      </w:r>
      <w:r>
        <w:rPr>
          <w:rFonts w:ascii="Arial" w:hAnsi="Arial" w:cs="Arial"/>
          <w:lang w:val="es-ES_tradnl"/>
        </w:rPr>
        <w:t>,</w:t>
      </w:r>
      <w:r w:rsidRPr="00B80A7B">
        <w:rPr>
          <w:rFonts w:ascii="Arial" w:hAnsi="Arial" w:cs="Arial"/>
          <w:lang w:val="es-ES_tradnl"/>
        </w:rPr>
        <w:t xml:space="preserve"> Ley Forestal y Fauna Silvestre</w:t>
      </w:r>
    </w:p>
    <w:p w14:paraId="664A16C8"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26834</w:t>
      </w:r>
      <w:r>
        <w:rPr>
          <w:rFonts w:ascii="Arial" w:hAnsi="Arial" w:cs="Arial"/>
          <w:lang w:val="es-ES_tradnl"/>
        </w:rPr>
        <w:t>,</w:t>
      </w:r>
      <w:r w:rsidRPr="00B80A7B">
        <w:rPr>
          <w:rFonts w:ascii="Arial" w:hAnsi="Arial" w:cs="Arial"/>
          <w:lang w:val="es-ES_tradnl"/>
        </w:rPr>
        <w:t xml:space="preserve"> Ley de Áreas Naturales Protegidas</w:t>
      </w:r>
    </w:p>
    <w:p w14:paraId="4358F3F0"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038-2001-AG</w:t>
      </w:r>
      <w:r>
        <w:rPr>
          <w:rFonts w:ascii="Arial" w:hAnsi="Arial" w:cs="Arial"/>
          <w:lang w:val="es-ES_tradnl"/>
        </w:rPr>
        <w:t>,</w:t>
      </w:r>
      <w:r w:rsidRPr="00B80A7B">
        <w:rPr>
          <w:rFonts w:ascii="Arial" w:hAnsi="Arial" w:cs="Arial"/>
          <w:lang w:val="es-ES_tradnl"/>
        </w:rPr>
        <w:t xml:space="preserve"> Reglamento de la Ley de Áreas Naturales Protegidas</w:t>
      </w:r>
    </w:p>
    <w:p w14:paraId="46930CA3" w14:textId="5B4DD313"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Decreto Legislativo Nº 1079 y D</w:t>
      </w:r>
      <w:r>
        <w:rPr>
          <w:rFonts w:ascii="Arial" w:hAnsi="Arial" w:cs="Arial"/>
          <w:lang w:val="es-ES_tradnl"/>
        </w:rPr>
        <w:t>.</w:t>
      </w:r>
      <w:r w:rsidRPr="00B80A7B">
        <w:rPr>
          <w:rFonts w:ascii="Arial" w:hAnsi="Arial" w:cs="Arial"/>
          <w:lang w:val="es-ES_tradnl"/>
        </w:rPr>
        <w:t>S</w:t>
      </w:r>
      <w:r>
        <w:rPr>
          <w:rFonts w:ascii="Arial" w:hAnsi="Arial" w:cs="Arial"/>
          <w:lang w:val="es-ES_tradnl"/>
        </w:rPr>
        <w:t>.</w:t>
      </w:r>
      <w:r w:rsidRPr="00B80A7B">
        <w:rPr>
          <w:rFonts w:ascii="Arial" w:hAnsi="Arial" w:cs="Arial"/>
          <w:lang w:val="es-ES_tradnl"/>
        </w:rPr>
        <w:t xml:space="preserve"> Nº 008-2008-MINAM</w:t>
      </w:r>
      <w:r>
        <w:rPr>
          <w:rFonts w:ascii="Arial" w:hAnsi="Arial" w:cs="Arial"/>
          <w:lang w:val="es-ES_tradnl"/>
        </w:rPr>
        <w:t>,</w:t>
      </w:r>
      <w:r w:rsidRPr="00B80A7B">
        <w:rPr>
          <w:rFonts w:ascii="Arial" w:hAnsi="Arial" w:cs="Arial"/>
          <w:lang w:val="es-ES_tradnl"/>
        </w:rPr>
        <w:t xml:space="preserve"> </w:t>
      </w:r>
      <w:r w:rsidR="000801A5">
        <w:rPr>
          <w:rFonts w:ascii="Arial" w:hAnsi="Arial" w:cs="Arial"/>
          <w:lang w:val="es-ES_tradnl"/>
        </w:rPr>
        <w:t>e</w:t>
      </w:r>
      <w:r w:rsidR="000801A5" w:rsidRPr="00B80A7B">
        <w:rPr>
          <w:rFonts w:ascii="Arial" w:hAnsi="Arial" w:cs="Arial"/>
          <w:lang w:val="es-ES_tradnl"/>
        </w:rPr>
        <w:t xml:space="preserve">stablecen </w:t>
      </w:r>
      <w:r w:rsidRPr="00B80A7B">
        <w:rPr>
          <w:rFonts w:ascii="Arial" w:hAnsi="Arial" w:cs="Arial"/>
          <w:lang w:val="es-ES_tradnl"/>
        </w:rPr>
        <w:t>medidas que garanticen el patrimonio de las áreas naturales protegidas</w:t>
      </w:r>
    </w:p>
    <w:p w14:paraId="1258A9E0" w14:textId="55487DE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w:t>
      </w:r>
      <w:r>
        <w:rPr>
          <w:rFonts w:ascii="Arial" w:hAnsi="Arial" w:cs="Arial"/>
          <w:lang w:val="es-ES_tradnl"/>
        </w:rPr>
        <w:t>.</w:t>
      </w:r>
      <w:r w:rsidRPr="00B80A7B">
        <w:rPr>
          <w:rFonts w:ascii="Arial" w:hAnsi="Arial" w:cs="Arial"/>
          <w:lang w:val="es-ES_tradnl"/>
        </w:rPr>
        <w:t>S</w:t>
      </w:r>
      <w:r>
        <w:rPr>
          <w:rFonts w:ascii="Arial" w:hAnsi="Arial" w:cs="Arial"/>
          <w:lang w:val="es-ES_tradnl"/>
        </w:rPr>
        <w:t>.</w:t>
      </w:r>
      <w:r w:rsidRPr="00B80A7B">
        <w:rPr>
          <w:rFonts w:ascii="Arial" w:hAnsi="Arial" w:cs="Arial"/>
          <w:lang w:val="es-ES_tradnl"/>
        </w:rPr>
        <w:t xml:space="preserve"> Nº 003-2011-MINAM</w:t>
      </w:r>
      <w:r>
        <w:rPr>
          <w:rFonts w:ascii="Arial" w:hAnsi="Arial" w:cs="Arial"/>
          <w:lang w:val="es-ES_tradnl"/>
        </w:rPr>
        <w:t>,</w:t>
      </w:r>
      <w:r w:rsidRPr="00B80A7B">
        <w:rPr>
          <w:rFonts w:ascii="Arial" w:hAnsi="Arial" w:cs="Arial"/>
          <w:lang w:val="es-ES_tradnl"/>
        </w:rPr>
        <w:t xml:space="preserve"> </w:t>
      </w:r>
      <w:r w:rsidR="000801A5">
        <w:rPr>
          <w:rFonts w:ascii="Arial" w:hAnsi="Arial" w:cs="Arial"/>
          <w:lang w:val="es-ES_tradnl"/>
        </w:rPr>
        <w:t>a</w:t>
      </w:r>
      <w:r w:rsidR="000801A5" w:rsidRPr="00B80A7B">
        <w:rPr>
          <w:rFonts w:ascii="Arial" w:hAnsi="Arial" w:cs="Arial"/>
          <w:lang w:val="es-ES_tradnl"/>
        </w:rPr>
        <w:t xml:space="preserve">prueban </w:t>
      </w:r>
      <w:r w:rsidRPr="00B80A7B">
        <w:rPr>
          <w:rFonts w:ascii="Arial" w:hAnsi="Arial" w:cs="Arial"/>
          <w:lang w:val="es-ES_tradnl"/>
        </w:rPr>
        <w:t>Modificación de artículo 116° del Reglamento de Áreas Naturales Protegidas</w:t>
      </w:r>
    </w:p>
    <w:p w14:paraId="6E79B5FD" w14:textId="16279B88"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w:t>
      </w:r>
      <w:r>
        <w:rPr>
          <w:rFonts w:ascii="Arial" w:hAnsi="Arial" w:cs="Arial"/>
          <w:lang w:val="es-ES_tradnl"/>
        </w:rPr>
        <w:t>.</w:t>
      </w:r>
      <w:r w:rsidRPr="00B80A7B">
        <w:rPr>
          <w:rFonts w:ascii="Arial" w:hAnsi="Arial" w:cs="Arial"/>
          <w:lang w:val="es-ES_tradnl"/>
        </w:rPr>
        <w:t>S</w:t>
      </w:r>
      <w:r>
        <w:rPr>
          <w:rFonts w:ascii="Arial" w:hAnsi="Arial" w:cs="Arial"/>
          <w:lang w:val="es-ES_tradnl"/>
        </w:rPr>
        <w:t>.</w:t>
      </w:r>
      <w:r w:rsidRPr="00B80A7B">
        <w:rPr>
          <w:rFonts w:ascii="Arial" w:hAnsi="Arial" w:cs="Arial"/>
          <w:lang w:val="es-ES_tradnl"/>
        </w:rPr>
        <w:t xml:space="preserve"> Nº 004-2010-MINAM</w:t>
      </w:r>
      <w:r>
        <w:rPr>
          <w:rFonts w:ascii="Arial" w:hAnsi="Arial" w:cs="Arial"/>
          <w:lang w:val="es-ES_tradnl"/>
        </w:rPr>
        <w:t>,</w:t>
      </w:r>
      <w:r w:rsidRPr="00B80A7B">
        <w:rPr>
          <w:rFonts w:ascii="Arial" w:hAnsi="Arial" w:cs="Arial"/>
          <w:lang w:val="es-ES_tradnl"/>
        </w:rPr>
        <w:t xml:space="preserve"> Obligación de solicitar opinión previa vinculante en defensa del patrimonio natural de las ANP</w:t>
      </w:r>
      <w:r w:rsidR="000801A5">
        <w:rPr>
          <w:rFonts w:ascii="Arial" w:hAnsi="Arial" w:cs="Arial"/>
          <w:lang w:val="es-ES_tradnl"/>
        </w:rPr>
        <w:t>.</w:t>
      </w:r>
    </w:p>
    <w:p w14:paraId="4E478CEA"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29338</w:t>
      </w:r>
      <w:r>
        <w:rPr>
          <w:rFonts w:ascii="Arial" w:hAnsi="Arial" w:cs="Arial"/>
          <w:lang w:val="es-ES_tradnl"/>
        </w:rPr>
        <w:t xml:space="preserve"> y</w:t>
      </w:r>
      <w:r w:rsidRPr="00B80A7B">
        <w:rPr>
          <w:rFonts w:ascii="Arial" w:hAnsi="Arial" w:cs="Arial"/>
          <w:lang w:val="es-ES_tradnl"/>
        </w:rPr>
        <w:t xml:space="preserve"> D.S. Nº 001-2010-AG</w:t>
      </w:r>
      <w:r>
        <w:rPr>
          <w:rFonts w:ascii="Arial" w:hAnsi="Arial" w:cs="Arial"/>
          <w:lang w:val="es-ES_tradnl"/>
        </w:rPr>
        <w:t>,</w:t>
      </w:r>
      <w:r w:rsidRPr="00B80A7B">
        <w:rPr>
          <w:rFonts w:ascii="Arial" w:hAnsi="Arial" w:cs="Arial"/>
          <w:lang w:val="es-ES_tradnl"/>
        </w:rPr>
        <w:t xml:space="preserve"> Ley de Recursos Hídricos y su Reglamento</w:t>
      </w:r>
    </w:p>
    <w:p w14:paraId="29F5DD54"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27314</w:t>
      </w:r>
      <w:r>
        <w:rPr>
          <w:rFonts w:ascii="Arial" w:hAnsi="Arial" w:cs="Arial"/>
          <w:lang w:val="es-ES_tradnl"/>
        </w:rPr>
        <w:t>,</w:t>
      </w:r>
      <w:r w:rsidRPr="00B80A7B">
        <w:rPr>
          <w:rFonts w:ascii="Arial" w:hAnsi="Arial" w:cs="Arial"/>
          <w:lang w:val="es-ES_tradnl"/>
        </w:rPr>
        <w:t xml:space="preserve"> Ley General de Residuos Sólidos</w:t>
      </w:r>
    </w:p>
    <w:p w14:paraId="58389DB4"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057-2004-PCM</w:t>
      </w:r>
      <w:r>
        <w:rPr>
          <w:rFonts w:ascii="Arial" w:hAnsi="Arial" w:cs="Arial"/>
          <w:lang w:val="es-ES_tradnl"/>
        </w:rPr>
        <w:t>,</w:t>
      </w:r>
      <w:r w:rsidRPr="00B80A7B">
        <w:rPr>
          <w:rFonts w:ascii="Arial" w:hAnsi="Arial" w:cs="Arial"/>
          <w:lang w:val="es-ES_tradnl"/>
        </w:rPr>
        <w:t xml:space="preserve"> Reglamento de Ley General de Residuos Sólidos</w:t>
      </w:r>
    </w:p>
    <w:p w14:paraId="0F06F974"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074-2001-PCM y su Modificatoria D.S. N</w:t>
      </w:r>
      <w:r>
        <w:rPr>
          <w:rFonts w:ascii="Arial" w:hAnsi="Arial" w:cs="Arial"/>
          <w:lang w:val="es-ES_tradnl"/>
        </w:rPr>
        <w:t>º</w:t>
      </w:r>
      <w:r w:rsidRPr="00B80A7B">
        <w:rPr>
          <w:rFonts w:ascii="Arial" w:hAnsi="Arial" w:cs="Arial"/>
          <w:lang w:val="es-ES_tradnl"/>
        </w:rPr>
        <w:t xml:space="preserve"> 003-2008-MINAM</w:t>
      </w:r>
      <w:r>
        <w:rPr>
          <w:rFonts w:ascii="Arial" w:hAnsi="Arial" w:cs="Arial"/>
          <w:lang w:val="es-ES_tradnl"/>
        </w:rPr>
        <w:t>,</w:t>
      </w:r>
      <w:r w:rsidRPr="00B80A7B">
        <w:rPr>
          <w:rFonts w:ascii="Arial" w:hAnsi="Arial" w:cs="Arial"/>
          <w:lang w:val="es-ES_tradnl"/>
        </w:rPr>
        <w:t xml:space="preserve"> Reglamento de Estándares Nacionales de Calidad Ambiental del Aire</w:t>
      </w:r>
      <w:r>
        <w:rPr>
          <w:rFonts w:ascii="Arial" w:hAnsi="Arial" w:cs="Arial"/>
          <w:lang w:val="es-ES_tradnl"/>
        </w:rPr>
        <w:t>.</w:t>
      </w:r>
    </w:p>
    <w:p w14:paraId="199CA2AC" w14:textId="77777777"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085-2003-PCM</w:t>
      </w:r>
      <w:r>
        <w:rPr>
          <w:rFonts w:ascii="Arial" w:hAnsi="Arial" w:cs="Arial"/>
          <w:lang w:val="es-ES_tradnl"/>
        </w:rPr>
        <w:t>,</w:t>
      </w:r>
      <w:r w:rsidRPr="00B80A7B">
        <w:rPr>
          <w:rFonts w:ascii="Arial" w:hAnsi="Arial" w:cs="Arial"/>
          <w:lang w:val="es-ES_tradnl"/>
        </w:rPr>
        <w:t xml:space="preserve"> Reglamento de Estándares Nacionales de Calidad Ambiental para Ruido</w:t>
      </w:r>
    </w:p>
    <w:p w14:paraId="2919578F" w14:textId="7186BD15"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002-2008-MINAM</w:t>
      </w:r>
      <w:r>
        <w:rPr>
          <w:rFonts w:ascii="Arial" w:hAnsi="Arial" w:cs="Arial"/>
          <w:lang w:val="es-ES_tradnl"/>
        </w:rPr>
        <w:t>,</w:t>
      </w:r>
      <w:r w:rsidRPr="00B80A7B">
        <w:rPr>
          <w:rFonts w:ascii="Arial" w:hAnsi="Arial" w:cs="Arial"/>
          <w:lang w:val="es-ES_tradnl"/>
        </w:rPr>
        <w:t xml:space="preserve"> </w:t>
      </w:r>
      <w:r w:rsidR="000801A5">
        <w:rPr>
          <w:rFonts w:ascii="Arial" w:hAnsi="Arial" w:cs="Arial"/>
          <w:lang w:val="es-ES_tradnl"/>
        </w:rPr>
        <w:t>a</w:t>
      </w:r>
      <w:r w:rsidR="000801A5" w:rsidRPr="00B80A7B">
        <w:rPr>
          <w:rFonts w:ascii="Arial" w:hAnsi="Arial" w:cs="Arial"/>
          <w:lang w:val="es-ES_tradnl"/>
        </w:rPr>
        <w:t xml:space="preserve">prueban </w:t>
      </w:r>
      <w:r w:rsidRPr="00B80A7B">
        <w:rPr>
          <w:rFonts w:ascii="Arial" w:hAnsi="Arial" w:cs="Arial"/>
          <w:lang w:val="es-ES_tradnl"/>
        </w:rPr>
        <w:t>los Estándares Nacionales de Calidad Ambiental para Agua</w:t>
      </w:r>
    </w:p>
    <w:p w14:paraId="4C40CFD5" w14:textId="384E078B" w:rsidR="00F73845"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002-2013-MINAM</w:t>
      </w:r>
      <w:r>
        <w:rPr>
          <w:rFonts w:ascii="Arial" w:hAnsi="Arial" w:cs="Arial"/>
          <w:lang w:val="es-ES_tradnl"/>
        </w:rPr>
        <w:t>,</w:t>
      </w:r>
      <w:r w:rsidRPr="00B80A7B">
        <w:rPr>
          <w:rFonts w:ascii="Arial" w:hAnsi="Arial" w:cs="Arial"/>
          <w:lang w:val="es-ES_tradnl"/>
        </w:rPr>
        <w:t xml:space="preserve"> </w:t>
      </w:r>
      <w:r w:rsidR="000801A5">
        <w:rPr>
          <w:rFonts w:ascii="Arial" w:hAnsi="Arial" w:cs="Arial"/>
          <w:lang w:val="es-ES_tradnl"/>
        </w:rPr>
        <w:t>a</w:t>
      </w:r>
      <w:r w:rsidR="000801A5" w:rsidRPr="00B80A7B">
        <w:rPr>
          <w:rFonts w:ascii="Arial" w:hAnsi="Arial" w:cs="Arial"/>
          <w:lang w:val="es-ES_tradnl"/>
        </w:rPr>
        <w:t xml:space="preserve">prueban </w:t>
      </w:r>
      <w:r w:rsidRPr="00B80A7B">
        <w:rPr>
          <w:rFonts w:ascii="Arial" w:hAnsi="Arial" w:cs="Arial"/>
          <w:lang w:val="es-ES_tradnl"/>
        </w:rPr>
        <w:t>Estándares de Calidad Ambiental (ECA) para Suelo</w:t>
      </w:r>
      <w:r>
        <w:rPr>
          <w:rFonts w:ascii="Arial" w:hAnsi="Arial" w:cs="Arial"/>
          <w:lang w:val="es-ES_tradnl"/>
        </w:rPr>
        <w:t>.</w:t>
      </w:r>
    </w:p>
    <w:p w14:paraId="6D71F1C6" w14:textId="6A593F3B" w:rsidR="00F73845" w:rsidRPr="00B80A7B"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Pr>
          <w:rFonts w:ascii="Arial" w:hAnsi="Arial" w:cs="Arial"/>
          <w:lang w:val="es-ES_tradnl"/>
        </w:rPr>
        <w:t xml:space="preserve">D.S. Nº 003-2012-MINAM, aprueban el Reglamento de los Mecanismos de Participación Ciudadana para proyectos de </w:t>
      </w:r>
      <w:r w:rsidR="003F7ED3">
        <w:rPr>
          <w:rFonts w:ascii="Arial" w:hAnsi="Arial" w:cs="Arial"/>
          <w:lang w:val="es-ES_tradnl"/>
        </w:rPr>
        <w:t>Inversión</w:t>
      </w:r>
      <w:r>
        <w:rPr>
          <w:rFonts w:ascii="Arial" w:hAnsi="Arial" w:cs="Arial"/>
          <w:lang w:val="es-ES_tradnl"/>
        </w:rPr>
        <w:t xml:space="preserve"> Público - Privada</w:t>
      </w:r>
    </w:p>
    <w:p w14:paraId="47551923" w14:textId="3D2876AF" w:rsidR="00F73845" w:rsidRDefault="00F73845"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Pr>
          <w:rFonts w:ascii="Arial" w:hAnsi="Arial" w:cs="Arial"/>
          <w:lang w:val="es-ES_tradnl"/>
        </w:rPr>
        <w:t>R.M. Nº 157-2011- MINAM y modificatoria R.M. Nº 383-2016-MIN</w:t>
      </w:r>
      <w:r w:rsidR="000856C5">
        <w:rPr>
          <w:rFonts w:ascii="Arial" w:hAnsi="Arial" w:cs="Arial"/>
          <w:lang w:val="es-ES_tradnl"/>
        </w:rPr>
        <w:t>A</w:t>
      </w:r>
      <w:r>
        <w:rPr>
          <w:rFonts w:ascii="Arial" w:hAnsi="Arial" w:cs="Arial"/>
          <w:lang w:val="es-ES_tradnl"/>
        </w:rPr>
        <w:t>M, sobre la Actualización del estado de Inclusión de los proyectos de inversión sujetos al SEIA.</w:t>
      </w:r>
    </w:p>
    <w:p w14:paraId="179A030F" w14:textId="77777777" w:rsidR="000856C5" w:rsidRPr="00BA7DED" w:rsidRDefault="000856C5" w:rsidP="00BA7DED">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A7DED">
        <w:rPr>
          <w:rFonts w:ascii="Arial" w:hAnsi="Arial" w:cs="Arial"/>
          <w:lang w:val="es-ES_tradnl"/>
        </w:rPr>
        <w:t>Ley Nº 24656, Ley General de Comunidades Campesinas y su reglamento aprobado por D.S. Nº 008-91-TR</w:t>
      </w:r>
    </w:p>
    <w:p w14:paraId="74A78890" w14:textId="5A22CAB9" w:rsidR="000856C5" w:rsidRDefault="000856C5" w:rsidP="000856C5">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A7DED">
        <w:rPr>
          <w:rFonts w:ascii="Arial" w:hAnsi="Arial" w:cs="Arial"/>
          <w:lang w:val="es-ES_tradnl"/>
        </w:rPr>
        <w:lastRenderedPageBreak/>
        <w:t>Decreto Ley Nº 20653, sobre la Ley de Comunidades Nativas y de Promoción Agropecuaria de las Regiones de Selva y Cejas de Selva, cuyo reglamento se aprobó mediante D.S. Nº 003-79-AA</w:t>
      </w:r>
    </w:p>
    <w:p w14:paraId="26B2363F" w14:textId="406E2A72" w:rsidR="00F73845" w:rsidRPr="00801A19" w:rsidRDefault="000856C5" w:rsidP="00EB26A6">
      <w:pPr>
        <w:pStyle w:val="ListParagraph"/>
        <w:numPr>
          <w:ilvl w:val="0"/>
          <w:numId w:val="12"/>
        </w:numPr>
        <w:spacing w:before="120" w:after="120" w:line="360" w:lineRule="auto"/>
        <w:ind w:left="426" w:hanging="426"/>
        <w:contextualSpacing w:val="0"/>
        <w:jc w:val="both"/>
        <w:rPr>
          <w:rFonts w:ascii="Arial" w:hAnsi="Arial" w:cs="Arial"/>
        </w:rPr>
      </w:pPr>
      <w:r>
        <w:rPr>
          <w:rFonts w:ascii="Arial" w:hAnsi="Arial" w:cs="Arial"/>
          <w:lang w:val="es-ES_tradnl"/>
        </w:rPr>
        <w:t xml:space="preserve">Anexo K.2, </w:t>
      </w:r>
      <w:r>
        <w:rPr>
          <w:rFonts w:ascii="Arial" w:hAnsi="Arial" w:cs="Arial"/>
        </w:rPr>
        <w:t>Guía de Intervención Social para los proyectos de Agua Potable y Saneamiento.</w:t>
      </w:r>
    </w:p>
    <w:p w14:paraId="1DD7E342" w14:textId="77777777" w:rsidR="00EB26A6" w:rsidRPr="00BA7DED" w:rsidRDefault="00BF25F1" w:rsidP="00E54717">
      <w:pPr>
        <w:pStyle w:val="Heading1"/>
        <w:numPr>
          <w:ilvl w:val="1"/>
          <w:numId w:val="95"/>
        </w:numPr>
        <w:rPr>
          <w:rFonts w:ascii="Arial" w:hAnsi="Arial" w:cs="Arial"/>
          <w:b/>
          <w:color w:val="000000" w:themeColor="text1"/>
          <w:lang w:val="es-ES_tradnl"/>
        </w:rPr>
      </w:pPr>
      <w:bookmarkStart w:id="770" w:name="_Toc495743688"/>
      <w:r w:rsidRPr="00BA7DED">
        <w:rPr>
          <w:rFonts w:ascii="Arial" w:hAnsi="Arial" w:cs="Arial"/>
          <w:b/>
          <w:color w:val="000000" w:themeColor="text1"/>
          <w:sz w:val="22"/>
          <w:szCs w:val="22"/>
          <w:lang w:val="es-ES_tradnl"/>
        </w:rPr>
        <w:t>Normas Sectoriales</w:t>
      </w:r>
      <w:bookmarkEnd w:id="770"/>
    </w:p>
    <w:p w14:paraId="7E3622AE" w14:textId="77777777" w:rsidR="00916BCD" w:rsidRPr="00B80A7B"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26842</w:t>
      </w:r>
      <w:r w:rsidR="007224E3">
        <w:rPr>
          <w:rFonts w:ascii="Arial" w:hAnsi="Arial" w:cs="Arial"/>
          <w:lang w:val="es-ES_tradnl"/>
        </w:rPr>
        <w:t>,</w:t>
      </w:r>
      <w:r w:rsidRPr="00B80A7B">
        <w:rPr>
          <w:rFonts w:ascii="Arial" w:hAnsi="Arial" w:cs="Arial"/>
          <w:lang w:val="es-ES_tradnl"/>
        </w:rPr>
        <w:t xml:space="preserve"> Ley General del Sector Salud</w:t>
      </w:r>
    </w:p>
    <w:p w14:paraId="7DDD66E4" w14:textId="77777777" w:rsidR="00916BCD"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29783</w:t>
      </w:r>
      <w:r w:rsidR="007224E3">
        <w:rPr>
          <w:rFonts w:ascii="Arial" w:hAnsi="Arial" w:cs="Arial"/>
          <w:lang w:val="es-ES_tradnl"/>
        </w:rPr>
        <w:t>,</w:t>
      </w:r>
      <w:r w:rsidRPr="00B80A7B">
        <w:rPr>
          <w:rFonts w:ascii="Arial" w:hAnsi="Arial" w:cs="Arial"/>
          <w:lang w:val="es-ES_tradnl"/>
        </w:rPr>
        <w:t xml:space="preserve"> Ley de Seguridad y Salud en el Trabajo</w:t>
      </w:r>
      <w:r w:rsidR="00D716B2">
        <w:rPr>
          <w:rFonts w:ascii="Arial" w:hAnsi="Arial" w:cs="Arial"/>
          <w:lang w:val="es-ES_tradnl"/>
        </w:rPr>
        <w:t>.</w:t>
      </w:r>
    </w:p>
    <w:p w14:paraId="31C1386F" w14:textId="77777777" w:rsidR="00D716B2" w:rsidRPr="00B80A7B" w:rsidRDefault="00D716B2"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Pr>
          <w:rFonts w:ascii="Arial" w:hAnsi="Arial" w:cs="Arial"/>
          <w:lang w:val="es-ES_tradnl"/>
        </w:rPr>
        <w:t>D.S. N</w:t>
      </w:r>
      <w:r w:rsidR="005436DE">
        <w:rPr>
          <w:rFonts w:ascii="Arial" w:hAnsi="Arial" w:cs="Arial"/>
          <w:lang w:val="es-ES_tradnl"/>
        </w:rPr>
        <w:t>º</w:t>
      </w:r>
      <w:r>
        <w:rPr>
          <w:rFonts w:ascii="Arial" w:hAnsi="Arial" w:cs="Arial"/>
          <w:lang w:val="es-ES_tradnl"/>
        </w:rPr>
        <w:t xml:space="preserve"> 005-2012-TR sobre Reglamento de Segurid</w:t>
      </w:r>
      <w:r w:rsidR="00F73845">
        <w:rPr>
          <w:rFonts w:ascii="Arial" w:hAnsi="Arial" w:cs="Arial"/>
          <w:lang w:val="es-ES_tradnl"/>
        </w:rPr>
        <w:t>a</w:t>
      </w:r>
      <w:r>
        <w:rPr>
          <w:rFonts w:ascii="Arial" w:hAnsi="Arial" w:cs="Arial"/>
          <w:lang w:val="es-ES_tradnl"/>
        </w:rPr>
        <w:t>d y Salud en el Trabajo.</w:t>
      </w:r>
    </w:p>
    <w:p w14:paraId="5C9EBAB0" w14:textId="77777777" w:rsidR="00916BCD" w:rsidRPr="00B80A7B"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017/2009-AG</w:t>
      </w:r>
      <w:r w:rsidR="007224E3">
        <w:rPr>
          <w:rFonts w:ascii="Arial" w:hAnsi="Arial" w:cs="Arial"/>
          <w:lang w:val="es-ES_tradnl"/>
        </w:rPr>
        <w:t>,</w:t>
      </w:r>
      <w:r w:rsidRPr="00B80A7B">
        <w:rPr>
          <w:rFonts w:ascii="Arial" w:hAnsi="Arial" w:cs="Arial"/>
          <w:lang w:val="es-ES_tradnl"/>
        </w:rPr>
        <w:t xml:space="preserve"> Reglamento de Clasificación de Tierras del Perú</w:t>
      </w:r>
    </w:p>
    <w:p w14:paraId="506CCCE6" w14:textId="77777777" w:rsidR="00916BCD" w:rsidRPr="00B80A7B"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Ley Nº 28296</w:t>
      </w:r>
      <w:r w:rsidR="007224E3">
        <w:rPr>
          <w:rFonts w:ascii="Arial" w:hAnsi="Arial" w:cs="Arial"/>
          <w:lang w:val="es-ES_tradnl"/>
        </w:rPr>
        <w:t>,</w:t>
      </w:r>
      <w:r w:rsidRPr="00B80A7B">
        <w:rPr>
          <w:rFonts w:ascii="Arial" w:hAnsi="Arial" w:cs="Arial"/>
          <w:lang w:val="es-ES_tradnl"/>
        </w:rPr>
        <w:t xml:space="preserve"> Ley General del Patrimonio Cultural de la Nación</w:t>
      </w:r>
    </w:p>
    <w:p w14:paraId="78FD8106" w14:textId="77777777" w:rsidR="00916BCD" w:rsidRDefault="00916BCD"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B80A7B">
        <w:rPr>
          <w:rFonts w:ascii="Arial" w:hAnsi="Arial" w:cs="Arial"/>
          <w:lang w:val="es-ES_tradnl"/>
        </w:rPr>
        <w:t>D.S. Nº 011-2006-ED</w:t>
      </w:r>
      <w:r w:rsidR="007224E3">
        <w:rPr>
          <w:rFonts w:ascii="Arial" w:hAnsi="Arial" w:cs="Arial"/>
          <w:lang w:val="es-ES_tradnl"/>
        </w:rPr>
        <w:t>,</w:t>
      </w:r>
      <w:r w:rsidRPr="00B80A7B">
        <w:rPr>
          <w:rFonts w:ascii="Arial" w:hAnsi="Arial" w:cs="Arial"/>
          <w:lang w:val="es-ES_tradnl"/>
        </w:rPr>
        <w:t xml:space="preserve"> Reglamento de la Ley Nº 28296, Ley General del Patrimonio Cultural de la Nación</w:t>
      </w:r>
      <w:r w:rsidR="005D3BA8">
        <w:rPr>
          <w:rFonts w:ascii="Arial" w:hAnsi="Arial" w:cs="Arial"/>
          <w:lang w:val="es-ES_tradnl"/>
        </w:rPr>
        <w:t>.</w:t>
      </w:r>
    </w:p>
    <w:p w14:paraId="304BAB7B" w14:textId="77777777" w:rsidR="002D09A1" w:rsidRDefault="00514527"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Pr>
          <w:rFonts w:ascii="Arial" w:hAnsi="Arial" w:cs="Arial"/>
          <w:lang w:val="es-ES_tradnl"/>
        </w:rPr>
        <w:t>Ley de Consulta Previa.</w:t>
      </w:r>
    </w:p>
    <w:p w14:paraId="61FE6187" w14:textId="77777777" w:rsidR="00560F8E" w:rsidRPr="00560F8E" w:rsidRDefault="00560F8E"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560F8E">
        <w:rPr>
          <w:rFonts w:ascii="Arial" w:hAnsi="Arial" w:cs="Arial"/>
          <w:lang w:val="es-ES_tradnl"/>
        </w:rPr>
        <w:t>Ley Nº 27806, Ley de Transparencia y Acceso a la Información Pública</w:t>
      </w:r>
    </w:p>
    <w:p w14:paraId="76F05BB2" w14:textId="77777777" w:rsidR="00560F8E" w:rsidRPr="00560F8E" w:rsidRDefault="00560F8E"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560F8E">
        <w:rPr>
          <w:rFonts w:ascii="Arial" w:hAnsi="Arial" w:cs="Arial"/>
          <w:lang w:val="es-ES_tradnl"/>
        </w:rPr>
        <w:t>Convenio 169 de la Organización Internacional del Trabajo (OIT).</w:t>
      </w:r>
    </w:p>
    <w:p w14:paraId="7DFAABD4" w14:textId="77777777" w:rsidR="00560F8E" w:rsidRPr="001C00C6" w:rsidRDefault="00560F8E" w:rsidP="001C00C6">
      <w:pPr>
        <w:pStyle w:val="ListParagraph"/>
        <w:numPr>
          <w:ilvl w:val="0"/>
          <w:numId w:val="12"/>
        </w:numPr>
        <w:spacing w:before="120" w:after="120" w:line="360" w:lineRule="auto"/>
        <w:ind w:left="426" w:hanging="426"/>
        <w:contextualSpacing w:val="0"/>
        <w:jc w:val="both"/>
        <w:rPr>
          <w:rFonts w:ascii="Arial" w:hAnsi="Arial" w:cs="Arial"/>
          <w:lang w:val="es-ES_tradnl"/>
        </w:rPr>
      </w:pPr>
      <w:r w:rsidRPr="00560F8E">
        <w:rPr>
          <w:rFonts w:ascii="Arial" w:hAnsi="Arial" w:cs="Arial"/>
          <w:lang w:val="es-ES_tradnl"/>
        </w:rPr>
        <w:t>D.S. Nº 002-2009-MINAM. Reglamento sobre Transparencia, Acceso a la Información Pública Ambiental y Participación y Consulta Ciudadana</w:t>
      </w:r>
      <w:r w:rsidRPr="001C00C6">
        <w:rPr>
          <w:rFonts w:ascii="Arial" w:hAnsi="Arial" w:cs="Arial"/>
          <w:lang w:val="es-ES_tradnl"/>
        </w:rPr>
        <w:t xml:space="preserve"> en Asuntos Ambientales. </w:t>
      </w:r>
    </w:p>
    <w:p w14:paraId="149EE113" w14:textId="77777777" w:rsidR="00B91D72" w:rsidRDefault="00B91D72" w:rsidP="00B91D72">
      <w:pPr>
        <w:spacing w:after="0" w:line="240" w:lineRule="auto"/>
        <w:jc w:val="both"/>
        <w:rPr>
          <w:rFonts w:ascii="Arial" w:hAnsi="Arial" w:cs="Arial"/>
        </w:rPr>
      </w:pPr>
    </w:p>
    <w:p w14:paraId="2E2D4F86" w14:textId="77777777" w:rsidR="005D43C3" w:rsidRPr="0075127D" w:rsidRDefault="005D43C3" w:rsidP="005D43C3">
      <w:pPr>
        <w:pStyle w:val="cuerpo-1"/>
        <w:spacing w:after="0" w:line="360" w:lineRule="auto"/>
        <w:rPr>
          <w:sz w:val="22"/>
          <w:szCs w:val="22"/>
          <w:lang w:val="es-PE"/>
        </w:rPr>
      </w:pPr>
      <w:r>
        <w:rPr>
          <w:sz w:val="22"/>
          <w:szCs w:val="22"/>
          <w:lang w:val="es-PE"/>
        </w:rPr>
        <w:t>El marco legal,</w:t>
      </w:r>
      <w:r w:rsidRPr="0075127D">
        <w:rPr>
          <w:sz w:val="22"/>
          <w:szCs w:val="22"/>
          <w:lang w:val="es-PE"/>
        </w:rPr>
        <w:t xml:space="preserve"> tiene tres componentes interrelacionados y vinculados:</w:t>
      </w:r>
    </w:p>
    <w:p w14:paraId="1B50954F" w14:textId="77777777" w:rsidR="005D43C3" w:rsidRDefault="005D43C3" w:rsidP="0060418A">
      <w:pPr>
        <w:pStyle w:val="cuerpo-1"/>
        <w:numPr>
          <w:ilvl w:val="1"/>
          <w:numId w:val="13"/>
        </w:numPr>
        <w:spacing w:before="120" w:after="120" w:line="360" w:lineRule="auto"/>
        <w:ind w:left="425" w:hanging="425"/>
        <w:rPr>
          <w:sz w:val="22"/>
          <w:szCs w:val="22"/>
          <w:lang w:val="es-PE"/>
        </w:rPr>
      </w:pPr>
      <w:r w:rsidRPr="0075127D">
        <w:rPr>
          <w:sz w:val="22"/>
          <w:szCs w:val="22"/>
          <w:lang w:val="es-PE"/>
        </w:rPr>
        <w:t>Política Nacional de Saneamiento</w:t>
      </w:r>
    </w:p>
    <w:p w14:paraId="7D7CB211" w14:textId="77777777" w:rsidR="00560F8E" w:rsidRDefault="005D43C3" w:rsidP="005D43C3">
      <w:pPr>
        <w:pStyle w:val="cuerpo-1"/>
        <w:spacing w:after="0" w:line="360" w:lineRule="auto"/>
        <w:rPr>
          <w:sz w:val="22"/>
          <w:szCs w:val="22"/>
          <w:lang w:val="es-PE"/>
        </w:rPr>
      </w:pPr>
      <w:r>
        <w:rPr>
          <w:sz w:val="22"/>
          <w:szCs w:val="22"/>
          <w:lang w:val="es-PE"/>
        </w:rPr>
        <w:t>C</w:t>
      </w:r>
      <w:r w:rsidRPr="0075127D">
        <w:rPr>
          <w:sz w:val="22"/>
          <w:szCs w:val="22"/>
          <w:lang w:val="es-PE"/>
        </w:rPr>
        <w:t>ontribuy</w:t>
      </w:r>
      <w:r>
        <w:rPr>
          <w:sz w:val="22"/>
          <w:szCs w:val="22"/>
          <w:lang w:val="es-PE"/>
        </w:rPr>
        <w:t>e</w:t>
      </w:r>
      <w:r w:rsidRPr="0075127D">
        <w:rPr>
          <w:sz w:val="22"/>
          <w:szCs w:val="22"/>
          <w:lang w:val="es-PE"/>
        </w:rPr>
        <w:t xml:space="preserve"> al fortalecimiento y modernización de los prestadores de servicios y a la ejecución eficiente de las inversiones, de manera que la generación interna de recursos económicos de los prestadores constituya la principal fuente de financiamiento y que las asignaciones de los recursos del Tesoro Público se ejecuten con normas transparentes.</w:t>
      </w:r>
      <w:r>
        <w:rPr>
          <w:sz w:val="22"/>
          <w:szCs w:val="22"/>
          <w:lang w:val="es-PE"/>
        </w:rPr>
        <w:t xml:space="preserve"> </w:t>
      </w:r>
    </w:p>
    <w:p w14:paraId="33C8231F" w14:textId="77777777" w:rsidR="00560F8E" w:rsidRDefault="00560F8E" w:rsidP="005D43C3">
      <w:pPr>
        <w:pStyle w:val="cuerpo-1"/>
        <w:spacing w:after="0" w:line="360" w:lineRule="auto"/>
        <w:rPr>
          <w:sz w:val="22"/>
          <w:szCs w:val="22"/>
          <w:lang w:val="es-PE"/>
        </w:rPr>
      </w:pPr>
    </w:p>
    <w:p w14:paraId="1FF83A4D" w14:textId="77777777" w:rsidR="005D43C3" w:rsidRDefault="005D43C3" w:rsidP="005D43C3">
      <w:pPr>
        <w:pStyle w:val="cuerpo-1"/>
        <w:spacing w:after="0" w:line="360" w:lineRule="auto"/>
        <w:rPr>
          <w:sz w:val="22"/>
          <w:szCs w:val="22"/>
          <w:lang w:val="es-PE"/>
        </w:rPr>
      </w:pPr>
      <w:r>
        <w:rPr>
          <w:sz w:val="22"/>
          <w:szCs w:val="22"/>
          <w:lang w:val="es-PE"/>
        </w:rPr>
        <w:t xml:space="preserve">Esta </w:t>
      </w:r>
      <w:r w:rsidRPr="0075127D">
        <w:rPr>
          <w:sz w:val="22"/>
          <w:szCs w:val="22"/>
          <w:lang w:val="es-PE"/>
        </w:rPr>
        <w:t>Política Nacional e</w:t>
      </w:r>
      <w:r>
        <w:rPr>
          <w:sz w:val="22"/>
          <w:szCs w:val="22"/>
          <w:lang w:val="es-PE"/>
        </w:rPr>
        <w:t>s</w:t>
      </w:r>
      <w:r w:rsidRPr="0075127D">
        <w:rPr>
          <w:sz w:val="22"/>
          <w:szCs w:val="22"/>
          <w:lang w:val="es-PE"/>
        </w:rPr>
        <w:t xml:space="preserve"> una herramienta fundamental y estructurada de política pública dirigida a las entidades de la administración pública que intervienen en el desarrollo del sector saneamiento, además este instrumento da una señal clara hacia la sociedad, para responder a las expectativas sobre el papel del Estado en el sector.</w:t>
      </w:r>
    </w:p>
    <w:p w14:paraId="2E75632B" w14:textId="77777777" w:rsidR="005D43C3" w:rsidRDefault="005D43C3" w:rsidP="0060418A">
      <w:pPr>
        <w:pStyle w:val="cuerpo-1"/>
        <w:numPr>
          <w:ilvl w:val="1"/>
          <w:numId w:val="13"/>
        </w:numPr>
        <w:spacing w:before="120" w:after="120" w:line="360" w:lineRule="auto"/>
        <w:ind w:left="425" w:hanging="425"/>
        <w:rPr>
          <w:sz w:val="22"/>
          <w:szCs w:val="22"/>
          <w:lang w:val="es-PE"/>
        </w:rPr>
      </w:pPr>
      <w:r w:rsidRPr="0075127D">
        <w:rPr>
          <w:sz w:val="22"/>
          <w:szCs w:val="22"/>
          <w:lang w:val="es-PE"/>
        </w:rPr>
        <w:t>Plan Nacional de Saneamiento</w:t>
      </w:r>
    </w:p>
    <w:p w14:paraId="4B2C0C96" w14:textId="106538FA" w:rsidR="005436DE" w:rsidRDefault="005D43C3" w:rsidP="00F843BA">
      <w:pPr>
        <w:pStyle w:val="cuerpo-1"/>
        <w:spacing w:after="0" w:line="360" w:lineRule="auto"/>
        <w:rPr>
          <w:sz w:val="22"/>
          <w:szCs w:val="22"/>
          <w:lang w:val="es-PE"/>
        </w:rPr>
      </w:pPr>
      <w:r>
        <w:rPr>
          <w:sz w:val="22"/>
          <w:szCs w:val="22"/>
          <w:lang w:val="es-PE"/>
        </w:rPr>
        <w:lastRenderedPageBreak/>
        <w:t>O</w:t>
      </w:r>
      <w:r w:rsidRPr="0075127D">
        <w:rPr>
          <w:sz w:val="22"/>
          <w:szCs w:val="22"/>
          <w:lang w:val="es-PE"/>
        </w:rPr>
        <w:t xml:space="preserve">rienta la gestión y la inversión sectorial mediante ejes estratégicos de desarrollo cuyo objetivo es el de establecer las líneas de acción requeridas para su cumplimiento. </w:t>
      </w:r>
    </w:p>
    <w:p w14:paraId="73EBC5D5" w14:textId="77777777" w:rsidR="00EB6EFE" w:rsidRDefault="005D43C3" w:rsidP="0060418A">
      <w:pPr>
        <w:pStyle w:val="cuerpo-1"/>
        <w:numPr>
          <w:ilvl w:val="1"/>
          <w:numId w:val="13"/>
        </w:numPr>
        <w:spacing w:before="120" w:after="120" w:line="360" w:lineRule="auto"/>
        <w:ind w:left="425" w:hanging="425"/>
        <w:rPr>
          <w:sz w:val="22"/>
          <w:szCs w:val="22"/>
          <w:lang w:val="es-PE"/>
        </w:rPr>
      </w:pPr>
      <w:r w:rsidRPr="0075127D">
        <w:rPr>
          <w:sz w:val="22"/>
          <w:szCs w:val="22"/>
          <w:lang w:val="es-PE"/>
        </w:rPr>
        <w:t>Nuevo Marco Normativo del sector saneamiento</w:t>
      </w:r>
    </w:p>
    <w:p w14:paraId="3711796F" w14:textId="77777777" w:rsidR="005D43C3" w:rsidRDefault="00EB6EFE" w:rsidP="00EB6EFE">
      <w:pPr>
        <w:pStyle w:val="cuerpo-1"/>
        <w:spacing w:before="120" w:after="120" w:line="360" w:lineRule="auto"/>
        <w:rPr>
          <w:sz w:val="22"/>
          <w:szCs w:val="22"/>
          <w:lang w:val="es-PE"/>
        </w:rPr>
      </w:pPr>
      <w:r>
        <w:rPr>
          <w:sz w:val="22"/>
          <w:szCs w:val="22"/>
          <w:lang w:val="es-PE"/>
        </w:rPr>
        <w:t>Está</w:t>
      </w:r>
      <w:r w:rsidR="005D43C3" w:rsidRPr="0075127D">
        <w:rPr>
          <w:sz w:val="22"/>
          <w:szCs w:val="22"/>
          <w:lang w:val="es-PE"/>
        </w:rPr>
        <w:t xml:space="preserve"> constituido por tres normas</w:t>
      </w:r>
      <w:r w:rsidR="00F73845">
        <w:rPr>
          <w:sz w:val="22"/>
          <w:szCs w:val="22"/>
          <w:lang w:val="es-PE"/>
        </w:rPr>
        <w:t xml:space="preserve"> legales</w:t>
      </w:r>
      <w:r w:rsidR="005D43C3" w:rsidRPr="0075127D">
        <w:rPr>
          <w:sz w:val="22"/>
          <w:szCs w:val="22"/>
          <w:lang w:val="es-PE"/>
        </w:rPr>
        <w:t xml:space="preserve">: </w:t>
      </w:r>
    </w:p>
    <w:p w14:paraId="346C774F" w14:textId="77777777" w:rsidR="005D43C3" w:rsidRDefault="005D43C3" w:rsidP="0060418A">
      <w:pPr>
        <w:pStyle w:val="cuerpo-1"/>
        <w:numPr>
          <w:ilvl w:val="0"/>
          <w:numId w:val="14"/>
        </w:numPr>
        <w:spacing w:before="120" w:after="120" w:line="360" w:lineRule="auto"/>
        <w:ind w:left="426" w:hanging="425"/>
        <w:rPr>
          <w:sz w:val="22"/>
          <w:szCs w:val="22"/>
          <w:lang w:val="es-PE"/>
        </w:rPr>
      </w:pPr>
      <w:r w:rsidRPr="0075127D">
        <w:rPr>
          <w:sz w:val="22"/>
          <w:szCs w:val="22"/>
          <w:lang w:val="es-PE"/>
        </w:rPr>
        <w:t>Decreto Legislativo Nº 1280, que aprueba la Ley Marco de la Gestión y Prestación de los Servicios de Saneamiento, en adelante</w:t>
      </w:r>
      <w:r w:rsidR="003C5314">
        <w:rPr>
          <w:sz w:val="22"/>
          <w:szCs w:val="22"/>
          <w:lang w:val="es-PE"/>
        </w:rPr>
        <w:t>,</w:t>
      </w:r>
      <w:r w:rsidRPr="0075127D">
        <w:rPr>
          <w:sz w:val="22"/>
          <w:szCs w:val="22"/>
          <w:lang w:val="es-PE"/>
        </w:rPr>
        <w:t xml:space="preserve"> Ley Marco; </w:t>
      </w:r>
    </w:p>
    <w:p w14:paraId="4029DF53" w14:textId="77777777" w:rsidR="005D43C3" w:rsidRDefault="005D43C3" w:rsidP="0060418A">
      <w:pPr>
        <w:pStyle w:val="cuerpo-1"/>
        <w:numPr>
          <w:ilvl w:val="0"/>
          <w:numId w:val="14"/>
        </w:numPr>
        <w:spacing w:before="120" w:after="120" w:line="360" w:lineRule="auto"/>
        <w:ind w:left="426" w:hanging="425"/>
        <w:rPr>
          <w:sz w:val="22"/>
          <w:szCs w:val="22"/>
          <w:lang w:val="es-PE"/>
        </w:rPr>
      </w:pPr>
      <w:r w:rsidRPr="0075127D">
        <w:rPr>
          <w:sz w:val="22"/>
          <w:szCs w:val="22"/>
          <w:lang w:val="es-PE"/>
        </w:rPr>
        <w:t>Decreto Legislativo Nº 1284, que crea el Fondo de Inversión Agua Segura</w:t>
      </w:r>
      <w:r>
        <w:rPr>
          <w:sz w:val="22"/>
          <w:szCs w:val="22"/>
          <w:lang w:val="es-PE"/>
        </w:rPr>
        <w:t>; y,</w:t>
      </w:r>
      <w:r w:rsidRPr="0075127D">
        <w:rPr>
          <w:sz w:val="22"/>
          <w:szCs w:val="22"/>
          <w:lang w:val="es-PE"/>
        </w:rPr>
        <w:t xml:space="preserve"> </w:t>
      </w:r>
    </w:p>
    <w:p w14:paraId="216953E3" w14:textId="77777777" w:rsidR="005D43C3" w:rsidRPr="00642BF2" w:rsidRDefault="005D43C3" w:rsidP="0060418A">
      <w:pPr>
        <w:pStyle w:val="cuerpo-1"/>
        <w:numPr>
          <w:ilvl w:val="0"/>
          <w:numId w:val="14"/>
        </w:numPr>
        <w:spacing w:before="120" w:after="120" w:line="360" w:lineRule="auto"/>
        <w:ind w:left="426" w:hanging="425"/>
        <w:rPr>
          <w:sz w:val="22"/>
          <w:szCs w:val="22"/>
          <w:lang w:val="es-PE"/>
        </w:rPr>
      </w:pPr>
      <w:r w:rsidRPr="0075127D">
        <w:rPr>
          <w:sz w:val="22"/>
          <w:szCs w:val="22"/>
          <w:lang w:val="es-PE"/>
        </w:rPr>
        <w:t>Decreto Legislativo Nº 1285, que modifica el artículo 79 de la Ley Nº 29338, Ley de Recursos Hídricos, que establece disposiciones para la adecuación progresiva a la autorización de vertimientos y a los instrumentos de gestión ambiental.</w:t>
      </w:r>
    </w:p>
    <w:p w14:paraId="60C3F20C" w14:textId="77777777" w:rsidR="00EB6EFE" w:rsidRDefault="00EB6EFE" w:rsidP="00A30D23">
      <w:pPr>
        <w:pStyle w:val="cuerpo-1"/>
        <w:spacing w:after="0" w:line="360" w:lineRule="auto"/>
        <w:rPr>
          <w:sz w:val="22"/>
          <w:szCs w:val="22"/>
          <w:lang w:val="es-PE"/>
        </w:rPr>
      </w:pPr>
    </w:p>
    <w:p w14:paraId="5829943E" w14:textId="77777777" w:rsidR="005D43C3" w:rsidRDefault="005D43C3" w:rsidP="00A30D23">
      <w:pPr>
        <w:pStyle w:val="cuerpo-1"/>
        <w:spacing w:after="0" w:line="360" w:lineRule="auto"/>
        <w:rPr>
          <w:sz w:val="22"/>
          <w:szCs w:val="22"/>
          <w:lang w:val="es-PE"/>
        </w:rPr>
      </w:pPr>
      <w:r>
        <w:rPr>
          <w:sz w:val="22"/>
          <w:szCs w:val="22"/>
          <w:lang w:val="es-PE"/>
        </w:rPr>
        <w:t>La misma Política Nacional, señala que su aplicabilidad le corresponde a</w:t>
      </w:r>
      <w:r w:rsidRPr="00247300">
        <w:rPr>
          <w:sz w:val="22"/>
          <w:szCs w:val="22"/>
          <w:lang w:val="es-PE"/>
        </w:rPr>
        <w:t>l MVCS</w:t>
      </w:r>
      <w:r>
        <w:rPr>
          <w:sz w:val="22"/>
          <w:szCs w:val="22"/>
          <w:lang w:val="es-PE"/>
        </w:rPr>
        <w:t>, en su calidad</w:t>
      </w:r>
      <w:r w:rsidRPr="00247300">
        <w:rPr>
          <w:sz w:val="22"/>
          <w:szCs w:val="22"/>
          <w:lang w:val="es-PE"/>
        </w:rPr>
        <w:t xml:space="preserve"> </w:t>
      </w:r>
      <w:r>
        <w:rPr>
          <w:sz w:val="22"/>
          <w:szCs w:val="22"/>
          <w:lang w:val="es-PE"/>
        </w:rPr>
        <w:t>d</w:t>
      </w:r>
      <w:r w:rsidRPr="00247300">
        <w:rPr>
          <w:sz w:val="22"/>
          <w:szCs w:val="22"/>
          <w:lang w:val="es-PE"/>
        </w:rPr>
        <w:t>e órgano rector de las políticas nacionales y sectoriales dentro de su ámbito de competencia</w:t>
      </w:r>
      <w:r>
        <w:rPr>
          <w:sz w:val="22"/>
          <w:szCs w:val="22"/>
          <w:lang w:val="es-PE"/>
        </w:rPr>
        <w:t>.</w:t>
      </w:r>
    </w:p>
    <w:p w14:paraId="4E28FF37" w14:textId="77777777" w:rsidR="005D43C3" w:rsidRDefault="005D43C3" w:rsidP="00A30D23">
      <w:pPr>
        <w:pStyle w:val="cuerpo-1"/>
        <w:spacing w:after="0" w:line="360" w:lineRule="auto"/>
        <w:rPr>
          <w:sz w:val="22"/>
          <w:szCs w:val="22"/>
          <w:lang w:val="es-PE"/>
        </w:rPr>
      </w:pPr>
    </w:p>
    <w:p w14:paraId="15D3C204" w14:textId="77777777" w:rsidR="005D43C3" w:rsidRPr="00D40102" w:rsidRDefault="005D43C3" w:rsidP="00A30D23">
      <w:pPr>
        <w:pStyle w:val="cuerpo-1"/>
        <w:spacing w:after="0" w:line="360" w:lineRule="auto"/>
        <w:rPr>
          <w:sz w:val="22"/>
          <w:szCs w:val="22"/>
          <w:lang w:val="es-PE"/>
        </w:rPr>
      </w:pPr>
      <w:r>
        <w:rPr>
          <w:sz w:val="22"/>
          <w:szCs w:val="22"/>
          <w:lang w:val="es-PE"/>
        </w:rPr>
        <w:t>Se desprende que la dinámica que está promoviendo la política sectorial de saneamiento y su modernización a través de la gestión por resultados, permitirá obtener información real, toma</w:t>
      </w:r>
      <w:r w:rsidR="003C5314">
        <w:rPr>
          <w:sz w:val="22"/>
          <w:szCs w:val="22"/>
          <w:lang w:val="es-PE"/>
        </w:rPr>
        <w:t>ndo</w:t>
      </w:r>
      <w:r>
        <w:rPr>
          <w:sz w:val="22"/>
          <w:szCs w:val="22"/>
          <w:lang w:val="es-PE"/>
        </w:rPr>
        <w:t xml:space="preserve"> en cuenta </w:t>
      </w:r>
      <w:r w:rsidRPr="00D40102">
        <w:rPr>
          <w:sz w:val="22"/>
          <w:szCs w:val="22"/>
          <w:lang w:val="es-PE"/>
        </w:rPr>
        <w:t xml:space="preserve">la evolución de indicadores o </w:t>
      </w:r>
      <w:r>
        <w:rPr>
          <w:sz w:val="22"/>
          <w:szCs w:val="22"/>
          <w:lang w:val="es-PE"/>
        </w:rPr>
        <w:t xml:space="preserve">también </w:t>
      </w:r>
      <w:r w:rsidRPr="00D40102">
        <w:rPr>
          <w:sz w:val="22"/>
          <w:szCs w:val="22"/>
          <w:lang w:val="es-PE"/>
        </w:rPr>
        <w:t>establec</w:t>
      </w:r>
      <w:r>
        <w:rPr>
          <w:sz w:val="22"/>
          <w:szCs w:val="22"/>
          <w:lang w:val="es-PE"/>
        </w:rPr>
        <w:t>iendo</w:t>
      </w:r>
      <w:r w:rsidRPr="00D40102">
        <w:rPr>
          <w:sz w:val="22"/>
          <w:szCs w:val="22"/>
          <w:lang w:val="es-PE"/>
        </w:rPr>
        <w:t xml:space="preserve"> metas</w:t>
      </w:r>
      <w:r>
        <w:rPr>
          <w:sz w:val="22"/>
          <w:szCs w:val="22"/>
          <w:lang w:val="es-PE"/>
        </w:rPr>
        <w:t xml:space="preserve">; de hecho, constituye </w:t>
      </w:r>
      <w:r w:rsidRPr="00D40102">
        <w:rPr>
          <w:sz w:val="22"/>
          <w:szCs w:val="22"/>
          <w:lang w:val="es-PE"/>
        </w:rPr>
        <w:t>un gran reto para el sector</w:t>
      </w:r>
      <w:r>
        <w:rPr>
          <w:sz w:val="22"/>
          <w:szCs w:val="22"/>
          <w:lang w:val="es-PE"/>
        </w:rPr>
        <w:t xml:space="preserve">, y especialmente porque el ámbito rural, siempre ha carecido de </w:t>
      </w:r>
      <w:r w:rsidRPr="00D40102">
        <w:rPr>
          <w:sz w:val="22"/>
          <w:szCs w:val="22"/>
          <w:lang w:val="es-PE"/>
        </w:rPr>
        <w:t xml:space="preserve">parámetros de gestión y objetivos de corto y mediano plazo. </w:t>
      </w:r>
    </w:p>
    <w:p w14:paraId="77C6CF8B" w14:textId="77777777" w:rsidR="005D43C3" w:rsidRPr="00B6135D" w:rsidRDefault="005D43C3" w:rsidP="005D43C3">
      <w:pPr>
        <w:pStyle w:val="cuerpo-1"/>
        <w:spacing w:after="0" w:line="360" w:lineRule="auto"/>
        <w:ind w:left="1080"/>
        <w:rPr>
          <w:sz w:val="22"/>
          <w:szCs w:val="22"/>
          <w:lang w:val="es-PE"/>
        </w:rPr>
      </w:pPr>
    </w:p>
    <w:p w14:paraId="2114FB43" w14:textId="77777777" w:rsidR="005D43C3" w:rsidRPr="00BA7DED" w:rsidRDefault="005D43C3" w:rsidP="00E54717">
      <w:pPr>
        <w:pStyle w:val="Heading1"/>
        <w:numPr>
          <w:ilvl w:val="1"/>
          <w:numId w:val="95"/>
        </w:numPr>
        <w:spacing w:before="120" w:after="120"/>
        <w:jc w:val="both"/>
        <w:rPr>
          <w:rFonts w:ascii="Arial" w:hAnsi="Arial" w:cs="Arial"/>
          <w:b/>
          <w:color w:val="000000" w:themeColor="text1"/>
          <w:lang w:val="es-ES_tradnl"/>
        </w:rPr>
      </w:pPr>
      <w:bookmarkStart w:id="771" w:name="_Toc495743689"/>
      <w:r w:rsidRPr="00BA7DED">
        <w:rPr>
          <w:rFonts w:ascii="Arial" w:hAnsi="Arial" w:cs="Arial"/>
          <w:b/>
          <w:color w:val="000000" w:themeColor="text1"/>
          <w:sz w:val="22"/>
          <w:szCs w:val="22"/>
          <w:lang w:val="es-ES_tradnl"/>
        </w:rPr>
        <w:t>Principales mecanismos y procedimientos legales, institucionales, ambientales y sociales</w:t>
      </w:r>
      <w:bookmarkEnd w:id="771"/>
    </w:p>
    <w:p w14:paraId="11EDF571" w14:textId="77777777" w:rsidR="005D43C3" w:rsidRDefault="005D43C3" w:rsidP="005D43C3">
      <w:pPr>
        <w:pStyle w:val="cuerpo-1"/>
        <w:spacing w:after="0" w:line="360" w:lineRule="auto"/>
        <w:rPr>
          <w:sz w:val="22"/>
          <w:szCs w:val="22"/>
          <w:lang w:val="es-PE"/>
        </w:rPr>
      </w:pPr>
    </w:p>
    <w:p w14:paraId="70EDA253" w14:textId="77777777" w:rsidR="005D43C3" w:rsidRDefault="005D43C3" w:rsidP="00A30D23">
      <w:pPr>
        <w:pStyle w:val="cuerpo-1"/>
        <w:spacing w:after="0" w:line="360" w:lineRule="auto"/>
        <w:rPr>
          <w:sz w:val="22"/>
          <w:szCs w:val="22"/>
          <w:lang w:val="es-PE"/>
        </w:rPr>
      </w:pPr>
      <w:r>
        <w:rPr>
          <w:sz w:val="22"/>
          <w:szCs w:val="22"/>
          <w:lang w:val="es-PE"/>
        </w:rPr>
        <w:t>El MVCS, tiene organizada la disponibilidad de sus normas legales a través del Compendio Normativo</w:t>
      </w:r>
      <w:r>
        <w:rPr>
          <w:rStyle w:val="FootnoteReference"/>
          <w:sz w:val="22"/>
          <w:szCs w:val="22"/>
          <w:lang w:val="es-PE"/>
        </w:rPr>
        <w:footnoteReference w:id="14"/>
      </w:r>
      <w:r>
        <w:rPr>
          <w:sz w:val="22"/>
          <w:szCs w:val="22"/>
          <w:lang w:val="es-PE"/>
        </w:rPr>
        <w:t xml:space="preserve"> de la página web. </w:t>
      </w:r>
    </w:p>
    <w:p w14:paraId="677945C8" w14:textId="77777777" w:rsidR="005D43C3" w:rsidRDefault="005D43C3" w:rsidP="005D43C3">
      <w:pPr>
        <w:pStyle w:val="cuerpo-1"/>
        <w:spacing w:after="0" w:line="360" w:lineRule="auto"/>
        <w:rPr>
          <w:sz w:val="22"/>
          <w:szCs w:val="22"/>
          <w:lang w:val="es-PE"/>
        </w:rPr>
      </w:pPr>
    </w:p>
    <w:p w14:paraId="1A18A1BD" w14:textId="1308B7D1" w:rsidR="005D43C3" w:rsidRDefault="005D43C3" w:rsidP="005D43C3">
      <w:pPr>
        <w:pStyle w:val="cuerpo-1"/>
        <w:spacing w:after="0" w:line="360" w:lineRule="auto"/>
        <w:rPr>
          <w:sz w:val="22"/>
          <w:szCs w:val="22"/>
          <w:lang w:val="es-PE"/>
        </w:rPr>
      </w:pPr>
      <w:r>
        <w:rPr>
          <w:sz w:val="22"/>
          <w:szCs w:val="22"/>
          <w:lang w:val="es-PE"/>
        </w:rPr>
        <w:t xml:space="preserve">A continuación, se </w:t>
      </w:r>
      <w:r w:rsidR="00537AA9">
        <w:rPr>
          <w:sz w:val="22"/>
          <w:szCs w:val="22"/>
          <w:lang w:val="es-PE"/>
        </w:rPr>
        <w:t>presenta</w:t>
      </w:r>
      <w:r>
        <w:rPr>
          <w:sz w:val="22"/>
          <w:szCs w:val="22"/>
          <w:lang w:val="es-PE"/>
        </w:rPr>
        <w:t>n algun</w:t>
      </w:r>
      <w:r w:rsidR="00537AA9">
        <w:rPr>
          <w:sz w:val="22"/>
          <w:szCs w:val="22"/>
          <w:lang w:val="es-PE"/>
        </w:rPr>
        <w:t>a</w:t>
      </w:r>
      <w:r>
        <w:rPr>
          <w:sz w:val="22"/>
          <w:szCs w:val="22"/>
          <w:lang w:val="es-PE"/>
        </w:rPr>
        <w:t>s de las más importantes normas legales del sector; a pesar de su importancia, se ha obviado incluir la norma constitucional en razón a los aspectos generales que la caracterizan</w:t>
      </w:r>
      <w:r w:rsidR="000F2E31">
        <w:rPr>
          <w:sz w:val="22"/>
          <w:szCs w:val="22"/>
          <w:lang w:val="es-PE"/>
        </w:rPr>
        <w:t>. Entonces, se tienen a continuación las siguientes</w:t>
      </w:r>
      <w:r>
        <w:rPr>
          <w:sz w:val="22"/>
          <w:szCs w:val="22"/>
          <w:lang w:val="es-PE"/>
        </w:rPr>
        <w:t>:</w:t>
      </w:r>
    </w:p>
    <w:p w14:paraId="5A69EEE3" w14:textId="508091A2" w:rsidR="005D43C3" w:rsidRPr="00B1501C" w:rsidRDefault="005D43C3" w:rsidP="00E54717">
      <w:pPr>
        <w:pStyle w:val="ListParagraph"/>
        <w:numPr>
          <w:ilvl w:val="0"/>
          <w:numId w:val="34"/>
        </w:numPr>
        <w:spacing w:before="120" w:after="120" w:line="360" w:lineRule="auto"/>
        <w:ind w:left="425" w:hanging="425"/>
        <w:contextualSpacing w:val="0"/>
        <w:jc w:val="both"/>
        <w:rPr>
          <w:rFonts w:ascii="Arial" w:hAnsi="Arial" w:cs="Arial"/>
          <w:lang w:val="es-ES_tradnl"/>
        </w:rPr>
      </w:pPr>
      <w:r w:rsidRPr="00B1501C">
        <w:rPr>
          <w:rFonts w:ascii="Arial" w:hAnsi="Arial" w:cs="Arial"/>
          <w:lang w:val="es-ES_tradnl"/>
        </w:rPr>
        <w:t xml:space="preserve">Ley Nº 30156 del 19 de enero de 2014. Ley de Organización y Funciones del Ministerio de Vivienda, Construcción y Saneamiento.  </w:t>
      </w:r>
    </w:p>
    <w:p w14:paraId="2CFE5CB3" w14:textId="77777777" w:rsidR="005D43C3" w:rsidRPr="004F4D06" w:rsidRDefault="005D43C3" w:rsidP="00E54717">
      <w:pPr>
        <w:pStyle w:val="ListParagraph"/>
        <w:numPr>
          <w:ilvl w:val="0"/>
          <w:numId w:val="34"/>
        </w:numPr>
        <w:spacing w:before="120" w:after="120" w:line="360" w:lineRule="auto"/>
        <w:ind w:left="425" w:hanging="425"/>
        <w:contextualSpacing w:val="0"/>
        <w:jc w:val="both"/>
        <w:rPr>
          <w:rFonts w:ascii="Arial" w:hAnsi="Arial" w:cs="Arial"/>
          <w:lang w:val="es-ES_tradnl"/>
        </w:rPr>
      </w:pPr>
      <w:r w:rsidRPr="00CC3BF8">
        <w:rPr>
          <w:rFonts w:ascii="Arial" w:hAnsi="Arial" w:cs="Arial"/>
          <w:lang w:val="es-ES_tradnl"/>
        </w:rPr>
        <w:lastRenderedPageBreak/>
        <w:t>Decreto Legislativo Nº 1280.- Ley Marco de la Gestión y Prestación de los Servicios de Saneamiento</w:t>
      </w:r>
      <w:r>
        <w:rPr>
          <w:rFonts w:ascii="Arial" w:hAnsi="Arial" w:cs="Arial"/>
          <w:lang w:val="es-ES_tradnl"/>
        </w:rPr>
        <w:t xml:space="preserve"> d</w:t>
      </w:r>
      <w:r w:rsidRPr="00CC3BF8">
        <w:rPr>
          <w:rFonts w:ascii="Arial" w:hAnsi="Arial" w:cs="Arial"/>
          <w:lang w:val="es-ES_tradnl"/>
        </w:rPr>
        <w:t>el 29 de diciembre de 2016</w:t>
      </w:r>
      <w:r>
        <w:rPr>
          <w:rFonts w:ascii="Arial" w:hAnsi="Arial" w:cs="Arial"/>
          <w:lang w:val="es-ES_tradnl"/>
        </w:rPr>
        <w:t xml:space="preserve">. </w:t>
      </w:r>
      <w:r w:rsidRPr="00CC3BF8">
        <w:rPr>
          <w:rFonts w:ascii="Arial" w:hAnsi="Arial" w:cs="Arial"/>
          <w:lang w:val="es-ES_tradnl"/>
        </w:rPr>
        <w:t xml:space="preserve">  </w:t>
      </w:r>
    </w:p>
    <w:p w14:paraId="3536F786" w14:textId="77777777" w:rsidR="00282A15" w:rsidRDefault="00282A15" w:rsidP="00A30D23">
      <w:pPr>
        <w:spacing w:after="0" w:line="360" w:lineRule="auto"/>
        <w:jc w:val="both"/>
        <w:rPr>
          <w:rFonts w:ascii="Arial" w:hAnsi="Arial" w:cs="Arial"/>
          <w:lang w:val="es-ES_tradnl"/>
        </w:rPr>
      </w:pPr>
    </w:p>
    <w:p w14:paraId="18C2A7DF" w14:textId="77777777" w:rsidR="005D43C3" w:rsidRDefault="004E513C" w:rsidP="00A30D23">
      <w:pPr>
        <w:spacing w:after="0" w:line="360" w:lineRule="auto"/>
        <w:jc w:val="both"/>
        <w:rPr>
          <w:rFonts w:ascii="Arial" w:hAnsi="Arial" w:cs="Arial"/>
          <w:lang w:val="es-ES_tradnl"/>
        </w:rPr>
      </w:pPr>
      <w:r>
        <w:rPr>
          <w:rFonts w:ascii="Arial" w:hAnsi="Arial" w:cs="Arial"/>
          <w:lang w:val="es-ES_tradnl"/>
        </w:rPr>
        <w:t>L</w:t>
      </w:r>
      <w:r w:rsidR="005D43C3" w:rsidRPr="00CC3BF8">
        <w:rPr>
          <w:rFonts w:ascii="Arial" w:hAnsi="Arial" w:cs="Arial"/>
          <w:lang w:val="es-ES_tradnl"/>
        </w:rPr>
        <w:t>os planes, programas y actuaciones del Estado en todos sus niveles y sectores de gobierno se enmarcan en la política de promoción del desarrollo e inclusión social, incidiendo especialmente en la reducción de la brecha de infraestructura de los servicios de saneamiento y el acceso de la población de escasos recursos, especialmente del ámbito rural, a dichos servicios, en condiciones de eficiencia, sostenibilidad y calidad.</w:t>
      </w:r>
    </w:p>
    <w:p w14:paraId="7EAEE7D4" w14:textId="77777777" w:rsidR="005D43C3" w:rsidRDefault="005D43C3" w:rsidP="005D43C3">
      <w:pPr>
        <w:spacing w:after="0" w:line="360" w:lineRule="auto"/>
        <w:jc w:val="both"/>
        <w:rPr>
          <w:rFonts w:ascii="Arial" w:hAnsi="Arial" w:cs="Arial"/>
          <w:lang w:val="es-ES_tradnl"/>
        </w:rPr>
      </w:pPr>
    </w:p>
    <w:p w14:paraId="1700BDB5" w14:textId="77777777" w:rsidR="005D43C3" w:rsidRPr="002C22A7" w:rsidRDefault="004E513C" w:rsidP="005D43C3">
      <w:pPr>
        <w:spacing w:after="0" w:line="360" w:lineRule="auto"/>
        <w:jc w:val="both"/>
        <w:rPr>
          <w:rFonts w:ascii="Arial" w:hAnsi="Arial" w:cs="Arial"/>
          <w:lang w:val="es-ES_tradnl"/>
        </w:rPr>
      </w:pPr>
      <w:r>
        <w:rPr>
          <w:rFonts w:ascii="Arial" w:hAnsi="Arial" w:cs="Arial"/>
          <w:lang w:val="es-ES_tradnl"/>
        </w:rPr>
        <w:t>L</w:t>
      </w:r>
      <w:r w:rsidR="005D43C3" w:rsidRPr="00CC3BF8">
        <w:rPr>
          <w:rFonts w:ascii="Arial" w:hAnsi="Arial" w:cs="Arial"/>
          <w:lang w:val="es-ES_tradnl"/>
        </w:rPr>
        <w:t>os gobiernos locales</w:t>
      </w:r>
      <w:r w:rsidR="00A30D23">
        <w:rPr>
          <w:rFonts w:ascii="Arial" w:hAnsi="Arial" w:cs="Arial"/>
          <w:lang w:val="es-ES_tradnl"/>
        </w:rPr>
        <w:t>, c</w:t>
      </w:r>
      <w:r w:rsidR="005D43C3" w:rsidRPr="00F36B87">
        <w:rPr>
          <w:rFonts w:ascii="Arial" w:hAnsi="Arial" w:cs="Arial"/>
          <w:lang w:val="es-ES_tradnl"/>
        </w:rPr>
        <w:t>onstituir</w:t>
      </w:r>
      <w:r>
        <w:rPr>
          <w:rFonts w:ascii="Arial" w:hAnsi="Arial" w:cs="Arial"/>
          <w:lang w:val="es-ES_tradnl"/>
        </w:rPr>
        <w:t>án</w:t>
      </w:r>
      <w:r w:rsidR="005D43C3" w:rsidRPr="00F36B87">
        <w:rPr>
          <w:rFonts w:ascii="Arial" w:hAnsi="Arial" w:cs="Arial"/>
          <w:lang w:val="es-ES_tradnl"/>
        </w:rPr>
        <w:t xml:space="preserve"> un Área Técnica Municipal, encargada de monitorear, supervisar, fiscalizar y brindar asistencia y capacitación técnica a los prestadores de los servicios en pequeñas ciudades y en los centros poblados del ámbito rural, según corresponda</w:t>
      </w:r>
      <w:r w:rsidR="00F843BA">
        <w:rPr>
          <w:rFonts w:ascii="Arial" w:hAnsi="Arial" w:cs="Arial"/>
          <w:lang w:val="es-ES_tradnl"/>
        </w:rPr>
        <w:t xml:space="preserve">; así mismo, </w:t>
      </w:r>
      <w:r w:rsidR="00F843BA" w:rsidRPr="00F843BA">
        <w:rPr>
          <w:rFonts w:ascii="Arial" w:hAnsi="Arial" w:cs="Arial"/>
          <w:lang w:val="es-ES_tradnl"/>
        </w:rPr>
        <w:t>recopilar e incorporar en el SIAS u otro sistema</w:t>
      </w:r>
      <w:r w:rsidR="00F843BA">
        <w:rPr>
          <w:rFonts w:ascii="Arial" w:hAnsi="Arial" w:cs="Arial"/>
          <w:lang w:val="es-ES_tradnl"/>
        </w:rPr>
        <w:t xml:space="preserve"> </w:t>
      </w:r>
      <w:r w:rsidR="005D43C3" w:rsidRPr="00F843BA">
        <w:rPr>
          <w:rFonts w:ascii="Arial" w:hAnsi="Arial" w:cs="Arial"/>
          <w:lang w:val="es-ES_tradnl"/>
        </w:rPr>
        <w:t>la información sobre la infraestructura e indicadores de gestión de los servicios de saneamiento de los centros poblados del ámbito rural y en las pequeñas ciudades, incluyendo los financiados con sus recursos, debiendo actualizarlo permanente. Esta función se efectúa en coordinación con los gobiernos regionales</w:t>
      </w:r>
      <w:r w:rsidR="00F843BA">
        <w:rPr>
          <w:rFonts w:ascii="Arial" w:hAnsi="Arial" w:cs="Arial"/>
          <w:lang w:val="es-ES_tradnl"/>
        </w:rPr>
        <w:t xml:space="preserve"> y señala la r</w:t>
      </w:r>
      <w:r w:rsidR="005D43C3" w:rsidRPr="002C22A7">
        <w:rPr>
          <w:rFonts w:ascii="Arial" w:hAnsi="Arial" w:cs="Arial"/>
          <w:lang w:val="es-ES_tradnl"/>
        </w:rPr>
        <w:t>esponsabilidad de la prestación de los servicios de saneamiento en el ámbito rural</w:t>
      </w:r>
      <w:r w:rsidR="00F843BA">
        <w:rPr>
          <w:rFonts w:ascii="Arial" w:hAnsi="Arial" w:cs="Arial"/>
          <w:lang w:val="es-ES_tradnl"/>
        </w:rPr>
        <w:t xml:space="preserve">, compete a las </w:t>
      </w:r>
      <w:r w:rsidR="00F843BA" w:rsidRPr="002C22A7">
        <w:rPr>
          <w:rFonts w:ascii="Arial" w:hAnsi="Arial" w:cs="Arial"/>
          <w:lang w:val="es-ES_tradnl"/>
        </w:rPr>
        <w:t>municipalidades distritales</w:t>
      </w:r>
      <w:r w:rsidR="00F843BA">
        <w:rPr>
          <w:rFonts w:ascii="Arial" w:hAnsi="Arial" w:cs="Arial"/>
          <w:lang w:val="es-ES_tradnl"/>
        </w:rPr>
        <w:t xml:space="preserve"> o </w:t>
      </w:r>
      <w:r w:rsidR="00F843BA" w:rsidRPr="002C22A7">
        <w:rPr>
          <w:rFonts w:ascii="Arial" w:hAnsi="Arial" w:cs="Arial"/>
          <w:lang w:val="es-ES_tradnl"/>
        </w:rPr>
        <w:t>provincial</w:t>
      </w:r>
      <w:r w:rsidR="00F843BA">
        <w:rPr>
          <w:rFonts w:ascii="Arial" w:hAnsi="Arial" w:cs="Arial"/>
          <w:lang w:val="es-ES_tradnl"/>
        </w:rPr>
        <w:t xml:space="preserve">es </w:t>
      </w:r>
      <w:r w:rsidR="00F843BA" w:rsidRPr="002C22A7">
        <w:rPr>
          <w:rFonts w:ascii="Arial" w:hAnsi="Arial" w:cs="Arial"/>
          <w:lang w:val="es-ES_tradnl"/>
        </w:rPr>
        <w:t xml:space="preserve">a través de las </w:t>
      </w:r>
      <w:r>
        <w:rPr>
          <w:rFonts w:ascii="Arial" w:hAnsi="Arial" w:cs="Arial"/>
          <w:lang w:val="es-ES_tradnl"/>
        </w:rPr>
        <w:t xml:space="preserve">UGM </w:t>
      </w:r>
      <w:r w:rsidR="00F843BA" w:rsidRPr="002C22A7">
        <w:rPr>
          <w:rFonts w:ascii="Arial" w:hAnsi="Arial" w:cs="Arial"/>
          <w:lang w:val="es-ES_tradnl"/>
        </w:rPr>
        <w:t xml:space="preserve">o a través de las </w:t>
      </w:r>
      <w:r w:rsidR="00F843BA">
        <w:rPr>
          <w:rFonts w:ascii="Arial" w:hAnsi="Arial" w:cs="Arial"/>
          <w:lang w:val="es-ES_tradnl"/>
        </w:rPr>
        <w:t>o</w:t>
      </w:r>
      <w:r w:rsidR="00F843BA" w:rsidRPr="002C22A7">
        <w:rPr>
          <w:rFonts w:ascii="Arial" w:hAnsi="Arial" w:cs="Arial"/>
          <w:lang w:val="es-ES_tradnl"/>
        </w:rPr>
        <w:t>rganizaciones comunales</w:t>
      </w:r>
      <w:r w:rsidR="00F843BA">
        <w:rPr>
          <w:rFonts w:ascii="Arial" w:hAnsi="Arial" w:cs="Arial"/>
          <w:lang w:val="es-ES_tradnl"/>
        </w:rPr>
        <w:t xml:space="preserve"> según sea el caso, las que deben </w:t>
      </w:r>
      <w:r w:rsidR="005D43C3" w:rsidRPr="002C22A7">
        <w:rPr>
          <w:rFonts w:ascii="Arial" w:hAnsi="Arial" w:cs="Arial"/>
          <w:lang w:val="es-ES_tradnl"/>
        </w:rPr>
        <w:t xml:space="preserve">contar, previamente, con la autorización municipal, de acuerdo </w:t>
      </w:r>
      <w:r w:rsidR="00F843BA">
        <w:rPr>
          <w:rFonts w:ascii="Arial" w:hAnsi="Arial" w:cs="Arial"/>
          <w:lang w:val="es-ES_tradnl"/>
        </w:rPr>
        <w:t>con</w:t>
      </w:r>
      <w:r w:rsidR="005D43C3" w:rsidRPr="002C22A7">
        <w:rPr>
          <w:rFonts w:ascii="Arial" w:hAnsi="Arial" w:cs="Arial"/>
          <w:lang w:val="es-ES_tradnl"/>
        </w:rPr>
        <w:t xml:space="preserve"> lo que establece el Reglamento y las normas que para tal fin establezca la </w:t>
      </w:r>
      <w:r w:rsidR="00F843BA" w:rsidRPr="002C22A7">
        <w:rPr>
          <w:rFonts w:ascii="Arial" w:hAnsi="Arial" w:cs="Arial"/>
          <w:lang w:val="es-ES_tradnl"/>
        </w:rPr>
        <w:t>SUNASS</w:t>
      </w:r>
      <w:r w:rsidR="005D43C3" w:rsidRPr="002C22A7">
        <w:rPr>
          <w:rFonts w:ascii="Arial" w:hAnsi="Arial" w:cs="Arial"/>
          <w:lang w:val="es-ES_tradnl"/>
        </w:rPr>
        <w:t xml:space="preserve">. </w:t>
      </w:r>
    </w:p>
    <w:p w14:paraId="127A8ED1" w14:textId="77777777" w:rsidR="005D43C3" w:rsidRDefault="005D43C3" w:rsidP="005D43C3">
      <w:pPr>
        <w:spacing w:after="0" w:line="360" w:lineRule="auto"/>
        <w:jc w:val="both"/>
        <w:rPr>
          <w:rFonts w:ascii="Arial" w:hAnsi="Arial" w:cs="Arial"/>
          <w:lang w:val="es-ES_tradnl"/>
        </w:rPr>
      </w:pPr>
    </w:p>
    <w:p w14:paraId="02C59509" w14:textId="77777777" w:rsidR="005D43C3" w:rsidRPr="002C22A7" w:rsidRDefault="005D43C3" w:rsidP="00E54717">
      <w:pPr>
        <w:pStyle w:val="ListParagraph"/>
        <w:numPr>
          <w:ilvl w:val="0"/>
          <w:numId w:val="34"/>
        </w:numPr>
        <w:spacing w:after="120" w:line="360" w:lineRule="auto"/>
        <w:ind w:left="425" w:hanging="425"/>
        <w:contextualSpacing w:val="0"/>
        <w:jc w:val="both"/>
        <w:rPr>
          <w:rFonts w:ascii="Arial" w:hAnsi="Arial" w:cs="Arial"/>
          <w:lang w:val="es-ES_tradnl"/>
        </w:rPr>
      </w:pPr>
      <w:bookmarkStart w:id="772" w:name="_Hlk493568718"/>
      <w:r w:rsidRPr="003C5314">
        <w:rPr>
          <w:rFonts w:ascii="Arial" w:hAnsi="Arial" w:cs="Arial"/>
          <w:lang w:val="es-ES_tradnl"/>
        </w:rPr>
        <w:t>D</w:t>
      </w:r>
      <w:r w:rsidR="006D2F3C" w:rsidRPr="003C5314">
        <w:rPr>
          <w:rFonts w:ascii="Arial" w:hAnsi="Arial" w:cs="Arial"/>
          <w:lang w:val="es-ES_tradnl"/>
        </w:rPr>
        <w:t>.</w:t>
      </w:r>
      <w:r w:rsidRPr="003C5314">
        <w:rPr>
          <w:rFonts w:ascii="Arial" w:hAnsi="Arial" w:cs="Arial"/>
          <w:lang w:val="es-ES_tradnl"/>
        </w:rPr>
        <w:t>S</w:t>
      </w:r>
      <w:r w:rsidR="006D2F3C" w:rsidRPr="003C5314">
        <w:rPr>
          <w:rFonts w:ascii="Arial" w:hAnsi="Arial" w:cs="Arial"/>
          <w:lang w:val="es-ES_tradnl"/>
        </w:rPr>
        <w:t>.</w:t>
      </w:r>
      <w:r w:rsidRPr="003C5314">
        <w:rPr>
          <w:rFonts w:ascii="Arial" w:hAnsi="Arial" w:cs="Arial"/>
          <w:lang w:val="es-ES_tradnl"/>
        </w:rPr>
        <w:t xml:space="preserve"> Nº 019-2017-VIVIENDA</w:t>
      </w:r>
      <w:r>
        <w:rPr>
          <w:rFonts w:ascii="Arial" w:hAnsi="Arial" w:cs="Arial"/>
          <w:lang w:val="es-ES_tradnl"/>
        </w:rPr>
        <w:t>.</w:t>
      </w:r>
      <w:r w:rsidRPr="002C22A7">
        <w:rPr>
          <w:rFonts w:ascii="Arial" w:hAnsi="Arial" w:cs="Arial"/>
          <w:lang w:val="es-ES_tradnl"/>
        </w:rPr>
        <w:t xml:space="preserve"> Reglamento de la Ley Marco de la Gestión y Prestación de los Servicios de Saneamiento </w:t>
      </w:r>
      <w:r>
        <w:rPr>
          <w:rFonts w:ascii="Arial" w:hAnsi="Arial" w:cs="Arial"/>
          <w:lang w:val="es-ES_tradnl"/>
        </w:rPr>
        <w:t xml:space="preserve">del </w:t>
      </w:r>
      <w:r w:rsidRPr="002C22A7">
        <w:rPr>
          <w:rFonts w:ascii="Arial" w:hAnsi="Arial" w:cs="Arial"/>
          <w:lang w:val="es-ES_tradnl"/>
        </w:rPr>
        <w:t xml:space="preserve">26 de junio de 2017 </w:t>
      </w:r>
    </w:p>
    <w:p w14:paraId="70F33B14" w14:textId="77777777" w:rsidR="005D43C3" w:rsidRDefault="00EE09BE" w:rsidP="001C00C6">
      <w:pPr>
        <w:spacing w:after="0" w:line="360" w:lineRule="auto"/>
        <w:jc w:val="both"/>
        <w:rPr>
          <w:rFonts w:ascii="Arial" w:hAnsi="Arial" w:cs="Arial"/>
          <w:lang w:val="es-ES_tradnl"/>
        </w:rPr>
      </w:pPr>
      <w:r>
        <w:rPr>
          <w:rFonts w:ascii="Arial" w:hAnsi="Arial" w:cs="Arial"/>
          <w:lang w:val="es-ES_tradnl"/>
        </w:rPr>
        <w:t>R</w:t>
      </w:r>
      <w:r w:rsidR="00F843BA">
        <w:rPr>
          <w:rFonts w:ascii="Arial" w:hAnsi="Arial" w:cs="Arial"/>
          <w:lang w:val="es-ES_tradnl"/>
        </w:rPr>
        <w:t>eferido a los p</w:t>
      </w:r>
      <w:r w:rsidR="005D43C3" w:rsidRPr="002C22A7">
        <w:rPr>
          <w:rFonts w:ascii="Arial" w:hAnsi="Arial" w:cs="Arial"/>
          <w:lang w:val="es-ES_tradnl"/>
        </w:rPr>
        <w:t xml:space="preserve">restadores de servicios de </w:t>
      </w:r>
      <w:r w:rsidR="005D43C3">
        <w:rPr>
          <w:rFonts w:ascii="Arial" w:hAnsi="Arial" w:cs="Arial"/>
          <w:lang w:val="es-ES_tradnl"/>
        </w:rPr>
        <w:t>saneamiento en el ámbito rural</w:t>
      </w:r>
      <w:r w:rsidR="00F843BA">
        <w:rPr>
          <w:rFonts w:ascii="Arial" w:hAnsi="Arial" w:cs="Arial"/>
          <w:lang w:val="es-ES_tradnl"/>
        </w:rPr>
        <w:t xml:space="preserve">, sean </w:t>
      </w:r>
      <w:r w:rsidR="005D43C3" w:rsidRPr="002C22A7">
        <w:rPr>
          <w:rFonts w:ascii="Arial" w:hAnsi="Arial" w:cs="Arial"/>
          <w:lang w:val="es-ES_tradnl"/>
        </w:rPr>
        <w:t xml:space="preserve">Unidades de Gestión Municipal </w:t>
      </w:r>
      <w:r w:rsidR="00F843BA">
        <w:rPr>
          <w:rFonts w:ascii="Arial" w:hAnsi="Arial" w:cs="Arial"/>
          <w:lang w:val="es-ES_tradnl"/>
        </w:rPr>
        <w:t xml:space="preserve">u </w:t>
      </w:r>
      <w:r w:rsidR="006C7254">
        <w:rPr>
          <w:rFonts w:ascii="Arial" w:hAnsi="Arial" w:cs="Arial"/>
          <w:lang w:val="es-ES_tradnl"/>
        </w:rPr>
        <w:t>o</w:t>
      </w:r>
      <w:r w:rsidR="005D43C3" w:rsidRPr="002C22A7">
        <w:rPr>
          <w:rFonts w:ascii="Arial" w:hAnsi="Arial" w:cs="Arial"/>
          <w:lang w:val="es-ES_tradnl"/>
        </w:rPr>
        <w:t>rganizaciones comunales</w:t>
      </w:r>
      <w:r>
        <w:rPr>
          <w:rFonts w:ascii="Arial" w:hAnsi="Arial" w:cs="Arial"/>
          <w:lang w:val="es-ES_tradnl"/>
        </w:rPr>
        <w:t xml:space="preserve">; </w:t>
      </w:r>
      <w:r w:rsidR="00F76B57">
        <w:rPr>
          <w:rFonts w:ascii="Arial" w:hAnsi="Arial" w:cs="Arial"/>
          <w:lang w:val="es-ES_tradnl"/>
        </w:rPr>
        <w:t xml:space="preserve">se </w:t>
      </w:r>
      <w:r w:rsidR="005D43C3" w:rsidRPr="002C22A7">
        <w:rPr>
          <w:rFonts w:ascii="Arial" w:hAnsi="Arial" w:cs="Arial"/>
          <w:lang w:val="es-ES_tradnl"/>
        </w:rPr>
        <w:t xml:space="preserve">constituyen </w:t>
      </w:r>
      <w:r w:rsidR="00F76B57">
        <w:rPr>
          <w:rFonts w:ascii="Arial" w:hAnsi="Arial" w:cs="Arial"/>
          <w:lang w:val="es-ES_tradnl"/>
        </w:rPr>
        <w:t>para</w:t>
      </w:r>
      <w:r w:rsidR="005D43C3" w:rsidRPr="002C22A7">
        <w:rPr>
          <w:rFonts w:ascii="Arial" w:hAnsi="Arial" w:cs="Arial"/>
          <w:lang w:val="es-ES_tradnl"/>
        </w:rPr>
        <w:t xml:space="preserve"> administrar, operar y mantener los servicios de saneamiento en uno o más centros poblados del ámbito rural, pueden adoptar la forma asociativa de Junta Administradora de Servicios de Saneamiento, Asociación, Comité, Cooperativa, Junt</w:t>
      </w:r>
      <w:r w:rsidR="005D43C3">
        <w:rPr>
          <w:rFonts w:ascii="Arial" w:hAnsi="Arial" w:cs="Arial"/>
          <w:lang w:val="es-ES_tradnl"/>
        </w:rPr>
        <w:t xml:space="preserve">a </w:t>
      </w:r>
      <w:r w:rsidR="005D43C3" w:rsidRPr="007B56C3">
        <w:rPr>
          <w:rFonts w:ascii="Arial" w:hAnsi="Arial" w:cs="Arial"/>
          <w:lang w:val="es-ES_tradnl"/>
        </w:rPr>
        <w:t xml:space="preserve">de Vecinos u otra modalidad </w:t>
      </w:r>
      <w:r w:rsidR="00CE1587">
        <w:rPr>
          <w:rFonts w:ascii="Arial" w:hAnsi="Arial" w:cs="Arial"/>
          <w:lang w:val="es-ES_tradnl"/>
        </w:rPr>
        <w:t xml:space="preserve">que </w:t>
      </w:r>
      <w:r w:rsidRPr="007B56C3">
        <w:rPr>
          <w:rFonts w:ascii="Arial" w:hAnsi="Arial" w:cs="Arial"/>
          <w:lang w:val="es-ES_tradnl"/>
        </w:rPr>
        <w:t xml:space="preserve">voluntariamente </w:t>
      </w:r>
      <w:r w:rsidR="005D43C3" w:rsidRPr="007B56C3">
        <w:rPr>
          <w:rFonts w:ascii="Arial" w:hAnsi="Arial" w:cs="Arial"/>
          <w:lang w:val="es-ES_tradnl"/>
        </w:rPr>
        <w:t>eli</w:t>
      </w:r>
      <w:r w:rsidR="00CE1587">
        <w:rPr>
          <w:rFonts w:ascii="Arial" w:hAnsi="Arial" w:cs="Arial"/>
          <w:lang w:val="es-ES_tradnl"/>
        </w:rPr>
        <w:t>j</w:t>
      </w:r>
      <w:r w:rsidR="005D43C3" w:rsidRPr="007B56C3">
        <w:rPr>
          <w:rFonts w:ascii="Arial" w:hAnsi="Arial" w:cs="Arial"/>
          <w:lang w:val="es-ES_tradnl"/>
        </w:rPr>
        <w:t>a la comunidad</w:t>
      </w:r>
      <w:r w:rsidR="00F76B57">
        <w:rPr>
          <w:rFonts w:ascii="Arial" w:hAnsi="Arial" w:cs="Arial"/>
          <w:lang w:val="es-ES_tradnl"/>
        </w:rPr>
        <w:t xml:space="preserve">, </w:t>
      </w:r>
      <w:r w:rsidR="005D43C3" w:rsidRPr="002C22A7">
        <w:rPr>
          <w:rFonts w:ascii="Arial" w:hAnsi="Arial" w:cs="Arial"/>
          <w:lang w:val="es-ES_tradnl"/>
        </w:rPr>
        <w:t>n</w:t>
      </w:r>
      <w:r w:rsidR="00F76B57">
        <w:rPr>
          <w:rFonts w:ascii="Arial" w:hAnsi="Arial" w:cs="Arial"/>
          <w:lang w:val="es-ES_tradnl"/>
        </w:rPr>
        <w:t>o tienen</w:t>
      </w:r>
      <w:r w:rsidR="005D43C3" w:rsidRPr="002C22A7">
        <w:rPr>
          <w:rFonts w:ascii="Arial" w:hAnsi="Arial" w:cs="Arial"/>
          <w:lang w:val="es-ES_tradnl"/>
        </w:rPr>
        <w:t xml:space="preserve"> fines de lucro y adquieren capacidad y personería jurídica de derecho privado, </w:t>
      </w:r>
      <w:r w:rsidR="00CE1587">
        <w:rPr>
          <w:rFonts w:ascii="Arial" w:hAnsi="Arial" w:cs="Arial"/>
          <w:lang w:val="es-ES_tradnl"/>
        </w:rPr>
        <w:t>sólo</w:t>
      </w:r>
      <w:r w:rsidR="005D43C3" w:rsidRPr="002C22A7">
        <w:rPr>
          <w:rFonts w:ascii="Arial" w:hAnsi="Arial" w:cs="Arial"/>
          <w:lang w:val="es-ES_tradnl"/>
        </w:rPr>
        <w:t xml:space="preserve"> para servicios de saneamiento en el ámbito rural</w:t>
      </w:r>
      <w:r w:rsidR="00F76B57">
        <w:rPr>
          <w:rFonts w:ascii="Arial" w:hAnsi="Arial" w:cs="Arial"/>
          <w:lang w:val="es-ES_tradnl"/>
        </w:rPr>
        <w:t xml:space="preserve"> que </w:t>
      </w:r>
      <w:r w:rsidR="005D43C3" w:rsidRPr="007B56C3">
        <w:rPr>
          <w:rFonts w:ascii="Arial" w:hAnsi="Arial" w:cs="Arial"/>
          <w:lang w:val="es-ES_tradnl"/>
        </w:rPr>
        <w:t>comprende centros poblados rurales con una población no mayor a dos mil (2,000) habitantes.</w:t>
      </w:r>
    </w:p>
    <w:p w14:paraId="3E2E730B" w14:textId="77777777" w:rsidR="005D43C3" w:rsidRDefault="005D43C3" w:rsidP="001C00C6">
      <w:pPr>
        <w:spacing w:after="0" w:line="360" w:lineRule="auto"/>
        <w:jc w:val="both"/>
        <w:rPr>
          <w:rFonts w:ascii="Arial" w:hAnsi="Arial" w:cs="Arial"/>
        </w:rPr>
      </w:pPr>
    </w:p>
    <w:p w14:paraId="17003275" w14:textId="77777777" w:rsidR="005D43C3" w:rsidRPr="00F36B87" w:rsidRDefault="00492F85" w:rsidP="005D43C3">
      <w:pPr>
        <w:spacing w:after="0" w:line="360" w:lineRule="auto"/>
        <w:jc w:val="both"/>
        <w:rPr>
          <w:rFonts w:ascii="Arial" w:hAnsi="Arial" w:cs="Arial"/>
        </w:rPr>
      </w:pPr>
      <w:r>
        <w:rPr>
          <w:rFonts w:ascii="Arial" w:hAnsi="Arial" w:cs="Arial"/>
        </w:rPr>
        <w:t>Precisa</w:t>
      </w:r>
      <w:r w:rsidR="00F76B57">
        <w:rPr>
          <w:rFonts w:ascii="Arial" w:hAnsi="Arial" w:cs="Arial"/>
        </w:rPr>
        <w:t xml:space="preserve"> que la c</w:t>
      </w:r>
      <w:r w:rsidR="005D43C3" w:rsidRPr="00F36B87">
        <w:rPr>
          <w:rFonts w:ascii="Arial" w:hAnsi="Arial" w:cs="Arial"/>
        </w:rPr>
        <w:t>uota familiar</w:t>
      </w:r>
      <w:r w:rsidR="00F76B57">
        <w:rPr>
          <w:rFonts w:ascii="Arial" w:hAnsi="Arial" w:cs="Arial"/>
        </w:rPr>
        <w:t>,</w:t>
      </w:r>
      <w:r w:rsidR="005D43C3" w:rsidRPr="00F36B87">
        <w:rPr>
          <w:rFonts w:ascii="Arial" w:hAnsi="Arial" w:cs="Arial"/>
        </w:rPr>
        <w:t xml:space="preserve"> financia la prestación de los servicios de saneamiento </w:t>
      </w:r>
      <w:r w:rsidR="00F76B57">
        <w:rPr>
          <w:rFonts w:ascii="Arial" w:hAnsi="Arial" w:cs="Arial"/>
        </w:rPr>
        <w:t>y</w:t>
      </w:r>
      <w:r w:rsidR="005D43C3" w:rsidRPr="00F36B87">
        <w:rPr>
          <w:rFonts w:ascii="Arial" w:hAnsi="Arial" w:cs="Arial"/>
        </w:rPr>
        <w:t xml:space="preserve"> cubre como mínimo los costos de administración, operación y mantenimiento de los servicios de </w:t>
      </w:r>
      <w:r w:rsidR="005D43C3" w:rsidRPr="00F36B87">
        <w:rPr>
          <w:rFonts w:ascii="Arial" w:hAnsi="Arial" w:cs="Arial"/>
        </w:rPr>
        <w:lastRenderedPageBreak/>
        <w:t xml:space="preserve">abastecimiento de agua potable y de disposición sanitaria de excretas, así como la reposición de los equipos y rehabilitación menores. </w:t>
      </w:r>
      <w:r w:rsidR="00537AA9">
        <w:rPr>
          <w:rFonts w:ascii="Arial" w:hAnsi="Arial" w:cs="Arial"/>
        </w:rPr>
        <w:t xml:space="preserve">Cuando el </w:t>
      </w:r>
      <w:r w:rsidR="005D43C3" w:rsidRPr="00F36B87">
        <w:rPr>
          <w:rFonts w:ascii="Arial" w:hAnsi="Arial" w:cs="Arial"/>
        </w:rPr>
        <w:t>financiamiento para la construcción prov</w:t>
      </w:r>
      <w:r w:rsidR="00537AA9">
        <w:rPr>
          <w:rFonts w:ascii="Arial" w:hAnsi="Arial" w:cs="Arial"/>
        </w:rPr>
        <w:t>i</w:t>
      </w:r>
      <w:r w:rsidR="005D43C3" w:rsidRPr="00F36B87">
        <w:rPr>
          <w:rFonts w:ascii="Arial" w:hAnsi="Arial" w:cs="Arial"/>
        </w:rPr>
        <w:t>en</w:t>
      </w:r>
      <w:r w:rsidR="00537AA9">
        <w:rPr>
          <w:rFonts w:ascii="Arial" w:hAnsi="Arial" w:cs="Arial"/>
        </w:rPr>
        <w:t>e</w:t>
      </w:r>
      <w:r w:rsidR="005D43C3" w:rsidRPr="00F36B87">
        <w:rPr>
          <w:rFonts w:ascii="Arial" w:hAnsi="Arial" w:cs="Arial"/>
        </w:rPr>
        <w:t xml:space="preserve"> de</w:t>
      </w:r>
      <w:r w:rsidR="00537AA9">
        <w:rPr>
          <w:rFonts w:ascii="Arial" w:hAnsi="Arial" w:cs="Arial"/>
        </w:rPr>
        <w:t xml:space="preserve"> </w:t>
      </w:r>
      <w:r w:rsidR="005D43C3" w:rsidRPr="00F36B87">
        <w:rPr>
          <w:rFonts w:ascii="Arial" w:hAnsi="Arial" w:cs="Arial"/>
        </w:rPr>
        <w:t>l</w:t>
      </w:r>
      <w:r w:rsidR="00537AA9">
        <w:rPr>
          <w:rFonts w:ascii="Arial" w:hAnsi="Arial" w:cs="Arial"/>
        </w:rPr>
        <w:t>os</w:t>
      </w:r>
      <w:r w:rsidR="005D43C3" w:rsidRPr="00F36B87">
        <w:rPr>
          <w:rFonts w:ascii="Arial" w:hAnsi="Arial" w:cs="Arial"/>
        </w:rPr>
        <w:t xml:space="preserve"> gobierno</w:t>
      </w:r>
      <w:r w:rsidR="00537AA9">
        <w:rPr>
          <w:rFonts w:ascii="Arial" w:hAnsi="Arial" w:cs="Arial"/>
        </w:rPr>
        <w:t>s</w:t>
      </w:r>
      <w:r w:rsidR="005D43C3" w:rsidRPr="00F36B87">
        <w:rPr>
          <w:rFonts w:ascii="Arial" w:hAnsi="Arial" w:cs="Arial"/>
        </w:rPr>
        <w:t xml:space="preserve"> nacional</w:t>
      </w:r>
      <w:r w:rsidR="00537AA9">
        <w:rPr>
          <w:rFonts w:ascii="Arial" w:hAnsi="Arial" w:cs="Arial"/>
        </w:rPr>
        <w:t xml:space="preserve"> o </w:t>
      </w:r>
      <w:r w:rsidR="005D43C3" w:rsidRPr="00F36B87">
        <w:rPr>
          <w:rFonts w:ascii="Arial" w:hAnsi="Arial" w:cs="Arial"/>
        </w:rPr>
        <w:t xml:space="preserve">regional, la cooperación internacional u otras organizaciones públicas o privadas, son transferidas en propiedad a título gratuito, a la municipalidad </w:t>
      </w:r>
      <w:r>
        <w:rPr>
          <w:rFonts w:ascii="Arial" w:hAnsi="Arial" w:cs="Arial"/>
        </w:rPr>
        <w:t>pertinente</w:t>
      </w:r>
      <w:r w:rsidR="005D43C3" w:rsidRPr="00F36B87">
        <w:rPr>
          <w:rFonts w:ascii="Arial" w:hAnsi="Arial" w:cs="Arial"/>
        </w:rPr>
        <w:t xml:space="preserve">, quedando afectadas </w:t>
      </w:r>
      <w:r>
        <w:rPr>
          <w:rFonts w:ascii="Arial" w:hAnsi="Arial" w:cs="Arial"/>
        </w:rPr>
        <w:t>sólo</w:t>
      </w:r>
      <w:r w:rsidR="005D43C3" w:rsidRPr="00F36B87">
        <w:rPr>
          <w:rFonts w:ascii="Arial" w:hAnsi="Arial" w:cs="Arial"/>
        </w:rPr>
        <w:t xml:space="preserve"> a la prestación de dichos servicios. </w:t>
      </w:r>
    </w:p>
    <w:p w14:paraId="7D9C7496" w14:textId="77777777" w:rsidR="005D43C3" w:rsidRPr="00F36B87" w:rsidRDefault="005D43C3" w:rsidP="005D43C3">
      <w:pPr>
        <w:spacing w:after="0" w:line="360" w:lineRule="auto"/>
        <w:jc w:val="both"/>
        <w:rPr>
          <w:rFonts w:ascii="Arial" w:hAnsi="Arial" w:cs="Arial"/>
        </w:rPr>
      </w:pPr>
    </w:p>
    <w:p w14:paraId="7631A6A2" w14:textId="77777777" w:rsidR="005D43C3" w:rsidRPr="00F36B87" w:rsidRDefault="0052393E" w:rsidP="005D43C3">
      <w:pPr>
        <w:spacing w:after="0" w:line="360" w:lineRule="auto"/>
        <w:jc w:val="both"/>
        <w:rPr>
          <w:rFonts w:ascii="Arial" w:hAnsi="Arial" w:cs="Arial"/>
        </w:rPr>
      </w:pPr>
      <w:r>
        <w:rPr>
          <w:rFonts w:ascii="Arial" w:hAnsi="Arial" w:cs="Arial"/>
        </w:rPr>
        <w:t>Establece los</w:t>
      </w:r>
      <w:r w:rsidR="005D43C3" w:rsidRPr="00F36B87">
        <w:rPr>
          <w:rFonts w:ascii="Arial" w:hAnsi="Arial" w:cs="Arial"/>
        </w:rPr>
        <w:t xml:space="preserve"> </w:t>
      </w:r>
      <w:r>
        <w:rPr>
          <w:rFonts w:ascii="Arial" w:hAnsi="Arial" w:cs="Arial"/>
        </w:rPr>
        <w:t>d</w:t>
      </w:r>
      <w:r w:rsidR="005D43C3" w:rsidRPr="00F36B87">
        <w:rPr>
          <w:rFonts w:ascii="Arial" w:hAnsi="Arial" w:cs="Arial"/>
        </w:rPr>
        <w:t xml:space="preserve">erechos y obligaciones de los </w:t>
      </w:r>
      <w:r>
        <w:rPr>
          <w:rFonts w:ascii="Arial" w:hAnsi="Arial" w:cs="Arial"/>
        </w:rPr>
        <w:t>a</w:t>
      </w:r>
      <w:r w:rsidR="005D43C3" w:rsidRPr="00F36B87">
        <w:rPr>
          <w:rFonts w:ascii="Arial" w:hAnsi="Arial" w:cs="Arial"/>
        </w:rPr>
        <w:t>sociados de una organización comunal</w:t>
      </w:r>
      <w:r>
        <w:rPr>
          <w:rFonts w:ascii="Arial" w:hAnsi="Arial" w:cs="Arial"/>
        </w:rPr>
        <w:t>, son</w:t>
      </w:r>
      <w:r w:rsidR="005D43C3" w:rsidRPr="00F36B87">
        <w:rPr>
          <w:rFonts w:ascii="Arial" w:hAnsi="Arial" w:cs="Arial"/>
        </w:rPr>
        <w:t xml:space="preserve"> persona que representa</w:t>
      </w:r>
      <w:r>
        <w:rPr>
          <w:rFonts w:ascii="Arial" w:hAnsi="Arial" w:cs="Arial"/>
        </w:rPr>
        <w:t>n</w:t>
      </w:r>
      <w:r w:rsidR="005D43C3" w:rsidRPr="00F36B87">
        <w:rPr>
          <w:rFonts w:ascii="Arial" w:hAnsi="Arial" w:cs="Arial"/>
        </w:rPr>
        <w:t xml:space="preserve"> a los usuarios de una propiedad o predio en el que viven, inscrito en el Libro Padrón de Asociados de la Organización Comunal. </w:t>
      </w:r>
      <w:r>
        <w:rPr>
          <w:rFonts w:ascii="Arial" w:hAnsi="Arial" w:cs="Arial"/>
        </w:rPr>
        <w:t>Presenta p</w:t>
      </w:r>
      <w:r w:rsidR="005D43C3" w:rsidRPr="00F36B87">
        <w:rPr>
          <w:rFonts w:ascii="Arial" w:hAnsi="Arial" w:cs="Arial"/>
        </w:rPr>
        <w:t xml:space="preserve">rogramas de asistencia técnica para la sostenibilidad del servicio de </w:t>
      </w:r>
      <w:r w:rsidR="00A039DB">
        <w:rPr>
          <w:rFonts w:ascii="Arial" w:hAnsi="Arial" w:cs="Arial"/>
        </w:rPr>
        <w:t>saneamiento en el ámbito rural.</w:t>
      </w:r>
    </w:p>
    <w:p w14:paraId="69D296B3" w14:textId="77777777" w:rsidR="005D43C3" w:rsidRDefault="005D43C3" w:rsidP="005D43C3">
      <w:pPr>
        <w:spacing w:after="0" w:line="360" w:lineRule="auto"/>
        <w:jc w:val="both"/>
        <w:rPr>
          <w:rFonts w:ascii="Arial" w:hAnsi="Arial" w:cs="Arial"/>
        </w:rPr>
      </w:pPr>
    </w:p>
    <w:p w14:paraId="4EEC48FD" w14:textId="77777777" w:rsidR="00187E67" w:rsidRDefault="0052393E" w:rsidP="00187E67">
      <w:pPr>
        <w:spacing w:after="0" w:line="360" w:lineRule="auto"/>
        <w:jc w:val="both"/>
        <w:rPr>
          <w:rFonts w:ascii="Arial" w:hAnsi="Arial" w:cs="Arial"/>
        </w:rPr>
      </w:pPr>
      <w:r w:rsidRPr="00C56B46">
        <w:rPr>
          <w:rFonts w:ascii="Arial" w:hAnsi="Arial" w:cs="Arial"/>
        </w:rPr>
        <w:t>El a</w:t>
      </w:r>
      <w:r w:rsidR="005D43C3" w:rsidRPr="00C56B46">
        <w:rPr>
          <w:rFonts w:ascii="Arial" w:hAnsi="Arial" w:cs="Arial"/>
        </w:rPr>
        <w:t>rtículo 143</w:t>
      </w:r>
      <w:r w:rsidR="006C7254" w:rsidRPr="00C56B46">
        <w:rPr>
          <w:rFonts w:ascii="Arial" w:hAnsi="Arial" w:cs="Arial"/>
        </w:rPr>
        <w:t>º</w:t>
      </w:r>
      <w:r w:rsidRPr="00C56B46">
        <w:rPr>
          <w:rFonts w:ascii="Arial" w:hAnsi="Arial" w:cs="Arial"/>
        </w:rPr>
        <w:t xml:space="preserve">, </w:t>
      </w:r>
      <w:r w:rsidR="00CE1587" w:rsidRPr="00C56B46">
        <w:rPr>
          <w:rFonts w:ascii="Arial" w:hAnsi="Arial" w:cs="Arial"/>
        </w:rPr>
        <w:t>señala</w:t>
      </w:r>
      <w:r w:rsidR="005D43C3" w:rsidRPr="00C56B46">
        <w:rPr>
          <w:rFonts w:ascii="Arial" w:hAnsi="Arial" w:cs="Arial"/>
        </w:rPr>
        <w:t xml:space="preserve"> el procedimiento para</w:t>
      </w:r>
      <w:r w:rsidR="007D3384" w:rsidRPr="00C56B46">
        <w:rPr>
          <w:rFonts w:ascii="Arial" w:hAnsi="Arial" w:cs="Arial"/>
        </w:rPr>
        <w:t xml:space="preserve"> impo</w:t>
      </w:r>
      <w:r w:rsidR="005D43C3" w:rsidRPr="00C56B46">
        <w:rPr>
          <w:rFonts w:ascii="Arial" w:hAnsi="Arial" w:cs="Arial"/>
        </w:rPr>
        <w:t>ne</w:t>
      </w:r>
      <w:r w:rsidR="007D3384" w:rsidRPr="00C56B46">
        <w:rPr>
          <w:rFonts w:ascii="Arial" w:hAnsi="Arial" w:cs="Arial"/>
        </w:rPr>
        <w:t>r</w:t>
      </w:r>
      <w:r w:rsidR="005D43C3" w:rsidRPr="00C56B46">
        <w:rPr>
          <w:rFonts w:ascii="Arial" w:hAnsi="Arial" w:cs="Arial"/>
        </w:rPr>
        <w:t xml:space="preserve"> servidumbres forzosas presentadas</w:t>
      </w:r>
      <w:r w:rsidR="005D43C3" w:rsidRPr="00635D86">
        <w:rPr>
          <w:rFonts w:ascii="Arial" w:hAnsi="Arial" w:cs="Arial"/>
        </w:rPr>
        <w:t xml:space="preserve"> por los prestadores de servicios o entidades que ejecuten proyectos de saneamiento sob</w:t>
      </w:r>
      <w:r w:rsidRPr="00635D86">
        <w:rPr>
          <w:rFonts w:ascii="Arial" w:hAnsi="Arial" w:cs="Arial"/>
        </w:rPr>
        <w:t xml:space="preserve">re predios de propiedad privada, la misma que </w:t>
      </w:r>
      <w:r w:rsidR="005D43C3" w:rsidRPr="00635D86">
        <w:rPr>
          <w:rFonts w:ascii="Arial" w:hAnsi="Arial" w:cs="Arial"/>
        </w:rPr>
        <w:t>se impone o se modifica por acuerdo entre el prestador de servicios y el propietario del predio</w:t>
      </w:r>
      <w:r w:rsidR="00CE1587">
        <w:rPr>
          <w:rFonts w:ascii="Arial" w:hAnsi="Arial" w:cs="Arial"/>
        </w:rPr>
        <w:t>;</w:t>
      </w:r>
      <w:r w:rsidRPr="00635D86">
        <w:rPr>
          <w:rFonts w:ascii="Arial" w:hAnsi="Arial" w:cs="Arial"/>
        </w:rPr>
        <w:t xml:space="preserve"> y </w:t>
      </w:r>
      <w:r w:rsidR="005D43C3" w:rsidRPr="00635D86">
        <w:rPr>
          <w:rFonts w:ascii="Arial" w:hAnsi="Arial" w:cs="Arial"/>
        </w:rPr>
        <w:t xml:space="preserve">debe constar en documento con firmas legalizadas ante Notario Público o Juez de Paz, de acuerdo </w:t>
      </w:r>
      <w:r w:rsidR="00187E67" w:rsidRPr="00635D86">
        <w:rPr>
          <w:rFonts w:ascii="Arial" w:hAnsi="Arial" w:cs="Arial"/>
        </w:rPr>
        <w:t>con</w:t>
      </w:r>
      <w:r w:rsidR="005D43C3" w:rsidRPr="00635D86">
        <w:rPr>
          <w:rFonts w:ascii="Arial" w:hAnsi="Arial" w:cs="Arial"/>
        </w:rPr>
        <w:t xml:space="preserve"> la normativa vigente.</w:t>
      </w:r>
      <w:r w:rsidR="005D43C3" w:rsidRPr="00EF3AF5">
        <w:rPr>
          <w:rFonts w:ascii="Arial" w:hAnsi="Arial" w:cs="Arial"/>
        </w:rPr>
        <w:t xml:space="preserve"> </w:t>
      </w:r>
    </w:p>
    <w:bookmarkEnd w:id="772"/>
    <w:p w14:paraId="59B8E454" w14:textId="77777777" w:rsidR="006D2F3C" w:rsidRPr="00EF3AF5" w:rsidRDefault="006D2F3C" w:rsidP="00187E67">
      <w:pPr>
        <w:spacing w:after="0" w:line="360" w:lineRule="auto"/>
        <w:jc w:val="both"/>
        <w:rPr>
          <w:rFonts w:ascii="Arial" w:hAnsi="Arial" w:cs="Arial"/>
        </w:rPr>
      </w:pPr>
    </w:p>
    <w:p w14:paraId="251C633A" w14:textId="77777777" w:rsidR="005D43C3" w:rsidRPr="00E1085F" w:rsidRDefault="005D43C3" w:rsidP="00430A99">
      <w:pPr>
        <w:pStyle w:val="ListParagraph"/>
        <w:numPr>
          <w:ilvl w:val="0"/>
          <w:numId w:val="34"/>
        </w:numPr>
        <w:spacing w:after="0" w:line="360" w:lineRule="auto"/>
        <w:ind w:left="426" w:hanging="426"/>
        <w:jc w:val="both"/>
        <w:rPr>
          <w:rFonts w:ascii="Arial" w:hAnsi="Arial" w:cs="Arial"/>
          <w:lang w:val="es-ES_tradnl"/>
        </w:rPr>
      </w:pPr>
      <w:r w:rsidRPr="00E1085F">
        <w:rPr>
          <w:rFonts w:ascii="Arial" w:hAnsi="Arial" w:cs="Arial"/>
          <w:lang w:val="es-ES_tradnl"/>
        </w:rPr>
        <w:t>DECRETO LEGISLATIVO Nº 1274</w:t>
      </w:r>
    </w:p>
    <w:p w14:paraId="4D177373" w14:textId="77777777" w:rsidR="005D43C3" w:rsidRPr="00785F7F" w:rsidRDefault="0076176D" w:rsidP="00AB5FC0">
      <w:pPr>
        <w:spacing w:after="0" w:line="360" w:lineRule="auto"/>
        <w:jc w:val="both"/>
        <w:rPr>
          <w:rFonts w:ascii="Arial" w:hAnsi="Arial" w:cs="Arial"/>
          <w:lang w:val="es-ES_tradnl"/>
        </w:rPr>
      </w:pPr>
      <w:r>
        <w:rPr>
          <w:rFonts w:ascii="Arial" w:hAnsi="Arial" w:cs="Arial"/>
          <w:lang w:val="es-ES_tradnl"/>
        </w:rPr>
        <w:t>Señala c</w:t>
      </w:r>
      <w:r w:rsidRPr="00785F7F">
        <w:rPr>
          <w:rFonts w:ascii="Arial" w:hAnsi="Arial" w:cs="Arial"/>
          <w:lang w:val="es-ES_tradnl"/>
        </w:rPr>
        <w:t>riterios de focalización</w:t>
      </w:r>
      <w:r>
        <w:rPr>
          <w:rFonts w:ascii="Arial" w:hAnsi="Arial" w:cs="Arial"/>
          <w:lang w:val="es-ES_tradnl"/>
        </w:rPr>
        <w:t xml:space="preserve"> para </w:t>
      </w:r>
      <w:r w:rsidR="005D43C3" w:rsidRPr="00E1085F">
        <w:rPr>
          <w:rFonts w:ascii="Arial" w:hAnsi="Arial" w:cs="Arial"/>
          <w:lang w:val="es-ES_tradnl"/>
        </w:rPr>
        <w:t>reducir el déficit cualitativo de infraestructura y contribuir al acceso al agua segura y saneamiento de poblaciones en situaci</w:t>
      </w:r>
      <w:r w:rsidR="00AB5FC0">
        <w:rPr>
          <w:rFonts w:ascii="Arial" w:hAnsi="Arial" w:cs="Arial"/>
          <w:lang w:val="es-ES_tradnl"/>
        </w:rPr>
        <w:t>ón de pobreza y pobreza extrema, tales como:</w:t>
      </w:r>
      <w:r w:rsidR="005D43C3" w:rsidRPr="00785F7F">
        <w:rPr>
          <w:rFonts w:ascii="Arial" w:hAnsi="Arial" w:cs="Arial"/>
          <w:lang w:val="es-ES_tradnl"/>
        </w:rPr>
        <w:t xml:space="preserve"> </w:t>
      </w:r>
    </w:p>
    <w:p w14:paraId="17B4D247" w14:textId="77777777" w:rsidR="005D43C3" w:rsidRPr="00785F7F" w:rsidRDefault="005D43C3" w:rsidP="006D2F3C">
      <w:pPr>
        <w:spacing w:before="120" w:after="120" w:line="360" w:lineRule="auto"/>
        <w:jc w:val="both"/>
        <w:rPr>
          <w:rFonts w:ascii="Arial" w:hAnsi="Arial" w:cs="Arial"/>
          <w:lang w:val="es-ES_tradnl"/>
        </w:rPr>
      </w:pPr>
      <w:r w:rsidRPr="00785F7F">
        <w:rPr>
          <w:rFonts w:ascii="Arial" w:hAnsi="Arial" w:cs="Arial"/>
          <w:lang w:val="es-ES_tradnl"/>
        </w:rPr>
        <w:t xml:space="preserve">a. Centros poblados que cuentan con no más de 2000 habitantes o 400 familias. </w:t>
      </w:r>
    </w:p>
    <w:p w14:paraId="0EF3BCEC" w14:textId="77777777" w:rsidR="005D43C3" w:rsidRPr="00785F7F" w:rsidRDefault="005D43C3" w:rsidP="006D2F3C">
      <w:pPr>
        <w:spacing w:before="120" w:after="120" w:line="360" w:lineRule="auto"/>
        <w:jc w:val="both"/>
        <w:rPr>
          <w:rFonts w:ascii="Arial" w:hAnsi="Arial" w:cs="Arial"/>
          <w:lang w:val="es-ES_tradnl"/>
        </w:rPr>
      </w:pPr>
      <w:r w:rsidRPr="00785F7F">
        <w:rPr>
          <w:rFonts w:ascii="Arial" w:hAnsi="Arial" w:cs="Arial"/>
          <w:lang w:val="es-ES_tradnl"/>
        </w:rPr>
        <w:t xml:space="preserve">b. Centros poblados que presenten una mayor población en pobreza y pobreza extrema. </w:t>
      </w:r>
    </w:p>
    <w:p w14:paraId="37A35605" w14:textId="77777777" w:rsidR="005D43C3" w:rsidRDefault="005D43C3" w:rsidP="005D43C3">
      <w:pPr>
        <w:spacing w:after="0" w:line="360" w:lineRule="auto"/>
        <w:jc w:val="both"/>
        <w:rPr>
          <w:rFonts w:ascii="Arial" w:hAnsi="Arial" w:cs="Arial"/>
          <w:lang w:val="es-ES_tradnl"/>
        </w:rPr>
      </w:pPr>
      <w:r w:rsidRPr="00785F7F">
        <w:rPr>
          <w:rFonts w:ascii="Arial" w:hAnsi="Arial" w:cs="Arial"/>
          <w:lang w:val="es-ES_tradnl"/>
        </w:rPr>
        <w:t xml:space="preserve">  </w:t>
      </w:r>
    </w:p>
    <w:p w14:paraId="1027BEB5" w14:textId="77777777" w:rsidR="005D43C3" w:rsidRDefault="005D43C3" w:rsidP="00430A99">
      <w:pPr>
        <w:pStyle w:val="ListParagraph"/>
        <w:numPr>
          <w:ilvl w:val="0"/>
          <w:numId w:val="34"/>
        </w:numPr>
        <w:spacing w:after="0" w:line="360" w:lineRule="auto"/>
        <w:ind w:left="426" w:hanging="426"/>
        <w:jc w:val="both"/>
        <w:rPr>
          <w:rFonts w:ascii="Arial" w:hAnsi="Arial" w:cs="Arial"/>
          <w:lang w:val="es-ES_tradnl"/>
        </w:rPr>
      </w:pPr>
      <w:r w:rsidRPr="00C867C9">
        <w:rPr>
          <w:rFonts w:ascii="Arial" w:hAnsi="Arial" w:cs="Arial"/>
          <w:lang w:val="es-ES_tradnl"/>
        </w:rPr>
        <w:t>D</w:t>
      </w:r>
      <w:r w:rsidR="00AB5FC0">
        <w:rPr>
          <w:rFonts w:ascii="Arial" w:hAnsi="Arial" w:cs="Arial"/>
          <w:lang w:val="es-ES_tradnl"/>
        </w:rPr>
        <w:t>.</w:t>
      </w:r>
      <w:r w:rsidRPr="00C867C9">
        <w:rPr>
          <w:rFonts w:ascii="Arial" w:hAnsi="Arial" w:cs="Arial"/>
          <w:lang w:val="es-ES_tradnl"/>
        </w:rPr>
        <w:t>S</w:t>
      </w:r>
      <w:r w:rsidR="00AB5FC0">
        <w:rPr>
          <w:rFonts w:ascii="Arial" w:hAnsi="Arial" w:cs="Arial"/>
          <w:lang w:val="es-ES_tradnl"/>
        </w:rPr>
        <w:t>.</w:t>
      </w:r>
      <w:r w:rsidRPr="00C867C9">
        <w:rPr>
          <w:rFonts w:ascii="Arial" w:hAnsi="Arial" w:cs="Arial"/>
          <w:lang w:val="es-ES_tradnl"/>
        </w:rPr>
        <w:t xml:space="preserve"> Nº 007-2017-VIVIENDA</w:t>
      </w:r>
      <w:r>
        <w:rPr>
          <w:rFonts w:ascii="Arial" w:hAnsi="Arial" w:cs="Arial"/>
          <w:lang w:val="es-ES_tradnl"/>
        </w:rPr>
        <w:t xml:space="preserve"> del </w:t>
      </w:r>
      <w:r w:rsidRPr="00C867C9">
        <w:rPr>
          <w:rFonts w:ascii="Arial" w:hAnsi="Arial" w:cs="Arial"/>
          <w:lang w:val="es-ES_tradnl"/>
        </w:rPr>
        <w:t>30 de marzo de 2017</w:t>
      </w:r>
      <w:r w:rsidR="00AB5FC0">
        <w:rPr>
          <w:rFonts w:ascii="Arial" w:hAnsi="Arial" w:cs="Arial"/>
          <w:lang w:val="es-ES_tradnl"/>
        </w:rPr>
        <w:t>,</w:t>
      </w:r>
      <w:r>
        <w:rPr>
          <w:rFonts w:ascii="Arial" w:hAnsi="Arial" w:cs="Arial"/>
          <w:lang w:val="es-ES_tradnl"/>
        </w:rPr>
        <w:t xml:space="preserve"> </w:t>
      </w:r>
      <w:r w:rsidRPr="00C867C9">
        <w:rPr>
          <w:rFonts w:ascii="Arial" w:hAnsi="Arial" w:cs="Arial"/>
          <w:lang w:val="es-ES_tradnl"/>
        </w:rPr>
        <w:t xml:space="preserve">Política Nacional de Saneamiento  </w:t>
      </w:r>
    </w:p>
    <w:p w14:paraId="5FCBE4C4" w14:textId="77777777" w:rsidR="00C56B46" w:rsidRDefault="00786385" w:rsidP="0006002C">
      <w:pPr>
        <w:spacing w:after="0" w:line="360" w:lineRule="auto"/>
        <w:jc w:val="both"/>
        <w:rPr>
          <w:rFonts w:ascii="Arial" w:hAnsi="Arial" w:cs="Arial"/>
          <w:lang w:val="es-ES_tradnl"/>
        </w:rPr>
      </w:pPr>
      <w:r>
        <w:rPr>
          <w:rFonts w:ascii="Arial" w:hAnsi="Arial" w:cs="Arial"/>
          <w:lang w:val="es-ES_tradnl"/>
        </w:rPr>
        <w:t>Incluye entre sus objetivos,</w:t>
      </w:r>
      <w:r w:rsidR="005D43C3" w:rsidRPr="006E5FF1">
        <w:rPr>
          <w:rFonts w:ascii="Arial" w:hAnsi="Arial" w:cs="Arial"/>
          <w:lang w:val="es-ES_tradnl"/>
        </w:rPr>
        <w:t xml:space="preserve"> </w:t>
      </w:r>
      <w:r>
        <w:rPr>
          <w:rFonts w:ascii="Arial" w:hAnsi="Arial" w:cs="Arial"/>
          <w:lang w:val="es-ES_tradnl"/>
        </w:rPr>
        <w:t>i</w:t>
      </w:r>
      <w:r w:rsidR="005D43C3" w:rsidRPr="006E5FF1">
        <w:rPr>
          <w:rFonts w:ascii="Arial" w:hAnsi="Arial" w:cs="Arial"/>
          <w:lang w:val="es-ES_tradnl"/>
        </w:rPr>
        <w:t>ncrementar la cobertura, calidad y sostenibilidad de los servicios de saneamiento, con la finalidad de alcanzar el acceso universal</w:t>
      </w:r>
      <w:r w:rsidR="0006002C">
        <w:rPr>
          <w:rFonts w:ascii="Arial" w:hAnsi="Arial" w:cs="Arial"/>
          <w:lang w:val="es-ES_tradnl"/>
        </w:rPr>
        <w:t xml:space="preserve"> y entre otros, l</w:t>
      </w:r>
      <w:r w:rsidR="005D43C3" w:rsidRPr="006E5FF1">
        <w:rPr>
          <w:rFonts w:ascii="Arial" w:hAnsi="Arial" w:cs="Arial"/>
          <w:lang w:val="es-ES_tradnl"/>
        </w:rPr>
        <w:t>ograr la gestión sostenible del ambiente y de los recursos hídricos en la prestación de los servicios de saneamiento</w:t>
      </w:r>
      <w:r w:rsidR="0006002C">
        <w:rPr>
          <w:rFonts w:ascii="Arial" w:hAnsi="Arial" w:cs="Arial"/>
          <w:lang w:val="es-ES_tradnl"/>
        </w:rPr>
        <w:t>.</w:t>
      </w:r>
    </w:p>
    <w:p w14:paraId="2C142A31" w14:textId="77777777" w:rsidR="005D43C3" w:rsidRDefault="005D43C3" w:rsidP="00430A99">
      <w:pPr>
        <w:pStyle w:val="ListParagraph"/>
        <w:numPr>
          <w:ilvl w:val="0"/>
          <w:numId w:val="34"/>
        </w:numPr>
        <w:spacing w:before="120" w:after="120" w:line="360" w:lineRule="auto"/>
        <w:ind w:left="425" w:hanging="425"/>
        <w:contextualSpacing w:val="0"/>
        <w:jc w:val="both"/>
        <w:rPr>
          <w:rFonts w:ascii="Arial" w:hAnsi="Arial" w:cs="Arial"/>
          <w:lang w:val="es-ES_tradnl"/>
        </w:rPr>
      </w:pPr>
      <w:r w:rsidRPr="00E73256">
        <w:rPr>
          <w:rFonts w:ascii="Arial" w:hAnsi="Arial" w:cs="Arial"/>
          <w:lang w:val="es-ES_tradnl"/>
        </w:rPr>
        <w:t>D</w:t>
      </w:r>
      <w:r w:rsidR="006C7254">
        <w:rPr>
          <w:rFonts w:ascii="Arial" w:hAnsi="Arial" w:cs="Arial"/>
          <w:lang w:val="es-ES_tradnl"/>
        </w:rPr>
        <w:t>.</w:t>
      </w:r>
      <w:r w:rsidRPr="00E73256">
        <w:rPr>
          <w:rFonts w:ascii="Arial" w:hAnsi="Arial" w:cs="Arial"/>
          <w:lang w:val="es-ES_tradnl"/>
        </w:rPr>
        <w:t>S</w:t>
      </w:r>
      <w:r w:rsidR="006C7254">
        <w:rPr>
          <w:rFonts w:ascii="Arial" w:hAnsi="Arial" w:cs="Arial"/>
          <w:lang w:val="es-ES_tradnl"/>
        </w:rPr>
        <w:t>.</w:t>
      </w:r>
      <w:r w:rsidRPr="00E73256">
        <w:rPr>
          <w:rFonts w:ascii="Arial" w:hAnsi="Arial" w:cs="Arial"/>
          <w:lang w:val="es-ES_tradnl"/>
        </w:rPr>
        <w:t xml:space="preserve"> Nº 018-2017-VIVIENDA del 25 de junio de 2017</w:t>
      </w:r>
      <w:r w:rsidR="0006002C">
        <w:rPr>
          <w:rFonts w:ascii="Arial" w:hAnsi="Arial" w:cs="Arial"/>
          <w:lang w:val="es-ES_tradnl"/>
        </w:rPr>
        <w:t>,</w:t>
      </w:r>
      <w:r w:rsidRPr="00E73256">
        <w:rPr>
          <w:rFonts w:ascii="Arial" w:hAnsi="Arial" w:cs="Arial"/>
          <w:lang w:val="es-ES_tradnl"/>
        </w:rPr>
        <w:t xml:space="preserve"> </w:t>
      </w:r>
      <w:r w:rsidR="0006002C">
        <w:rPr>
          <w:rFonts w:ascii="Arial" w:hAnsi="Arial" w:cs="Arial"/>
          <w:lang w:val="es-ES_tradnl"/>
        </w:rPr>
        <w:t xml:space="preserve">aprueba el </w:t>
      </w:r>
      <w:r w:rsidRPr="00E73256">
        <w:rPr>
          <w:rFonts w:ascii="Arial" w:hAnsi="Arial" w:cs="Arial"/>
          <w:lang w:val="es-ES_tradnl"/>
        </w:rPr>
        <w:t xml:space="preserve">Plan Nacional de Saneamiento 2017 - 2021  </w:t>
      </w:r>
    </w:p>
    <w:p w14:paraId="1CA35E5D" w14:textId="77777777" w:rsidR="0006002C" w:rsidRDefault="005D43C3" w:rsidP="00430A99">
      <w:pPr>
        <w:pStyle w:val="ListParagraph"/>
        <w:numPr>
          <w:ilvl w:val="0"/>
          <w:numId w:val="34"/>
        </w:numPr>
        <w:spacing w:before="120" w:after="120" w:line="360" w:lineRule="auto"/>
        <w:ind w:left="425" w:hanging="425"/>
        <w:contextualSpacing w:val="0"/>
        <w:jc w:val="both"/>
        <w:rPr>
          <w:rFonts w:ascii="Arial" w:hAnsi="Arial" w:cs="Arial"/>
          <w:lang w:val="es-ES_tradnl"/>
        </w:rPr>
      </w:pPr>
      <w:r w:rsidRPr="00923497">
        <w:rPr>
          <w:rFonts w:ascii="Arial" w:hAnsi="Arial" w:cs="Arial"/>
          <w:lang w:val="es-ES_tradnl"/>
        </w:rPr>
        <w:t>D</w:t>
      </w:r>
      <w:r w:rsidR="006C7254">
        <w:rPr>
          <w:rFonts w:ascii="Arial" w:hAnsi="Arial" w:cs="Arial"/>
          <w:lang w:val="es-ES_tradnl"/>
        </w:rPr>
        <w:t>.</w:t>
      </w:r>
      <w:r>
        <w:rPr>
          <w:rFonts w:ascii="Arial" w:hAnsi="Arial" w:cs="Arial"/>
          <w:lang w:val="es-ES_tradnl"/>
        </w:rPr>
        <w:t>S</w:t>
      </w:r>
      <w:r w:rsidR="006C7254">
        <w:rPr>
          <w:rFonts w:ascii="Arial" w:hAnsi="Arial" w:cs="Arial"/>
          <w:lang w:val="es-ES_tradnl"/>
        </w:rPr>
        <w:t>.</w:t>
      </w:r>
      <w:r>
        <w:rPr>
          <w:rFonts w:ascii="Arial" w:hAnsi="Arial" w:cs="Arial"/>
          <w:lang w:val="es-ES_tradnl"/>
        </w:rPr>
        <w:t xml:space="preserve"> Nº 002-2012-VIVIENDA del </w:t>
      </w:r>
      <w:r w:rsidRPr="00923497">
        <w:rPr>
          <w:rFonts w:ascii="Arial" w:hAnsi="Arial" w:cs="Arial"/>
          <w:lang w:val="es-ES_tradnl"/>
        </w:rPr>
        <w:t>7 de enero de 2012</w:t>
      </w:r>
    </w:p>
    <w:p w14:paraId="4267D0FB" w14:textId="77777777" w:rsidR="00282A15" w:rsidRDefault="0006002C" w:rsidP="005D43C3">
      <w:pPr>
        <w:spacing w:after="0" w:line="360" w:lineRule="auto"/>
        <w:jc w:val="both"/>
        <w:rPr>
          <w:rFonts w:ascii="Arial" w:hAnsi="Arial" w:cs="Arial"/>
          <w:lang w:val="es-ES_tradnl"/>
        </w:rPr>
      </w:pPr>
      <w:r>
        <w:rPr>
          <w:rFonts w:ascii="Arial" w:hAnsi="Arial" w:cs="Arial"/>
          <w:lang w:val="es-ES_tradnl"/>
        </w:rPr>
        <w:lastRenderedPageBreak/>
        <w:t>C</w:t>
      </w:r>
      <w:r w:rsidR="005D43C3" w:rsidRPr="0006002C">
        <w:rPr>
          <w:rFonts w:ascii="Arial" w:hAnsi="Arial" w:cs="Arial"/>
          <w:lang w:val="es-ES_tradnl"/>
        </w:rPr>
        <w:t>rea el Programa Nacional de Saneamiento Rural en el Ministerio de Vivienda, Construcción y Saneamiento</w:t>
      </w:r>
      <w:r>
        <w:rPr>
          <w:rFonts w:ascii="Arial" w:hAnsi="Arial" w:cs="Arial"/>
          <w:lang w:val="es-ES_tradnl"/>
        </w:rPr>
        <w:t>, par</w:t>
      </w:r>
      <w:r w:rsidR="005D43C3" w:rsidRPr="008946F9">
        <w:rPr>
          <w:rFonts w:ascii="Arial" w:hAnsi="Arial" w:cs="Arial"/>
          <w:lang w:val="es-ES_tradnl"/>
        </w:rPr>
        <w:t>a posibilitar el acceso de la población del ámbito rural, al agua y saneamiento de calidad y sostenibles</w:t>
      </w:r>
      <w:r>
        <w:rPr>
          <w:rFonts w:ascii="Arial" w:hAnsi="Arial" w:cs="Arial"/>
          <w:lang w:val="es-ES_tradnl"/>
        </w:rPr>
        <w:t xml:space="preserve">, cuyas </w:t>
      </w:r>
      <w:r w:rsidR="005D43C3" w:rsidRPr="00EC3E36">
        <w:rPr>
          <w:rFonts w:ascii="Arial" w:hAnsi="Arial" w:cs="Arial"/>
          <w:lang w:val="es-ES_tradnl"/>
        </w:rPr>
        <w:t xml:space="preserve">líneas de intervención se orientan prioritariamente a lo siguiente: </w:t>
      </w:r>
    </w:p>
    <w:p w14:paraId="23C8F3B1" w14:textId="77777777" w:rsidR="005D43C3" w:rsidRDefault="005D43C3" w:rsidP="006D2F3C">
      <w:pPr>
        <w:spacing w:before="120" w:after="120" w:line="360" w:lineRule="auto"/>
        <w:jc w:val="both"/>
        <w:rPr>
          <w:rFonts w:ascii="Arial" w:hAnsi="Arial" w:cs="Arial"/>
          <w:lang w:val="es-ES_tradnl"/>
        </w:rPr>
      </w:pPr>
      <w:r w:rsidRPr="00EC3E36">
        <w:rPr>
          <w:rFonts w:ascii="Arial" w:hAnsi="Arial" w:cs="Arial"/>
          <w:lang w:val="es-ES_tradnl"/>
        </w:rPr>
        <w:t xml:space="preserve">a) Construcción, rehabilitación y/o ampliación de infraestructura de agua y saneamiento. </w:t>
      </w:r>
    </w:p>
    <w:p w14:paraId="6F39A437" w14:textId="77777777" w:rsidR="005D43C3" w:rsidRDefault="005D43C3" w:rsidP="006D2F3C">
      <w:pPr>
        <w:spacing w:before="120" w:after="120" w:line="360" w:lineRule="auto"/>
        <w:jc w:val="both"/>
        <w:rPr>
          <w:rFonts w:ascii="Arial" w:hAnsi="Arial" w:cs="Arial"/>
          <w:lang w:val="es-ES_tradnl"/>
        </w:rPr>
      </w:pPr>
      <w:r w:rsidRPr="00EC3E36">
        <w:rPr>
          <w:rFonts w:ascii="Arial" w:hAnsi="Arial" w:cs="Arial"/>
          <w:lang w:val="es-ES_tradnl"/>
        </w:rPr>
        <w:t xml:space="preserve">b) Implementación de soluciones tecnológicas no convencionales para el acceso al agua potable. </w:t>
      </w:r>
    </w:p>
    <w:p w14:paraId="115DC6CC" w14:textId="77777777" w:rsidR="005D43C3" w:rsidRDefault="005D43C3" w:rsidP="006D2F3C">
      <w:pPr>
        <w:spacing w:before="120" w:after="120" w:line="360" w:lineRule="auto"/>
        <w:jc w:val="both"/>
        <w:rPr>
          <w:rFonts w:ascii="Arial" w:hAnsi="Arial" w:cs="Arial"/>
          <w:lang w:val="es-ES_tradnl"/>
        </w:rPr>
      </w:pPr>
      <w:r w:rsidRPr="00EC3E36">
        <w:rPr>
          <w:rFonts w:ascii="Arial" w:hAnsi="Arial" w:cs="Arial"/>
          <w:lang w:val="es-ES_tradnl"/>
        </w:rPr>
        <w:t xml:space="preserve">c) Instalación de sistemas de disposición sanitaria de excretas. </w:t>
      </w:r>
    </w:p>
    <w:p w14:paraId="55A03A7A" w14:textId="77777777" w:rsidR="005D43C3" w:rsidRDefault="005D43C3" w:rsidP="00282A15">
      <w:pPr>
        <w:spacing w:before="120" w:after="120" w:line="360" w:lineRule="auto"/>
        <w:jc w:val="both"/>
        <w:rPr>
          <w:rFonts w:ascii="Arial" w:hAnsi="Arial" w:cs="Arial"/>
          <w:lang w:val="es-ES_tradnl"/>
        </w:rPr>
      </w:pPr>
      <w:r w:rsidRPr="00EC3E36">
        <w:rPr>
          <w:rFonts w:ascii="Arial" w:hAnsi="Arial" w:cs="Arial"/>
          <w:lang w:val="es-ES_tradnl"/>
        </w:rPr>
        <w:t xml:space="preserve">d) Fortalecimiento de capacidades en los gobiernos regionales y locales, las organizaciones comunales y la población, para la gestión, operación y mantenimiento de los servidores. </w:t>
      </w:r>
    </w:p>
    <w:p w14:paraId="7EF04743" w14:textId="77777777" w:rsidR="005D43C3" w:rsidRDefault="005D43C3" w:rsidP="00282A15">
      <w:pPr>
        <w:spacing w:before="120" w:after="120" w:line="360" w:lineRule="auto"/>
        <w:jc w:val="both"/>
        <w:rPr>
          <w:rFonts w:ascii="Arial" w:hAnsi="Arial" w:cs="Arial"/>
          <w:lang w:val="es-ES_tradnl"/>
        </w:rPr>
      </w:pPr>
      <w:r w:rsidRPr="00EC3E36">
        <w:rPr>
          <w:rFonts w:ascii="Arial" w:hAnsi="Arial" w:cs="Arial"/>
          <w:lang w:val="es-ES_tradnl"/>
        </w:rPr>
        <w:t xml:space="preserve">e) Fortalecimiento de capacidades en los gobiernos regionales y locales, para la identificación, formulación y ejecución de planes, programas y proyectos de inversión en saneamiento rural. </w:t>
      </w:r>
    </w:p>
    <w:p w14:paraId="62EAD996" w14:textId="77777777" w:rsidR="004F69A6" w:rsidRDefault="005D43C3" w:rsidP="001C00C6">
      <w:pPr>
        <w:spacing w:before="120" w:after="120" w:line="360" w:lineRule="auto"/>
        <w:jc w:val="both"/>
        <w:rPr>
          <w:rFonts w:ascii="Arial" w:hAnsi="Arial" w:cs="Arial"/>
          <w:lang w:val="es-ES_tradnl"/>
        </w:rPr>
      </w:pPr>
      <w:r w:rsidRPr="00EC3E36">
        <w:rPr>
          <w:rFonts w:ascii="Arial" w:hAnsi="Arial" w:cs="Arial"/>
          <w:lang w:val="es-ES_tradnl"/>
        </w:rPr>
        <w:t>f) Fortalecimiento de la educación sanitaria en la población beneficiaria.</w:t>
      </w:r>
    </w:p>
    <w:p w14:paraId="66AA4042" w14:textId="77777777" w:rsidR="0006002C" w:rsidRDefault="005D43C3" w:rsidP="00430A99">
      <w:pPr>
        <w:pStyle w:val="ListParagraph"/>
        <w:numPr>
          <w:ilvl w:val="0"/>
          <w:numId w:val="34"/>
        </w:numPr>
        <w:spacing w:before="120" w:after="120" w:line="360" w:lineRule="auto"/>
        <w:ind w:left="425" w:hanging="425"/>
        <w:contextualSpacing w:val="0"/>
        <w:jc w:val="both"/>
        <w:rPr>
          <w:rFonts w:ascii="Arial" w:hAnsi="Arial" w:cs="Arial"/>
          <w:lang w:val="es-ES_tradnl"/>
        </w:rPr>
      </w:pPr>
      <w:r w:rsidRPr="00E41EA5">
        <w:rPr>
          <w:rFonts w:ascii="Arial" w:hAnsi="Arial" w:cs="Arial"/>
          <w:lang w:val="es-ES_tradnl"/>
        </w:rPr>
        <w:t>R</w:t>
      </w:r>
      <w:r w:rsidR="0006002C">
        <w:rPr>
          <w:rFonts w:ascii="Arial" w:hAnsi="Arial" w:cs="Arial"/>
          <w:lang w:val="es-ES_tradnl"/>
        </w:rPr>
        <w:t>.</w:t>
      </w:r>
      <w:r w:rsidRPr="00E41EA5">
        <w:rPr>
          <w:rFonts w:ascii="Arial" w:hAnsi="Arial" w:cs="Arial"/>
          <w:lang w:val="es-ES_tradnl"/>
        </w:rPr>
        <w:t>M</w:t>
      </w:r>
      <w:r w:rsidR="0006002C">
        <w:rPr>
          <w:rFonts w:ascii="Arial" w:hAnsi="Arial" w:cs="Arial"/>
          <w:lang w:val="es-ES_tradnl"/>
        </w:rPr>
        <w:t>.</w:t>
      </w:r>
      <w:r w:rsidRPr="00E41EA5">
        <w:rPr>
          <w:rFonts w:ascii="Arial" w:hAnsi="Arial" w:cs="Arial"/>
          <w:lang w:val="es-ES_tradnl"/>
        </w:rPr>
        <w:t xml:space="preserve"> Nº 015-2017-VIVIENDA</w:t>
      </w:r>
      <w:r>
        <w:rPr>
          <w:rFonts w:ascii="Arial" w:hAnsi="Arial" w:cs="Arial"/>
          <w:lang w:val="es-ES_tradnl"/>
        </w:rPr>
        <w:t xml:space="preserve"> del </w:t>
      </w:r>
      <w:r w:rsidRPr="00E41EA5">
        <w:rPr>
          <w:rFonts w:ascii="Arial" w:hAnsi="Arial" w:cs="Arial"/>
          <w:lang w:val="es-ES_tradnl"/>
        </w:rPr>
        <w:t>17 de enero de 201</w:t>
      </w:r>
      <w:r>
        <w:rPr>
          <w:rFonts w:ascii="Arial" w:hAnsi="Arial" w:cs="Arial"/>
          <w:lang w:val="es-ES_tradnl"/>
        </w:rPr>
        <w:t>7</w:t>
      </w:r>
      <w:r w:rsidRPr="00E41EA5">
        <w:rPr>
          <w:rFonts w:ascii="Arial" w:hAnsi="Arial" w:cs="Arial"/>
          <w:lang w:val="es-ES_tradnl"/>
        </w:rPr>
        <w:t xml:space="preserve">. </w:t>
      </w:r>
    </w:p>
    <w:p w14:paraId="2C700BFB" w14:textId="77777777" w:rsidR="005D43C3" w:rsidRDefault="005D43C3" w:rsidP="005D43C3">
      <w:pPr>
        <w:spacing w:after="0" w:line="360" w:lineRule="auto"/>
        <w:jc w:val="both"/>
        <w:rPr>
          <w:rFonts w:ascii="Arial" w:hAnsi="Arial" w:cs="Arial"/>
          <w:lang w:val="es-ES_tradnl"/>
        </w:rPr>
      </w:pPr>
      <w:r w:rsidRPr="0006002C">
        <w:rPr>
          <w:rFonts w:ascii="Arial" w:hAnsi="Arial" w:cs="Arial"/>
          <w:lang w:val="es-ES_tradnl"/>
        </w:rPr>
        <w:t>Promueve la formación de profesionales jóvenes comprometidos en contribuir con el acceso al agua con calidad y suficiencia a las poblaciones en zonas rurales y urbanas</w:t>
      </w:r>
      <w:r w:rsidRPr="00F469B6">
        <w:rPr>
          <w:rFonts w:ascii="Arial" w:hAnsi="Arial" w:cs="Arial"/>
          <w:lang w:val="es-ES_tradnl"/>
        </w:rPr>
        <w:t xml:space="preserve">, a través de la modalidad formativa de Prácticas Profesionales “Servicio Rural y Urbano Marginal de Agua y Saneamiento (SERUMAS) - Jóvenes por el Agua”, la misma que será </w:t>
      </w:r>
      <w:r w:rsidRPr="0076176D">
        <w:rPr>
          <w:rFonts w:ascii="Arial" w:hAnsi="Arial" w:cs="Arial"/>
          <w:lang w:val="es-ES_tradnl"/>
        </w:rPr>
        <w:t xml:space="preserve">implementada por </w:t>
      </w:r>
      <w:r w:rsidRPr="00F469B6">
        <w:rPr>
          <w:rFonts w:ascii="Arial" w:hAnsi="Arial" w:cs="Arial"/>
          <w:lang w:val="es-ES_tradnl"/>
        </w:rPr>
        <w:t>el (PNSU) y el Programa Nacional de Saneamiento Rural (PNSR).</w:t>
      </w:r>
    </w:p>
    <w:p w14:paraId="61885427" w14:textId="77777777" w:rsidR="00A07953" w:rsidRDefault="005D43C3" w:rsidP="00430A99">
      <w:pPr>
        <w:pStyle w:val="ListParagraph"/>
        <w:numPr>
          <w:ilvl w:val="0"/>
          <w:numId w:val="34"/>
        </w:numPr>
        <w:spacing w:before="120" w:after="120" w:line="360" w:lineRule="auto"/>
        <w:ind w:left="425" w:hanging="425"/>
        <w:contextualSpacing w:val="0"/>
        <w:jc w:val="both"/>
        <w:rPr>
          <w:rFonts w:ascii="Arial" w:hAnsi="Arial" w:cs="Arial"/>
          <w:lang w:val="es-ES_tradnl"/>
        </w:rPr>
      </w:pPr>
      <w:r w:rsidRPr="00F469B6">
        <w:rPr>
          <w:rFonts w:ascii="Arial" w:hAnsi="Arial" w:cs="Arial"/>
          <w:lang w:val="es-ES_tradnl"/>
        </w:rPr>
        <w:t>R</w:t>
      </w:r>
      <w:r w:rsidR="0006002C">
        <w:rPr>
          <w:rFonts w:ascii="Arial" w:hAnsi="Arial" w:cs="Arial"/>
          <w:lang w:val="es-ES_tradnl"/>
        </w:rPr>
        <w:t>.</w:t>
      </w:r>
      <w:r w:rsidRPr="00F469B6">
        <w:rPr>
          <w:rFonts w:ascii="Arial" w:hAnsi="Arial" w:cs="Arial"/>
          <w:lang w:val="es-ES_tradnl"/>
        </w:rPr>
        <w:t>M</w:t>
      </w:r>
      <w:r w:rsidR="0006002C">
        <w:rPr>
          <w:rFonts w:ascii="Arial" w:hAnsi="Arial" w:cs="Arial"/>
          <w:lang w:val="es-ES_tradnl"/>
        </w:rPr>
        <w:t>.</w:t>
      </w:r>
      <w:r w:rsidRPr="00F469B6">
        <w:rPr>
          <w:rFonts w:ascii="Arial" w:hAnsi="Arial" w:cs="Arial"/>
          <w:lang w:val="es-ES_tradnl"/>
        </w:rPr>
        <w:t xml:space="preserve"> Nº 063-2017</w:t>
      </w:r>
      <w:r>
        <w:rPr>
          <w:rFonts w:ascii="Arial" w:hAnsi="Arial" w:cs="Arial"/>
          <w:lang w:val="es-ES_tradnl"/>
        </w:rPr>
        <w:t xml:space="preserve"> del </w:t>
      </w:r>
      <w:r w:rsidRPr="00F469B6">
        <w:rPr>
          <w:rFonts w:ascii="Arial" w:hAnsi="Arial" w:cs="Arial"/>
          <w:lang w:val="es-ES_tradnl"/>
        </w:rPr>
        <w:t>24 de febrero de 2017</w:t>
      </w:r>
    </w:p>
    <w:p w14:paraId="4611504F" w14:textId="77777777" w:rsidR="005D43C3" w:rsidRPr="00A07953" w:rsidRDefault="00A07953" w:rsidP="00A07953">
      <w:pPr>
        <w:spacing w:after="0" w:line="360" w:lineRule="auto"/>
        <w:jc w:val="both"/>
        <w:rPr>
          <w:rFonts w:ascii="Arial" w:hAnsi="Arial" w:cs="Arial"/>
          <w:lang w:val="es-ES_tradnl"/>
        </w:rPr>
      </w:pPr>
      <w:r>
        <w:rPr>
          <w:rFonts w:ascii="Arial" w:hAnsi="Arial" w:cs="Arial"/>
          <w:lang w:val="es-ES_tradnl"/>
        </w:rPr>
        <w:t>A</w:t>
      </w:r>
      <w:r w:rsidR="005D43C3" w:rsidRPr="00A07953">
        <w:rPr>
          <w:rFonts w:ascii="Arial" w:hAnsi="Arial" w:cs="Arial"/>
          <w:lang w:val="es-ES_tradnl"/>
        </w:rPr>
        <w:t>prueba</w:t>
      </w:r>
      <w:r w:rsidRPr="00A07953">
        <w:rPr>
          <w:rFonts w:ascii="Arial" w:hAnsi="Arial" w:cs="Arial"/>
          <w:lang w:val="es-ES_tradnl"/>
        </w:rPr>
        <w:t xml:space="preserve"> el</w:t>
      </w:r>
      <w:r w:rsidR="005D43C3" w:rsidRPr="00A07953">
        <w:rPr>
          <w:rFonts w:ascii="Arial" w:hAnsi="Arial" w:cs="Arial"/>
          <w:lang w:val="es-ES_tradnl"/>
        </w:rPr>
        <w:t xml:space="preserve"> documento “Instrumentos Técnicos que permiten Obtener Información de los Servicios de Saneamiento en el Ámbito Rural”</w:t>
      </w:r>
      <w:r>
        <w:rPr>
          <w:rFonts w:ascii="Arial" w:hAnsi="Arial" w:cs="Arial"/>
          <w:lang w:val="es-ES_tradnl"/>
        </w:rPr>
        <w:t xml:space="preserve">, que contiene </w:t>
      </w:r>
      <w:r w:rsidRPr="00F469B6">
        <w:rPr>
          <w:rFonts w:ascii="Arial" w:hAnsi="Arial" w:cs="Arial"/>
          <w:lang w:val="es-ES_tradnl"/>
        </w:rPr>
        <w:t>el Cuestionario sobre abastecimiento de agua y saneamiento en el ámbito rural, el Manual del Entrevistador, el Manual de Supervisión y el Manual del Aplicativo Informático</w:t>
      </w:r>
      <w:r w:rsidRPr="00A07953">
        <w:rPr>
          <w:rFonts w:ascii="Arial" w:hAnsi="Arial" w:cs="Arial"/>
          <w:lang w:val="es-ES_tradnl"/>
        </w:rPr>
        <w:t xml:space="preserve"> </w:t>
      </w:r>
      <w:r w:rsidR="005D43C3" w:rsidRPr="00A07953">
        <w:rPr>
          <w:rFonts w:ascii="Arial" w:hAnsi="Arial" w:cs="Arial"/>
          <w:lang w:val="es-ES_tradnl"/>
        </w:rPr>
        <w:t xml:space="preserve">y el Aplicativo Informático “Sistema de Diagnóstico sobre Abastecimiento de Agua y Saneamiento en el Ámbito Rural” </w:t>
      </w:r>
    </w:p>
    <w:p w14:paraId="25CCB11F" w14:textId="77777777" w:rsidR="000801A5" w:rsidRDefault="000801A5" w:rsidP="00A07953">
      <w:pPr>
        <w:spacing w:before="120" w:after="120" w:line="240" w:lineRule="auto"/>
        <w:jc w:val="both"/>
        <w:rPr>
          <w:rFonts w:ascii="Arial" w:hAnsi="Arial" w:cs="Arial"/>
          <w:b/>
          <w:lang w:val="es-ES_tradnl"/>
        </w:rPr>
      </w:pPr>
    </w:p>
    <w:p w14:paraId="2142AF02" w14:textId="08865DE4" w:rsidR="005D43C3" w:rsidRPr="00BA7DED" w:rsidRDefault="00724E95" w:rsidP="00E54717">
      <w:pPr>
        <w:pStyle w:val="Heading1"/>
        <w:rPr>
          <w:rFonts w:ascii="Arial" w:hAnsi="Arial" w:cs="Arial"/>
          <w:b/>
        </w:rPr>
      </w:pPr>
      <w:bookmarkStart w:id="773" w:name="_Toc495743690"/>
      <w:r w:rsidRPr="00BA7DED">
        <w:rPr>
          <w:rFonts w:ascii="Arial" w:hAnsi="Arial" w:cs="Arial"/>
          <w:b/>
          <w:color w:val="auto"/>
          <w:sz w:val="22"/>
          <w:szCs w:val="22"/>
        </w:rPr>
        <w:t>ESTRUCTURA ORGANIZACIONAL PARA LA EJECUCIÓN DEL PROGRAMA</w:t>
      </w:r>
      <w:bookmarkEnd w:id="773"/>
    </w:p>
    <w:p w14:paraId="4433B1C6" w14:textId="77777777" w:rsidR="00BC3305" w:rsidRDefault="00BC3305" w:rsidP="00A07953">
      <w:pPr>
        <w:spacing w:before="120" w:after="120" w:line="240" w:lineRule="auto"/>
        <w:jc w:val="both"/>
        <w:rPr>
          <w:rFonts w:ascii="Arial" w:hAnsi="Arial" w:cs="Arial"/>
          <w:b/>
          <w:lang w:val="es-ES_tradnl"/>
        </w:rPr>
      </w:pPr>
    </w:p>
    <w:p w14:paraId="16409E12" w14:textId="63F99379" w:rsidR="005D43C3" w:rsidRDefault="005D43C3" w:rsidP="00E54717">
      <w:pPr>
        <w:pStyle w:val="Heading1"/>
        <w:numPr>
          <w:ilvl w:val="1"/>
          <w:numId w:val="72"/>
        </w:numPr>
        <w:rPr>
          <w:rFonts w:ascii="Arial" w:hAnsi="Arial" w:cs="Arial"/>
          <w:b/>
          <w:color w:val="000000" w:themeColor="text1"/>
          <w:sz w:val="22"/>
          <w:szCs w:val="22"/>
          <w:lang w:val="es-ES_tradnl"/>
        </w:rPr>
      </w:pPr>
      <w:bookmarkStart w:id="774" w:name="_Toc495743691"/>
      <w:r w:rsidRPr="00BA7DED">
        <w:rPr>
          <w:rFonts w:ascii="Arial" w:hAnsi="Arial" w:cs="Arial"/>
          <w:b/>
          <w:color w:val="000000" w:themeColor="text1"/>
          <w:sz w:val="22"/>
          <w:szCs w:val="22"/>
          <w:lang w:val="es-ES_tradnl"/>
        </w:rPr>
        <w:t>Arreglos institucionales</w:t>
      </w:r>
      <w:bookmarkEnd w:id="774"/>
    </w:p>
    <w:p w14:paraId="789B72FA" w14:textId="77777777" w:rsidR="0076669E" w:rsidRPr="0076669E" w:rsidRDefault="0076669E" w:rsidP="0076669E">
      <w:pPr>
        <w:rPr>
          <w:lang w:val="es-ES_tradnl"/>
        </w:rPr>
      </w:pPr>
    </w:p>
    <w:p w14:paraId="64A4FA73" w14:textId="77777777" w:rsidR="00533F86" w:rsidRPr="00A07953" w:rsidRDefault="005D43C3" w:rsidP="00533F86">
      <w:pPr>
        <w:pStyle w:val="cuerpo-1"/>
        <w:spacing w:after="0" w:line="360" w:lineRule="auto"/>
        <w:rPr>
          <w:sz w:val="22"/>
          <w:szCs w:val="22"/>
          <w:lang w:val="es-ES_tradnl"/>
        </w:rPr>
      </w:pPr>
      <w:r w:rsidRPr="00A07953">
        <w:rPr>
          <w:sz w:val="22"/>
          <w:szCs w:val="22"/>
          <w:lang w:val="es-ES_tradnl"/>
        </w:rPr>
        <w:lastRenderedPageBreak/>
        <w:t xml:space="preserve">Los arreglos institucionales, se dan a partir de la creación, </w:t>
      </w:r>
      <w:r w:rsidRPr="00A07953">
        <w:rPr>
          <w:sz w:val="22"/>
          <w:szCs w:val="22"/>
        </w:rPr>
        <w:t>mediante D</w:t>
      </w:r>
      <w:r w:rsidR="00290B50">
        <w:rPr>
          <w:sz w:val="22"/>
          <w:szCs w:val="22"/>
        </w:rPr>
        <w:t>.</w:t>
      </w:r>
      <w:r w:rsidRPr="00A07953">
        <w:rPr>
          <w:sz w:val="22"/>
          <w:szCs w:val="22"/>
        </w:rPr>
        <w:t>S</w:t>
      </w:r>
      <w:r w:rsidR="00290B50">
        <w:rPr>
          <w:sz w:val="22"/>
          <w:szCs w:val="22"/>
        </w:rPr>
        <w:t>.</w:t>
      </w:r>
      <w:r w:rsidRPr="00A07953">
        <w:rPr>
          <w:sz w:val="22"/>
          <w:szCs w:val="22"/>
        </w:rPr>
        <w:t xml:space="preserve"> Nº 002-2012-VIVIENDA </w:t>
      </w:r>
      <w:r w:rsidRPr="00A07953">
        <w:rPr>
          <w:sz w:val="22"/>
          <w:szCs w:val="22"/>
          <w:lang w:val="es-ES_tradnl"/>
        </w:rPr>
        <w:t xml:space="preserve">del </w:t>
      </w:r>
      <w:r w:rsidRPr="00A07953">
        <w:rPr>
          <w:sz w:val="22"/>
          <w:szCs w:val="22"/>
        </w:rPr>
        <w:t xml:space="preserve">“Programa Nacional de Saneamiento Rural”, </w:t>
      </w:r>
      <w:r w:rsidRPr="00A07953">
        <w:rPr>
          <w:sz w:val="22"/>
          <w:szCs w:val="22"/>
          <w:lang w:val="es-ES_tradnl"/>
        </w:rPr>
        <w:t>en atención a la necesidad de</w:t>
      </w:r>
      <w:r w:rsidRPr="00A07953">
        <w:rPr>
          <w:sz w:val="22"/>
          <w:szCs w:val="22"/>
        </w:rPr>
        <w:t xml:space="preserve"> una estructura funcional que posibilite atender el problema específico relacionado con la provisión de los servicios de agua y saneamiento en el ámbito rural, debido precisamente, a la estrecha relación existente entre el agua, la pobreza y el desarrollo sostenible tal como se expone en el Informe sobre Desarrollo Humano 2007 de las Naciones Unidas, que considera al agua como un derecho humano</w:t>
      </w:r>
      <w:r w:rsidRPr="00A07953">
        <w:rPr>
          <w:rStyle w:val="no-style-override-10"/>
          <w:sz w:val="22"/>
          <w:szCs w:val="22"/>
        </w:rPr>
        <w:t>.</w:t>
      </w:r>
      <w:r w:rsidRPr="00A07953">
        <w:rPr>
          <w:sz w:val="22"/>
          <w:szCs w:val="22"/>
        </w:rPr>
        <w:t xml:space="preserve"> Sin embargo, la gestión estatal involucra diversas entidades a fin de lograr objetivos comunes en diversas materias, entre ellas, las de saneamiento.</w:t>
      </w:r>
      <w:r w:rsidR="00533F86">
        <w:rPr>
          <w:sz w:val="22"/>
          <w:szCs w:val="22"/>
        </w:rPr>
        <w:t xml:space="preserve"> </w:t>
      </w:r>
      <w:r w:rsidR="00533F86" w:rsidRPr="00A07953">
        <w:rPr>
          <w:sz w:val="22"/>
          <w:szCs w:val="22"/>
          <w:lang w:val="es-ES_tradnl"/>
        </w:rPr>
        <w:t>Al respecto, mediante R.M. Nº 013-2017-VIVIENDA del 13 de enero del 2017 se aprobó el Manual de Operaciones - MOP, que se constituye como un documento técnico, normativo de gestión institucional, en el cual se determinan la naturaleza, objetivos, funciones, estructura orgánica, ámbito de competencia y procesos de los órganos que conforman el Programa Nacional de Saneamiento Rural (PNSR) en el ámbito del MVCS.</w:t>
      </w:r>
    </w:p>
    <w:p w14:paraId="123A7E18" w14:textId="69040FA5" w:rsidR="00BC3305" w:rsidRDefault="00BC3305" w:rsidP="005D43C3">
      <w:pPr>
        <w:pStyle w:val="cuerpo-1"/>
        <w:spacing w:after="0" w:line="360" w:lineRule="auto"/>
        <w:rPr>
          <w:sz w:val="22"/>
          <w:szCs w:val="22"/>
        </w:rPr>
      </w:pPr>
    </w:p>
    <w:p w14:paraId="51717846" w14:textId="42130E1F" w:rsidR="00BC3305" w:rsidRDefault="00533F86" w:rsidP="00BC3305">
      <w:pPr>
        <w:spacing w:after="0" w:line="360" w:lineRule="auto"/>
        <w:jc w:val="both"/>
        <w:rPr>
          <w:rFonts w:ascii="Arial" w:eastAsia="Times New Roman" w:hAnsi="Arial" w:cs="Arial"/>
          <w:color w:val="000000"/>
          <w:lang w:val="es-ES" w:eastAsia="es-ES"/>
        </w:rPr>
      </w:pPr>
      <w:r>
        <w:rPr>
          <w:rFonts w:ascii="Arial" w:eastAsia="Times New Roman" w:hAnsi="Arial" w:cs="Arial"/>
          <w:color w:val="000000"/>
          <w:lang w:val="es-ES" w:eastAsia="es-ES"/>
        </w:rPr>
        <w:t>L</w:t>
      </w:r>
      <w:r w:rsidR="00BC3305">
        <w:rPr>
          <w:rFonts w:ascii="Arial" w:eastAsia="Times New Roman" w:hAnsi="Arial" w:cs="Arial"/>
          <w:color w:val="000000"/>
          <w:lang w:val="es-ES" w:eastAsia="es-ES"/>
        </w:rPr>
        <w:t xml:space="preserve">a </w:t>
      </w:r>
      <w:r>
        <w:rPr>
          <w:rFonts w:ascii="Arial" w:eastAsia="Times New Roman" w:hAnsi="Arial" w:cs="Arial"/>
          <w:color w:val="000000"/>
          <w:lang w:val="es-ES" w:eastAsia="es-ES"/>
        </w:rPr>
        <w:t>Ley Nº 30114 del 2014 autorizó por</w:t>
      </w:r>
      <w:r w:rsidR="00BC3305">
        <w:rPr>
          <w:rFonts w:ascii="Arial" w:eastAsia="Times New Roman" w:hAnsi="Arial" w:cs="Arial"/>
          <w:color w:val="000000"/>
          <w:lang w:val="es-ES" w:eastAsia="es-ES"/>
        </w:rPr>
        <w:t xml:space="preserve"> al MVCS a realizar sus intervenciones a través de núcleos ejecutores, con la población pobre y extremadamente pobre de las zonas rural y rural dispersa. El D.S. Nº 004-2016-VIVIENDA </w:t>
      </w:r>
      <w:r>
        <w:rPr>
          <w:rFonts w:ascii="Arial" w:eastAsia="Times New Roman" w:hAnsi="Arial" w:cs="Arial"/>
          <w:color w:val="000000"/>
          <w:lang w:val="es-ES" w:eastAsia="es-ES"/>
        </w:rPr>
        <w:t>precis</w:t>
      </w:r>
      <w:r w:rsidR="00BC3305">
        <w:rPr>
          <w:rFonts w:ascii="Arial" w:eastAsia="Times New Roman" w:hAnsi="Arial" w:cs="Arial"/>
          <w:color w:val="000000"/>
          <w:lang w:val="es-ES" w:eastAsia="es-ES"/>
        </w:rPr>
        <w:t>a que los Núcleos Ejecutores son entes colectivos sujetos de derecho, con capacidad jurídica y sujetos a las normas que regulen las actividades del ámbito del sector privado; están conformados por personas que habitan en centros poblados de las zonas rural y rural dispersa, pobres y extremadamente pobres, comprendidos en el ámbito de competencia del MVCS y/o de sus Programas que desarrollen intervenciones de mejoramiento de vivienda rural, saneamiento rural, construcción y mejoramiento de infraestructura del Tambo, infraestructura productiva e infraestructura de huaros.</w:t>
      </w:r>
    </w:p>
    <w:p w14:paraId="092001C8" w14:textId="77777777" w:rsidR="00BC3305" w:rsidRDefault="00BC3305" w:rsidP="00BC3305">
      <w:pPr>
        <w:spacing w:after="0" w:line="360" w:lineRule="auto"/>
        <w:jc w:val="both"/>
        <w:rPr>
          <w:rFonts w:ascii="Arial" w:hAnsi="Arial" w:cs="Arial"/>
        </w:rPr>
      </w:pPr>
    </w:p>
    <w:p w14:paraId="2BF0FBCC" w14:textId="65D22B28" w:rsidR="00BC3305" w:rsidRDefault="00BC3305" w:rsidP="00BC3305">
      <w:pPr>
        <w:spacing w:after="0" w:line="360" w:lineRule="auto"/>
        <w:jc w:val="both"/>
        <w:rPr>
          <w:rFonts w:ascii="Arial" w:hAnsi="Arial" w:cs="Arial"/>
        </w:rPr>
      </w:pPr>
      <w:r>
        <w:rPr>
          <w:rFonts w:ascii="Arial" w:hAnsi="Arial" w:cs="Arial"/>
        </w:rPr>
        <w:t>Posteriormente el D.Leg. Nº 1280 aprueba la Ley Marco de la Gestión y Prestación de los Servicios de Saneamiento, su reglamento es aprobado por D.S. Nº 019-2017-VIVIENDA; en ellos se señalan los lineamientos para la prestación de los servicios de saneamiento a nivel nacional, en l</w:t>
      </w:r>
      <w:r w:rsidR="00D001E5">
        <w:rPr>
          <w:rFonts w:ascii="Arial" w:hAnsi="Arial" w:cs="Arial"/>
        </w:rPr>
        <w:t>a</w:t>
      </w:r>
      <w:r>
        <w:rPr>
          <w:rFonts w:ascii="Arial" w:hAnsi="Arial" w:cs="Arial"/>
        </w:rPr>
        <w:t>s á</w:t>
      </w:r>
      <w:r w:rsidR="00D001E5">
        <w:rPr>
          <w:rFonts w:ascii="Arial" w:hAnsi="Arial" w:cs="Arial"/>
        </w:rPr>
        <w:t>rea</w:t>
      </w:r>
      <w:r>
        <w:rPr>
          <w:rFonts w:ascii="Arial" w:hAnsi="Arial" w:cs="Arial"/>
        </w:rPr>
        <w:t>s urbano y rural para lograr el acceso universal, el aseguramiento de la calidad y la prestación eficiente y sostenible de los mismos, promoviendo la protección ambiental y la inclusión social, en beneficio de la población. Los servicios de saneamiento están conformados por sistemas y procesos para: Agua Potable, Alcantarillado Sanitario, Tratamiento de Aguas Residuales y Disposición Sanitarias de Excretas.</w:t>
      </w:r>
    </w:p>
    <w:p w14:paraId="56F8860B" w14:textId="77777777" w:rsidR="00BC3305" w:rsidRDefault="00BC3305" w:rsidP="00BC3305">
      <w:pPr>
        <w:spacing w:after="0" w:line="360" w:lineRule="auto"/>
        <w:jc w:val="both"/>
        <w:rPr>
          <w:rFonts w:ascii="Arial" w:hAnsi="Arial" w:cs="Arial"/>
        </w:rPr>
      </w:pPr>
    </w:p>
    <w:p w14:paraId="173B3209" w14:textId="33E31319" w:rsidR="00BC3305" w:rsidRDefault="00BC3305" w:rsidP="00BC3305">
      <w:pPr>
        <w:spacing w:after="0" w:line="360" w:lineRule="auto"/>
        <w:jc w:val="both"/>
        <w:rPr>
          <w:rFonts w:ascii="Arial" w:hAnsi="Arial" w:cs="Arial"/>
        </w:rPr>
      </w:pPr>
      <w:r>
        <w:rPr>
          <w:rFonts w:ascii="Arial" w:hAnsi="Arial" w:cs="Arial"/>
        </w:rPr>
        <w:t xml:space="preserve">Son prestadores de los servicios de saneamiento: las empresas prestadoras de servicios de saneamiento, que pueden ser públicas de accionariado estatal, públicas de accionariado </w:t>
      </w:r>
      <w:r>
        <w:rPr>
          <w:rFonts w:ascii="Arial" w:hAnsi="Arial" w:cs="Arial"/>
        </w:rPr>
        <w:lastRenderedPageBreak/>
        <w:t>municipal, privadas o mixtas</w:t>
      </w:r>
      <w:r w:rsidR="000801A5">
        <w:rPr>
          <w:rFonts w:ascii="Arial" w:hAnsi="Arial" w:cs="Arial"/>
        </w:rPr>
        <w:t>,</w:t>
      </w:r>
      <w:r>
        <w:rPr>
          <w:rFonts w:ascii="Arial" w:hAnsi="Arial" w:cs="Arial"/>
        </w:rPr>
        <w:t xml:space="preserve"> las Unidades de Gestión Municipal, Operadores Especializados y Organizaciones Comunales. Están facultados para brindar a terceros, con la correspondiente contraprestación, las actividades de comercialización del agua residual tratada, residuos sólidos y subproductos generados en el proceso de tratamiento de agua para consumo humano y tratamiento de aguas residuales, con fines de reúso; brindar el servicio de tratamiento de aguas residuales, para fines de reúso y comercializar el agua residual sin tratamiento, para fines de reúso, a condición de que los terceros realicen las inversiones y asuman los costos de operación y mantenimiento para su tratamiento y reúso.</w:t>
      </w:r>
    </w:p>
    <w:p w14:paraId="48E37ED9" w14:textId="77777777" w:rsidR="005D43C3" w:rsidRPr="00A07953" w:rsidRDefault="005D43C3" w:rsidP="005D43C3">
      <w:pPr>
        <w:pStyle w:val="cuerpo-1"/>
        <w:spacing w:after="0" w:line="360" w:lineRule="auto"/>
        <w:rPr>
          <w:sz w:val="22"/>
          <w:szCs w:val="22"/>
        </w:rPr>
      </w:pPr>
    </w:p>
    <w:p w14:paraId="26825195" w14:textId="77777777" w:rsidR="005D43C3" w:rsidRPr="00A07953" w:rsidRDefault="005D43C3" w:rsidP="005D43C3">
      <w:pPr>
        <w:pStyle w:val="cuerpo-1"/>
        <w:spacing w:after="0" w:line="360" w:lineRule="auto"/>
        <w:rPr>
          <w:sz w:val="22"/>
          <w:szCs w:val="22"/>
          <w:lang w:val="es-ES_tradnl"/>
        </w:rPr>
      </w:pPr>
      <w:r w:rsidRPr="00A07953">
        <w:rPr>
          <w:sz w:val="22"/>
          <w:szCs w:val="22"/>
          <w:lang w:val="es-ES_tradnl"/>
        </w:rPr>
        <w:t xml:space="preserve">Por otro lado, la Superintendencia Nacional de Servicios de Saneamiento (SUNASS), es una entidad adscrita a la PCM, tiene como funciones: normar, regular, supervisar y fiscalizar la prestación de los servicios de saneamiento, cautelando en forma imparcial y objetiva los intereses del Estado, de los inversionistas y del usuario. Destaca su función reguladora mediante la cual tiene la facultad de conducir el sistema tarifario de los servicios de saneamiento, el cual a su vez debe fiscalizar; por tanto, el Perú cuenta con las herramientas legales y administrativas que aseguren la prestación de los servicios para las partes intervinientes: Estado, usuario e inversionista. </w:t>
      </w:r>
    </w:p>
    <w:p w14:paraId="70807EB8" w14:textId="77777777" w:rsidR="00A07953" w:rsidRPr="00A07953" w:rsidRDefault="00A07953" w:rsidP="005D43C3">
      <w:pPr>
        <w:pStyle w:val="cuerpo-1"/>
        <w:spacing w:after="0" w:line="360" w:lineRule="auto"/>
        <w:rPr>
          <w:sz w:val="22"/>
          <w:szCs w:val="22"/>
          <w:lang w:val="es-ES_tradnl"/>
        </w:rPr>
      </w:pPr>
    </w:p>
    <w:p w14:paraId="0C8A3E86" w14:textId="5D6477C3" w:rsidR="005D43C3" w:rsidRDefault="00D001E5" w:rsidP="005D43C3">
      <w:pPr>
        <w:pStyle w:val="cuerpo-1"/>
        <w:spacing w:after="0" w:line="360" w:lineRule="auto"/>
        <w:rPr>
          <w:sz w:val="22"/>
          <w:szCs w:val="22"/>
          <w:lang w:val="es-ES_tradnl"/>
        </w:rPr>
      </w:pPr>
      <w:r>
        <w:rPr>
          <w:sz w:val="22"/>
          <w:szCs w:val="22"/>
          <w:lang w:val="es-ES_tradnl"/>
        </w:rPr>
        <w:t>Por</w:t>
      </w:r>
      <w:r w:rsidRPr="00A07953">
        <w:rPr>
          <w:sz w:val="22"/>
          <w:szCs w:val="22"/>
          <w:lang w:val="es-ES_tradnl"/>
        </w:rPr>
        <w:t xml:space="preserve"> </w:t>
      </w:r>
      <w:r w:rsidR="005D43C3" w:rsidRPr="00A07953">
        <w:rPr>
          <w:sz w:val="22"/>
          <w:szCs w:val="22"/>
          <w:lang w:val="es-ES_tradnl"/>
        </w:rPr>
        <w:t xml:space="preserve">Ley Nº 30045 del 2013, Ley de Modernización de los servicios de Saneamiento, se crea el Organismo Técnico de la Administración de los Servicios de Saneamiento (OTASS) adscrito al MVCS </w:t>
      </w:r>
      <w:r>
        <w:rPr>
          <w:sz w:val="22"/>
          <w:szCs w:val="22"/>
          <w:lang w:val="es-ES_tradnl"/>
        </w:rPr>
        <w:t>par</w:t>
      </w:r>
      <w:r w:rsidR="005D43C3" w:rsidRPr="00A07953">
        <w:rPr>
          <w:sz w:val="22"/>
          <w:szCs w:val="22"/>
          <w:lang w:val="es-ES_tradnl"/>
        </w:rPr>
        <w:t>a absolver los principales problemas que enfrentan las Entidades Prestadoras de Servicios de Saneamiento (EPS) en administración y gestión de los servicios de saneamiento</w:t>
      </w:r>
      <w:r>
        <w:rPr>
          <w:sz w:val="22"/>
          <w:szCs w:val="22"/>
          <w:lang w:val="es-ES_tradnl"/>
        </w:rPr>
        <w:t xml:space="preserve">; </w:t>
      </w:r>
      <w:r w:rsidR="005D43C3" w:rsidRPr="00A07953">
        <w:rPr>
          <w:sz w:val="22"/>
          <w:szCs w:val="22"/>
          <w:lang w:val="es-ES_tradnl"/>
        </w:rPr>
        <w:t>tienen autonomía empresarial, integración territorial y social.</w:t>
      </w:r>
    </w:p>
    <w:p w14:paraId="2E8D60E4" w14:textId="77777777" w:rsidR="005D43C3" w:rsidRPr="00A07953" w:rsidRDefault="005D43C3" w:rsidP="005D43C3">
      <w:pPr>
        <w:pStyle w:val="cuerpo-1"/>
        <w:spacing w:after="0" w:line="360" w:lineRule="auto"/>
        <w:rPr>
          <w:sz w:val="22"/>
          <w:szCs w:val="22"/>
          <w:lang w:val="es-ES_tradnl"/>
        </w:rPr>
      </w:pPr>
    </w:p>
    <w:p w14:paraId="00CAC5E0" w14:textId="335F0585" w:rsidR="005D43C3" w:rsidRDefault="005D43C3" w:rsidP="005D43C3">
      <w:pPr>
        <w:pStyle w:val="cuerpo-1"/>
        <w:spacing w:after="0" w:line="360" w:lineRule="auto"/>
        <w:rPr>
          <w:sz w:val="22"/>
          <w:szCs w:val="22"/>
          <w:lang w:val="es-ES_tradnl"/>
        </w:rPr>
      </w:pPr>
      <w:r w:rsidRPr="00A07953">
        <w:rPr>
          <w:sz w:val="22"/>
          <w:szCs w:val="22"/>
          <w:lang w:val="es-ES_tradnl"/>
        </w:rPr>
        <w:t xml:space="preserve">La Autoridad Nacional del Agua (ANA), adscrita al MINAGRI, es el ente rector y máxima autoridad técnico-normativa del Sistema Nacional de Gestión de los Recursos Hídricos. Opera de manera desconcentrada con el fin de administrar, conservar, proteger y aprovechar los recursos hídricos de las diferentes cuencas de manera sostenible, promoviendo a su vez la cultura del agua. </w:t>
      </w:r>
    </w:p>
    <w:p w14:paraId="5F6392EF" w14:textId="77777777" w:rsidR="006F7C43" w:rsidRPr="00A07953" w:rsidRDefault="006F7C43" w:rsidP="005D43C3">
      <w:pPr>
        <w:pStyle w:val="cuerpo-1"/>
        <w:spacing w:after="0" w:line="360" w:lineRule="auto"/>
        <w:rPr>
          <w:sz w:val="22"/>
          <w:szCs w:val="22"/>
          <w:lang w:val="es-ES_tradnl"/>
        </w:rPr>
      </w:pPr>
    </w:p>
    <w:p w14:paraId="277D5513" w14:textId="77777777" w:rsidR="005D43C3" w:rsidRPr="00A07953" w:rsidRDefault="005D43C3" w:rsidP="005D43C3">
      <w:pPr>
        <w:pStyle w:val="cuerpo-1"/>
        <w:spacing w:after="0" w:line="360" w:lineRule="auto"/>
        <w:rPr>
          <w:sz w:val="22"/>
          <w:szCs w:val="22"/>
          <w:lang w:val="es-ES_tradnl"/>
        </w:rPr>
      </w:pPr>
      <w:r w:rsidRPr="00A07953">
        <w:rPr>
          <w:sz w:val="22"/>
          <w:szCs w:val="22"/>
          <w:lang w:val="es-ES_tradnl"/>
        </w:rPr>
        <w:t>El Ministerio de Salud (MINSA), es el encargado de establecer la norma de calidad del agua para el consumo humano y de su vigilancia. A su vez, debe participar en el diseño y ejecución de acciones para salud e higiene. Cabe agregar que entidades como la DIGESA, DIRESA, DSA, constituyen soporte para el problema de agua y saneamiento y brindan apoyo a las organizaciones comunales y JASS.</w:t>
      </w:r>
    </w:p>
    <w:p w14:paraId="0E359325" w14:textId="77777777" w:rsidR="005D43C3" w:rsidRPr="00A07953" w:rsidRDefault="005D43C3" w:rsidP="005D43C3">
      <w:pPr>
        <w:pStyle w:val="cuerpo-1"/>
        <w:spacing w:after="0" w:line="360" w:lineRule="auto"/>
        <w:rPr>
          <w:sz w:val="22"/>
          <w:szCs w:val="22"/>
          <w:lang w:val="es-ES_tradnl"/>
        </w:rPr>
      </w:pPr>
    </w:p>
    <w:p w14:paraId="385AB2BB" w14:textId="77777777" w:rsidR="005D43C3" w:rsidRPr="00A07953" w:rsidRDefault="005D43C3" w:rsidP="005D43C3">
      <w:pPr>
        <w:pStyle w:val="cuerpo-1"/>
        <w:spacing w:after="0" w:line="360" w:lineRule="auto"/>
        <w:rPr>
          <w:sz w:val="22"/>
          <w:szCs w:val="22"/>
          <w:lang w:val="es-ES_tradnl"/>
        </w:rPr>
      </w:pPr>
      <w:r w:rsidRPr="00A07953">
        <w:rPr>
          <w:sz w:val="22"/>
          <w:szCs w:val="22"/>
          <w:lang w:val="es-ES_tradnl"/>
        </w:rPr>
        <w:lastRenderedPageBreak/>
        <w:t xml:space="preserve">El Ministerio de Educación (ME) debe promover la educación sanitaria a los usuarios directos y potenciales en coordinación con el MVCS y el MINSA. Asimismo, debe participar en el diseño y ejecución de acciones de educación para salud, higiene y cultura del agua. </w:t>
      </w:r>
    </w:p>
    <w:p w14:paraId="0A8783EF" w14:textId="77777777" w:rsidR="005D43C3" w:rsidRPr="00A07953" w:rsidRDefault="005D43C3" w:rsidP="005D43C3">
      <w:pPr>
        <w:pStyle w:val="cuerpo-1"/>
        <w:spacing w:after="0" w:line="360" w:lineRule="auto"/>
        <w:rPr>
          <w:sz w:val="22"/>
          <w:szCs w:val="22"/>
          <w:lang w:val="es-ES_tradnl"/>
        </w:rPr>
      </w:pPr>
    </w:p>
    <w:p w14:paraId="0BDD0CB1" w14:textId="77777777" w:rsidR="005D43C3" w:rsidRPr="00A07953" w:rsidRDefault="005D43C3" w:rsidP="005D43C3">
      <w:pPr>
        <w:pStyle w:val="cuerpo-1"/>
        <w:spacing w:after="0" w:line="360" w:lineRule="auto"/>
        <w:rPr>
          <w:sz w:val="22"/>
          <w:szCs w:val="22"/>
          <w:lang w:val="es-ES_tradnl"/>
        </w:rPr>
      </w:pPr>
      <w:r w:rsidRPr="00A07953">
        <w:rPr>
          <w:sz w:val="22"/>
          <w:szCs w:val="22"/>
          <w:lang w:val="es-ES_tradnl"/>
        </w:rPr>
        <w:t>El Ministerio de Desarrollo e Inclusión Social, a través del FONIE, financia la elaboración de estudios de pre inversión, ejecución y/o mantenimiento de proyectos de inversión pública para la ejecución de infraestructura de agua y saneamiento con el objetivo de generar un impacto en el bienestar y mejora de la calidad de vida en hogares rurales de distritos focalizados.</w:t>
      </w:r>
    </w:p>
    <w:p w14:paraId="3A3CA3DD" w14:textId="296075BC" w:rsidR="005D43C3" w:rsidRDefault="005D43C3" w:rsidP="005D43C3">
      <w:pPr>
        <w:pStyle w:val="cuerpo-1"/>
        <w:spacing w:after="0" w:line="360" w:lineRule="auto"/>
        <w:rPr>
          <w:sz w:val="22"/>
          <w:szCs w:val="22"/>
          <w:lang w:val="es-ES_tradnl"/>
        </w:rPr>
      </w:pPr>
    </w:p>
    <w:p w14:paraId="43672CA7" w14:textId="04D2B357" w:rsidR="00A576F8" w:rsidRDefault="00BF25F1" w:rsidP="00E54717">
      <w:pPr>
        <w:pStyle w:val="Heading1"/>
        <w:numPr>
          <w:ilvl w:val="1"/>
          <w:numId w:val="72"/>
        </w:numPr>
        <w:rPr>
          <w:rFonts w:ascii="Arial" w:hAnsi="Arial" w:cs="Arial"/>
          <w:b/>
          <w:color w:val="000000" w:themeColor="text1"/>
          <w:sz w:val="22"/>
          <w:szCs w:val="22"/>
          <w:lang w:val="es-ES_tradnl"/>
        </w:rPr>
      </w:pPr>
      <w:bookmarkStart w:id="775" w:name="_Toc495596665"/>
      <w:bookmarkStart w:id="776" w:name="_Toc495598504"/>
      <w:bookmarkStart w:id="777" w:name="_Toc495598852"/>
      <w:bookmarkStart w:id="778" w:name="_Toc495599066"/>
      <w:bookmarkStart w:id="779" w:name="_Toc495600798"/>
      <w:bookmarkStart w:id="780" w:name="_Toc495607078"/>
      <w:bookmarkStart w:id="781" w:name="_Toc495743692"/>
      <w:bookmarkEnd w:id="775"/>
      <w:bookmarkEnd w:id="776"/>
      <w:bookmarkEnd w:id="777"/>
      <w:bookmarkEnd w:id="778"/>
      <w:bookmarkEnd w:id="779"/>
      <w:bookmarkEnd w:id="780"/>
      <w:r w:rsidRPr="00BA7DED">
        <w:rPr>
          <w:rFonts w:ascii="Arial" w:hAnsi="Arial" w:cs="Arial"/>
          <w:b/>
          <w:color w:val="000000" w:themeColor="text1"/>
          <w:sz w:val="22"/>
          <w:szCs w:val="22"/>
          <w:lang w:val="es-ES_tradnl"/>
        </w:rPr>
        <w:t>Organismo Ejecutor</w:t>
      </w:r>
      <w:bookmarkEnd w:id="781"/>
    </w:p>
    <w:p w14:paraId="2236B71F" w14:textId="77777777" w:rsidR="0076669E" w:rsidRPr="0076669E" w:rsidRDefault="0076669E" w:rsidP="0076669E">
      <w:pPr>
        <w:rPr>
          <w:lang w:val="es-ES_tradnl"/>
        </w:rPr>
      </w:pPr>
    </w:p>
    <w:p w14:paraId="333428BF" w14:textId="379813B7" w:rsidR="0089252A" w:rsidRPr="0089252A" w:rsidRDefault="00A576F8" w:rsidP="0089252A">
      <w:pPr>
        <w:pStyle w:val="cuerpo-1"/>
        <w:spacing w:after="0" w:line="360" w:lineRule="auto"/>
        <w:rPr>
          <w:sz w:val="22"/>
          <w:szCs w:val="22"/>
          <w:lang w:val="es-ES_tradnl"/>
        </w:rPr>
      </w:pPr>
      <w:r w:rsidRPr="00A07953">
        <w:rPr>
          <w:sz w:val="22"/>
          <w:szCs w:val="22"/>
          <w:lang w:val="es-ES_tradnl"/>
        </w:rPr>
        <w:t>La responsabilidad de la gestión de los proyectos recae sobre el PNSR, que se constituye como la entidad responsable de la conducción de los procesos, y dentro del PNSR, en particular de la Unidad Técnica de Proyectos (UTP), la misma que cuenta con las áreas de Estudios, Ejecución de Proyectos y Proyectos Especiales; por tanto, es responsable de hacer cumplir lo que disponga la Dirección de Saneamiento del MVCS.</w:t>
      </w:r>
      <w:r w:rsidR="0089252A" w:rsidRPr="0089252A">
        <w:t xml:space="preserve"> </w:t>
      </w:r>
      <w:r w:rsidR="0089252A" w:rsidRPr="0089252A">
        <w:rPr>
          <w:sz w:val="22"/>
          <w:szCs w:val="22"/>
          <w:lang w:val="es-ES_tradnl"/>
        </w:rPr>
        <w:t>Se identifica como personal clave que deberá ser contratado previo al desembolso, el especialista de gestión social y otro de gestión ambiental.</w:t>
      </w:r>
      <w:r w:rsidR="0089252A">
        <w:rPr>
          <w:sz w:val="22"/>
          <w:szCs w:val="22"/>
          <w:lang w:val="es-ES_tradnl"/>
        </w:rPr>
        <w:t xml:space="preserve"> </w:t>
      </w:r>
      <w:r w:rsidR="0089252A" w:rsidRPr="0089252A">
        <w:rPr>
          <w:sz w:val="22"/>
          <w:szCs w:val="22"/>
          <w:lang w:val="es-ES_tradnl"/>
        </w:rPr>
        <w:t xml:space="preserve">Cabe mencionar que los operadores del programa dentro de las comunidades serán las Juntas Administrativas de Agua y Saneamiento (JAAS) que recibirán capacitación y entrenamiento a través de las Áreas Técnicas Municipales (ATM).  </w:t>
      </w:r>
    </w:p>
    <w:p w14:paraId="730BF4A3" w14:textId="77777777" w:rsidR="0089252A" w:rsidRPr="0089252A" w:rsidRDefault="0089252A" w:rsidP="0089252A">
      <w:pPr>
        <w:pStyle w:val="cuerpo-1"/>
        <w:spacing w:after="0" w:line="360" w:lineRule="auto"/>
        <w:rPr>
          <w:sz w:val="22"/>
          <w:szCs w:val="22"/>
          <w:lang w:val="es-ES_tradnl"/>
        </w:rPr>
      </w:pPr>
    </w:p>
    <w:p w14:paraId="6828D490" w14:textId="2CB4F578" w:rsidR="00A576F8" w:rsidRPr="00A07953" w:rsidRDefault="0089252A" w:rsidP="0089252A">
      <w:pPr>
        <w:pStyle w:val="cuerpo-1"/>
        <w:spacing w:after="0" w:line="360" w:lineRule="auto"/>
        <w:rPr>
          <w:sz w:val="22"/>
          <w:szCs w:val="22"/>
          <w:lang w:val="es-ES_tradnl"/>
        </w:rPr>
      </w:pPr>
      <w:r w:rsidRPr="0089252A">
        <w:rPr>
          <w:sz w:val="22"/>
          <w:szCs w:val="22"/>
          <w:lang w:val="es-ES_tradnl"/>
        </w:rPr>
        <w:t>Los proyectos del programa actual se ejecutarán a través de dos modalidades: i) por firmas contratistas de obras; y ii) por Núcleo Ejecutor.</w:t>
      </w:r>
    </w:p>
    <w:p w14:paraId="016F869C" w14:textId="77777777" w:rsidR="00A576F8" w:rsidRDefault="00A576F8" w:rsidP="005D43C3">
      <w:pPr>
        <w:pStyle w:val="cuerpo-1"/>
        <w:spacing w:after="0" w:line="360" w:lineRule="auto"/>
        <w:rPr>
          <w:sz w:val="22"/>
          <w:szCs w:val="22"/>
          <w:lang w:val="es-PE"/>
        </w:rPr>
      </w:pPr>
    </w:p>
    <w:p w14:paraId="2E8BD089" w14:textId="77777777" w:rsidR="005D43C3" w:rsidRPr="00A07953" w:rsidRDefault="005D43C3" w:rsidP="005D43C3">
      <w:pPr>
        <w:pStyle w:val="cuerpo-1"/>
        <w:spacing w:after="0" w:line="360" w:lineRule="auto"/>
        <w:rPr>
          <w:sz w:val="22"/>
          <w:szCs w:val="22"/>
          <w:lang w:val="es-PE"/>
        </w:rPr>
      </w:pPr>
      <w:r w:rsidRPr="00A07953">
        <w:rPr>
          <w:sz w:val="22"/>
          <w:szCs w:val="22"/>
          <w:lang w:val="es-PE"/>
        </w:rPr>
        <w:t xml:space="preserve">Cabe </w:t>
      </w:r>
      <w:r w:rsidR="00A576F8">
        <w:rPr>
          <w:sz w:val="22"/>
          <w:szCs w:val="22"/>
          <w:lang w:val="es-PE"/>
        </w:rPr>
        <w:t>agreg</w:t>
      </w:r>
      <w:r w:rsidRPr="00A07953">
        <w:rPr>
          <w:sz w:val="22"/>
          <w:szCs w:val="22"/>
          <w:lang w:val="es-PE"/>
        </w:rPr>
        <w:t xml:space="preserve">ar </w:t>
      </w:r>
      <w:r w:rsidR="00A576F8">
        <w:rPr>
          <w:sz w:val="22"/>
          <w:szCs w:val="22"/>
          <w:lang w:val="es-PE"/>
        </w:rPr>
        <w:t xml:space="preserve">sobre </w:t>
      </w:r>
      <w:r w:rsidRPr="00A07953">
        <w:rPr>
          <w:sz w:val="22"/>
          <w:szCs w:val="22"/>
          <w:lang w:val="es-PE"/>
        </w:rPr>
        <w:t>el rol que cumplen las municipalidades, por s</w:t>
      </w:r>
      <w:r w:rsidR="00A576F8">
        <w:rPr>
          <w:sz w:val="22"/>
          <w:szCs w:val="22"/>
          <w:lang w:val="es-PE"/>
        </w:rPr>
        <w:t>er</w:t>
      </w:r>
      <w:r w:rsidRPr="00A07953">
        <w:rPr>
          <w:sz w:val="22"/>
          <w:szCs w:val="22"/>
          <w:lang w:val="es-PE"/>
        </w:rPr>
        <w:t xml:space="preserve"> las encargadas de guiar y dar asistencia técnica a las JASS y de acuerdo con el programa, s</w:t>
      </w:r>
      <w:r w:rsidR="00A576F8">
        <w:rPr>
          <w:sz w:val="22"/>
          <w:szCs w:val="22"/>
          <w:lang w:val="es-PE"/>
        </w:rPr>
        <w:t>o</w:t>
      </w:r>
      <w:r w:rsidRPr="00A07953">
        <w:rPr>
          <w:sz w:val="22"/>
          <w:szCs w:val="22"/>
          <w:lang w:val="es-PE"/>
        </w:rPr>
        <w:t xml:space="preserve">n sustanciales las acciones de capacitación, </w:t>
      </w:r>
      <w:r w:rsidR="00A576F8">
        <w:rPr>
          <w:sz w:val="22"/>
          <w:szCs w:val="22"/>
          <w:lang w:val="es-PE"/>
        </w:rPr>
        <w:t>ya que</w:t>
      </w:r>
      <w:r w:rsidRPr="00A07953">
        <w:rPr>
          <w:sz w:val="22"/>
          <w:szCs w:val="22"/>
          <w:lang w:val="es-PE"/>
        </w:rPr>
        <w:t xml:space="preserve"> estas entidades no cuentan con personal idóneo para apoyar técnicamente o regular a las JASS</w:t>
      </w:r>
      <w:r w:rsidR="00A576F8">
        <w:rPr>
          <w:sz w:val="22"/>
          <w:szCs w:val="22"/>
          <w:lang w:val="es-PE"/>
        </w:rPr>
        <w:t>, siendo</w:t>
      </w:r>
      <w:r w:rsidRPr="00A07953">
        <w:rPr>
          <w:sz w:val="22"/>
          <w:szCs w:val="22"/>
          <w:lang w:val="es-PE"/>
        </w:rPr>
        <w:t xml:space="preserve"> vital e importante la actuación del PNSR.</w:t>
      </w:r>
      <w:r w:rsidR="00290B50">
        <w:rPr>
          <w:sz w:val="22"/>
          <w:szCs w:val="22"/>
          <w:lang w:val="es-PE"/>
        </w:rPr>
        <w:t xml:space="preserve"> </w:t>
      </w:r>
      <w:r w:rsidRPr="00A07953">
        <w:rPr>
          <w:sz w:val="22"/>
          <w:szCs w:val="22"/>
          <w:lang w:val="es-PE"/>
        </w:rPr>
        <w:t xml:space="preserve">Las DRVCS presentan limitaciones respecto a su rol sectorial, porque no facilitan adecuadamente para el seguimiento y fortalecimiento a las ATMs de los gobiernos locales. </w:t>
      </w:r>
    </w:p>
    <w:p w14:paraId="44CBE4A6" w14:textId="77777777" w:rsidR="005D43C3" w:rsidRPr="00A07953" w:rsidRDefault="005D43C3" w:rsidP="005D43C3">
      <w:pPr>
        <w:pStyle w:val="cuerpo-1"/>
        <w:spacing w:after="0" w:line="360" w:lineRule="auto"/>
        <w:rPr>
          <w:sz w:val="22"/>
          <w:szCs w:val="22"/>
          <w:lang w:val="es-PE"/>
        </w:rPr>
      </w:pPr>
    </w:p>
    <w:p w14:paraId="5B268EB8" w14:textId="399F1E41" w:rsidR="005D43C3" w:rsidRDefault="005D43C3" w:rsidP="005D43C3">
      <w:pPr>
        <w:pStyle w:val="cuerpo-1"/>
        <w:spacing w:after="0" w:line="360" w:lineRule="auto"/>
        <w:rPr>
          <w:sz w:val="22"/>
          <w:szCs w:val="22"/>
          <w:lang w:val="es-ES_tradnl"/>
        </w:rPr>
      </w:pPr>
      <w:r w:rsidRPr="00A07953">
        <w:rPr>
          <w:rStyle w:val="no-style-override-10"/>
          <w:sz w:val="22"/>
          <w:szCs w:val="22"/>
        </w:rPr>
        <w:t xml:space="preserve">Siendo la finalidad del </w:t>
      </w:r>
      <w:r w:rsidR="00A576F8">
        <w:rPr>
          <w:rStyle w:val="no-style-override-10"/>
          <w:sz w:val="22"/>
          <w:szCs w:val="22"/>
        </w:rPr>
        <w:t>Programa</w:t>
      </w:r>
      <w:r w:rsidRPr="00A07953">
        <w:rPr>
          <w:rStyle w:val="no-style-override-10"/>
          <w:sz w:val="22"/>
          <w:szCs w:val="22"/>
        </w:rPr>
        <w:t>, atender el problema en el ámbito rural referido al “</w:t>
      </w:r>
      <w:r w:rsidRPr="00A07953">
        <w:rPr>
          <w:rStyle w:val="no-style-override-11"/>
          <w:b w:val="0"/>
          <w:sz w:val="22"/>
          <w:szCs w:val="22"/>
        </w:rPr>
        <w:t xml:space="preserve">Limitado acceso de la población rural a servicios de agua y saneamiento de calidad y </w:t>
      </w:r>
      <w:r w:rsidRPr="00A07953">
        <w:rPr>
          <w:rStyle w:val="no-style-override-11"/>
          <w:b w:val="0"/>
          <w:sz w:val="22"/>
          <w:szCs w:val="22"/>
        </w:rPr>
        <w:lastRenderedPageBreak/>
        <w:t>sostenibles”</w:t>
      </w:r>
      <w:r w:rsidRPr="00A07953">
        <w:rPr>
          <w:rStyle w:val="no-style-override-10"/>
          <w:sz w:val="22"/>
          <w:szCs w:val="22"/>
        </w:rPr>
        <w:t xml:space="preserve">, a través del PNSR </w:t>
      </w:r>
      <w:r w:rsidRPr="00A07953">
        <w:rPr>
          <w:sz w:val="22"/>
          <w:szCs w:val="22"/>
        </w:rPr>
        <w:t xml:space="preserve">se cuenta con los </w:t>
      </w:r>
      <w:r w:rsidRPr="00A07953">
        <w:rPr>
          <w:rStyle w:val="no-style-override-7"/>
          <w:b w:val="0"/>
          <w:i/>
          <w:sz w:val="22"/>
          <w:szCs w:val="22"/>
        </w:rPr>
        <w:t>Modelos Operacionales</w:t>
      </w:r>
      <w:r w:rsidRPr="00A07953">
        <w:rPr>
          <w:sz w:val="22"/>
          <w:szCs w:val="22"/>
        </w:rPr>
        <w:t>, referido a los procedimientos para estandarizar, precisar y describir los contenidos del producto (bienes y servicios), así como, la ejecución de las actividades, a través de las cuales se busca lograr un cambio en la población objetivo del ámbito rural, en el marco de la política de desarrollo y calidad de vida.</w:t>
      </w:r>
      <w:r w:rsidR="00290B50">
        <w:rPr>
          <w:sz w:val="22"/>
          <w:szCs w:val="22"/>
        </w:rPr>
        <w:t xml:space="preserve"> </w:t>
      </w:r>
      <w:r w:rsidRPr="00A07953">
        <w:rPr>
          <w:sz w:val="22"/>
          <w:szCs w:val="22"/>
          <w:lang w:val="es-ES_tradnl"/>
        </w:rPr>
        <w:t xml:space="preserve">A continuación, se presenta la estructura orgánica del PNSR: </w:t>
      </w:r>
    </w:p>
    <w:p w14:paraId="43C2863F" w14:textId="77777777" w:rsidR="000801A5" w:rsidRDefault="000801A5" w:rsidP="00C56B46">
      <w:pPr>
        <w:pStyle w:val="Caption"/>
        <w:spacing w:after="0"/>
        <w:jc w:val="center"/>
        <w:rPr>
          <w:rFonts w:ascii="Arial" w:hAnsi="Arial" w:cs="Arial"/>
          <w:b/>
          <w:i w:val="0"/>
          <w:color w:val="auto"/>
          <w:sz w:val="20"/>
          <w:szCs w:val="20"/>
        </w:rPr>
      </w:pPr>
      <w:bookmarkStart w:id="782" w:name="_Hlk494060828"/>
    </w:p>
    <w:p w14:paraId="759D46DA" w14:textId="3DA7A152" w:rsidR="00C56B46" w:rsidRDefault="00E10E20" w:rsidP="00C56B46">
      <w:pPr>
        <w:pStyle w:val="Caption"/>
        <w:spacing w:after="0"/>
        <w:jc w:val="center"/>
        <w:rPr>
          <w:rFonts w:ascii="Arial" w:hAnsi="Arial" w:cs="Arial"/>
          <w:b/>
          <w:i w:val="0"/>
          <w:noProof/>
          <w:color w:val="auto"/>
          <w:sz w:val="20"/>
          <w:szCs w:val="20"/>
        </w:rPr>
      </w:pPr>
      <w:r w:rsidRPr="00C56B46">
        <w:rPr>
          <w:rFonts w:ascii="Arial" w:hAnsi="Arial" w:cs="Arial"/>
          <w:b/>
          <w:i w:val="0"/>
          <w:color w:val="auto"/>
          <w:sz w:val="20"/>
          <w:szCs w:val="20"/>
        </w:rPr>
        <w:t xml:space="preserve">Gráfico Nº </w:t>
      </w:r>
      <w:r w:rsidR="00E2300D">
        <w:rPr>
          <w:rFonts w:ascii="Arial" w:hAnsi="Arial" w:cs="Arial"/>
          <w:b/>
          <w:i w:val="0"/>
          <w:color w:val="auto"/>
          <w:sz w:val="20"/>
          <w:szCs w:val="20"/>
        </w:rPr>
        <w:t>1</w:t>
      </w:r>
    </w:p>
    <w:p w14:paraId="163F6028" w14:textId="18ECA318" w:rsidR="00D001E5" w:rsidRDefault="00C56B46" w:rsidP="00C56B46">
      <w:pPr>
        <w:pStyle w:val="Caption"/>
        <w:spacing w:after="120"/>
        <w:jc w:val="center"/>
        <w:rPr>
          <w:rFonts w:ascii="Arial" w:hAnsi="Arial" w:cs="Arial"/>
          <w:b/>
          <w:i w:val="0"/>
          <w:noProof/>
          <w:color w:val="auto"/>
          <w:sz w:val="20"/>
          <w:szCs w:val="20"/>
        </w:rPr>
      </w:pPr>
      <w:r>
        <w:rPr>
          <w:rFonts w:ascii="Arial" w:hAnsi="Arial" w:cs="Arial"/>
          <w:b/>
          <w:i w:val="0"/>
          <w:noProof/>
          <w:color w:val="auto"/>
          <w:sz w:val="20"/>
          <w:szCs w:val="20"/>
        </w:rPr>
        <w:t>Estructura del PNS</w:t>
      </w:r>
      <w:bookmarkEnd w:id="782"/>
      <w:r>
        <w:rPr>
          <w:rFonts w:ascii="Arial" w:hAnsi="Arial" w:cs="Arial"/>
          <w:b/>
          <w:i w:val="0"/>
          <w:noProof/>
          <w:color w:val="auto"/>
          <w:sz w:val="20"/>
          <w:szCs w:val="20"/>
        </w:rPr>
        <w:t>R</w:t>
      </w:r>
    </w:p>
    <w:p w14:paraId="49399494" w14:textId="24641BA2" w:rsidR="00397CDA" w:rsidRPr="00BA7DED" w:rsidRDefault="00397CDA" w:rsidP="00BA7DED">
      <w:pPr>
        <w:jc w:val="center"/>
        <w:rPr>
          <w:i/>
        </w:rPr>
      </w:pPr>
      <w:r>
        <w:rPr>
          <w:noProof/>
        </w:rPr>
        <w:drawing>
          <wp:inline distT="0" distB="0" distL="0" distR="0" wp14:anchorId="2F84D70A" wp14:editId="102EEFAB">
            <wp:extent cx="5060726" cy="3980329"/>
            <wp:effectExtent l="0" t="0" r="698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E08A084" w14:textId="0ECAAC09" w:rsidR="00695812" w:rsidRDefault="00310292" w:rsidP="00BA7DED">
      <w:pPr>
        <w:pStyle w:val="Heading1"/>
        <w:numPr>
          <w:ilvl w:val="1"/>
          <w:numId w:val="72"/>
        </w:numPr>
        <w:rPr>
          <w:rFonts w:ascii="Arial" w:hAnsi="Arial" w:cs="Arial"/>
          <w:b/>
          <w:color w:val="000000" w:themeColor="text1"/>
          <w:lang w:val="es-ES_tradnl"/>
        </w:rPr>
      </w:pPr>
      <w:bookmarkStart w:id="783" w:name="_Toc495743693"/>
      <w:r w:rsidRPr="00BA7DED">
        <w:rPr>
          <w:rFonts w:ascii="Arial" w:hAnsi="Arial" w:cs="Arial"/>
          <w:b/>
          <w:color w:val="000000" w:themeColor="text1"/>
          <w:sz w:val="22"/>
          <w:szCs w:val="22"/>
          <w:lang w:val="es-ES_tradnl"/>
        </w:rPr>
        <w:t>Lecciones aprendidas</w:t>
      </w:r>
      <w:bookmarkEnd w:id="783"/>
    </w:p>
    <w:p w14:paraId="10367DF5" w14:textId="77777777" w:rsidR="00E2300D" w:rsidRPr="00BA7DED" w:rsidRDefault="00E2300D" w:rsidP="00BA7DED">
      <w:pPr>
        <w:rPr>
          <w:lang w:val="es-ES_tradnl"/>
        </w:rPr>
      </w:pPr>
    </w:p>
    <w:p w14:paraId="518DE952" w14:textId="06F0C0FD" w:rsidR="00310292" w:rsidRDefault="00310292" w:rsidP="00BA7DED">
      <w:pPr>
        <w:spacing w:after="0" w:line="360" w:lineRule="auto"/>
        <w:jc w:val="both"/>
        <w:rPr>
          <w:rFonts w:ascii="Arial" w:hAnsi="Arial" w:cs="Arial"/>
        </w:rPr>
      </w:pPr>
      <w:r w:rsidRPr="00BA7DED">
        <w:rPr>
          <w:rFonts w:ascii="Arial" w:hAnsi="Arial" w:cs="Arial"/>
        </w:rPr>
        <w:t>Se identificaron como lecciones aprendidas. el apoyo durante la ejecución y post-construcción a las JASS y ATMs para promover la sostenibilidad de los sistemas</w:t>
      </w:r>
      <w:r w:rsidR="006963E7">
        <w:rPr>
          <w:rFonts w:ascii="Arial" w:hAnsi="Arial" w:cs="Arial"/>
        </w:rPr>
        <w:t>,</w:t>
      </w:r>
      <w:r w:rsidRPr="00BA7DED">
        <w:rPr>
          <w:rFonts w:ascii="Arial" w:hAnsi="Arial" w:cs="Arial"/>
        </w:rPr>
        <w:t xml:space="preserve"> y el desarrollo de actividades de educación ambiental y sanitaria para consolidar la apropiación y uso adecuado de los sistemas por parte de los beneficiarios.</w:t>
      </w:r>
    </w:p>
    <w:p w14:paraId="6FCE4EF8" w14:textId="77777777" w:rsidR="00310292" w:rsidRPr="00BA7DED" w:rsidRDefault="00310292" w:rsidP="00BA7DED">
      <w:pPr>
        <w:spacing w:after="0" w:line="360" w:lineRule="auto"/>
        <w:jc w:val="both"/>
        <w:rPr>
          <w:rFonts w:ascii="Arial" w:hAnsi="Arial" w:cs="Arial"/>
        </w:rPr>
      </w:pPr>
    </w:p>
    <w:p w14:paraId="2F226E03" w14:textId="45F09884" w:rsidR="00310292" w:rsidRDefault="00310292" w:rsidP="00BA7DED">
      <w:pPr>
        <w:spacing w:after="0" w:line="360" w:lineRule="auto"/>
        <w:jc w:val="both"/>
        <w:rPr>
          <w:rFonts w:ascii="Arial" w:hAnsi="Arial" w:cs="Arial"/>
        </w:rPr>
      </w:pPr>
      <w:r>
        <w:rPr>
          <w:rFonts w:ascii="Arial" w:hAnsi="Arial" w:cs="Arial"/>
        </w:rPr>
        <w:t>Al respecto, p</w:t>
      </w:r>
      <w:r w:rsidRPr="00BA7DED">
        <w:rPr>
          <w:rFonts w:ascii="Arial" w:hAnsi="Arial" w:cs="Arial"/>
        </w:rPr>
        <w:t>ara el diseño del programa se consideraron las lecciones aprendidas de las experiencias previas del Banco en el programa GRT/WS-12127-PE</w:t>
      </w:r>
      <w:r w:rsidR="002E6891">
        <w:rPr>
          <w:rFonts w:ascii="Arial" w:hAnsi="Arial" w:cs="Arial"/>
        </w:rPr>
        <w:t xml:space="preserve"> (PE-X11</w:t>
      </w:r>
      <w:r w:rsidR="0076669E">
        <w:rPr>
          <w:rFonts w:ascii="Arial" w:hAnsi="Arial" w:cs="Arial"/>
        </w:rPr>
        <w:t>04)</w:t>
      </w:r>
      <w:r w:rsidRPr="00BA7DED">
        <w:rPr>
          <w:rFonts w:ascii="Arial" w:hAnsi="Arial" w:cs="Arial"/>
        </w:rPr>
        <w:t xml:space="preserve">, tales como: </w:t>
      </w:r>
    </w:p>
    <w:p w14:paraId="710F0B13" w14:textId="77777777" w:rsidR="006963E7" w:rsidRDefault="006963E7" w:rsidP="00BA7DED">
      <w:pPr>
        <w:spacing w:after="0" w:line="360" w:lineRule="auto"/>
        <w:jc w:val="both"/>
        <w:rPr>
          <w:rFonts w:ascii="Arial" w:hAnsi="Arial" w:cs="Arial"/>
        </w:rPr>
      </w:pPr>
    </w:p>
    <w:p w14:paraId="505B4A09" w14:textId="59342824" w:rsidR="00310292" w:rsidRPr="00BA7DED" w:rsidRDefault="00310292" w:rsidP="00BA7DED">
      <w:pPr>
        <w:pStyle w:val="ListParagraph"/>
        <w:numPr>
          <w:ilvl w:val="2"/>
          <w:numId w:val="13"/>
        </w:numPr>
        <w:spacing w:before="120" w:after="120" w:line="360" w:lineRule="auto"/>
        <w:ind w:left="567" w:hanging="578"/>
        <w:contextualSpacing w:val="0"/>
        <w:jc w:val="both"/>
        <w:rPr>
          <w:rFonts w:ascii="Arial" w:hAnsi="Arial" w:cs="Arial"/>
        </w:rPr>
      </w:pPr>
      <w:r w:rsidRPr="00BA7DED">
        <w:rPr>
          <w:rFonts w:ascii="Arial" w:hAnsi="Arial" w:cs="Arial"/>
        </w:rPr>
        <w:lastRenderedPageBreak/>
        <w:t>el diseño de las Unidades Básicas Sanitarias (UBS</w:t>
      </w:r>
      <w:r>
        <w:rPr>
          <w:rStyle w:val="FootnoteReference"/>
          <w:rFonts w:ascii="Arial" w:hAnsi="Arial" w:cs="Arial"/>
        </w:rPr>
        <w:footnoteReference w:id="15"/>
      </w:r>
      <w:r w:rsidRPr="00BA7DED">
        <w:rPr>
          <w:rFonts w:ascii="Arial" w:hAnsi="Arial" w:cs="Arial"/>
        </w:rPr>
        <w:t>) son susceptibles de ser mejorados;</w:t>
      </w:r>
    </w:p>
    <w:p w14:paraId="1C1947B6" w14:textId="77777777" w:rsidR="00310292" w:rsidRDefault="00310292" w:rsidP="00BA7DED">
      <w:pPr>
        <w:pStyle w:val="ListParagraph"/>
        <w:numPr>
          <w:ilvl w:val="2"/>
          <w:numId w:val="13"/>
        </w:numPr>
        <w:spacing w:before="120" w:after="120" w:line="360" w:lineRule="auto"/>
        <w:ind w:left="567" w:hanging="578"/>
        <w:contextualSpacing w:val="0"/>
        <w:jc w:val="both"/>
        <w:rPr>
          <w:rFonts w:ascii="Arial" w:hAnsi="Arial" w:cs="Arial"/>
        </w:rPr>
      </w:pPr>
      <w:r w:rsidRPr="00BA7DED">
        <w:rPr>
          <w:rFonts w:ascii="Arial" w:hAnsi="Arial" w:cs="Arial"/>
        </w:rPr>
        <w:t xml:space="preserve">la modalidad de ejecución a través de Núcleos Ejecutores es un modelo adecuado de ejecución de proyectos rurales que permite reducir costos y tiempos de ejecución, y contribuye a una mayor apropiación de la infraestructura por parte de la comunidad; </w:t>
      </w:r>
    </w:p>
    <w:p w14:paraId="1C47CA5C" w14:textId="77777777" w:rsidR="00310292" w:rsidRDefault="00310292" w:rsidP="00BA7DED">
      <w:pPr>
        <w:pStyle w:val="ListParagraph"/>
        <w:numPr>
          <w:ilvl w:val="2"/>
          <w:numId w:val="13"/>
        </w:numPr>
        <w:spacing w:before="120" w:after="120" w:line="360" w:lineRule="auto"/>
        <w:ind w:left="567" w:hanging="578"/>
        <w:contextualSpacing w:val="0"/>
        <w:jc w:val="both"/>
        <w:rPr>
          <w:rFonts w:ascii="Arial" w:hAnsi="Arial" w:cs="Arial"/>
        </w:rPr>
      </w:pPr>
      <w:r w:rsidRPr="00BA7DED">
        <w:rPr>
          <w:rFonts w:ascii="Arial" w:hAnsi="Arial" w:cs="Arial"/>
        </w:rPr>
        <w:t>existen capacidades limitadas de las JASS y ATM en la AOM para la adecuada gestión de los sistemas; y</w:t>
      </w:r>
      <w:r>
        <w:rPr>
          <w:rFonts w:ascii="Arial" w:hAnsi="Arial" w:cs="Arial"/>
        </w:rPr>
        <w:t>,</w:t>
      </w:r>
      <w:r w:rsidRPr="00BA7DED">
        <w:rPr>
          <w:rFonts w:ascii="Arial" w:hAnsi="Arial" w:cs="Arial"/>
        </w:rPr>
        <w:t xml:space="preserve"> </w:t>
      </w:r>
    </w:p>
    <w:p w14:paraId="066CB06A" w14:textId="77777777" w:rsidR="00310292" w:rsidRDefault="00310292" w:rsidP="00BA7DED">
      <w:pPr>
        <w:pStyle w:val="ListParagraph"/>
        <w:numPr>
          <w:ilvl w:val="2"/>
          <w:numId w:val="13"/>
        </w:numPr>
        <w:spacing w:before="120" w:after="120" w:line="360" w:lineRule="auto"/>
        <w:ind w:left="567" w:hanging="578"/>
        <w:contextualSpacing w:val="0"/>
        <w:jc w:val="both"/>
        <w:rPr>
          <w:rFonts w:ascii="Arial" w:hAnsi="Arial" w:cs="Arial"/>
        </w:rPr>
      </w:pPr>
      <w:r w:rsidRPr="00BA7DED">
        <w:rPr>
          <w:rFonts w:ascii="Arial" w:hAnsi="Arial" w:cs="Arial"/>
        </w:rPr>
        <w:t xml:space="preserve">desafíos en el uso adecuado de los sistemas de AyS por la totalidad de los beneficiarios. </w:t>
      </w:r>
    </w:p>
    <w:p w14:paraId="5E0EF64E" w14:textId="77777777" w:rsidR="006963E7" w:rsidRDefault="006963E7" w:rsidP="00BA7DED">
      <w:pPr>
        <w:spacing w:after="0" w:line="360" w:lineRule="auto"/>
        <w:ind w:left="-11"/>
        <w:jc w:val="both"/>
        <w:rPr>
          <w:rFonts w:ascii="Arial" w:hAnsi="Arial" w:cs="Arial"/>
        </w:rPr>
      </w:pPr>
    </w:p>
    <w:p w14:paraId="31D0732C" w14:textId="687B523E" w:rsidR="00310292" w:rsidRDefault="00310292" w:rsidP="00BA7DED">
      <w:pPr>
        <w:spacing w:after="0" w:line="360" w:lineRule="auto"/>
        <w:ind w:left="-11"/>
        <w:jc w:val="both"/>
        <w:rPr>
          <w:rFonts w:ascii="Arial" w:hAnsi="Arial" w:cs="Arial"/>
        </w:rPr>
      </w:pPr>
      <w:r w:rsidRPr="00BA7DED">
        <w:rPr>
          <w:rFonts w:ascii="Arial" w:hAnsi="Arial" w:cs="Arial"/>
        </w:rPr>
        <w:t xml:space="preserve">Por consiguiente, el presente programa contempla en su diseño: </w:t>
      </w:r>
    </w:p>
    <w:p w14:paraId="1FD38803" w14:textId="11159A55" w:rsidR="00310292" w:rsidRPr="00BA7DED" w:rsidRDefault="00310292" w:rsidP="00BA7DED">
      <w:pPr>
        <w:pStyle w:val="ListParagraph"/>
        <w:numPr>
          <w:ilvl w:val="0"/>
          <w:numId w:val="65"/>
        </w:numPr>
        <w:spacing w:before="120" w:after="120" w:line="360" w:lineRule="auto"/>
        <w:ind w:left="567" w:hanging="578"/>
        <w:contextualSpacing w:val="0"/>
        <w:jc w:val="both"/>
        <w:rPr>
          <w:rFonts w:ascii="Arial" w:hAnsi="Arial" w:cs="Arial"/>
        </w:rPr>
      </w:pPr>
      <w:r w:rsidRPr="00BA7DED">
        <w:rPr>
          <w:rFonts w:ascii="Arial" w:hAnsi="Arial" w:cs="Arial"/>
        </w:rPr>
        <w:t xml:space="preserve">la optimización del diseño de las soluciones UBS, manteniendo la calidad de la infraestructura y el nivel del servicio; </w:t>
      </w:r>
    </w:p>
    <w:p w14:paraId="79791EAD" w14:textId="77777777" w:rsidR="00310292" w:rsidRDefault="00310292" w:rsidP="00BA7DED">
      <w:pPr>
        <w:pStyle w:val="ListParagraph"/>
        <w:numPr>
          <w:ilvl w:val="0"/>
          <w:numId w:val="65"/>
        </w:numPr>
        <w:spacing w:before="120" w:after="120" w:line="360" w:lineRule="auto"/>
        <w:ind w:left="567" w:hanging="578"/>
        <w:contextualSpacing w:val="0"/>
        <w:jc w:val="both"/>
        <w:rPr>
          <w:rFonts w:ascii="Arial" w:hAnsi="Arial" w:cs="Arial"/>
        </w:rPr>
      </w:pPr>
      <w:r w:rsidRPr="00BA7DED">
        <w:rPr>
          <w:rFonts w:ascii="Arial" w:hAnsi="Arial" w:cs="Arial"/>
        </w:rPr>
        <w:t xml:space="preserve">la modalidad de ejecución mediante Núcleos Ejecutores y su fortalecimiento; </w:t>
      </w:r>
    </w:p>
    <w:p w14:paraId="3BF9F10C" w14:textId="77777777" w:rsidR="00310292" w:rsidRDefault="00310292" w:rsidP="00BA7DED">
      <w:pPr>
        <w:pStyle w:val="ListParagraph"/>
        <w:numPr>
          <w:ilvl w:val="0"/>
          <w:numId w:val="65"/>
        </w:numPr>
        <w:spacing w:before="120" w:after="120" w:line="360" w:lineRule="auto"/>
        <w:ind w:left="567" w:hanging="578"/>
        <w:contextualSpacing w:val="0"/>
        <w:jc w:val="both"/>
        <w:rPr>
          <w:rFonts w:ascii="Arial" w:hAnsi="Arial" w:cs="Arial"/>
        </w:rPr>
      </w:pPr>
      <w:r w:rsidRPr="00BA7DED">
        <w:rPr>
          <w:rFonts w:ascii="Arial" w:hAnsi="Arial" w:cs="Arial"/>
        </w:rPr>
        <w:t>el apoyo durante la ejecución y post construcción a las JASS y ATMs para promover la sostenibilidad de los sistemas; y</w:t>
      </w:r>
      <w:r>
        <w:rPr>
          <w:rFonts w:ascii="Arial" w:hAnsi="Arial" w:cs="Arial"/>
        </w:rPr>
        <w:t>,</w:t>
      </w:r>
      <w:r w:rsidRPr="00BA7DED">
        <w:rPr>
          <w:rFonts w:ascii="Arial" w:hAnsi="Arial" w:cs="Arial"/>
        </w:rPr>
        <w:t xml:space="preserve"> </w:t>
      </w:r>
    </w:p>
    <w:p w14:paraId="5B56DF40" w14:textId="1CFBCAC5" w:rsidR="006963E7" w:rsidRPr="0076669E" w:rsidRDefault="00310292" w:rsidP="0076669E">
      <w:pPr>
        <w:pStyle w:val="ListParagraph"/>
        <w:numPr>
          <w:ilvl w:val="0"/>
          <w:numId w:val="65"/>
        </w:numPr>
        <w:spacing w:before="120" w:after="120" w:line="360" w:lineRule="auto"/>
        <w:ind w:left="567" w:hanging="578"/>
        <w:contextualSpacing w:val="0"/>
        <w:jc w:val="both"/>
        <w:rPr>
          <w:rFonts w:ascii="Arial" w:hAnsi="Arial" w:cs="Arial"/>
        </w:rPr>
      </w:pPr>
      <w:r w:rsidRPr="00BA7DED">
        <w:rPr>
          <w:rFonts w:ascii="Arial" w:hAnsi="Arial" w:cs="Arial"/>
        </w:rPr>
        <w:t>el desarrollo de actividades de educación ambiental y sanitaria para consolidar la apropiación y uso adecuado de los sistemas por parte de los benefici</w:t>
      </w:r>
      <w:r w:rsidR="006963E7">
        <w:rPr>
          <w:rFonts w:ascii="Arial" w:hAnsi="Arial" w:cs="Arial"/>
        </w:rPr>
        <w:t>arios.</w:t>
      </w:r>
    </w:p>
    <w:p w14:paraId="6C646186" w14:textId="662D970C" w:rsidR="00A263CA" w:rsidRPr="00BA7DED" w:rsidRDefault="00A263CA" w:rsidP="00E54717">
      <w:pPr>
        <w:pStyle w:val="Heading1"/>
        <w:rPr>
          <w:rFonts w:ascii="Arial" w:hAnsi="Arial" w:cs="Arial"/>
          <w:b/>
        </w:rPr>
      </w:pPr>
      <w:bookmarkStart w:id="784" w:name="_Toc495743694"/>
      <w:r w:rsidRPr="00BA7DED">
        <w:rPr>
          <w:rFonts w:ascii="Arial" w:hAnsi="Arial" w:cs="Arial"/>
          <w:b/>
          <w:color w:val="auto"/>
          <w:sz w:val="22"/>
          <w:szCs w:val="22"/>
        </w:rPr>
        <w:t>AGUA POTABLE Y SANEAMIENTO RURAL EN EL PERÚ</w:t>
      </w:r>
      <w:bookmarkEnd w:id="784"/>
    </w:p>
    <w:p w14:paraId="61FE5241" w14:textId="3A85C1F6" w:rsidR="00A263CA" w:rsidRDefault="00A263CA" w:rsidP="0076669E">
      <w:pPr>
        <w:pStyle w:val="Heading1"/>
        <w:numPr>
          <w:ilvl w:val="1"/>
          <w:numId w:val="72"/>
        </w:numPr>
        <w:rPr>
          <w:rFonts w:ascii="Arial" w:hAnsi="Arial" w:cs="Arial"/>
          <w:b/>
          <w:color w:val="000000" w:themeColor="text1"/>
          <w:sz w:val="22"/>
          <w:szCs w:val="22"/>
        </w:rPr>
      </w:pPr>
      <w:bookmarkStart w:id="785" w:name="_Toc495743695"/>
      <w:r w:rsidRPr="00BA7DED">
        <w:rPr>
          <w:rFonts w:ascii="Arial" w:hAnsi="Arial" w:cs="Arial"/>
          <w:b/>
          <w:color w:val="000000" w:themeColor="text1"/>
          <w:sz w:val="22"/>
          <w:szCs w:val="22"/>
        </w:rPr>
        <w:t>Problemática del Agua y Saneamiento Rural</w:t>
      </w:r>
      <w:bookmarkEnd w:id="785"/>
    </w:p>
    <w:p w14:paraId="386ED9C0" w14:textId="77777777" w:rsidR="0076669E" w:rsidRPr="0076669E" w:rsidRDefault="0076669E" w:rsidP="0076669E"/>
    <w:p w14:paraId="74A67C20" w14:textId="77777777" w:rsidR="00A263CA" w:rsidRDefault="00A263CA" w:rsidP="00A263CA">
      <w:pPr>
        <w:spacing w:after="0" w:line="360" w:lineRule="auto"/>
        <w:jc w:val="both"/>
        <w:rPr>
          <w:rFonts w:ascii="Arial" w:hAnsi="Arial" w:cs="Arial"/>
        </w:rPr>
      </w:pPr>
      <w:r>
        <w:rPr>
          <w:rFonts w:ascii="Arial" w:hAnsi="Arial" w:cs="Arial"/>
        </w:rPr>
        <w:t>Según cifras de ENAHO (2011) en zonas rurales:</w:t>
      </w:r>
    </w:p>
    <w:p w14:paraId="31F4C2C6" w14:textId="77777777" w:rsidR="00A263CA" w:rsidRDefault="00A263CA" w:rsidP="00A263CA">
      <w:pPr>
        <w:pStyle w:val="ListParagraph"/>
        <w:numPr>
          <w:ilvl w:val="0"/>
          <w:numId w:val="6"/>
        </w:numPr>
        <w:spacing w:before="120" w:after="120" w:line="360" w:lineRule="auto"/>
        <w:ind w:left="425" w:hanging="357"/>
        <w:contextualSpacing w:val="0"/>
        <w:jc w:val="both"/>
        <w:rPr>
          <w:rFonts w:ascii="Arial" w:hAnsi="Arial" w:cs="Arial"/>
        </w:rPr>
      </w:pPr>
      <w:r>
        <w:rPr>
          <w:rFonts w:ascii="Arial" w:hAnsi="Arial" w:cs="Arial"/>
        </w:rPr>
        <w:t>60 de cada 100 hogares del ámbito rural tienen acceso a agua entubada.</w:t>
      </w:r>
    </w:p>
    <w:p w14:paraId="15E0F62E" w14:textId="77777777" w:rsidR="00A263CA" w:rsidRDefault="00A263CA" w:rsidP="00A263CA">
      <w:pPr>
        <w:pStyle w:val="ListParagraph"/>
        <w:numPr>
          <w:ilvl w:val="0"/>
          <w:numId w:val="6"/>
        </w:numPr>
        <w:spacing w:before="120" w:after="120" w:line="360" w:lineRule="auto"/>
        <w:ind w:left="425" w:hanging="357"/>
        <w:contextualSpacing w:val="0"/>
        <w:jc w:val="both"/>
        <w:rPr>
          <w:rFonts w:ascii="Arial" w:hAnsi="Arial" w:cs="Arial"/>
        </w:rPr>
      </w:pPr>
      <w:r>
        <w:rPr>
          <w:rFonts w:ascii="Arial" w:hAnsi="Arial" w:cs="Arial"/>
        </w:rPr>
        <w:t>1 de cada 100 hogares tiene acceso a agua segura o potable.</w:t>
      </w:r>
    </w:p>
    <w:p w14:paraId="72510ACA" w14:textId="77777777" w:rsidR="00A263CA" w:rsidRDefault="00A263CA" w:rsidP="00A263CA">
      <w:pPr>
        <w:pStyle w:val="ListParagraph"/>
        <w:numPr>
          <w:ilvl w:val="0"/>
          <w:numId w:val="6"/>
        </w:numPr>
        <w:spacing w:before="120" w:after="120" w:line="360" w:lineRule="auto"/>
        <w:ind w:left="425" w:hanging="357"/>
        <w:contextualSpacing w:val="0"/>
        <w:jc w:val="both"/>
        <w:rPr>
          <w:rFonts w:ascii="Arial" w:hAnsi="Arial" w:cs="Arial"/>
        </w:rPr>
      </w:pPr>
      <w:r>
        <w:rPr>
          <w:rFonts w:ascii="Arial" w:hAnsi="Arial" w:cs="Arial"/>
        </w:rPr>
        <w:t>Sólo 16 de cada 100 hogares cuentan con servicios de saneamiento.</w:t>
      </w:r>
    </w:p>
    <w:p w14:paraId="2A17DD8C" w14:textId="77777777" w:rsidR="00A263CA" w:rsidRDefault="00A263CA" w:rsidP="00A263CA">
      <w:pPr>
        <w:pStyle w:val="ListParagraph"/>
        <w:numPr>
          <w:ilvl w:val="0"/>
          <w:numId w:val="6"/>
        </w:numPr>
        <w:spacing w:before="120" w:after="120" w:line="360" w:lineRule="auto"/>
        <w:ind w:left="425" w:hanging="357"/>
        <w:contextualSpacing w:val="0"/>
        <w:jc w:val="both"/>
        <w:rPr>
          <w:rFonts w:ascii="Arial" w:hAnsi="Arial" w:cs="Arial"/>
        </w:rPr>
      </w:pPr>
      <w:r>
        <w:rPr>
          <w:rFonts w:ascii="Arial" w:hAnsi="Arial" w:cs="Arial"/>
        </w:rPr>
        <w:t>Poco más de la mitad de hogares rurales no efectúan ningún pago anual por los servicios de agua potable, lo que pone en peligro la sostenibilidad de los servicios.</w:t>
      </w:r>
    </w:p>
    <w:p w14:paraId="709B0891" w14:textId="77777777" w:rsidR="00A263CA" w:rsidRDefault="00A263CA" w:rsidP="00A263CA">
      <w:pPr>
        <w:spacing w:after="0" w:line="360" w:lineRule="auto"/>
        <w:ind w:left="708"/>
        <w:jc w:val="both"/>
        <w:rPr>
          <w:rFonts w:ascii="Arial" w:hAnsi="Arial" w:cs="Arial"/>
        </w:rPr>
      </w:pPr>
    </w:p>
    <w:p w14:paraId="06A4922C" w14:textId="77777777" w:rsidR="00A263CA" w:rsidRDefault="00A263CA" w:rsidP="00A263CA">
      <w:pPr>
        <w:spacing w:after="0" w:line="360" w:lineRule="auto"/>
        <w:jc w:val="both"/>
        <w:rPr>
          <w:rFonts w:ascii="Arial" w:hAnsi="Arial" w:cs="Arial"/>
        </w:rPr>
      </w:pPr>
      <w:r>
        <w:rPr>
          <w:rFonts w:ascii="Arial" w:hAnsi="Arial" w:cs="Arial"/>
        </w:rPr>
        <w:lastRenderedPageBreak/>
        <w:t xml:space="preserve">En el ámbito rural, 37 de cada 100 niños sufre de desnutrición crónica, la evidencia señala la relación directa entre la ausencia de servicios de agua y saneamiento y el incremento de la prevalencia de enfermedades diarreicas, ya que la población rural mantiene en general prácticas poco saludables de higiene y uso de agua: 90% no se lavan las manos, 98% manipulan el agua de manera inadecuada y el 54% mantienen sus viviendas y letrinas sucias. </w:t>
      </w:r>
    </w:p>
    <w:p w14:paraId="7288603F" w14:textId="77777777" w:rsidR="00A263CA" w:rsidRDefault="00A263CA" w:rsidP="00A263CA">
      <w:pPr>
        <w:spacing w:after="0" w:line="360" w:lineRule="auto"/>
        <w:jc w:val="both"/>
        <w:rPr>
          <w:rFonts w:ascii="Arial" w:hAnsi="Arial" w:cs="Arial"/>
        </w:rPr>
      </w:pPr>
    </w:p>
    <w:p w14:paraId="74E14EEA" w14:textId="77777777" w:rsidR="00A263CA" w:rsidRDefault="00A263CA" w:rsidP="00A263CA">
      <w:pPr>
        <w:spacing w:after="0" w:line="360" w:lineRule="auto"/>
        <w:jc w:val="both"/>
        <w:rPr>
          <w:rFonts w:ascii="Arial" w:hAnsi="Arial" w:cs="Arial"/>
        </w:rPr>
      </w:pPr>
      <w:r>
        <w:rPr>
          <w:rFonts w:ascii="Arial" w:hAnsi="Arial" w:cs="Arial"/>
        </w:rPr>
        <w:t>Asimismo, las Juntas Administradoras de los Servicios de Saneamiento (JASS) no cubren sus costos mensuales y son instancias aún débiles técnicamente para resolver problemas cotidianos en la operación de los sistemas de agua y saneamiento</w:t>
      </w:r>
      <w:r>
        <w:rPr>
          <w:rStyle w:val="FootnoteReference"/>
          <w:rFonts w:ascii="Arial" w:hAnsi="Arial" w:cs="Arial"/>
        </w:rPr>
        <w:footnoteReference w:id="16"/>
      </w:r>
      <w:r>
        <w:rPr>
          <w:rFonts w:ascii="Arial" w:hAnsi="Arial" w:cs="Arial"/>
        </w:rPr>
        <w:t xml:space="preserve">. </w:t>
      </w:r>
    </w:p>
    <w:p w14:paraId="029D54EF" w14:textId="77777777" w:rsidR="00A263CA" w:rsidRPr="00970B92" w:rsidRDefault="00A263CA" w:rsidP="00A263CA">
      <w:pPr>
        <w:spacing w:after="0" w:line="360" w:lineRule="auto"/>
        <w:ind w:left="708"/>
        <w:jc w:val="both"/>
        <w:rPr>
          <w:rFonts w:ascii="Arial" w:hAnsi="Arial" w:cs="Arial"/>
        </w:rPr>
      </w:pPr>
    </w:p>
    <w:p w14:paraId="68CFF3EB" w14:textId="26BE7FF7" w:rsidR="00A263CA" w:rsidRDefault="00A263CA" w:rsidP="00E54717">
      <w:pPr>
        <w:pStyle w:val="Heading1"/>
        <w:numPr>
          <w:ilvl w:val="1"/>
          <w:numId w:val="72"/>
        </w:numPr>
        <w:rPr>
          <w:rFonts w:ascii="Arial" w:hAnsi="Arial" w:cs="Arial"/>
          <w:b/>
          <w:color w:val="000000" w:themeColor="text1"/>
          <w:sz w:val="22"/>
          <w:szCs w:val="22"/>
        </w:rPr>
      </w:pPr>
      <w:bookmarkStart w:id="786" w:name="_Toc495743696"/>
      <w:r w:rsidRPr="00E54717">
        <w:rPr>
          <w:rFonts w:ascii="Arial" w:hAnsi="Arial" w:cs="Arial"/>
          <w:b/>
          <w:color w:val="000000" w:themeColor="text1"/>
          <w:sz w:val="22"/>
          <w:szCs w:val="22"/>
        </w:rPr>
        <w:t>Modelo de Atención</w:t>
      </w:r>
      <w:bookmarkEnd w:id="786"/>
    </w:p>
    <w:p w14:paraId="753FDD46" w14:textId="77777777" w:rsidR="0076669E" w:rsidRPr="0076669E" w:rsidRDefault="0076669E" w:rsidP="0076669E"/>
    <w:p w14:paraId="0CCD66D4" w14:textId="77777777" w:rsidR="00A263CA" w:rsidRDefault="00A263CA" w:rsidP="00A263CA">
      <w:pPr>
        <w:spacing w:after="0" w:line="360" w:lineRule="auto"/>
        <w:jc w:val="both"/>
        <w:rPr>
          <w:rFonts w:ascii="Arial" w:hAnsi="Arial" w:cs="Arial"/>
        </w:rPr>
      </w:pPr>
      <w:r>
        <w:rPr>
          <w:rFonts w:ascii="Arial" w:hAnsi="Arial" w:cs="Arial"/>
        </w:rPr>
        <w:t>El modelo propuesto por el Programa Nacional de Saneamiento Rural tiene tres ejes:</w:t>
      </w:r>
    </w:p>
    <w:p w14:paraId="3EEE7F13" w14:textId="77777777" w:rsidR="00A263CA" w:rsidRDefault="00A263CA" w:rsidP="00A263CA">
      <w:pPr>
        <w:pStyle w:val="ListParagraph"/>
        <w:numPr>
          <w:ilvl w:val="0"/>
          <w:numId w:val="21"/>
        </w:numPr>
        <w:spacing w:before="120" w:after="120" w:line="360" w:lineRule="auto"/>
        <w:ind w:left="425" w:hanging="425"/>
        <w:contextualSpacing w:val="0"/>
        <w:jc w:val="both"/>
        <w:rPr>
          <w:rFonts w:ascii="Arial" w:hAnsi="Arial" w:cs="Arial"/>
        </w:rPr>
      </w:pPr>
      <w:r w:rsidRPr="00C25177">
        <w:rPr>
          <w:rFonts w:ascii="Arial" w:hAnsi="Arial" w:cs="Arial"/>
          <w:i/>
          <w:u w:val="single"/>
        </w:rPr>
        <w:t>Planificación</w:t>
      </w:r>
      <w:r w:rsidRPr="00956A91">
        <w:rPr>
          <w:rFonts w:ascii="Arial" w:hAnsi="Arial" w:cs="Arial"/>
          <w:i/>
        </w:rPr>
        <w:t>:</w:t>
      </w:r>
      <w:r w:rsidRPr="00956A91">
        <w:rPr>
          <w:rFonts w:ascii="Arial" w:hAnsi="Arial" w:cs="Arial"/>
        </w:rPr>
        <w:t xml:space="preserve"> </w:t>
      </w:r>
      <w:r>
        <w:rPr>
          <w:rFonts w:ascii="Arial" w:hAnsi="Arial" w:cs="Arial"/>
        </w:rPr>
        <w:t>Identifica causas del problema y define las políticas y estrategias más adecuadas para resolverlas.</w:t>
      </w:r>
    </w:p>
    <w:p w14:paraId="5E8DCE3F" w14:textId="77777777" w:rsidR="00A263CA" w:rsidRDefault="00A263CA" w:rsidP="00A263CA">
      <w:pPr>
        <w:pStyle w:val="ListParagraph"/>
        <w:numPr>
          <w:ilvl w:val="0"/>
          <w:numId w:val="21"/>
        </w:numPr>
        <w:spacing w:before="120" w:after="120" w:line="360" w:lineRule="auto"/>
        <w:ind w:left="425" w:hanging="425"/>
        <w:contextualSpacing w:val="0"/>
        <w:jc w:val="both"/>
        <w:rPr>
          <w:rFonts w:ascii="Arial" w:hAnsi="Arial" w:cs="Arial"/>
        </w:rPr>
      </w:pPr>
      <w:r w:rsidRPr="00C25177">
        <w:rPr>
          <w:rFonts w:ascii="Arial" w:hAnsi="Arial" w:cs="Arial"/>
          <w:i/>
          <w:u w:val="single"/>
        </w:rPr>
        <w:t>Herramientas</w:t>
      </w:r>
      <w:r w:rsidRPr="00956A91">
        <w:rPr>
          <w:rFonts w:ascii="Arial" w:hAnsi="Arial" w:cs="Arial"/>
          <w:i/>
        </w:rPr>
        <w:t xml:space="preserve">: </w:t>
      </w:r>
      <w:r>
        <w:rPr>
          <w:rFonts w:ascii="Arial" w:hAnsi="Arial" w:cs="Arial"/>
        </w:rPr>
        <w:t>Diseña y valida herramientas que permitan institucionalizar las estrategias.</w:t>
      </w:r>
    </w:p>
    <w:p w14:paraId="13D07CCF" w14:textId="49273B9F" w:rsidR="00E2300D" w:rsidRDefault="00A263CA" w:rsidP="00E54717">
      <w:pPr>
        <w:pStyle w:val="ListParagraph"/>
        <w:numPr>
          <w:ilvl w:val="0"/>
          <w:numId w:val="21"/>
        </w:numPr>
        <w:spacing w:before="120" w:after="120" w:line="360" w:lineRule="auto"/>
        <w:ind w:left="425" w:hanging="425"/>
        <w:contextualSpacing w:val="0"/>
        <w:jc w:val="both"/>
        <w:rPr>
          <w:rFonts w:ascii="Arial" w:hAnsi="Arial" w:cs="Arial"/>
        </w:rPr>
      </w:pPr>
      <w:r w:rsidRPr="00C25177">
        <w:rPr>
          <w:rFonts w:ascii="Arial" w:hAnsi="Arial" w:cs="Arial"/>
          <w:i/>
          <w:u w:val="single"/>
        </w:rPr>
        <w:t>Gestión</w:t>
      </w:r>
      <w:r>
        <w:rPr>
          <w:rFonts w:ascii="Arial" w:hAnsi="Arial" w:cs="Arial"/>
        </w:rPr>
        <w:t>: Desarrolla cuatro modelos de gestión para los niveles nacional, regional, local y comunal, que permitan implementación de políticas y estrategias a través de las herramientas diseñadas.</w:t>
      </w:r>
    </w:p>
    <w:p w14:paraId="01272BE4" w14:textId="2AD51E70" w:rsidR="0076669E" w:rsidRDefault="0076669E" w:rsidP="0076669E">
      <w:pPr>
        <w:spacing w:before="120" w:after="120" w:line="360" w:lineRule="auto"/>
        <w:jc w:val="both"/>
        <w:rPr>
          <w:rFonts w:ascii="Arial" w:hAnsi="Arial" w:cs="Arial"/>
        </w:rPr>
      </w:pPr>
    </w:p>
    <w:p w14:paraId="4CFD8BAC" w14:textId="7299937D" w:rsidR="0076669E" w:rsidRDefault="0076669E" w:rsidP="0076669E">
      <w:pPr>
        <w:spacing w:before="120" w:after="120" w:line="360" w:lineRule="auto"/>
        <w:jc w:val="both"/>
        <w:rPr>
          <w:rFonts w:ascii="Arial" w:hAnsi="Arial" w:cs="Arial"/>
        </w:rPr>
      </w:pPr>
    </w:p>
    <w:p w14:paraId="08BC1EF2" w14:textId="55AA6E28" w:rsidR="0076669E" w:rsidRDefault="0076669E" w:rsidP="0076669E">
      <w:pPr>
        <w:spacing w:before="120" w:after="120" w:line="360" w:lineRule="auto"/>
        <w:jc w:val="both"/>
        <w:rPr>
          <w:rFonts w:ascii="Arial" w:hAnsi="Arial" w:cs="Arial"/>
        </w:rPr>
      </w:pPr>
    </w:p>
    <w:p w14:paraId="0650D75E" w14:textId="1737CD25" w:rsidR="0076669E" w:rsidRDefault="0076669E" w:rsidP="0076669E">
      <w:pPr>
        <w:spacing w:before="120" w:after="120" w:line="360" w:lineRule="auto"/>
        <w:jc w:val="both"/>
        <w:rPr>
          <w:rFonts w:ascii="Arial" w:hAnsi="Arial" w:cs="Arial"/>
        </w:rPr>
      </w:pPr>
    </w:p>
    <w:p w14:paraId="52C5AF73" w14:textId="7093BD94" w:rsidR="0076669E" w:rsidRDefault="0076669E" w:rsidP="0076669E">
      <w:pPr>
        <w:spacing w:before="120" w:after="120" w:line="360" w:lineRule="auto"/>
        <w:jc w:val="both"/>
        <w:rPr>
          <w:rFonts w:ascii="Arial" w:hAnsi="Arial" w:cs="Arial"/>
        </w:rPr>
      </w:pPr>
    </w:p>
    <w:p w14:paraId="6EDCC402" w14:textId="6CE091AD" w:rsidR="0076669E" w:rsidRDefault="0076669E" w:rsidP="0076669E">
      <w:pPr>
        <w:spacing w:before="120" w:after="120" w:line="360" w:lineRule="auto"/>
        <w:jc w:val="both"/>
        <w:rPr>
          <w:rFonts w:ascii="Arial" w:hAnsi="Arial" w:cs="Arial"/>
        </w:rPr>
      </w:pPr>
    </w:p>
    <w:p w14:paraId="7E418AE9" w14:textId="2EA14A4C" w:rsidR="0076669E" w:rsidRDefault="0076669E" w:rsidP="0076669E">
      <w:pPr>
        <w:spacing w:before="120" w:after="120" w:line="360" w:lineRule="auto"/>
        <w:jc w:val="both"/>
        <w:rPr>
          <w:rFonts w:ascii="Arial" w:hAnsi="Arial" w:cs="Arial"/>
        </w:rPr>
      </w:pPr>
    </w:p>
    <w:p w14:paraId="7CAC0645" w14:textId="100F0474" w:rsidR="0076669E" w:rsidRDefault="0076669E" w:rsidP="0076669E">
      <w:pPr>
        <w:spacing w:before="120" w:after="120" w:line="360" w:lineRule="auto"/>
        <w:jc w:val="both"/>
        <w:rPr>
          <w:rFonts w:ascii="Arial" w:hAnsi="Arial" w:cs="Arial"/>
        </w:rPr>
      </w:pPr>
    </w:p>
    <w:p w14:paraId="2B2A94A2" w14:textId="77777777" w:rsidR="0076669E" w:rsidRPr="0076669E" w:rsidRDefault="0076669E" w:rsidP="0076669E">
      <w:pPr>
        <w:spacing w:before="120" w:after="120" w:line="360" w:lineRule="auto"/>
        <w:jc w:val="both"/>
        <w:rPr>
          <w:rFonts w:ascii="Arial" w:hAnsi="Arial" w:cs="Arial"/>
        </w:rPr>
      </w:pPr>
    </w:p>
    <w:p w14:paraId="47B98409" w14:textId="4B5B1DE2" w:rsidR="00A263CA" w:rsidRDefault="00A263CA" w:rsidP="00A263CA">
      <w:pPr>
        <w:pStyle w:val="Caption"/>
        <w:spacing w:after="0"/>
        <w:jc w:val="center"/>
        <w:rPr>
          <w:rFonts w:ascii="Arial" w:hAnsi="Arial" w:cs="Arial"/>
          <w:b/>
          <w:i w:val="0"/>
          <w:color w:val="auto"/>
          <w:sz w:val="22"/>
          <w:szCs w:val="22"/>
        </w:rPr>
      </w:pPr>
      <w:r w:rsidRPr="009A6571">
        <w:rPr>
          <w:rFonts w:ascii="Arial" w:hAnsi="Arial" w:cs="Arial"/>
          <w:b/>
          <w:i w:val="0"/>
          <w:color w:val="auto"/>
          <w:sz w:val="22"/>
          <w:szCs w:val="22"/>
        </w:rPr>
        <w:lastRenderedPageBreak/>
        <w:t xml:space="preserve">Gráfico Nº </w:t>
      </w:r>
      <w:r w:rsidR="00E2300D">
        <w:rPr>
          <w:rFonts w:ascii="Arial" w:hAnsi="Arial" w:cs="Arial"/>
          <w:b/>
          <w:i w:val="0"/>
          <w:color w:val="auto"/>
          <w:sz w:val="22"/>
          <w:szCs w:val="22"/>
        </w:rPr>
        <w:t>2</w:t>
      </w:r>
    </w:p>
    <w:p w14:paraId="330B2B61" w14:textId="77777777" w:rsidR="00A263CA" w:rsidRPr="00A762EF" w:rsidRDefault="00A263CA" w:rsidP="00A263CA">
      <w:pPr>
        <w:pStyle w:val="Caption"/>
        <w:spacing w:after="0"/>
        <w:jc w:val="center"/>
        <w:rPr>
          <w:rFonts w:ascii="Arial" w:hAnsi="Arial" w:cs="Arial"/>
          <w:b/>
          <w:i w:val="0"/>
          <w:color w:val="auto"/>
          <w:sz w:val="22"/>
          <w:szCs w:val="22"/>
        </w:rPr>
      </w:pPr>
      <w:r w:rsidRPr="00A762EF">
        <w:rPr>
          <w:rFonts w:ascii="Arial" w:hAnsi="Arial" w:cs="Arial"/>
          <w:b/>
          <w:i w:val="0"/>
          <w:color w:val="auto"/>
          <w:sz w:val="22"/>
          <w:szCs w:val="22"/>
        </w:rPr>
        <w:t>Modelo de atención</w:t>
      </w:r>
    </w:p>
    <w:p w14:paraId="4E8C0779" w14:textId="77777777" w:rsidR="00A263CA" w:rsidRDefault="00A263CA" w:rsidP="00A263CA">
      <w:pPr>
        <w:spacing w:after="0" w:line="360" w:lineRule="auto"/>
        <w:jc w:val="both"/>
        <w:rPr>
          <w:rFonts w:ascii="Arial" w:hAnsi="Arial" w:cs="Arial"/>
        </w:rPr>
      </w:pPr>
      <w:r>
        <w:rPr>
          <w:rFonts w:ascii="Arial" w:hAnsi="Arial" w:cs="Arial"/>
          <w:noProof/>
          <w:lang w:eastAsia="es-PE"/>
        </w:rPr>
        <w:drawing>
          <wp:anchor distT="0" distB="0" distL="114300" distR="114300" simplePos="0" relativeHeight="251665408" behindDoc="0" locked="0" layoutInCell="1" allowOverlap="1" wp14:anchorId="7306BB43" wp14:editId="644ADFD7">
            <wp:simplePos x="0" y="0"/>
            <wp:positionH relativeFrom="column">
              <wp:posOffset>767715</wp:posOffset>
            </wp:positionH>
            <wp:positionV relativeFrom="paragraph">
              <wp:posOffset>26670</wp:posOffset>
            </wp:positionV>
            <wp:extent cx="4552315" cy="37814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315"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781A0" w14:textId="77777777" w:rsidR="00A263CA" w:rsidRDefault="00A263CA" w:rsidP="00A263CA">
      <w:pPr>
        <w:spacing w:after="0" w:line="360" w:lineRule="auto"/>
        <w:jc w:val="both"/>
        <w:rPr>
          <w:rFonts w:ascii="Arial" w:hAnsi="Arial" w:cs="Arial"/>
        </w:rPr>
      </w:pPr>
    </w:p>
    <w:p w14:paraId="5404BAB4" w14:textId="77777777" w:rsidR="00A263CA" w:rsidRDefault="00A263CA" w:rsidP="00A263CA">
      <w:pPr>
        <w:spacing w:after="0" w:line="360" w:lineRule="auto"/>
        <w:jc w:val="both"/>
        <w:rPr>
          <w:rFonts w:ascii="Arial" w:hAnsi="Arial" w:cs="Arial"/>
        </w:rPr>
      </w:pPr>
    </w:p>
    <w:p w14:paraId="547B74AA" w14:textId="77777777" w:rsidR="00A263CA" w:rsidRDefault="00A263CA" w:rsidP="00A263CA">
      <w:pPr>
        <w:spacing w:after="0" w:line="360" w:lineRule="auto"/>
        <w:jc w:val="both"/>
        <w:rPr>
          <w:rFonts w:ascii="Arial" w:hAnsi="Arial" w:cs="Arial"/>
        </w:rPr>
      </w:pPr>
    </w:p>
    <w:p w14:paraId="1F377F77" w14:textId="77777777" w:rsidR="00A263CA" w:rsidRDefault="00A263CA" w:rsidP="00A263CA">
      <w:pPr>
        <w:spacing w:after="0" w:line="360" w:lineRule="auto"/>
        <w:jc w:val="both"/>
        <w:rPr>
          <w:rFonts w:ascii="Arial" w:hAnsi="Arial" w:cs="Arial"/>
        </w:rPr>
      </w:pPr>
    </w:p>
    <w:p w14:paraId="2F21CCAD" w14:textId="77777777" w:rsidR="00A263CA" w:rsidRDefault="00A263CA" w:rsidP="00A263CA">
      <w:pPr>
        <w:spacing w:after="0" w:line="360" w:lineRule="auto"/>
        <w:jc w:val="both"/>
        <w:rPr>
          <w:rFonts w:ascii="Arial" w:hAnsi="Arial" w:cs="Arial"/>
        </w:rPr>
      </w:pPr>
    </w:p>
    <w:p w14:paraId="3EB5D786" w14:textId="77777777" w:rsidR="00A263CA" w:rsidRDefault="00A263CA" w:rsidP="00A263CA">
      <w:pPr>
        <w:spacing w:after="0" w:line="360" w:lineRule="auto"/>
        <w:jc w:val="both"/>
        <w:rPr>
          <w:rFonts w:ascii="Arial" w:hAnsi="Arial" w:cs="Arial"/>
        </w:rPr>
      </w:pPr>
    </w:p>
    <w:p w14:paraId="6119FEE1" w14:textId="77777777" w:rsidR="00A263CA" w:rsidRDefault="00A263CA" w:rsidP="00A263CA">
      <w:pPr>
        <w:spacing w:after="0" w:line="360" w:lineRule="auto"/>
        <w:jc w:val="both"/>
        <w:rPr>
          <w:rFonts w:ascii="Arial" w:hAnsi="Arial" w:cs="Arial"/>
        </w:rPr>
      </w:pPr>
    </w:p>
    <w:p w14:paraId="3D53D75A" w14:textId="77777777" w:rsidR="00A263CA" w:rsidRDefault="00A263CA" w:rsidP="00A263CA">
      <w:pPr>
        <w:spacing w:after="0" w:line="360" w:lineRule="auto"/>
        <w:jc w:val="both"/>
        <w:rPr>
          <w:rFonts w:ascii="Arial" w:hAnsi="Arial" w:cs="Arial"/>
        </w:rPr>
      </w:pPr>
    </w:p>
    <w:p w14:paraId="54797AD3" w14:textId="77777777" w:rsidR="00A263CA" w:rsidRDefault="00A263CA" w:rsidP="00A263CA">
      <w:pPr>
        <w:spacing w:after="0" w:line="360" w:lineRule="auto"/>
        <w:jc w:val="both"/>
        <w:rPr>
          <w:rFonts w:ascii="Arial" w:hAnsi="Arial" w:cs="Arial"/>
        </w:rPr>
      </w:pPr>
    </w:p>
    <w:p w14:paraId="5369D667" w14:textId="77777777" w:rsidR="00A263CA" w:rsidRDefault="00A263CA" w:rsidP="00A263CA">
      <w:pPr>
        <w:spacing w:after="0" w:line="360" w:lineRule="auto"/>
        <w:jc w:val="both"/>
        <w:rPr>
          <w:rFonts w:ascii="Arial" w:hAnsi="Arial" w:cs="Arial"/>
        </w:rPr>
      </w:pPr>
    </w:p>
    <w:p w14:paraId="1E5320E3" w14:textId="77777777" w:rsidR="00A263CA" w:rsidRDefault="00A263CA" w:rsidP="00A263CA">
      <w:pPr>
        <w:spacing w:after="0" w:line="360" w:lineRule="auto"/>
        <w:jc w:val="both"/>
        <w:rPr>
          <w:rFonts w:ascii="Arial" w:hAnsi="Arial" w:cs="Arial"/>
        </w:rPr>
      </w:pPr>
    </w:p>
    <w:p w14:paraId="7621546A" w14:textId="77777777" w:rsidR="00A263CA" w:rsidRDefault="00A263CA" w:rsidP="00A263CA">
      <w:pPr>
        <w:spacing w:after="0" w:line="360" w:lineRule="auto"/>
        <w:jc w:val="both"/>
        <w:rPr>
          <w:rFonts w:ascii="Arial" w:hAnsi="Arial" w:cs="Arial"/>
        </w:rPr>
      </w:pPr>
    </w:p>
    <w:p w14:paraId="77B0704C" w14:textId="77777777" w:rsidR="00A263CA" w:rsidRDefault="00A263CA" w:rsidP="00A263CA">
      <w:pPr>
        <w:spacing w:after="0" w:line="360" w:lineRule="auto"/>
        <w:jc w:val="both"/>
        <w:rPr>
          <w:rFonts w:ascii="Arial" w:hAnsi="Arial" w:cs="Arial"/>
        </w:rPr>
      </w:pPr>
    </w:p>
    <w:p w14:paraId="46D1154F" w14:textId="77777777" w:rsidR="00A263CA" w:rsidRDefault="00A263CA" w:rsidP="00A263CA">
      <w:pPr>
        <w:spacing w:after="0" w:line="360" w:lineRule="auto"/>
        <w:jc w:val="both"/>
        <w:rPr>
          <w:rFonts w:ascii="Arial" w:hAnsi="Arial" w:cs="Arial"/>
        </w:rPr>
      </w:pPr>
    </w:p>
    <w:p w14:paraId="5E2B61B9" w14:textId="77777777" w:rsidR="00A263CA" w:rsidRDefault="00A263CA" w:rsidP="00A263CA">
      <w:pPr>
        <w:spacing w:after="0" w:line="360" w:lineRule="auto"/>
        <w:jc w:val="both"/>
        <w:rPr>
          <w:rFonts w:ascii="Arial" w:hAnsi="Arial" w:cs="Arial"/>
        </w:rPr>
      </w:pPr>
    </w:p>
    <w:p w14:paraId="4150D0DF" w14:textId="77777777" w:rsidR="00A263CA" w:rsidRDefault="00A263CA" w:rsidP="00A263CA">
      <w:pPr>
        <w:spacing w:after="0" w:line="360" w:lineRule="auto"/>
        <w:jc w:val="both"/>
        <w:rPr>
          <w:rFonts w:ascii="Arial" w:hAnsi="Arial" w:cs="Arial"/>
        </w:rPr>
      </w:pPr>
    </w:p>
    <w:p w14:paraId="5469CC9C" w14:textId="151C1088" w:rsidR="00A263CA" w:rsidRDefault="00A263CA" w:rsidP="00E54717">
      <w:pPr>
        <w:pStyle w:val="Heading1"/>
        <w:numPr>
          <w:ilvl w:val="1"/>
          <w:numId w:val="72"/>
        </w:numPr>
        <w:rPr>
          <w:rFonts w:ascii="Arial" w:hAnsi="Arial" w:cs="Arial"/>
          <w:b/>
          <w:color w:val="000000" w:themeColor="text1"/>
          <w:sz w:val="22"/>
          <w:szCs w:val="22"/>
        </w:rPr>
      </w:pPr>
      <w:bookmarkStart w:id="787" w:name="_Toc495743697"/>
      <w:r w:rsidRPr="00E54717">
        <w:rPr>
          <w:rFonts w:ascii="Arial" w:hAnsi="Arial" w:cs="Arial"/>
          <w:b/>
          <w:color w:val="000000" w:themeColor="text1"/>
          <w:sz w:val="22"/>
          <w:szCs w:val="22"/>
        </w:rPr>
        <w:t>Estrategias</w:t>
      </w:r>
      <w:bookmarkEnd w:id="787"/>
    </w:p>
    <w:p w14:paraId="70B2E388" w14:textId="77777777" w:rsidR="0076669E" w:rsidRPr="0076669E" w:rsidRDefault="0076669E" w:rsidP="0076669E"/>
    <w:p w14:paraId="6D761E10" w14:textId="4A674E78" w:rsidR="00A263CA" w:rsidRPr="00817E6B" w:rsidRDefault="00A263CA" w:rsidP="00A263CA">
      <w:pPr>
        <w:autoSpaceDE w:val="0"/>
        <w:autoSpaceDN w:val="0"/>
        <w:adjustRightInd w:val="0"/>
        <w:spacing w:after="0" w:line="360" w:lineRule="auto"/>
        <w:jc w:val="both"/>
        <w:rPr>
          <w:rFonts w:ascii="Arial" w:eastAsia="Yu Gothic UI" w:hAnsi="Arial" w:cs="Arial"/>
        </w:rPr>
      </w:pPr>
      <w:r w:rsidRPr="00817E6B">
        <w:rPr>
          <w:rFonts w:ascii="Arial" w:eastAsia="Yu Gothic UI" w:hAnsi="Arial" w:cs="Arial"/>
        </w:rPr>
        <w:t>El PNSR viene implementado las siguientes estrategias que le permitirán lograr sus</w:t>
      </w:r>
      <w:r>
        <w:rPr>
          <w:rFonts w:ascii="Arial" w:eastAsia="Yu Gothic UI" w:hAnsi="Arial" w:cs="Arial"/>
        </w:rPr>
        <w:t xml:space="preserve"> </w:t>
      </w:r>
      <w:r w:rsidRPr="00817E6B">
        <w:rPr>
          <w:rFonts w:ascii="Arial" w:eastAsia="Yu Gothic UI" w:hAnsi="Arial" w:cs="Arial"/>
        </w:rPr>
        <w:t>objetivos:</w:t>
      </w:r>
    </w:p>
    <w:p w14:paraId="676C3DA0" w14:textId="77777777" w:rsidR="00A263CA" w:rsidRPr="00AD056E" w:rsidRDefault="00A263CA" w:rsidP="00A263CA">
      <w:pPr>
        <w:pStyle w:val="ListParagraph"/>
        <w:numPr>
          <w:ilvl w:val="0"/>
          <w:numId w:val="6"/>
        </w:numPr>
        <w:autoSpaceDE w:val="0"/>
        <w:autoSpaceDN w:val="0"/>
        <w:adjustRightInd w:val="0"/>
        <w:spacing w:before="120" w:after="120" w:line="360" w:lineRule="auto"/>
        <w:ind w:left="425" w:hanging="357"/>
        <w:contextualSpacing w:val="0"/>
        <w:jc w:val="both"/>
        <w:rPr>
          <w:rFonts w:ascii="Arial" w:hAnsi="Arial" w:cs="Arial"/>
          <w:b/>
          <w:bCs/>
        </w:rPr>
      </w:pPr>
      <w:r w:rsidRPr="00817E6B">
        <w:rPr>
          <w:rFonts w:ascii="Arial" w:hAnsi="Arial" w:cs="Arial"/>
          <w:b/>
          <w:bCs/>
        </w:rPr>
        <w:t>Atención integral en agua y saneamiento rural</w:t>
      </w:r>
    </w:p>
    <w:p w14:paraId="3E852008" w14:textId="77777777" w:rsidR="00A263CA" w:rsidRDefault="00A263CA" w:rsidP="00A263CA">
      <w:pPr>
        <w:autoSpaceDE w:val="0"/>
        <w:autoSpaceDN w:val="0"/>
        <w:adjustRightInd w:val="0"/>
        <w:spacing w:after="0" w:line="360" w:lineRule="auto"/>
        <w:jc w:val="both"/>
        <w:rPr>
          <w:rFonts w:ascii="Arial" w:hAnsi="Arial" w:cs="Arial"/>
          <w:bCs/>
          <w:i/>
        </w:rPr>
      </w:pPr>
      <w:r w:rsidRPr="00817E6B">
        <w:rPr>
          <w:rFonts w:ascii="Arial" w:eastAsia="Yu Gothic UI" w:hAnsi="Arial" w:cs="Arial"/>
        </w:rPr>
        <w:t xml:space="preserve">La provisión de un servicio integral de agua y saneamiento para el PNSR implica: </w:t>
      </w:r>
    </w:p>
    <w:p w14:paraId="142AA4E1" w14:textId="77777777" w:rsidR="00A263CA" w:rsidRPr="0035399D" w:rsidRDefault="00A263CA" w:rsidP="00A263CA">
      <w:pPr>
        <w:pStyle w:val="ListParagraph"/>
        <w:numPr>
          <w:ilvl w:val="0"/>
          <w:numId w:val="7"/>
        </w:numPr>
        <w:autoSpaceDE w:val="0"/>
        <w:autoSpaceDN w:val="0"/>
        <w:adjustRightInd w:val="0"/>
        <w:spacing w:before="120" w:after="120" w:line="360" w:lineRule="auto"/>
        <w:ind w:left="426" w:hanging="425"/>
        <w:contextualSpacing w:val="0"/>
        <w:jc w:val="both"/>
        <w:rPr>
          <w:rFonts w:ascii="Arial" w:eastAsia="Yu Gothic UI" w:hAnsi="Arial" w:cs="Arial"/>
        </w:rPr>
      </w:pPr>
      <w:r w:rsidRPr="0035399D">
        <w:rPr>
          <w:rFonts w:ascii="Arial" w:hAnsi="Arial" w:cs="Arial"/>
          <w:bCs/>
          <w:i/>
        </w:rPr>
        <w:t>La construcción, mantenimiento y mejoramiento de la infraestructura</w:t>
      </w:r>
      <w:r w:rsidRPr="0035399D">
        <w:rPr>
          <w:rFonts w:ascii="Arial" w:eastAsia="Yu Gothic UI" w:hAnsi="Arial" w:cs="Arial"/>
        </w:rPr>
        <w:t xml:space="preserve"> para que la población rural pueda contar con instalaciones sanitarias intradomiciliarias y un baño digno, el cual incorpora un lavadero, un inodoro y una ducha. De esta manera, accederán a agua potable o segura y a saneamiento básico de calidad y sostenible.</w:t>
      </w:r>
    </w:p>
    <w:p w14:paraId="43041AA3" w14:textId="77777777" w:rsidR="00A263CA" w:rsidRPr="0035399D" w:rsidRDefault="00A263CA" w:rsidP="00A263CA">
      <w:pPr>
        <w:pStyle w:val="ListParagraph"/>
        <w:numPr>
          <w:ilvl w:val="0"/>
          <w:numId w:val="7"/>
        </w:numPr>
        <w:autoSpaceDE w:val="0"/>
        <w:autoSpaceDN w:val="0"/>
        <w:adjustRightInd w:val="0"/>
        <w:spacing w:before="120" w:after="120" w:line="360" w:lineRule="auto"/>
        <w:ind w:left="426" w:hanging="425"/>
        <w:contextualSpacing w:val="0"/>
        <w:jc w:val="both"/>
        <w:rPr>
          <w:rFonts w:ascii="Arial" w:eastAsia="Yu Gothic UI" w:hAnsi="Arial" w:cs="Arial"/>
        </w:rPr>
      </w:pPr>
      <w:r w:rsidRPr="0035399D">
        <w:rPr>
          <w:rFonts w:ascii="Arial" w:hAnsi="Arial" w:cs="Arial"/>
          <w:bCs/>
          <w:i/>
        </w:rPr>
        <w:t>El fortalecimiento de capacidades</w:t>
      </w:r>
      <w:r w:rsidRPr="0035399D">
        <w:rPr>
          <w:rFonts w:ascii="Arial" w:eastAsia="Yu Gothic UI" w:hAnsi="Arial" w:cs="Arial"/>
        </w:rPr>
        <w:t xml:space="preserve"> de los gobiernos locales y los prestadores de los servicios de agua y saneamiento, para asegurar su eficiente operación y mantenimiento.</w:t>
      </w:r>
    </w:p>
    <w:p w14:paraId="0F7EC353" w14:textId="77777777" w:rsidR="00A263CA" w:rsidRDefault="00A263CA" w:rsidP="00A263CA">
      <w:pPr>
        <w:pStyle w:val="ListParagraph"/>
        <w:numPr>
          <w:ilvl w:val="0"/>
          <w:numId w:val="7"/>
        </w:numPr>
        <w:autoSpaceDE w:val="0"/>
        <w:autoSpaceDN w:val="0"/>
        <w:adjustRightInd w:val="0"/>
        <w:spacing w:before="120" w:after="120" w:line="360" w:lineRule="auto"/>
        <w:ind w:left="426" w:hanging="425"/>
        <w:contextualSpacing w:val="0"/>
        <w:jc w:val="both"/>
        <w:rPr>
          <w:rFonts w:ascii="Arial" w:eastAsia="Yu Gothic UI" w:hAnsi="Arial" w:cs="Arial"/>
        </w:rPr>
      </w:pPr>
      <w:r w:rsidRPr="0035399D">
        <w:rPr>
          <w:rFonts w:ascii="Arial" w:hAnsi="Arial" w:cs="Arial"/>
          <w:bCs/>
          <w:i/>
        </w:rPr>
        <w:t>Comunicación y educación sanitaria</w:t>
      </w:r>
      <w:r w:rsidRPr="0035399D">
        <w:rPr>
          <w:rFonts w:ascii="Arial" w:eastAsia="Yu Gothic UI" w:hAnsi="Arial" w:cs="Arial"/>
        </w:rPr>
        <w:t xml:space="preserve"> antes, durante y después de cada intervención para que las familias puedan desarrollar prácticas saludables y de higiene y así mejorar sus condiciones de salud y de vida. </w:t>
      </w:r>
    </w:p>
    <w:p w14:paraId="0D17EE0B" w14:textId="77777777" w:rsidR="00A263CA" w:rsidRPr="00B36280" w:rsidRDefault="00A263CA" w:rsidP="00A263CA">
      <w:pPr>
        <w:autoSpaceDE w:val="0"/>
        <w:autoSpaceDN w:val="0"/>
        <w:adjustRightInd w:val="0"/>
        <w:spacing w:before="120" w:after="120" w:line="360" w:lineRule="auto"/>
        <w:ind w:left="1"/>
        <w:jc w:val="both"/>
        <w:rPr>
          <w:rFonts w:ascii="Arial" w:eastAsia="Yu Gothic UI" w:hAnsi="Arial" w:cs="Arial"/>
        </w:rPr>
      </w:pPr>
    </w:p>
    <w:p w14:paraId="6A13D9E2" w14:textId="77777777" w:rsidR="00A263CA" w:rsidRPr="00990537" w:rsidRDefault="00A263CA" w:rsidP="00A263CA">
      <w:pPr>
        <w:pStyle w:val="ListParagraph"/>
        <w:numPr>
          <w:ilvl w:val="0"/>
          <w:numId w:val="6"/>
        </w:numPr>
        <w:autoSpaceDE w:val="0"/>
        <w:autoSpaceDN w:val="0"/>
        <w:adjustRightInd w:val="0"/>
        <w:spacing w:before="120" w:after="120" w:line="360" w:lineRule="auto"/>
        <w:ind w:left="425" w:hanging="357"/>
        <w:contextualSpacing w:val="0"/>
        <w:jc w:val="both"/>
        <w:rPr>
          <w:rFonts w:ascii="Arial" w:hAnsi="Arial" w:cs="Arial"/>
          <w:b/>
          <w:bCs/>
        </w:rPr>
      </w:pPr>
      <w:r w:rsidRPr="00990537">
        <w:rPr>
          <w:rFonts w:ascii="Arial" w:hAnsi="Arial" w:cs="Arial"/>
          <w:b/>
          <w:bCs/>
        </w:rPr>
        <w:t>Atención focalizada</w:t>
      </w:r>
      <w:r w:rsidRPr="00990537">
        <w:rPr>
          <w:rFonts w:ascii="Arial" w:hAnsi="Arial" w:cs="Arial"/>
          <w:b/>
          <w:bCs/>
        </w:rPr>
        <w:tab/>
      </w:r>
    </w:p>
    <w:p w14:paraId="169AB4A8" w14:textId="77777777" w:rsidR="00A263CA" w:rsidRDefault="00A263CA" w:rsidP="00A263CA">
      <w:pPr>
        <w:autoSpaceDE w:val="0"/>
        <w:autoSpaceDN w:val="0"/>
        <w:adjustRightInd w:val="0"/>
        <w:spacing w:after="0" w:line="360" w:lineRule="auto"/>
        <w:jc w:val="both"/>
        <w:rPr>
          <w:rFonts w:ascii="Arial" w:eastAsia="Yu Gothic UI" w:hAnsi="Arial" w:cs="Arial"/>
        </w:rPr>
      </w:pPr>
      <w:r w:rsidRPr="00817E6B">
        <w:rPr>
          <w:rFonts w:ascii="Arial" w:eastAsia="Yu Gothic UI" w:hAnsi="Arial" w:cs="Arial"/>
        </w:rPr>
        <w:t>El Programa busca atender de manera prioritaria a la población rural más excluida y</w:t>
      </w:r>
      <w:r>
        <w:rPr>
          <w:rFonts w:ascii="Arial" w:eastAsia="Yu Gothic UI" w:hAnsi="Arial" w:cs="Arial"/>
        </w:rPr>
        <w:t xml:space="preserve"> </w:t>
      </w:r>
      <w:r w:rsidRPr="00817E6B">
        <w:rPr>
          <w:rFonts w:ascii="Arial" w:eastAsia="Yu Gothic UI" w:hAnsi="Arial" w:cs="Arial"/>
        </w:rPr>
        <w:t>vulnerable. Para ello, aplica una metodología de focaliz</w:t>
      </w:r>
      <w:r>
        <w:rPr>
          <w:rFonts w:ascii="Arial" w:eastAsia="Yu Gothic UI" w:hAnsi="Arial" w:cs="Arial"/>
        </w:rPr>
        <w:t xml:space="preserve">ación a fin de hacer más eficaz </w:t>
      </w:r>
      <w:r w:rsidRPr="00817E6B">
        <w:rPr>
          <w:rFonts w:ascii="Arial" w:eastAsia="Yu Gothic UI" w:hAnsi="Arial" w:cs="Arial"/>
        </w:rPr>
        <w:t>y eficiente la inversión en la dotación de servicios integrales de agua y saneamiento.</w:t>
      </w:r>
    </w:p>
    <w:p w14:paraId="481146AE" w14:textId="77777777" w:rsidR="00A263CA" w:rsidRPr="00817E6B" w:rsidRDefault="00A263CA" w:rsidP="00A263CA">
      <w:pPr>
        <w:autoSpaceDE w:val="0"/>
        <w:autoSpaceDN w:val="0"/>
        <w:adjustRightInd w:val="0"/>
        <w:spacing w:after="0" w:line="360" w:lineRule="auto"/>
        <w:jc w:val="both"/>
        <w:rPr>
          <w:rFonts w:ascii="Arial" w:eastAsia="Yu Gothic UI" w:hAnsi="Arial" w:cs="Arial"/>
        </w:rPr>
      </w:pPr>
    </w:p>
    <w:p w14:paraId="4FEF4FC6" w14:textId="197E3D4E" w:rsidR="00A263CA" w:rsidRPr="00B473FA" w:rsidRDefault="00A263CA" w:rsidP="0076669E">
      <w:pPr>
        <w:autoSpaceDE w:val="0"/>
        <w:autoSpaceDN w:val="0"/>
        <w:adjustRightInd w:val="0"/>
        <w:spacing w:after="0" w:line="360" w:lineRule="auto"/>
        <w:jc w:val="both"/>
        <w:rPr>
          <w:rFonts w:ascii="Arial" w:eastAsia="Yu Gothic UI" w:hAnsi="Arial" w:cs="Arial"/>
        </w:rPr>
      </w:pPr>
      <w:r w:rsidRPr="00817E6B">
        <w:rPr>
          <w:rFonts w:ascii="Arial" w:eastAsia="Yu Gothic UI" w:hAnsi="Arial" w:cs="Arial"/>
        </w:rPr>
        <w:t xml:space="preserve">Mediante R.M. </w:t>
      </w:r>
      <w:r>
        <w:rPr>
          <w:rFonts w:ascii="Arial" w:eastAsia="Yu Gothic UI" w:hAnsi="Arial" w:cs="Arial"/>
        </w:rPr>
        <w:t xml:space="preserve">Nº </w:t>
      </w:r>
      <w:r w:rsidRPr="00817E6B">
        <w:rPr>
          <w:rFonts w:ascii="Arial" w:eastAsia="Yu Gothic UI" w:hAnsi="Arial" w:cs="Arial"/>
        </w:rPr>
        <w:t>161-2012-Vivienda de agosto de</w:t>
      </w:r>
      <w:r>
        <w:rPr>
          <w:rFonts w:ascii="Arial" w:eastAsia="Yu Gothic UI" w:hAnsi="Arial" w:cs="Arial"/>
        </w:rPr>
        <w:t>l</w:t>
      </w:r>
      <w:r w:rsidRPr="00817E6B">
        <w:rPr>
          <w:rFonts w:ascii="Arial" w:eastAsia="Yu Gothic UI" w:hAnsi="Arial" w:cs="Arial"/>
        </w:rPr>
        <w:t xml:space="preserve"> 2012, se aprobaron los criterios y</w:t>
      </w:r>
      <w:r>
        <w:rPr>
          <w:rFonts w:ascii="Arial" w:eastAsia="Yu Gothic UI" w:hAnsi="Arial" w:cs="Arial"/>
        </w:rPr>
        <w:t xml:space="preserve"> </w:t>
      </w:r>
      <w:r w:rsidRPr="00817E6B">
        <w:rPr>
          <w:rFonts w:ascii="Arial" w:eastAsia="Yu Gothic UI" w:hAnsi="Arial" w:cs="Arial"/>
        </w:rPr>
        <w:t>metodología de focalización de las intervenciones d</w:t>
      </w:r>
      <w:r>
        <w:rPr>
          <w:rFonts w:ascii="Arial" w:eastAsia="Yu Gothic UI" w:hAnsi="Arial" w:cs="Arial"/>
        </w:rPr>
        <w:t xml:space="preserve">el PNSR en los centros poblados </w:t>
      </w:r>
      <w:r w:rsidRPr="00817E6B">
        <w:rPr>
          <w:rFonts w:ascii="Arial" w:eastAsia="Yu Gothic UI" w:hAnsi="Arial" w:cs="Arial"/>
        </w:rPr>
        <w:t xml:space="preserve">rurales. La norma establece los criterios de focalización y </w:t>
      </w:r>
      <w:r>
        <w:rPr>
          <w:rFonts w:ascii="Arial" w:eastAsia="Yu Gothic UI" w:hAnsi="Arial" w:cs="Arial"/>
        </w:rPr>
        <w:t xml:space="preserve">determina el orden de prioridad </w:t>
      </w:r>
      <w:r w:rsidRPr="00817E6B">
        <w:rPr>
          <w:rFonts w:ascii="Arial" w:eastAsia="Yu Gothic UI" w:hAnsi="Arial" w:cs="Arial"/>
        </w:rPr>
        <w:t>para los centros poblados rurales con menos de 2,000 y más</w:t>
      </w:r>
      <w:r>
        <w:rPr>
          <w:rFonts w:ascii="Arial" w:eastAsia="Yu Gothic UI" w:hAnsi="Arial" w:cs="Arial"/>
        </w:rPr>
        <w:t xml:space="preserve"> de 200 habitantes, mientras se </w:t>
      </w:r>
      <w:r w:rsidRPr="00817E6B">
        <w:rPr>
          <w:rFonts w:ascii="Arial" w:eastAsia="Yu Gothic UI" w:hAnsi="Arial" w:cs="Arial"/>
        </w:rPr>
        <w:t>diseñan opciones técnicas y modelos sostenibles para trabajar con poblaciones dispersas.</w:t>
      </w:r>
    </w:p>
    <w:p w14:paraId="2AD43805" w14:textId="77777777" w:rsidR="00A263CA" w:rsidRPr="00990537" w:rsidRDefault="00A263CA" w:rsidP="00A263CA">
      <w:pPr>
        <w:pStyle w:val="ListParagraph"/>
        <w:numPr>
          <w:ilvl w:val="0"/>
          <w:numId w:val="6"/>
        </w:numPr>
        <w:autoSpaceDE w:val="0"/>
        <w:autoSpaceDN w:val="0"/>
        <w:adjustRightInd w:val="0"/>
        <w:spacing w:before="120" w:after="120" w:line="360" w:lineRule="auto"/>
        <w:ind w:left="425" w:hanging="357"/>
        <w:contextualSpacing w:val="0"/>
        <w:jc w:val="both"/>
        <w:rPr>
          <w:rFonts w:ascii="Arial" w:hAnsi="Arial" w:cs="Arial"/>
          <w:b/>
          <w:bCs/>
        </w:rPr>
      </w:pPr>
      <w:r w:rsidRPr="00990537">
        <w:rPr>
          <w:rFonts w:ascii="Arial" w:hAnsi="Arial" w:cs="Arial"/>
          <w:b/>
          <w:bCs/>
        </w:rPr>
        <w:t>Opciones técnicas apropiadas</w:t>
      </w:r>
    </w:p>
    <w:p w14:paraId="2A75F088" w14:textId="77777777" w:rsidR="00A263CA" w:rsidRDefault="00A263CA" w:rsidP="00A263CA">
      <w:pPr>
        <w:autoSpaceDE w:val="0"/>
        <w:autoSpaceDN w:val="0"/>
        <w:adjustRightInd w:val="0"/>
        <w:spacing w:after="0" w:line="360" w:lineRule="auto"/>
        <w:jc w:val="both"/>
        <w:rPr>
          <w:rFonts w:ascii="Arial" w:eastAsia="Yu Gothic UI" w:hAnsi="Arial" w:cs="Arial"/>
        </w:rPr>
      </w:pPr>
      <w:r w:rsidRPr="00B473FA">
        <w:rPr>
          <w:rFonts w:ascii="Arial" w:eastAsia="Yu Gothic UI" w:hAnsi="Arial" w:cs="Arial"/>
        </w:rPr>
        <w:t>Para atender las particularidades de las zonas rurales</w:t>
      </w:r>
      <w:r>
        <w:rPr>
          <w:rFonts w:ascii="Arial" w:eastAsia="Yu Gothic UI" w:hAnsi="Arial" w:cs="Arial"/>
        </w:rPr>
        <w:t xml:space="preserve">, el PNSR investiga las opciones </w:t>
      </w:r>
      <w:r w:rsidRPr="00B473FA">
        <w:rPr>
          <w:rFonts w:ascii="Arial" w:eastAsia="Yu Gothic UI" w:hAnsi="Arial" w:cs="Arial"/>
        </w:rPr>
        <w:t>técnicas más apropiadas para las diversas características geográficas y cultur</w:t>
      </w:r>
      <w:r>
        <w:rPr>
          <w:rFonts w:ascii="Arial" w:eastAsia="Yu Gothic UI" w:hAnsi="Arial" w:cs="Arial"/>
        </w:rPr>
        <w:t xml:space="preserve">ales del ámbito </w:t>
      </w:r>
      <w:r w:rsidRPr="00B473FA">
        <w:rPr>
          <w:rFonts w:ascii="Arial" w:eastAsia="Yu Gothic UI" w:hAnsi="Arial" w:cs="Arial"/>
        </w:rPr>
        <w:t>rural, sobre todo de poblaciones dispersas, a fin de contar</w:t>
      </w:r>
      <w:r>
        <w:rPr>
          <w:rFonts w:ascii="Arial" w:eastAsia="Yu Gothic UI" w:hAnsi="Arial" w:cs="Arial"/>
        </w:rPr>
        <w:t xml:space="preserve"> con una oferta de servicios de </w:t>
      </w:r>
      <w:r w:rsidRPr="00B473FA">
        <w:rPr>
          <w:rFonts w:ascii="Arial" w:eastAsia="Yu Gothic UI" w:hAnsi="Arial" w:cs="Arial"/>
        </w:rPr>
        <w:t xml:space="preserve">calidad y sostenible. </w:t>
      </w:r>
    </w:p>
    <w:p w14:paraId="09996DA6" w14:textId="77777777" w:rsidR="00A263CA" w:rsidRDefault="00A263CA" w:rsidP="00A263CA">
      <w:pPr>
        <w:autoSpaceDE w:val="0"/>
        <w:autoSpaceDN w:val="0"/>
        <w:adjustRightInd w:val="0"/>
        <w:spacing w:after="0" w:line="360" w:lineRule="auto"/>
        <w:jc w:val="both"/>
        <w:rPr>
          <w:rFonts w:ascii="Arial" w:eastAsia="Yu Gothic UI" w:hAnsi="Arial" w:cs="Arial"/>
        </w:rPr>
      </w:pPr>
    </w:p>
    <w:p w14:paraId="5E101D6B" w14:textId="77777777" w:rsidR="00A263CA" w:rsidRDefault="00A263CA" w:rsidP="00A263CA">
      <w:pPr>
        <w:autoSpaceDE w:val="0"/>
        <w:autoSpaceDN w:val="0"/>
        <w:adjustRightInd w:val="0"/>
        <w:spacing w:after="0" w:line="360" w:lineRule="auto"/>
        <w:jc w:val="both"/>
        <w:rPr>
          <w:rFonts w:ascii="Arial" w:eastAsia="Yu Gothic UI" w:hAnsi="Arial" w:cs="Arial"/>
        </w:rPr>
      </w:pPr>
      <w:r w:rsidRPr="00B473FA">
        <w:rPr>
          <w:rFonts w:ascii="Arial" w:eastAsia="Yu Gothic UI" w:hAnsi="Arial" w:cs="Arial"/>
        </w:rPr>
        <w:t xml:space="preserve">Actualmente, el Programa cuenta con una </w:t>
      </w:r>
      <w:r w:rsidRPr="00B473FA">
        <w:rPr>
          <w:rFonts w:ascii="Arial" w:hAnsi="Arial" w:cs="Arial"/>
        </w:rPr>
        <w:t>Guía de opciones técnicas</w:t>
      </w:r>
      <w:r>
        <w:rPr>
          <w:rFonts w:ascii="Arial" w:hAnsi="Arial" w:cs="Arial"/>
        </w:rPr>
        <w:t xml:space="preserve"> </w:t>
      </w:r>
      <w:r w:rsidRPr="00B473FA">
        <w:rPr>
          <w:rFonts w:ascii="Arial" w:hAnsi="Arial" w:cs="Arial"/>
        </w:rPr>
        <w:t>para abastecimiento de agua potable y saneamiento para centros poblados del ámbito rural</w:t>
      </w:r>
      <w:r>
        <w:rPr>
          <w:rFonts w:ascii="Arial" w:eastAsia="Yu Gothic UI" w:hAnsi="Arial" w:cs="Arial"/>
        </w:rPr>
        <w:t xml:space="preserve">, </w:t>
      </w:r>
      <w:r w:rsidRPr="00B473FA">
        <w:rPr>
          <w:rFonts w:ascii="Arial" w:eastAsia="Yu Gothic UI" w:hAnsi="Arial" w:cs="Arial"/>
        </w:rPr>
        <w:t xml:space="preserve">para atender localidades con población mayor de 200 habitantes y menor de 2,000. </w:t>
      </w:r>
    </w:p>
    <w:p w14:paraId="2B4580D7" w14:textId="77777777" w:rsidR="00A263CA" w:rsidRPr="000C1E62" w:rsidRDefault="00A263CA" w:rsidP="00A263CA">
      <w:pPr>
        <w:autoSpaceDE w:val="0"/>
        <w:autoSpaceDN w:val="0"/>
        <w:adjustRightInd w:val="0"/>
        <w:spacing w:after="0" w:line="360" w:lineRule="auto"/>
        <w:jc w:val="both"/>
        <w:rPr>
          <w:rFonts w:ascii="Arial" w:eastAsia="Yu Gothic UI" w:hAnsi="Arial" w:cs="Arial"/>
        </w:rPr>
      </w:pPr>
    </w:p>
    <w:p w14:paraId="246C9252" w14:textId="77777777" w:rsidR="00A263CA" w:rsidRDefault="00A263CA" w:rsidP="00A263CA">
      <w:pPr>
        <w:autoSpaceDE w:val="0"/>
        <w:autoSpaceDN w:val="0"/>
        <w:adjustRightInd w:val="0"/>
        <w:spacing w:after="0" w:line="360" w:lineRule="auto"/>
        <w:jc w:val="both"/>
        <w:rPr>
          <w:rFonts w:ascii="Arial" w:eastAsia="Yu Gothic UI" w:hAnsi="Arial" w:cs="Arial"/>
        </w:rPr>
      </w:pPr>
      <w:r w:rsidRPr="00B473FA">
        <w:rPr>
          <w:rFonts w:ascii="Arial" w:eastAsia="Yu Gothic UI" w:hAnsi="Arial" w:cs="Arial"/>
        </w:rPr>
        <w:t>Para atender a la población dispersa (localidades con me</w:t>
      </w:r>
      <w:r>
        <w:rPr>
          <w:rFonts w:ascii="Arial" w:eastAsia="Yu Gothic UI" w:hAnsi="Arial" w:cs="Arial"/>
        </w:rPr>
        <w:t xml:space="preserve">nos de 200 habitantes), el PNSR </w:t>
      </w:r>
      <w:r w:rsidRPr="00B473FA">
        <w:rPr>
          <w:rFonts w:ascii="Arial" w:eastAsia="Yu Gothic UI" w:hAnsi="Arial" w:cs="Arial"/>
        </w:rPr>
        <w:t xml:space="preserve">viene implementando pilotos para identificar nuevas y apropiadas opciones técnicas y </w:t>
      </w:r>
      <w:r>
        <w:rPr>
          <w:rFonts w:ascii="Arial" w:hAnsi="Arial" w:cs="Arial"/>
        </w:rPr>
        <w:t>modelos</w:t>
      </w:r>
      <w:r w:rsidRPr="00B473FA">
        <w:rPr>
          <w:rFonts w:ascii="Arial" w:eastAsia="Yu Gothic UI" w:hAnsi="Arial" w:cs="Arial"/>
        </w:rPr>
        <w:t xml:space="preserve"> de intervención integral.</w:t>
      </w:r>
    </w:p>
    <w:p w14:paraId="743621F0" w14:textId="77777777" w:rsidR="00A263CA" w:rsidRPr="00B473FA" w:rsidRDefault="00A263CA" w:rsidP="00A263CA">
      <w:pPr>
        <w:autoSpaceDE w:val="0"/>
        <w:autoSpaceDN w:val="0"/>
        <w:adjustRightInd w:val="0"/>
        <w:spacing w:after="0" w:line="360" w:lineRule="auto"/>
        <w:ind w:left="1068"/>
        <w:jc w:val="both"/>
        <w:rPr>
          <w:rFonts w:ascii="Arial" w:hAnsi="Arial" w:cs="Arial"/>
        </w:rPr>
      </w:pPr>
    </w:p>
    <w:p w14:paraId="5BC0DF55" w14:textId="77777777" w:rsidR="00A263CA" w:rsidRPr="00990537" w:rsidRDefault="00A263CA" w:rsidP="00A263CA">
      <w:pPr>
        <w:pStyle w:val="ListParagraph"/>
        <w:numPr>
          <w:ilvl w:val="0"/>
          <w:numId w:val="6"/>
        </w:numPr>
        <w:autoSpaceDE w:val="0"/>
        <w:autoSpaceDN w:val="0"/>
        <w:adjustRightInd w:val="0"/>
        <w:spacing w:before="120" w:after="120" w:line="360" w:lineRule="auto"/>
        <w:ind w:left="425" w:hanging="357"/>
        <w:contextualSpacing w:val="0"/>
        <w:jc w:val="both"/>
        <w:rPr>
          <w:rFonts w:ascii="Arial" w:hAnsi="Arial" w:cs="Arial"/>
          <w:b/>
          <w:bCs/>
        </w:rPr>
      </w:pPr>
      <w:r w:rsidRPr="00990537">
        <w:rPr>
          <w:rFonts w:ascii="Arial" w:hAnsi="Arial" w:cs="Arial"/>
          <w:b/>
          <w:bCs/>
        </w:rPr>
        <w:t>Estándares de calidad para la prestación de servicios de</w:t>
      </w:r>
      <w:r w:rsidRPr="00990537">
        <w:rPr>
          <w:rFonts w:ascii="Arial" w:hAnsi="Arial" w:cs="Arial"/>
          <w:b/>
          <w:bCs/>
        </w:rPr>
        <w:tab/>
        <w:t>agua y saneamiento en los tres niveles de gobierno</w:t>
      </w:r>
    </w:p>
    <w:p w14:paraId="1144B67E" w14:textId="77777777" w:rsidR="00A263CA" w:rsidRDefault="00A263CA" w:rsidP="00A263CA">
      <w:pPr>
        <w:autoSpaceDE w:val="0"/>
        <w:autoSpaceDN w:val="0"/>
        <w:adjustRightInd w:val="0"/>
        <w:spacing w:after="0" w:line="360" w:lineRule="auto"/>
        <w:jc w:val="both"/>
        <w:rPr>
          <w:rFonts w:ascii="Arial" w:eastAsia="Yu Gothic UI" w:hAnsi="Arial" w:cs="Arial"/>
        </w:rPr>
      </w:pPr>
      <w:r>
        <w:rPr>
          <w:rFonts w:ascii="Arial" w:eastAsia="Yu Gothic UI" w:hAnsi="Arial" w:cs="Arial"/>
        </w:rPr>
        <w:t>E</w:t>
      </w:r>
      <w:r w:rsidRPr="00B473FA">
        <w:rPr>
          <w:rFonts w:ascii="Arial" w:eastAsia="Yu Gothic UI" w:hAnsi="Arial" w:cs="Arial"/>
        </w:rPr>
        <w:t xml:space="preserve">l segundo volumen de la </w:t>
      </w:r>
      <w:r>
        <w:rPr>
          <w:rFonts w:ascii="Arial" w:hAnsi="Arial" w:cs="Arial"/>
        </w:rPr>
        <w:t xml:space="preserve">Guía de </w:t>
      </w:r>
      <w:r w:rsidRPr="009A6571">
        <w:rPr>
          <w:rFonts w:ascii="Arial" w:eastAsia="Yu Gothic UI" w:hAnsi="Arial" w:cs="Arial"/>
        </w:rPr>
        <w:t>opciones</w:t>
      </w:r>
      <w:r>
        <w:rPr>
          <w:rFonts w:ascii="Arial" w:hAnsi="Arial" w:cs="Arial"/>
        </w:rPr>
        <w:t xml:space="preserve"> </w:t>
      </w:r>
      <w:r w:rsidRPr="00B473FA">
        <w:rPr>
          <w:rFonts w:ascii="Arial" w:hAnsi="Arial" w:cs="Arial"/>
        </w:rPr>
        <w:t xml:space="preserve">técnicas para abastecimiento de agua potable y saneamiento </w:t>
      </w:r>
      <w:r>
        <w:rPr>
          <w:rFonts w:ascii="Arial" w:hAnsi="Arial" w:cs="Arial"/>
        </w:rPr>
        <w:t xml:space="preserve">para centros poblados del </w:t>
      </w:r>
      <w:r w:rsidRPr="00B473FA">
        <w:rPr>
          <w:rFonts w:ascii="Arial" w:hAnsi="Arial" w:cs="Arial"/>
        </w:rPr>
        <w:t>ámbito rural</w:t>
      </w:r>
      <w:r w:rsidRPr="00B473FA">
        <w:rPr>
          <w:rFonts w:ascii="Arial" w:eastAsia="Yu Gothic UI" w:hAnsi="Arial" w:cs="Arial"/>
        </w:rPr>
        <w:t>, que contiene especificaciones técnicas, planos y estructura de costos, permitirá contar con estándares mínimos de calidad.</w:t>
      </w:r>
    </w:p>
    <w:p w14:paraId="1419C7DC" w14:textId="77777777" w:rsidR="00A263CA" w:rsidRPr="00B473FA" w:rsidRDefault="00A263CA" w:rsidP="00A263CA">
      <w:pPr>
        <w:autoSpaceDE w:val="0"/>
        <w:autoSpaceDN w:val="0"/>
        <w:adjustRightInd w:val="0"/>
        <w:spacing w:after="0" w:line="360" w:lineRule="auto"/>
        <w:jc w:val="both"/>
        <w:rPr>
          <w:rFonts w:ascii="Arial" w:hAnsi="Arial" w:cs="Arial"/>
        </w:rPr>
      </w:pPr>
    </w:p>
    <w:p w14:paraId="3C14EC5C" w14:textId="7607C4F3" w:rsidR="00A263CA" w:rsidRDefault="00A263CA" w:rsidP="00A263CA">
      <w:pPr>
        <w:autoSpaceDE w:val="0"/>
        <w:autoSpaceDN w:val="0"/>
        <w:adjustRightInd w:val="0"/>
        <w:spacing w:after="0" w:line="360" w:lineRule="auto"/>
        <w:jc w:val="both"/>
        <w:rPr>
          <w:rFonts w:ascii="Arial" w:eastAsia="Yu Gothic UI" w:hAnsi="Arial" w:cs="Arial"/>
        </w:rPr>
      </w:pPr>
      <w:r w:rsidRPr="00B473FA">
        <w:rPr>
          <w:rFonts w:ascii="Arial" w:eastAsia="Yu Gothic UI" w:hAnsi="Arial" w:cs="Arial"/>
        </w:rPr>
        <w:lastRenderedPageBreak/>
        <w:t>El PNSR tiene como reto articular los esfuerzos de los tres niveles de gobierno para que</w:t>
      </w:r>
      <w:r>
        <w:rPr>
          <w:rFonts w:ascii="Arial" w:eastAsia="Yu Gothic UI" w:hAnsi="Arial" w:cs="Arial"/>
        </w:rPr>
        <w:t xml:space="preserve"> </w:t>
      </w:r>
      <w:r w:rsidRPr="00B473FA">
        <w:rPr>
          <w:rFonts w:ascii="Arial" w:eastAsia="Yu Gothic UI" w:hAnsi="Arial" w:cs="Arial"/>
        </w:rPr>
        <w:t>las intervenciones compartan una visión integral para la p</w:t>
      </w:r>
      <w:r>
        <w:rPr>
          <w:rFonts w:ascii="Arial" w:eastAsia="Yu Gothic UI" w:hAnsi="Arial" w:cs="Arial"/>
        </w:rPr>
        <w:t xml:space="preserve">rovisión de servicios de calidad </w:t>
      </w:r>
      <w:r w:rsidRPr="00B473FA">
        <w:rPr>
          <w:rFonts w:ascii="Arial" w:eastAsia="Yu Gothic UI" w:hAnsi="Arial" w:cs="Arial"/>
        </w:rPr>
        <w:t xml:space="preserve">y sostenibles. Para ello, le corresponde generar la normatividad pertinente y fortalecer </w:t>
      </w:r>
      <w:r w:rsidR="003F7ED3" w:rsidRPr="00B473FA">
        <w:rPr>
          <w:rFonts w:ascii="Arial" w:eastAsia="Yu Gothic UI" w:hAnsi="Arial" w:cs="Arial"/>
        </w:rPr>
        <w:t xml:space="preserve">las </w:t>
      </w:r>
      <w:r w:rsidR="003F7ED3">
        <w:rPr>
          <w:rFonts w:ascii="Arial" w:eastAsia="Yu Gothic UI" w:hAnsi="Arial" w:cs="Arial"/>
        </w:rPr>
        <w:t>capacidades</w:t>
      </w:r>
      <w:r w:rsidRPr="00B473FA">
        <w:rPr>
          <w:rFonts w:ascii="Arial" w:eastAsia="Yu Gothic UI" w:hAnsi="Arial" w:cs="Arial"/>
        </w:rPr>
        <w:t xml:space="preserve"> de los gobiernos regionales y locales.</w:t>
      </w:r>
      <w:r>
        <w:rPr>
          <w:rFonts w:ascii="Arial" w:eastAsia="Yu Gothic UI" w:hAnsi="Arial" w:cs="Arial"/>
        </w:rPr>
        <w:t xml:space="preserve"> A continuación, se presenta el modelo de intervención:</w:t>
      </w:r>
    </w:p>
    <w:p w14:paraId="09BC4A0F" w14:textId="77777777" w:rsidR="00A263CA" w:rsidRDefault="00A263CA" w:rsidP="00A263CA">
      <w:pPr>
        <w:autoSpaceDE w:val="0"/>
        <w:autoSpaceDN w:val="0"/>
        <w:adjustRightInd w:val="0"/>
        <w:spacing w:after="0" w:line="240" w:lineRule="auto"/>
        <w:jc w:val="both"/>
        <w:rPr>
          <w:rFonts w:ascii="Arial" w:eastAsia="Yu Gothic UI" w:hAnsi="Arial" w:cs="Arial"/>
        </w:rPr>
      </w:pPr>
    </w:p>
    <w:p w14:paraId="1771E39D" w14:textId="77777777" w:rsidR="00A263CA" w:rsidRPr="00990537" w:rsidRDefault="00A263CA" w:rsidP="00A263CA">
      <w:pPr>
        <w:pStyle w:val="ListParagraph"/>
        <w:numPr>
          <w:ilvl w:val="0"/>
          <w:numId w:val="6"/>
        </w:numPr>
        <w:autoSpaceDE w:val="0"/>
        <w:autoSpaceDN w:val="0"/>
        <w:adjustRightInd w:val="0"/>
        <w:spacing w:before="120" w:after="120" w:line="360" w:lineRule="auto"/>
        <w:ind w:left="425" w:hanging="357"/>
        <w:contextualSpacing w:val="0"/>
        <w:jc w:val="both"/>
        <w:rPr>
          <w:rFonts w:ascii="Arial" w:hAnsi="Arial" w:cs="Arial"/>
          <w:b/>
          <w:bCs/>
        </w:rPr>
      </w:pPr>
      <w:r w:rsidRPr="00990537">
        <w:rPr>
          <w:rFonts w:ascii="Arial" w:hAnsi="Arial" w:cs="Arial"/>
          <w:b/>
          <w:bCs/>
        </w:rPr>
        <w:t>Sostenibilidad de los servicios</w:t>
      </w:r>
    </w:p>
    <w:p w14:paraId="0735C06D" w14:textId="6BB82377" w:rsidR="00A263CA" w:rsidRDefault="00A263CA" w:rsidP="00A263CA">
      <w:pPr>
        <w:pStyle w:val="Caption"/>
        <w:spacing w:after="0"/>
        <w:jc w:val="center"/>
        <w:rPr>
          <w:rFonts w:ascii="Arial" w:hAnsi="Arial" w:cs="Arial"/>
          <w:b/>
          <w:i w:val="0"/>
          <w:color w:val="auto"/>
          <w:sz w:val="22"/>
          <w:szCs w:val="22"/>
        </w:rPr>
      </w:pPr>
      <w:r w:rsidRPr="00AD056E">
        <w:rPr>
          <w:rFonts w:ascii="Arial" w:hAnsi="Arial" w:cs="Arial"/>
          <w:b/>
          <w:i w:val="0"/>
          <w:color w:val="auto"/>
          <w:sz w:val="22"/>
          <w:szCs w:val="22"/>
        </w:rPr>
        <w:t xml:space="preserve">Gráfico Nº </w:t>
      </w:r>
      <w:r w:rsidRPr="00AD056E">
        <w:rPr>
          <w:rFonts w:ascii="Arial" w:hAnsi="Arial" w:cs="Arial"/>
          <w:b/>
          <w:i w:val="0"/>
          <w:color w:val="auto"/>
          <w:sz w:val="22"/>
          <w:szCs w:val="22"/>
        </w:rPr>
        <w:fldChar w:fldCharType="begin"/>
      </w:r>
      <w:r w:rsidRPr="00AD056E">
        <w:rPr>
          <w:rFonts w:ascii="Arial" w:hAnsi="Arial" w:cs="Arial"/>
          <w:b/>
          <w:i w:val="0"/>
          <w:color w:val="auto"/>
          <w:sz w:val="22"/>
          <w:szCs w:val="22"/>
        </w:rPr>
        <w:instrText xml:space="preserve"> SEQ Gráfico_Nº \* ARABIC </w:instrText>
      </w:r>
      <w:r w:rsidRPr="00AD056E">
        <w:rPr>
          <w:rFonts w:ascii="Arial" w:hAnsi="Arial" w:cs="Arial"/>
          <w:b/>
          <w:i w:val="0"/>
          <w:color w:val="auto"/>
          <w:sz w:val="22"/>
          <w:szCs w:val="22"/>
        </w:rPr>
        <w:fldChar w:fldCharType="separate"/>
      </w:r>
      <w:r w:rsidR="000A1F67">
        <w:rPr>
          <w:rFonts w:ascii="Arial" w:hAnsi="Arial" w:cs="Arial"/>
          <w:b/>
          <w:i w:val="0"/>
          <w:noProof/>
          <w:color w:val="auto"/>
          <w:sz w:val="22"/>
          <w:szCs w:val="22"/>
        </w:rPr>
        <w:t>1</w:t>
      </w:r>
      <w:r w:rsidRPr="00AD056E">
        <w:rPr>
          <w:rFonts w:ascii="Arial" w:hAnsi="Arial" w:cs="Arial"/>
          <w:b/>
          <w:i w:val="0"/>
          <w:color w:val="auto"/>
          <w:sz w:val="22"/>
          <w:szCs w:val="22"/>
        </w:rPr>
        <w:fldChar w:fldCharType="end"/>
      </w:r>
    </w:p>
    <w:p w14:paraId="3423C687" w14:textId="77777777" w:rsidR="00A263CA" w:rsidRPr="007B2C98" w:rsidRDefault="00A263CA" w:rsidP="00A263CA">
      <w:pPr>
        <w:jc w:val="center"/>
        <w:rPr>
          <w:rFonts w:ascii="Arial" w:hAnsi="Arial" w:cs="Arial"/>
          <w:b/>
        </w:rPr>
      </w:pPr>
      <w:r w:rsidRPr="007B2C98">
        <w:rPr>
          <w:rFonts w:ascii="Arial" w:hAnsi="Arial" w:cs="Arial"/>
          <w:b/>
          <w:noProof/>
          <w:lang w:eastAsia="es-PE"/>
        </w:rPr>
        <w:drawing>
          <wp:anchor distT="0" distB="0" distL="114300" distR="114300" simplePos="0" relativeHeight="251666432" behindDoc="0" locked="0" layoutInCell="1" allowOverlap="1" wp14:anchorId="277A2787" wp14:editId="144B3984">
            <wp:simplePos x="0" y="0"/>
            <wp:positionH relativeFrom="column">
              <wp:posOffset>-208915</wp:posOffset>
            </wp:positionH>
            <wp:positionV relativeFrom="paragraph">
              <wp:posOffset>334010</wp:posOffset>
            </wp:positionV>
            <wp:extent cx="5840095" cy="3648710"/>
            <wp:effectExtent l="0" t="0" r="8255" b="889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880" t="5808"/>
                    <a:stretch/>
                  </pic:blipFill>
                  <pic:spPr bwMode="auto">
                    <a:xfrm>
                      <a:off x="0" y="0"/>
                      <a:ext cx="5840095" cy="364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2C98">
        <w:rPr>
          <w:rFonts w:ascii="Arial" w:hAnsi="Arial" w:cs="Arial"/>
          <w:b/>
        </w:rPr>
        <w:t xml:space="preserve">Sostenibilidad de los </w:t>
      </w:r>
      <w:r>
        <w:rPr>
          <w:rFonts w:ascii="Arial" w:hAnsi="Arial" w:cs="Arial"/>
          <w:b/>
        </w:rPr>
        <w:t>S</w:t>
      </w:r>
      <w:r w:rsidRPr="007B2C98">
        <w:rPr>
          <w:rFonts w:ascii="Arial" w:hAnsi="Arial" w:cs="Arial"/>
          <w:b/>
        </w:rPr>
        <w:t>ervicios por Etapas</w:t>
      </w:r>
    </w:p>
    <w:p w14:paraId="5B83F3F8" w14:textId="77777777" w:rsidR="00A263CA" w:rsidRPr="00375DC8" w:rsidRDefault="00A263CA" w:rsidP="00A263CA">
      <w:pPr>
        <w:autoSpaceDE w:val="0"/>
        <w:autoSpaceDN w:val="0"/>
        <w:adjustRightInd w:val="0"/>
        <w:spacing w:after="0" w:line="240" w:lineRule="auto"/>
        <w:jc w:val="both"/>
        <w:rPr>
          <w:rFonts w:ascii="Arial" w:hAnsi="Arial" w:cs="Arial"/>
          <w:sz w:val="12"/>
          <w:szCs w:val="12"/>
        </w:rPr>
      </w:pPr>
    </w:p>
    <w:p w14:paraId="70336382" w14:textId="77777777" w:rsidR="00A263CA" w:rsidRPr="00AD056E" w:rsidRDefault="00A263CA" w:rsidP="00A263CA">
      <w:pPr>
        <w:autoSpaceDE w:val="0"/>
        <w:autoSpaceDN w:val="0"/>
        <w:adjustRightInd w:val="0"/>
        <w:spacing w:after="0" w:line="360" w:lineRule="auto"/>
        <w:jc w:val="both"/>
        <w:rPr>
          <w:rFonts w:ascii="Arial" w:eastAsia="Yu Gothic UI" w:hAnsi="Arial" w:cs="Arial"/>
        </w:rPr>
      </w:pPr>
      <w:r w:rsidRPr="00C51A1F">
        <w:rPr>
          <w:rFonts w:ascii="Arial" w:eastAsia="Yu Gothic UI" w:hAnsi="Arial" w:cs="Arial"/>
        </w:rPr>
        <w:t>La sostenibilidad de los servicios implica</w:t>
      </w:r>
      <w:r>
        <w:rPr>
          <w:rFonts w:ascii="Arial" w:eastAsia="Yu Gothic UI" w:hAnsi="Arial" w:cs="Arial"/>
        </w:rPr>
        <w:t>:</w:t>
      </w:r>
    </w:p>
    <w:p w14:paraId="7E7D5A13" w14:textId="77777777" w:rsidR="00A263CA" w:rsidRPr="00A3562B" w:rsidRDefault="00A263CA" w:rsidP="00A263CA">
      <w:pPr>
        <w:pStyle w:val="ListParagraph"/>
        <w:numPr>
          <w:ilvl w:val="1"/>
          <w:numId w:val="8"/>
        </w:numPr>
        <w:autoSpaceDE w:val="0"/>
        <w:autoSpaceDN w:val="0"/>
        <w:adjustRightInd w:val="0"/>
        <w:spacing w:before="60" w:after="60" w:line="360" w:lineRule="auto"/>
        <w:ind w:left="425" w:hanging="357"/>
        <w:contextualSpacing w:val="0"/>
        <w:jc w:val="both"/>
        <w:rPr>
          <w:rFonts w:ascii="Arial" w:eastAsia="Yu Gothic UI" w:hAnsi="Arial" w:cs="Arial"/>
        </w:rPr>
      </w:pPr>
      <w:r w:rsidRPr="00A3562B">
        <w:rPr>
          <w:rFonts w:ascii="Arial" w:eastAsia="Yu Gothic UI" w:hAnsi="Arial" w:cs="Arial"/>
        </w:rPr>
        <w:t xml:space="preserve">Fortalecimiento de los gobiernos locales para que se encarguen de la asistencia técnica y supervisión de los operadores. </w:t>
      </w:r>
    </w:p>
    <w:p w14:paraId="29F581D1" w14:textId="77777777" w:rsidR="00A263CA" w:rsidRPr="00A3562B" w:rsidRDefault="00A263CA" w:rsidP="00A263CA">
      <w:pPr>
        <w:pStyle w:val="ListParagraph"/>
        <w:numPr>
          <w:ilvl w:val="1"/>
          <w:numId w:val="8"/>
        </w:numPr>
        <w:autoSpaceDE w:val="0"/>
        <w:autoSpaceDN w:val="0"/>
        <w:adjustRightInd w:val="0"/>
        <w:spacing w:before="60" w:after="60" w:line="360" w:lineRule="auto"/>
        <w:ind w:left="425" w:hanging="357"/>
        <w:contextualSpacing w:val="0"/>
        <w:jc w:val="both"/>
        <w:rPr>
          <w:rFonts w:ascii="Arial" w:eastAsia="Yu Gothic UI" w:hAnsi="Arial" w:cs="Arial"/>
        </w:rPr>
      </w:pPr>
      <w:r w:rsidRPr="00A3562B">
        <w:rPr>
          <w:rFonts w:ascii="Arial" w:eastAsia="Yu Gothic UI" w:hAnsi="Arial" w:cs="Arial"/>
        </w:rPr>
        <w:t>Fortalecimiento de las capacidades de los operadores de servicios para su eficiente operación y mantenimiento.</w:t>
      </w:r>
    </w:p>
    <w:p w14:paraId="4A81EC97" w14:textId="77777777" w:rsidR="00A263CA" w:rsidRPr="00A3562B" w:rsidRDefault="00A263CA" w:rsidP="00A263CA">
      <w:pPr>
        <w:pStyle w:val="ListParagraph"/>
        <w:numPr>
          <w:ilvl w:val="1"/>
          <w:numId w:val="8"/>
        </w:numPr>
        <w:autoSpaceDE w:val="0"/>
        <w:autoSpaceDN w:val="0"/>
        <w:adjustRightInd w:val="0"/>
        <w:spacing w:before="60" w:after="60" w:line="360" w:lineRule="auto"/>
        <w:ind w:left="425" w:hanging="357"/>
        <w:contextualSpacing w:val="0"/>
        <w:jc w:val="both"/>
        <w:rPr>
          <w:rFonts w:ascii="Arial" w:hAnsi="Arial" w:cs="Arial"/>
        </w:rPr>
      </w:pPr>
      <w:r w:rsidRPr="00A3562B">
        <w:rPr>
          <w:rFonts w:ascii="Arial" w:eastAsia="Yu Gothic UI" w:hAnsi="Arial" w:cs="Arial"/>
        </w:rPr>
        <w:t>Incremento de las cuotas familiares para cubrir los costos de administración, operación y mantenimiento de los servicios.</w:t>
      </w:r>
    </w:p>
    <w:p w14:paraId="755E4980" w14:textId="77777777" w:rsidR="00A263CA" w:rsidRPr="00A3562B" w:rsidRDefault="00A263CA" w:rsidP="00A263CA">
      <w:pPr>
        <w:pStyle w:val="ListParagraph"/>
        <w:numPr>
          <w:ilvl w:val="1"/>
          <w:numId w:val="8"/>
        </w:numPr>
        <w:autoSpaceDE w:val="0"/>
        <w:autoSpaceDN w:val="0"/>
        <w:adjustRightInd w:val="0"/>
        <w:spacing w:before="60" w:after="60" w:line="360" w:lineRule="auto"/>
        <w:ind w:left="425" w:hanging="357"/>
        <w:contextualSpacing w:val="0"/>
        <w:jc w:val="both"/>
        <w:rPr>
          <w:rFonts w:ascii="Arial" w:eastAsia="Yu Gothic UI" w:hAnsi="Arial" w:cs="Arial"/>
        </w:rPr>
      </w:pPr>
      <w:r w:rsidRPr="00A3562B">
        <w:rPr>
          <w:rFonts w:ascii="Arial" w:eastAsia="Yu Gothic UI" w:hAnsi="Arial" w:cs="Arial"/>
        </w:rPr>
        <w:t>Promoción de la valoración de los servicios y capacitación de las familias para su cuidado y mantenimiento.</w:t>
      </w:r>
    </w:p>
    <w:p w14:paraId="67211A1F" w14:textId="1B7EDA15" w:rsidR="005D43C3" w:rsidRDefault="000A6897" w:rsidP="00E07B5E">
      <w:pPr>
        <w:pStyle w:val="Heading1"/>
        <w:rPr>
          <w:rFonts w:ascii="Arial" w:hAnsi="Arial" w:cs="Arial"/>
          <w:b/>
          <w:color w:val="000000" w:themeColor="text1"/>
        </w:rPr>
      </w:pPr>
      <w:bookmarkStart w:id="788" w:name="_Toc495596672"/>
      <w:bookmarkStart w:id="789" w:name="_Toc495598511"/>
      <w:bookmarkStart w:id="790" w:name="_Toc495598859"/>
      <w:bookmarkStart w:id="791" w:name="_Toc495599073"/>
      <w:bookmarkStart w:id="792" w:name="_Toc495600805"/>
      <w:bookmarkStart w:id="793" w:name="_Toc495607085"/>
      <w:bookmarkStart w:id="794" w:name="_Toc495596673"/>
      <w:bookmarkStart w:id="795" w:name="_Toc495598512"/>
      <w:bookmarkStart w:id="796" w:name="_Toc495598860"/>
      <w:bookmarkStart w:id="797" w:name="_Toc495599074"/>
      <w:bookmarkStart w:id="798" w:name="_Toc495600806"/>
      <w:bookmarkStart w:id="799" w:name="_Toc495607086"/>
      <w:bookmarkStart w:id="800" w:name="_Toc495596674"/>
      <w:bookmarkStart w:id="801" w:name="_Toc495598513"/>
      <w:bookmarkStart w:id="802" w:name="_Toc495598861"/>
      <w:bookmarkStart w:id="803" w:name="_Toc495599075"/>
      <w:bookmarkStart w:id="804" w:name="_Toc495600807"/>
      <w:bookmarkStart w:id="805" w:name="_Toc495607087"/>
      <w:bookmarkStart w:id="806" w:name="_Toc495743698"/>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E07B5E">
        <w:rPr>
          <w:rFonts w:ascii="Arial" w:hAnsi="Arial" w:cs="Arial"/>
          <w:b/>
          <w:color w:val="000000" w:themeColor="text1"/>
          <w:sz w:val="22"/>
          <w:szCs w:val="22"/>
        </w:rPr>
        <w:lastRenderedPageBreak/>
        <w:t>POLÍTICAS Y SALVAGUARDAS SOCIOAMBIENTALES DEL BID</w:t>
      </w:r>
      <w:bookmarkEnd w:id="806"/>
    </w:p>
    <w:p w14:paraId="2C7CF67E" w14:textId="77777777" w:rsidR="000A6897" w:rsidRPr="000A6897" w:rsidRDefault="000A6897" w:rsidP="00E07B5E"/>
    <w:p w14:paraId="7BF40734" w14:textId="77777777" w:rsidR="00EA3EE4" w:rsidRDefault="0032128C" w:rsidP="004364C6">
      <w:pPr>
        <w:pStyle w:val="cuerpo-1"/>
        <w:spacing w:after="0" w:line="360" w:lineRule="auto"/>
        <w:rPr>
          <w:sz w:val="22"/>
          <w:szCs w:val="22"/>
          <w:lang w:val="es-PE"/>
        </w:rPr>
      </w:pPr>
      <w:r w:rsidRPr="004364C6">
        <w:rPr>
          <w:sz w:val="22"/>
          <w:szCs w:val="22"/>
          <w:lang w:val="es-PE"/>
        </w:rPr>
        <w:t>T</w:t>
      </w:r>
      <w:r w:rsidR="00EA3EE4" w:rsidRPr="004364C6">
        <w:rPr>
          <w:sz w:val="22"/>
          <w:szCs w:val="22"/>
          <w:lang w:val="es-PE"/>
        </w:rPr>
        <w:t xml:space="preserve">ienen por objeto asegurar la sostenibilidad ambiental y social de los proyectos que financia, </w:t>
      </w:r>
      <w:r w:rsidRPr="004364C6">
        <w:rPr>
          <w:sz w:val="22"/>
          <w:szCs w:val="22"/>
          <w:lang w:val="es-PE"/>
        </w:rPr>
        <w:t>y tratándose de que están dirigidos a zonas rurales, tienen</w:t>
      </w:r>
      <w:r w:rsidR="00EA3EE4" w:rsidRPr="004364C6">
        <w:rPr>
          <w:sz w:val="22"/>
          <w:szCs w:val="22"/>
          <w:lang w:val="es-PE"/>
        </w:rPr>
        <w:t xml:space="preserve"> especial incidencia las siguientes Políticas Operativas:</w:t>
      </w:r>
    </w:p>
    <w:p w14:paraId="38E7121C" w14:textId="77777777" w:rsidR="00C56B46" w:rsidRDefault="00C56B46" w:rsidP="004364C6">
      <w:pPr>
        <w:pStyle w:val="cuerpo-1"/>
        <w:spacing w:after="0" w:line="360" w:lineRule="auto"/>
        <w:rPr>
          <w:sz w:val="22"/>
          <w:szCs w:val="22"/>
          <w:lang w:val="es-PE"/>
        </w:rPr>
      </w:pPr>
    </w:p>
    <w:p w14:paraId="13AE8CCC" w14:textId="6F4BBC10" w:rsidR="00E10E20" w:rsidRPr="000827F1" w:rsidRDefault="00E10E20" w:rsidP="00C56B46">
      <w:pPr>
        <w:pStyle w:val="Caption"/>
        <w:spacing w:after="0"/>
        <w:jc w:val="center"/>
        <w:rPr>
          <w:rFonts w:ascii="Arial" w:hAnsi="Arial" w:cs="Arial"/>
          <w:b/>
          <w:i w:val="0"/>
          <w:color w:val="auto"/>
          <w:sz w:val="22"/>
          <w:szCs w:val="22"/>
        </w:rPr>
      </w:pPr>
      <w:bookmarkStart w:id="807" w:name="_Hlk494060815"/>
      <w:r w:rsidRPr="000827F1">
        <w:rPr>
          <w:rFonts w:ascii="Arial" w:hAnsi="Arial" w:cs="Arial"/>
          <w:b/>
          <w:i w:val="0"/>
          <w:color w:val="auto"/>
          <w:sz w:val="22"/>
          <w:szCs w:val="22"/>
        </w:rPr>
        <w:t xml:space="preserve">Cuadro Nº </w:t>
      </w:r>
      <w:r w:rsidR="00735A97" w:rsidRPr="000827F1">
        <w:rPr>
          <w:rFonts w:ascii="Arial" w:hAnsi="Arial" w:cs="Arial"/>
          <w:b/>
          <w:i w:val="0"/>
          <w:color w:val="auto"/>
          <w:sz w:val="22"/>
          <w:szCs w:val="22"/>
        </w:rPr>
        <w:fldChar w:fldCharType="begin"/>
      </w:r>
      <w:r w:rsidR="00735A97" w:rsidRPr="000827F1">
        <w:rPr>
          <w:rFonts w:ascii="Arial" w:hAnsi="Arial" w:cs="Arial"/>
          <w:b/>
          <w:i w:val="0"/>
          <w:color w:val="auto"/>
          <w:sz w:val="22"/>
          <w:szCs w:val="22"/>
        </w:rPr>
        <w:instrText xml:space="preserve"> SEQ Cuadro_Nº_ \* ARABIC </w:instrText>
      </w:r>
      <w:r w:rsidR="00735A97" w:rsidRPr="000827F1">
        <w:rPr>
          <w:rFonts w:ascii="Arial" w:hAnsi="Arial" w:cs="Arial"/>
          <w:b/>
          <w:i w:val="0"/>
          <w:color w:val="auto"/>
          <w:sz w:val="22"/>
          <w:szCs w:val="22"/>
        </w:rPr>
        <w:fldChar w:fldCharType="separate"/>
      </w:r>
      <w:r w:rsidR="000A1F67">
        <w:rPr>
          <w:rFonts w:ascii="Arial" w:hAnsi="Arial" w:cs="Arial"/>
          <w:b/>
          <w:i w:val="0"/>
          <w:noProof/>
          <w:color w:val="auto"/>
          <w:sz w:val="22"/>
          <w:szCs w:val="22"/>
        </w:rPr>
        <w:t>4</w:t>
      </w:r>
      <w:r w:rsidR="00735A97" w:rsidRPr="000827F1">
        <w:rPr>
          <w:rFonts w:ascii="Arial" w:hAnsi="Arial" w:cs="Arial"/>
          <w:b/>
          <w:i w:val="0"/>
          <w:color w:val="auto"/>
          <w:sz w:val="22"/>
          <w:szCs w:val="22"/>
        </w:rPr>
        <w:fldChar w:fldCharType="end"/>
      </w:r>
    </w:p>
    <w:p w14:paraId="2A5C32AC" w14:textId="77777777" w:rsidR="004364C6" w:rsidRPr="004364C6" w:rsidRDefault="004364C6" w:rsidP="004364C6">
      <w:pPr>
        <w:pStyle w:val="Caption"/>
        <w:spacing w:after="120"/>
        <w:jc w:val="center"/>
        <w:rPr>
          <w:rFonts w:ascii="Arial" w:hAnsi="Arial" w:cs="Arial"/>
          <w:b/>
          <w:i w:val="0"/>
          <w:color w:val="auto"/>
          <w:sz w:val="22"/>
          <w:szCs w:val="22"/>
        </w:rPr>
      </w:pPr>
      <w:r w:rsidRPr="004364C6">
        <w:rPr>
          <w:rFonts w:ascii="Arial" w:hAnsi="Arial" w:cs="Arial"/>
          <w:b/>
          <w:i w:val="0"/>
          <w:color w:val="auto"/>
          <w:sz w:val="22"/>
          <w:szCs w:val="22"/>
        </w:rPr>
        <w:t>Políticas Operativas</w:t>
      </w:r>
    </w:p>
    <w:tbl>
      <w:tblPr>
        <w:tblStyle w:val="TableGrid"/>
        <w:tblW w:w="0" w:type="auto"/>
        <w:jc w:val="center"/>
        <w:tblLook w:val="04A0" w:firstRow="1" w:lastRow="0" w:firstColumn="1" w:lastColumn="0" w:noHBand="0" w:noVBand="1"/>
      </w:tblPr>
      <w:tblGrid>
        <w:gridCol w:w="1193"/>
        <w:gridCol w:w="2042"/>
        <w:gridCol w:w="5543"/>
      </w:tblGrid>
      <w:tr w:rsidR="00EA3EE4" w:rsidRPr="004364C6" w14:paraId="3C0EE44A" w14:textId="77777777" w:rsidTr="00247CB2">
        <w:trPr>
          <w:jc w:val="center"/>
        </w:trPr>
        <w:tc>
          <w:tcPr>
            <w:tcW w:w="1193" w:type="dxa"/>
            <w:shd w:val="clear" w:color="auto" w:fill="C5E0B3" w:themeFill="accent6" w:themeFillTint="66"/>
            <w:vAlign w:val="center"/>
          </w:tcPr>
          <w:p w14:paraId="2E10ABAE" w14:textId="77777777" w:rsidR="00EA3EE4" w:rsidRPr="004364C6" w:rsidRDefault="00EA3EE4" w:rsidP="00247CB2">
            <w:pPr>
              <w:spacing w:before="120" w:after="120"/>
              <w:ind w:left="-57" w:right="-57"/>
              <w:jc w:val="center"/>
              <w:rPr>
                <w:rFonts w:ascii="Arial" w:hAnsi="Arial" w:cs="Arial"/>
                <w:b/>
                <w:sz w:val="20"/>
                <w:szCs w:val="20"/>
              </w:rPr>
            </w:pPr>
            <w:bookmarkStart w:id="808" w:name="_Hlk492590061"/>
            <w:bookmarkEnd w:id="807"/>
            <w:r w:rsidRPr="004364C6">
              <w:rPr>
                <w:rFonts w:ascii="Arial" w:hAnsi="Arial" w:cs="Arial"/>
                <w:b/>
                <w:sz w:val="20"/>
                <w:szCs w:val="20"/>
              </w:rPr>
              <w:t>Políticas Operativas</w:t>
            </w:r>
          </w:p>
        </w:tc>
        <w:tc>
          <w:tcPr>
            <w:tcW w:w="2063" w:type="dxa"/>
            <w:shd w:val="clear" w:color="auto" w:fill="C5E0B3" w:themeFill="accent6" w:themeFillTint="66"/>
            <w:vAlign w:val="center"/>
          </w:tcPr>
          <w:p w14:paraId="5096F8B8" w14:textId="77777777" w:rsidR="00EA3EE4" w:rsidRPr="004364C6" w:rsidRDefault="00EA3EE4" w:rsidP="00247CB2">
            <w:pPr>
              <w:spacing w:before="120" w:after="120"/>
              <w:ind w:left="-57" w:right="-57"/>
              <w:jc w:val="center"/>
              <w:rPr>
                <w:rFonts w:ascii="Arial" w:hAnsi="Arial" w:cs="Arial"/>
                <w:b/>
                <w:sz w:val="20"/>
                <w:szCs w:val="20"/>
              </w:rPr>
            </w:pPr>
            <w:r w:rsidRPr="004364C6">
              <w:rPr>
                <w:rFonts w:ascii="Arial" w:hAnsi="Arial" w:cs="Arial"/>
                <w:b/>
                <w:sz w:val="20"/>
                <w:szCs w:val="20"/>
              </w:rPr>
              <w:t>Título</w:t>
            </w:r>
          </w:p>
        </w:tc>
        <w:tc>
          <w:tcPr>
            <w:tcW w:w="5761" w:type="dxa"/>
            <w:shd w:val="clear" w:color="auto" w:fill="C5E0B3" w:themeFill="accent6" w:themeFillTint="66"/>
            <w:vAlign w:val="center"/>
          </w:tcPr>
          <w:p w14:paraId="4AD081C3" w14:textId="77777777" w:rsidR="00EA3EE4" w:rsidRPr="004364C6" w:rsidRDefault="00EA3EE4" w:rsidP="00247CB2">
            <w:pPr>
              <w:spacing w:before="120" w:after="120"/>
              <w:ind w:left="-57" w:right="-57"/>
              <w:jc w:val="center"/>
              <w:rPr>
                <w:rFonts w:ascii="Arial" w:hAnsi="Arial" w:cs="Arial"/>
                <w:b/>
                <w:sz w:val="20"/>
                <w:szCs w:val="20"/>
              </w:rPr>
            </w:pPr>
            <w:r w:rsidRPr="004364C6">
              <w:rPr>
                <w:rFonts w:ascii="Arial" w:hAnsi="Arial" w:cs="Arial"/>
                <w:b/>
                <w:sz w:val="20"/>
                <w:szCs w:val="20"/>
              </w:rPr>
              <w:t>Breve Descripción</w:t>
            </w:r>
          </w:p>
        </w:tc>
      </w:tr>
      <w:tr w:rsidR="00EA3EE4" w:rsidRPr="004364C6" w14:paraId="58351DAA" w14:textId="77777777" w:rsidTr="0015521C">
        <w:trPr>
          <w:jc w:val="center"/>
        </w:trPr>
        <w:tc>
          <w:tcPr>
            <w:tcW w:w="1193" w:type="dxa"/>
            <w:vAlign w:val="center"/>
          </w:tcPr>
          <w:p w14:paraId="2258CB8B" w14:textId="77777777" w:rsidR="00EA3EE4" w:rsidRPr="004364C6" w:rsidRDefault="00EA3EE4" w:rsidP="00247CB2">
            <w:pPr>
              <w:spacing w:before="120" w:after="120"/>
              <w:ind w:left="-57" w:right="-57"/>
              <w:jc w:val="center"/>
              <w:rPr>
                <w:rFonts w:ascii="Arial" w:hAnsi="Arial" w:cs="Arial"/>
                <w:sz w:val="20"/>
                <w:szCs w:val="20"/>
              </w:rPr>
            </w:pPr>
            <w:r w:rsidRPr="004364C6">
              <w:rPr>
                <w:rFonts w:ascii="Arial" w:hAnsi="Arial" w:cs="Arial"/>
                <w:sz w:val="20"/>
                <w:szCs w:val="20"/>
              </w:rPr>
              <w:t>OP 102</w:t>
            </w:r>
          </w:p>
        </w:tc>
        <w:tc>
          <w:tcPr>
            <w:tcW w:w="2063" w:type="dxa"/>
            <w:vAlign w:val="center"/>
          </w:tcPr>
          <w:p w14:paraId="4385531C" w14:textId="77777777" w:rsidR="00EA3EE4" w:rsidRPr="004364C6" w:rsidRDefault="00FF1584" w:rsidP="00247CB2">
            <w:pPr>
              <w:spacing w:before="120" w:after="120"/>
              <w:ind w:right="-57"/>
              <w:rPr>
                <w:rFonts w:ascii="Arial" w:hAnsi="Arial" w:cs="Arial"/>
                <w:sz w:val="20"/>
                <w:szCs w:val="20"/>
              </w:rPr>
            </w:pPr>
            <w:r>
              <w:rPr>
                <w:rFonts w:ascii="Arial" w:hAnsi="Arial" w:cs="Arial"/>
                <w:sz w:val="20"/>
                <w:szCs w:val="20"/>
              </w:rPr>
              <w:t xml:space="preserve">Acceso a </w:t>
            </w:r>
            <w:r w:rsidR="00EA3EE4" w:rsidRPr="004364C6">
              <w:rPr>
                <w:rFonts w:ascii="Arial" w:hAnsi="Arial" w:cs="Arial"/>
                <w:sz w:val="20"/>
                <w:szCs w:val="20"/>
              </w:rPr>
              <w:t>Información</w:t>
            </w:r>
          </w:p>
        </w:tc>
        <w:tc>
          <w:tcPr>
            <w:tcW w:w="5761" w:type="dxa"/>
          </w:tcPr>
          <w:p w14:paraId="6CD23B2D" w14:textId="77777777" w:rsidR="00EA3EE4" w:rsidRPr="004364C6" w:rsidRDefault="00EA3EE4" w:rsidP="00247CB2">
            <w:pPr>
              <w:spacing w:before="120" w:after="120"/>
              <w:ind w:left="-57" w:right="-57"/>
              <w:jc w:val="both"/>
              <w:rPr>
                <w:rFonts w:ascii="Arial" w:hAnsi="Arial" w:cs="Arial"/>
                <w:sz w:val="20"/>
                <w:szCs w:val="20"/>
              </w:rPr>
            </w:pPr>
            <w:r w:rsidRPr="004364C6">
              <w:rPr>
                <w:rFonts w:ascii="Arial" w:hAnsi="Arial" w:cs="Arial"/>
                <w:sz w:val="20"/>
                <w:szCs w:val="20"/>
              </w:rPr>
              <w:t>Programas de comunicación y divulgación al público, especialmente por los EIAs, planes de reasentamientos y/o planes indígenas</w:t>
            </w:r>
          </w:p>
        </w:tc>
      </w:tr>
      <w:tr w:rsidR="00EA3EE4" w:rsidRPr="004364C6" w14:paraId="3F4C2FCA" w14:textId="77777777" w:rsidTr="0015521C">
        <w:trPr>
          <w:jc w:val="center"/>
        </w:trPr>
        <w:tc>
          <w:tcPr>
            <w:tcW w:w="1193" w:type="dxa"/>
            <w:vAlign w:val="center"/>
          </w:tcPr>
          <w:p w14:paraId="08BFE764" w14:textId="77777777" w:rsidR="00EA3EE4" w:rsidRPr="004364C6" w:rsidRDefault="00EA3EE4" w:rsidP="00247CB2">
            <w:pPr>
              <w:spacing w:before="120" w:after="120"/>
              <w:ind w:left="-57" w:right="-57"/>
              <w:jc w:val="center"/>
              <w:rPr>
                <w:rFonts w:ascii="Arial" w:hAnsi="Arial" w:cs="Arial"/>
                <w:sz w:val="20"/>
                <w:szCs w:val="20"/>
              </w:rPr>
            </w:pPr>
            <w:r w:rsidRPr="004364C6">
              <w:rPr>
                <w:rFonts w:ascii="Arial" w:hAnsi="Arial" w:cs="Arial"/>
                <w:sz w:val="20"/>
                <w:szCs w:val="20"/>
              </w:rPr>
              <w:t>OP 703</w:t>
            </w:r>
          </w:p>
        </w:tc>
        <w:tc>
          <w:tcPr>
            <w:tcW w:w="2063" w:type="dxa"/>
            <w:vAlign w:val="center"/>
          </w:tcPr>
          <w:p w14:paraId="451C98A2" w14:textId="77777777" w:rsidR="00EA3EE4" w:rsidRPr="004364C6" w:rsidRDefault="00EA3EE4" w:rsidP="00247CB2">
            <w:pPr>
              <w:spacing w:before="120" w:after="120"/>
              <w:rPr>
                <w:rFonts w:ascii="Arial" w:hAnsi="Arial" w:cs="Arial"/>
                <w:sz w:val="20"/>
                <w:szCs w:val="20"/>
              </w:rPr>
            </w:pPr>
            <w:r w:rsidRPr="004364C6">
              <w:rPr>
                <w:rFonts w:ascii="Arial" w:hAnsi="Arial" w:cs="Arial"/>
                <w:sz w:val="20"/>
                <w:szCs w:val="20"/>
              </w:rPr>
              <w:t>Medio Ambiente</w:t>
            </w:r>
            <w:r w:rsidR="00FF1584">
              <w:rPr>
                <w:rFonts w:ascii="Arial" w:hAnsi="Arial" w:cs="Arial"/>
                <w:sz w:val="20"/>
                <w:szCs w:val="20"/>
              </w:rPr>
              <w:t xml:space="preserve"> y Cumplimiento de salvaguardias y Lineamientos</w:t>
            </w:r>
          </w:p>
        </w:tc>
        <w:tc>
          <w:tcPr>
            <w:tcW w:w="5761" w:type="dxa"/>
          </w:tcPr>
          <w:p w14:paraId="75184641" w14:textId="77777777" w:rsidR="00EA3EE4" w:rsidRPr="004364C6" w:rsidRDefault="00EA3EE4" w:rsidP="00247CB2">
            <w:pPr>
              <w:spacing w:before="120" w:after="120"/>
              <w:ind w:left="-57" w:right="-57"/>
              <w:jc w:val="both"/>
              <w:rPr>
                <w:rFonts w:ascii="Arial" w:hAnsi="Arial" w:cs="Arial"/>
                <w:sz w:val="20"/>
                <w:szCs w:val="20"/>
              </w:rPr>
            </w:pPr>
            <w:r w:rsidRPr="004364C6">
              <w:rPr>
                <w:rFonts w:ascii="Arial" w:hAnsi="Arial" w:cs="Arial"/>
                <w:sz w:val="20"/>
                <w:szCs w:val="20"/>
              </w:rPr>
              <w:t>Debido a la afectación temporal o permanente del entorno natural o social, a través de impactos directos, indirectos o acumulativos. La profundidad del análisis es función de la Categoría Ambiental</w:t>
            </w:r>
          </w:p>
        </w:tc>
      </w:tr>
      <w:tr w:rsidR="00EA3EE4" w:rsidRPr="004364C6" w14:paraId="4D11C1E2" w14:textId="77777777" w:rsidTr="0015521C">
        <w:trPr>
          <w:jc w:val="center"/>
        </w:trPr>
        <w:tc>
          <w:tcPr>
            <w:tcW w:w="1193" w:type="dxa"/>
            <w:vAlign w:val="center"/>
          </w:tcPr>
          <w:p w14:paraId="68D21BBE" w14:textId="77777777" w:rsidR="00EA3EE4" w:rsidRPr="004364C6" w:rsidRDefault="00EA3EE4" w:rsidP="00247CB2">
            <w:pPr>
              <w:spacing w:before="120" w:after="120"/>
              <w:ind w:left="-57" w:right="-57"/>
              <w:jc w:val="center"/>
              <w:rPr>
                <w:rFonts w:ascii="Arial" w:hAnsi="Arial" w:cs="Arial"/>
                <w:sz w:val="20"/>
                <w:szCs w:val="20"/>
              </w:rPr>
            </w:pPr>
            <w:r w:rsidRPr="004364C6">
              <w:rPr>
                <w:rFonts w:ascii="Arial" w:hAnsi="Arial" w:cs="Arial"/>
                <w:sz w:val="20"/>
                <w:szCs w:val="20"/>
              </w:rPr>
              <w:t>OP 710</w:t>
            </w:r>
          </w:p>
        </w:tc>
        <w:tc>
          <w:tcPr>
            <w:tcW w:w="2063" w:type="dxa"/>
            <w:vAlign w:val="center"/>
          </w:tcPr>
          <w:p w14:paraId="5F7F2D2D" w14:textId="77777777" w:rsidR="00EA3EE4" w:rsidRPr="004364C6" w:rsidRDefault="00EA3EE4" w:rsidP="00247CB2">
            <w:pPr>
              <w:spacing w:before="120" w:after="120"/>
              <w:rPr>
                <w:rFonts w:ascii="Arial" w:hAnsi="Arial" w:cs="Arial"/>
                <w:sz w:val="20"/>
                <w:szCs w:val="20"/>
              </w:rPr>
            </w:pPr>
            <w:r w:rsidRPr="004364C6">
              <w:rPr>
                <w:rFonts w:ascii="Arial" w:hAnsi="Arial" w:cs="Arial"/>
                <w:sz w:val="20"/>
                <w:szCs w:val="20"/>
              </w:rPr>
              <w:t>Reasentamiento Involuntario</w:t>
            </w:r>
          </w:p>
        </w:tc>
        <w:tc>
          <w:tcPr>
            <w:tcW w:w="5761" w:type="dxa"/>
          </w:tcPr>
          <w:p w14:paraId="2CF4F96E" w14:textId="77777777" w:rsidR="00EA3EE4" w:rsidRPr="004364C6" w:rsidRDefault="00EA3EE4" w:rsidP="00247CB2">
            <w:pPr>
              <w:spacing w:before="120" w:after="120"/>
              <w:ind w:left="-57" w:right="-57"/>
              <w:jc w:val="both"/>
              <w:rPr>
                <w:rFonts w:ascii="Arial" w:hAnsi="Arial" w:cs="Arial"/>
                <w:sz w:val="20"/>
                <w:szCs w:val="20"/>
              </w:rPr>
            </w:pPr>
            <w:r w:rsidRPr="004364C6">
              <w:rPr>
                <w:rFonts w:ascii="Arial" w:hAnsi="Arial" w:cs="Arial"/>
                <w:sz w:val="20"/>
                <w:szCs w:val="20"/>
              </w:rPr>
              <w:t xml:space="preserve">Para los casos en los que necesariamente debe reubicarse personas porque un proyecto afectará parcial o totalmente su inmueble, sean estas legales o ilegales. </w:t>
            </w:r>
          </w:p>
        </w:tc>
      </w:tr>
      <w:tr w:rsidR="00EA3EE4" w:rsidRPr="004364C6" w14:paraId="17CF3E27" w14:textId="77777777" w:rsidTr="0015521C">
        <w:trPr>
          <w:jc w:val="center"/>
        </w:trPr>
        <w:tc>
          <w:tcPr>
            <w:tcW w:w="1193" w:type="dxa"/>
            <w:vAlign w:val="center"/>
          </w:tcPr>
          <w:p w14:paraId="3D47DB89" w14:textId="77777777" w:rsidR="00EA3EE4" w:rsidRPr="004364C6" w:rsidRDefault="00EA3EE4" w:rsidP="00247CB2">
            <w:pPr>
              <w:spacing w:before="120" w:after="120"/>
              <w:ind w:left="-57" w:right="-57"/>
              <w:jc w:val="center"/>
              <w:rPr>
                <w:rFonts w:ascii="Arial" w:hAnsi="Arial" w:cs="Arial"/>
                <w:sz w:val="20"/>
                <w:szCs w:val="20"/>
              </w:rPr>
            </w:pPr>
            <w:r w:rsidRPr="004364C6">
              <w:rPr>
                <w:rFonts w:ascii="Arial" w:hAnsi="Arial" w:cs="Arial"/>
                <w:sz w:val="20"/>
                <w:szCs w:val="20"/>
              </w:rPr>
              <w:t>OP 761</w:t>
            </w:r>
          </w:p>
        </w:tc>
        <w:tc>
          <w:tcPr>
            <w:tcW w:w="2063" w:type="dxa"/>
            <w:vAlign w:val="center"/>
          </w:tcPr>
          <w:p w14:paraId="08BDE7D8" w14:textId="77777777" w:rsidR="00EA3EE4" w:rsidRPr="004364C6" w:rsidRDefault="00EA3EE4" w:rsidP="00247CB2">
            <w:pPr>
              <w:spacing w:before="120" w:after="120"/>
              <w:jc w:val="both"/>
              <w:rPr>
                <w:rFonts w:ascii="Arial" w:hAnsi="Arial" w:cs="Arial"/>
                <w:sz w:val="20"/>
                <w:szCs w:val="20"/>
              </w:rPr>
            </w:pPr>
            <w:r w:rsidRPr="004364C6">
              <w:rPr>
                <w:rFonts w:ascii="Arial" w:hAnsi="Arial" w:cs="Arial"/>
                <w:sz w:val="20"/>
                <w:szCs w:val="20"/>
              </w:rPr>
              <w:t>Igualdad de Género en el Desarrollo</w:t>
            </w:r>
          </w:p>
        </w:tc>
        <w:tc>
          <w:tcPr>
            <w:tcW w:w="5761" w:type="dxa"/>
          </w:tcPr>
          <w:p w14:paraId="78741179" w14:textId="77777777" w:rsidR="00EA3EE4" w:rsidRPr="004364C6" w:rsidRDefault="00EA3EE4" w:rsidP="00247CB2">
            <w:pPr>
              <w:spacing w:before="120" w:after="120"/>
              <w:ind w:left="-57" w:right="-57"/>
              <w:jc w:val="both"/>
              <w:rPr>
                <w:rFonts w:ascii="Arial" w:hAnsi="Arial" w:cs="Arial"/>
                <w:sz w:val="20"/>
                <w:szCs w:val="20"/>
              </w:rPr>
            </w:pPr>
            <w:r w:rsidRPr="004364C6">
              <w:rPr>
                <w:rFonts w:ascii="Arial" w:hAnsi="Arial" w:cs="Arial"/>
                <w:sz w:val="20"/>
                <w:szCs w:val="20"/>
              </w:rPr>
              <w:t xml:space="preserve">Contribuye a la reducción de la pobreza y redunda en mayores niveles de capital humano para futuras generaciones </w:t>
            </w:r>
          </w:p>
        </w:tc>
      </w:tr>
      <w:tr w:rsidR="00EA3EE4" w:rsidRPr="004364C6" w14:paraId="6A6E7568" w14:textId="77777777" w:rsidTr="0015521C">
        <w:trPr>
          <w:jc w:val="center"/>
        </w:trPr>
        <w:tc>
          <w:tcPr>
            <w:tcW w:w="1193" w:type="dxa"/>
            <w:vAlign w:val="center"/>
          </w:tcPr>
          <w:p w14:paraId="049026ED" w14:textId="77777777" w:rsidR="00EA3EE4" w:rsidRPr="004364C6" w:rsidRDefault="00EA3EE4" w:rsidP="00247CB2">
            <w:pPr>
              <w:spacing w:before="120" w:after="120"/>
              <w:ind w:left="-57" w:right="-57"/>
              <w:jc w:val="center"/>
              <w:rPr>
                <w:rFonts w:ascii="Arial" w:hAnsi="Arial" w:cs="Arial"/>
                <w:sz w:val="20"/>
                <w:szCs w:val="20"/>
              </w:rPr>
            </w:pPr>
            <w:r w:rsidRPr="004364C6">
              <w:rPr>
                <w:rFonts w:ascii="Arial" w:hAnsi="Arial" w:cs="Arial"/>
                <w:sz w:val="20"/>
                <w:szCs w:val="20"/>
              </w:rPr>
              <w:t>OP 765</w:t>
            </w:r>
          </w:p>
        </w:tc>
        <w:tc>
          <w:tcPr>
            <w:tcW w:w="2063" w:type="dxa"/>
            <w:vAlign w:val="center"/>
          </w:tcPr>
          <w:p w14:paraId="293213E3" w14:textId="77777777" w:rsidR="00EA3EE4" w:rsidRPr="004364C6" w:rsidRDefault="00EA3EE4" w:rsidP="00247CB2">
            <w:pPr>
              <w:spacing w:before="120" w:after="120"/>
              <w:rPr>
                <w:rFonts w:ascii="Arial" w:hAnsi="Arial" w:cs="Arial"/>
                <w:sz w:val="20"/>
                <w:szCs w:val="20"/>
              </w:rPr>
            </w:pPr>
            <w:r w:rsidRPr="004364C6">
              <w:rPr>
                <w:rFonts w:ascii="Arial" w:hAnsi="Arial" w:cs="Arial"/>
                <w:sz w:val="20"/>
                <w:szCs w:val="20"/>
              </w:rPr>
              <w:t>Pueblos Indígenas</w:t>
            </w:r>
          </w:p>
        </w:tc>
        <w:tc>
          <w:tcPr>
            <w:tcW w:w="5761" w:type="dxa"/>
          </w:tcPr>
          <w:p w14:paraId="0131B161" w14:textId="77777777" w:rsidR="00EA3EE4" w:rsidRPr="004364C6" w:rsidRDefault="00EA3EE4" w:rsidP="00247CB2">
            <w:pPr>
              <w:spacing w:before="120" w:after="120"/>
              <w:ind w:left="-57" w:right="-57"/>
              <w:jc w:val="both"/>
              <w:rPr>
                <w:rFonts w:ascii="Arial" w:hAnsi="Arial" w:cs="Arial"/>
                <w:sz w:val="20"/>
                <w:szCs w:val="20"/>
              </w:rPr>
            </w:pPr>
            <w:r w:rsidRPr="004364C6">
              <w:rPr>
                <w:rFonts w:ascii="Arial" w:hAnsi="Arial" w:cs="Arial"/>
                <w:sz w:val="20"/>
                <w:szCs w:val="20"/>
              </w:rPr>
              <w:t xml:space="preserve">Descendientes de los pueblos que habitaban América Latina y el Caribe en la época de la Conquista o la colonización; en la sierra peruana, son comuneros campesinos mientras </w:t>
            </w:r>
            <w:r w:rsidR="009A6571" w:rsidRPr="004364C6">
              <w:rPr>
                <w:rFonts w:ascii="Arial" w:hAnsi="Arial" w:cs="Arial"/>
                <w:sz w:val="20"/>
                <w:szCs w:val="20"/>
              </w:rPr>
              <w:t>que,</w:t>
            </w:r>
            <w:r w:rsidRPr="004364C6">
              <w:rPr>
                <w:rFonts w:ascii="Arial" w:hAnsi="Arial" w:cs="Arial"/>
                <w:sz w:val="20"/>
                <w:szCs w:val="20"/>
              </w:rPr>
              <w:t xml:space="preserve"> en la selva, se les conoce como comuneros nativos. </w:t>
            </w:r>
          </w:p>
        </w:tc>
      </w:tr>
      <w:bookmarkEnd w:id="808"/>
    </w:tbl>
    <w:p w14:paraId="2A9B0634" w14:textId="77777777" w:rsidR="00916BCD" w:rsidRPr="004364C6" w:rsidRDefault="00916BCD" w:rsidP="00EA3EE4">
      <w:pPr>
        <w:spacing w:after="0" w:line="360" w:lineRule="auto"/>
        <w:jc w:val="both"/>
        <w:rPr>
          <w:rFonts w:ascii="Arial" w:hAnsi="Arial" w:cs="Arial"/>
        </w:rPr>
      </w:pPr>
    </w:p>
    <w:p w14:paraId="1849BBA8" w14:textId="77777777" w:rsidR="0032128C" w:rsidRPr="004364C6" w:rsidRDefault="00EA3EE4" w:rsidP="00C8683E">
      <w:pPr>
        <w:spacing w:after="0" w:line="360" w:lineRule="auto"/>
        <w:jc w:val="both"/>
        <w:rPr>
          <w:rFonts w:ascii="Arial" w:hAnsi="Arial" w:cs="Arial"/>
        </w:rPr>
      </w:pPr>
      <w:r w:rsidRPr="004364C6">
        <w:rPr>
          <w:rFonts w:ascii="Arial" w:hAnsi="Arial" w:cs="Arial"/>
        </w:rPr>
        <w:t xml:space="preserve">Las Políticas de Salvaguarda, básicamente tienen tres objetivos: </w:t>
      </w:r>
    </w:p>
    <w:p w14:paraId="5FB0C970" w14:textId="77777777" w:rsidR="0032128C" w:rsidRPr="004364C6" w:rsidRDefault="0032128C" w:rsidP="0060418A">
      <w:pPr>
        <w:pStyle w:val="ListParagraph"/>
        <w:numPr>
          <w:ilvl w:val="2"/>
          <w:numId w:val="19"/>
        </w:numPr>
        <w:spacing w:before="120" w:after="120" w:line="360" w:lineRule="auto"/>
        <w:ind w:left="426" w:hanging="426"/>
        <w:contextualSpacing w:val="0"/>
        <w:jc w:val="both"/>
        <w:rPr>
          <w:rFonts w:ascii="Arial" w:hAnsi="Arial" w:cs="Arial"/>
        </w:rPr>
      </w:pPr>
      <w:r w:rsidRPr="004364C6">
        <w:rPr>
          <w:rFonts w:ascii="Arial" w:hAnsi="Arial" w:cs="Arial"/>
        </w:rPr>
        <w:t>A</w:t>
      </w:r>
      <w:r w:rsidR="00EA3EE4" w:rsidRPr="004364C6">
        <w:rPr>
          <w:rFonts w:ascii="Arial" w:hAnsi="Arial" w:cs="Arial"/>
        </w:rPr>
        <w:t>segurar</w:t>
      </w:r>
      <w:r w:rsidR="00C8683E">
        <w:rPr>
          <w:rFonts w:ascii="Arial" w:hAnsi="Arial" w:cs="Arial"/>
        </w:rPr>
        <w:t>,</w:t>
      </w:r>
      <w:r w:rsidR="00EA3EE4" w:rsidRPr="004364C6">
        <w:rPr>
          <w:rFonts w:ascii="Arial" w:hAnsi="Arial" w:cs="Arial"/>
        </w:rPr>
        <w:t xml:space="preserve"> que los aspectos ambientales y sociales se evalúen en el proceso de toma de decisiones; </w:t>
      </w:r>
    </w:p>
    <w:p w14:paraId="1C2CAA60" w14:textId="77777777" w:rsidR="0032128C" w:rsidRPr="004364C6" w:rsidRDefault="0032128C" w:rsidP="0060418A">
      <w:pPr>
        <w:pStyle w:val="ListParagraph"/>
        <w:numPr>
          <w:ilvl w:val="2"/>
          <w:numId w:val="19"/>
        </w:numPr>
        <w:spacing w:before="120" w:after="120" w:line="360" w:lineRule="auto"/>
        <w:ind w:left="426" w:hanging="426"/>
        <w:contextualSpacing w:val="0"/>
        <w:jc w:val="both"/>
        <w:rPr>
          <w:rFonts w:ascii="Arial" w:hAnsi="Arial" w:cs="Arial"/>
        </w:rPr>
      </w:pPr>
      <w:r w:rsidRPr="004364C6">
        <w:rPr>
          <w:rFonts w:ascii="Arial" w:hAnsi="Arial" w:cs="Arial"/>
        </w:rPr>
        <w:t>R</w:t>
      </w:r>
      <w:r w:rsidR="00EA3EE4" w:rsidRPr="004364C6">
        <w:rPr>
          <w:rFonts w:ascii="Arial" w:hAnsi="Arial" w:cs="Arial"/>
        </w:rPr>
        <w:t xml:space="preserve">educir y manejar los riesgos de un programa o proyecto; y, </w:t>
      </w:r>
    </w:p>
    <w:p w14:paraId="7890F2CC" w14:textId="77777777" w:rsidR="00EA3EE4" w:rsidRPr="004364C6" w:rsidRDefault="0032128C" w:rsidP="0060418A">
      <w:pPr>
        <w:pStyle w:val="ListParagraph"/>
        <w:numPr>
          <w:ilvl w:val="2"/>
          <w:numId w:val="19"/>
        </w:numPr>
        <w:spacing w:before="120" w:after="120" w:line="360" w:lineRule="auto"/>
        <w:ind w:left="426" w:hanging="426"/>
        <w:contextualSpacing w:val="0"/>
        <w:jc w:val="both"/>
        <w:rPr>
          <w:rFonts w:ascii="Arial" w:hAnsi="Arial" w:cs="Arial"/>
        </w:rPr>
      </w:pPr>
      <w:r w:rsidRPr="004364C6">
        <w:rPr>
          <w:rFonts w:ascii="Arial" w:hAnsi="Arial" w:cs="Arial"/>
        </w:rPr>
        <w:t>P</w:t>
      </w:r>
      <w:r w:rsidR="00EA3EE4" w:rsidRPr="004364C6">
        <w:rPr>
          <w:rFonts w:ascii="Arial" w:hAnsi="Arial" w:cs="Arial"/>
        </w:rPr>
        <w:t xml:space="preserve">roveer mecanismos para la consulta y divulgación de información. </w:t>
      </w:r>
    </w:p>
    <w:p w14:paraId="6BBF78B6" w14:textId="77777777" w:rsidR="00172BBA" w:rsidRDefault="00172BBA" w:rsidP="00172BBA">
      <w:pPr>
        <w:spacing w:after="0" w:line="360" w:lineRule="auto"/>
        <w:jc w:val="both"/>
        <w:rPr>
          <w:rFonts w:ascii="Arial" w:hAnsi="Arial" w:cs="Arial"/>
        </w:rPr>
      </w:pPr>
    </w:p>
    <w:p w14:paraId="70733CE1" w14:textId="5A6AF931" w:rsidR="00EA3EE4" w:rsidRPr="00C8683E" w:rsidRDefault="00C8683E" w:rsidP="00172BBA">
      <w:pPr>
        <w:spacing w:after="0" w:line="360" w:lineRule="auto"/>
        <w:jc w:val="both"/>
        <w:rPr>
          <w:rFonts w:ascii="Arial" w:hAnsi="Arial" w:cs="Arial"/>
        </w:rPr>
      </w:pPr>
      <w:r w:rsidRPr="00C8683E">
        <w:rPr>
          <w:rFonts w:ascii="Arial" w:hAnsi="Arial" w:cs="Arial"/>
        </w:rPr>
        <w:t xml:space="preserve">A continuación, </w:t>
      </w:r>
      <w:r w:rsidR="00172BBA">
        <w:rPr>
          <w:rFonts w:ascii="Arial" w:hAnsi="Arial" w:cs="Arial"/>
        </w:rPr>
        <w:t>se compatibilizan las acciones propuestas y desarrolladas, en función a las políticas de</w:t>
      </w:r>
      <w:r w:rsidR="005F31E2">
        <w:rPr>
          <w:rFonts w:ascii="Arial" w:hAnsi="Arial" w:cs="Arial"/>
        </w:rPr>
        <w:t xml:space="preserve"> salvaguardas del BID:</w:t>
      </w:r>
    </w:p>
    <w:p w14:paraId="0FF36932" w14:textId="04A2CB69" w:rsidR="00B91D72" w:rsidRDefault="00256E1D" w:rsidP="00E54717">
      <w:pPr>
        <w:pStyle w:val="Heading1"/>
        <w:numPr>
          <w:ilvl w:val="1"/>
          <w:numId w:val="72"/>
        </w:numPr>
        <w:rPr>
          <w:rFonts w:ascii="Arial" w:hAnsi="Arial" w:cs="Arial"/>
          <w:b/>
          <w:color w:val="000000" w:themeColor="text1"/>
          <w:sz w:val="22"/>
          <w:szCs w:val="22"/>
        </w:rPr>
      </w:pPr>
      <w:bookmarkStart w:id="809" w:name="_Hlk495522793"/>
      <w:bookmarkStart w:id="810" w:name="_Toc495743699"/>
      <w:r w:rsidRPr="00BA7DED">
        <w:rPr>
          <w:rFonts w:ascii="Arial" w:hAnsi="Arial" w:cs="Arial"/>
          <w:b/>
          <w:color w:val="000000" w:themeColor="text1"/>
          <w:sz w:val="22"/>
          <w:szCs w:val="22"/>
        </w:rPr>
        <w:t>Acceso a</w:t>
      </w:r>
      <w:r w:rsidR="006C103A" w:rsidRPr="00BA7DED">
        <w:rPr>
          <w:rFonts w:ascii="Arial" w:hAnsi="Arial" w:cs="Arial"/>
          <w:b/>
          <w:color w:val="000000" w:themeColor="text1"/>
          <w:sz w:val="22"/>
          <w:szCs w:val="22"/>
        </w:rPr>
        <w:t xml:space="preserve"> Información (OP</w:t>
      </w:r>
      <w:r w:rsidR="0076669E">
        <w:rPr>
          <w:rFonts w:ascii="Arial" w:hAnsi="Arial" w:cs="Arial"/>
          <w:b/>
          <w:color w:val="000000" w:themeColor="text1"/>
          <w:sz w:val="22"/>
          <w:szCs w:val="22"/>
        </w:rPr>
        <w:t>-</w:t>
      </w:r>
      <w:r w:rsidR="006C103A" w:rsidRPr="00BA7DED">
        <w:rPr>
          <w:rFonts w:ascii="Arial" w:hAnsi="Arial" w:cs="Arial"/>
          <w:b/>
          <w:color w:val="000000" w:themeColor="text1"/>
          <w:sz w:val="22"/>
          <w:szCs w:val="22"/>
        </w:rPr>
        <w:t>102)</w:t>
      </w:r>
      <w:bookmarkEnd w:id="810"/>
    </w:p>
    <w:p w14:paraId="53C8555C" w14:textId="77777777" w:rsidR="0076669E" w:rsidRPr="0076669E" w:rsidRDefault="0076669E" w:rsidP="0076669E"/>
    <w:p w14:paraId="0817548C" w14:textId="77777777" w:rsidR="00761DAD" w:rsidRPr="00397CDA" w:rsidRDefault="00761DAD" w:rsidP="00761DAD">
      <w:pPr>
        <w:spacing w:after="0" w:line="360" w:lineRule="auto"/>
        <w:jc w:val="both"/>
        <w:rPr>
          <w:rFonts w:ascii="Arial" w:hAnsi="Arial" w:cs="Arial"/>
        </w:rPr>
      </w:pPr>
      <w:r w:rsidRPr="00397CDA">
        <w:rPr>
          <w:rFonts w:ascii="Arial" w:hAnsi="Arial" w:cs="Arial"/>
        </w:rPr>
        <w:t xml:space="preserve">Esta política se basa en los siguientes principios: </w:t>
      </w:r>
    </w:p>
    <w:p w14:paraId="021326E0" w14:textId="77777777" w:rsidR="00761DAD" w:rsidRPr="00397CDA" w:rsidRDefault="00761DAD" w:rsidP="00761DAD">
      <w:pPr>
        <w:spacing w:after="0" w:line="360" w:lineRule="auto"/>
        <w:jc w:val="both"/>
        <w:rPr>
          <w:rFonts w:ascii="Arial" w:hAnsi="Arial" w:cs="Arial"/>
        </w:rPr>
      </w:pPr>
      <w:r w:rsidRPr="00397CDA">
        <w:rPr>
          <w:rFonts w:ascii="Arial" w:hAnsi="Arial" w:cs="Arial"/>
        </w:rPr>
        <w:lastRenderedPageBreak/>
        <w:t>Principio 1: Máximo acceso a la información</w:t>
      </w:r>
    </w:p>
    <w:p w14:paraId="33C712B4" w14:textId="77777777" w:rsidR="00761DAD" w:rsidRPr="00397CDA" w:rsidRDefault="00761DAD" w:rsidP="00761DAD">
      <w:pPr>
        <w:spacing w:after="0" w:line="360" w:lineRule="auto"/>
        <w:jc w:val="both"/>
        <w:rPr>
          <w:rFonts w:ascii="Arial" w:hAnsi="Arial" w:cs="Arial"/>
        </w:rPr>
      </w:pPr>
      <w:r w:rsidRPr="00397CDA">
        <w:rPr>
          <w:rFonts w:ascii="Arial" w:hAnsi="Arial" w:cs="Arial"/>
        </w:rPr>
        <w:t xml:space="preserve">Principio 2: Excepciones claras y delimitadas. </w:t>
      </w:r>
    </w:p>
    <w:p w14:paraId="77254720" w14:textId="77777777" w:rsidR="00916BCD" w:rsidRPr="00BA7DED" w:rsidRDefault="00761DAD" w:rsidP="00761DAD">
      <w:pPr>
        <w:spacing w:after="0" w:line="360" w:lineRule="auto"/>
        <w:jc w:val="both"/>
        <w:rPr>
          <w:rFonts w:ascii="Arial" w:hAnsi="Arial" w:cs="Arial"/>
          <w:b/>
        </w:rPr>
      </w:pPr>
      <w:r w:rsidRPr="00397CDA">
        <w:rPr>
          <w:rFonts w:ascii="Arial" w:hAnsi="Arial" w:cs="Arial"/>
        </w:rPr>
        <w:t xml:space="preserve">Principio 3: Acceso sencillo y amplio a la información. </w:t>
      </w:r>
    </w:p>
    <w:p w14:paraId="6C268F42" w14:textId="77777777" w:rsidR="00916BCD" w:rsidRPr="00BA7DED" w:rsidRDefault="00916BCD" w:rsidP="00AA0B18">
      <w:pPr>
        <w:spacing w:after="0" w:line="360" w:lineRule="auto"/>
        <w:jc w:val="both"/>
        <w:rPr>
          <w:rFonts w:ascii="Arial" w:hAnsi="Arial" w:cs="Arial"/>
          <w:b/>
        </w:rPr>
      </w:pPr>
    </w:p>
    <w:p w14:paraId="2C26E0A9" w14:textId="4DA1B5F5" w:rsidR="00070573" w:rsidRPr="00397CDA" w:rsidRDefault="00070573" w:rsidP="00070573">
      <w:pPr>
        <w:spacing w:after="0" w:line="360" w:lineRule="auto"/>
        <w:jc w:val="both"/>
        <w:rPr>
          <w:rFonts w:ascii="Arial" w:hAnsi="Arial" w:cs="Arial"/>
        </w:rPr>
      </w:pPr>
      <w:r w:rsidRPr="00397CDA">
        <w:rPr>
          <w:rFonts w:ascii="Arial" w:hAnsi="Arial" w:cs="Arial"/>
        </w:rPr>
        <w:t xml:space="preserve">Por otro lado, el sector </w:t>
      </w:r>
      <w:r w:rsidR="00781EEC" w:rsidRPr="00397CDA">
        <w:rPr>
          <w:rFonts w:ascii="Arial" w:hAnsi="Arial" w:cs="Arial"/>
        </w:rPr>
        <w:t>t</w:t>
      </w:r>
      <w:r w:rsidR="00910A5E" w:rsidRPr="00397CDA">
        <w:rPr>
          <w:rFonts w:ascii="Arial" w:hAnsi="Arial" w:cs="Arial"/>
        </w:rPr>
        <w:t>iene</w:t>
      </w:r>
      <w:r w:rsidRPr="00397CDA">
        <w:rPr>
          <w:rFonts w:ascii="Arial" w:hAnsi="Arial" w:cs="Arial"/>
        </w:rPr>
        <w:t xml:space="preserve"> la R.D. Nº 107</w:t>
      </w:r>
      <w:r w:rsidRPr="00397CDA">
        <w:rPr>
          <w:rFonts w:ascii="Cambria Math" w:hAnsi="Cambria Math" w:cs="Cambria Math"/>
        </w:rPr>
        <w:t>‐</w:t>
      </w:r>
      <w:r w:rsidRPr="00397CDA">
        <w:rPr>
          <w:rFonts w:ascii="Arial" w:hAnsi="Arial" w:cs="Arial"/>
        </w:rPr>
        <w:t>2014/VIVIENDA/VMCS/PNSR</w:t>
      </w:r>
      <w:r w:rsidR="003E1F13" w:rsidRPr="00397CDA">
        <w:rPr>
          <w:rFonts w:ascii="Arial" w:hAnsi="Arial" w:cs="Arial"/>
        </w:rPr>
        <w:t>, que a</w:t>
      </w:r>
      <w:r w:rsidRPr="00397CDA">
        <w:rPr>
          <w:rFonts w:ascii="Arial" w:hAnsi="Arial" w:cs="Arial"/>
        </w:rPr>
        <w:t>prueba los Lineamientos de Gestión Social y Comunicación para la Fase de Elegibilidad, Elaboración del Perfil y Expediente Técnico</w:t>
      </w:r>
      <w:r w:rsidR="003E1F13" w:rsidRPr="00397CDA">
        <w:rPr>
          <w:rFonts w:ascii="Arial" w:hAnsi="Arial" w:cs="Arial"/>
        </w:rPr>
        <w:t xml:space="preserve">; además, con la </w:t>
      </w:r>
      <w:r w:rsidRPr="00397CDA">
        <w:rPr>
          <w:rFonts w:ascii="Arial" w:hAnsi="Arial" w:cs="Arial"/>
        </w:rPr>
        <w:t>R.D. N</w:t>
      </w:r>
      <w:r w:rsidR="003E1F13" w:rsidRPr="00397CDA">
        <w:rPr>
          <w:rFonts w:ascii="Arial" w:hAnsi="Arial" w:cs="Arial"/>
        </w:rPr>
        <w:t>º</w:t>
      </w:r>
      <w:r w:rsidRPr="00397CDA">
        <w:rPr>
          <w:rFonts w:ascii="Arial" w:hAnsi="Arial" w:cs="Arial"/>
        </w:rPr>
        <w:t xml:space="preserve"> 070</w:t>
      </w:r>
      <w:r w:rsidRPr="00397CDA">
        <w:rPr>
          <w:rFonts w:ascii="Cambria Math" w:hAnsi="Cambria Math" w:cs="Cambria Math"/>
        </w:rPr>
        <w:t>‐</w:t>
      </w:r>
      <w:r w:rsidRPr="00397CDA">
        <w:rPr>
          <w:rFonts w:ascii="Arial" w:hAnsi="Arial" w:cs="Arial"/>
        </w:rPr>
        <w:t xml:space="preserve"> 2014/VIVIENDA/</w:t>
      </w:r>
      <w:r w:rsidR="003E1F13" w:rsidRPr="00397CDA">
        <w:rPr>
          <w:rFonts w:ascii="Arial" w:hAnsi="Arial" w:cs="Arial"/>
        </w:rPr>
        <w:t xml:space="preserve"> </w:t>
      </w:r>
      <w:r w:rsidRPr="00397CDA">
        <w:rPr>
          <w:rFonts w:ascii="Arial" w:hAnsi="Arial" w:cs="Arial"/>
        </w:rPr>
        <w:t>VMCS/PNSR</w:t>
      </w:r>
      <w:r w:rsidR="003E1F13" w:rsidRPr="00397CDA">
        <w:rPr>
          <w:rFonts w:ascii="Arial" w:hAnsi="Arial" w:cs="Arial"/>
        </w:rPr>
        <w:t>, que a</w:t>
      </w:r>
      <w:r w:rsidRPr="00397CDA">
        <w:rPr>
          <w:rFonts w:ascii="Arial" w:hAnsi="Arial" w:cs="Arial"/>
        </w:rPr>
        <w:t xml:space="preserve">prueba la </w:t>
      </w:r>
      <w:r w:rsidR="00285BB2" w:rsidRPr="00BA7DED">
        <w:rPr>
          <w:rFonts w:ascii="Arial" w:hAnsi="Arial" w:cs="Arial"/>
        </w:rPr>
        <w:t>e</w:t>
      </w:r>
      <w:r w:rsidR="00285BB2" w:rsidRPr="00397CDA">
        <w:rPr>
          <w:rFonts w:ascii="Arial" w:hAnsi="Arial" w:cs="Arial"/>
        </w:rPr>
        <w:t xml:space="preserve">strategia </w:t>
      </w:r>
      <w:r w:rsidRPr="00397CDA">
        <w:rPr>
          <w:rFonts w:ascii="Arial" w:hAnsi="Arial" w:cs="Arial"/>
        </w:rPr>
        <w:t>de comunicación y educación sanitaria para promo</w:t>
      </w:r>
      <w:r w:rsidR="00910A5E" w:rsidRPr="00397CDA">
        <w:rPr>
          <w:rFonts w:ascii="Arial" w:hAnsi="Arial" w:cs="Arial"/>
        </w:rPr>
        <w:t>v</w:t>
      </w:r>
      <w:r w:rsidRPr="00397CDA">
        <w:rPr>
          <w:rFonts w:ascii="Arial" w:hAnsi="Arial" w:cs="Arial"/>
        </w:rPr>
        <w:t>e</w:t>
      </w:r>
      <w:r w:rsidR="00910A5E" w:rsidRPr="00397CDA">
        <w:rPr>
          <w:rFonts w:ascii="Arial" w:hAnsi="Arial" w:cs="Arial"/>
        </w:rPr>
        <w:t>r</w:t>
      </w:r>
      <w:r w:rsidRPr="00397CDA">
        <w:rPr>
          <w:rFonts w:ascii="Arial" w:hAnsi="Arial" w:cs="Arial"/>
        </w:rPr>
        <w:t xml:space="preserve"> la valoración del servicio, buen uso y prácticas saludables y de higiene familiar</w:t>
      </w:r>
      <w:r w:rsidR="003E1F13" w:rsidRPr="00397CDA">
        <w:rPr>
          <w:rFonts w:ascii="Arial" w:hAnsi="Arial" w:cs="Arial"/>
        </w:rPr>
        <w:t>.</w:t>
      </w:r>
    </w:p>
    <w:p w14:paraId="3EA7E273" w14:textId="77777777" w:rsidR="006F7C43" w:rsidRPr="00397CDA" w:rsidRDefault="009D2EDF" w:rsidP="005F31E2">
      <w:pPr>
        <w:spacing w:after="0" w:line="360" w:lineRule="auto"/>
        <w:jc w:val="both"/>
        <w:rPr>
          <w:rFonts w:ascii="Arial" w:hAnsi="Arial" w:cs="Arial"/>
        </w:rPr>
      </w:pPr>
      <w:r w:rsidRPr="00397CDA">
        <w:rPr>
          <w:rFonts w:ascii="Arial" w:hAnsi="Arial" w:cs="Arial"/>
        </w:rPr>
        <w:t>Se desprende que</w:t>
      </w:r>
      <w:r w:rsidR="005F31E2" w:rsidRPr="00397CDA">
        <w:rPr>
          <w:rFonts w:ascii="Arial" w:hAnsi="Arial" w:cs="Arial"/>
        </w:rPr>
        <w:t xml:space="preserve"> el Programa incluye la ejecución de procesos de socialización definidos en </w:t>
      </w:r>
      <w:r w:rsidRPr="00397CDA">
        <w:rPr>
          <w:rFonts w:ascii="Arial" w:hAnsi="Arial" w:cs="Arial"/>
        </w:rPr>
        <w:t>las normativas señaladas</w:t>
      </w:r>
      <w:r w:rsidR="005F31E2" w:rsidRPr="00397CDA">
        <w:rPr>
          <w:rFonts w:ascii="Arial" w:hAnsi="Arial" w:cs="Arial"/>
        </w:rPr>
        <w:t xml:space="preserve">, </w:t>
      </w:r>
      <w:r w:rsidRPr="00397CDA">
        <w:rPr>
          <w:rFonts w:ascii="Arial" w:hAnsi="Arial" w:cs="Arial"/>
        </w:rPr>
        <w:t>por cuanto se</w:t>
      </w:r>
      <w:r w:rsidR="005F31E2" w:rsidRPr="00397CDA">
        <w:rPr>
          <w:rFonts w:ascii="Arial" w:hAnsi="Arial" w:cs="Arial"/>
        </w:rPr>
        <w:t xml:space="preserve"> realizan reuniones informativas</w:t>
      </w:r>
      <w:r w:rsidRPr="00397CDA">
        <w:rPr>
          <w:rFonts w:ascii="Arial" w:hAnsi="Arial" w:cs="Arial"/>
        </w:rPr>
        <w:t>, participativas y</w:t>
      </w:r>
      <w:r w:rsidR="005F31E2" w:rsidRPr="00397CDA">
        <w:rPr>
          <w:rFonts w:ascii="Arial" w:hAnsi="Arial" w:cs="Arial"/>
        </w:rPr>
        <w:t xml:space="preserve"> publicaciones </w:t>
      </w:r>
      <w:r w:rsidRPr="00397CDA">
        <w:rPr>
          <w:rFonts w:ascii="Arial" w:hAnsi="Arial" w:cs="Arial"/>
        </w:rPr>
        <w:t>dispuestas a partir de</w:t>
      </w:r>
      <w:r w:rsidR="005F31E2" w:rsidRPr="00397CDA">
        <w:rPr>
          <w:rFonts w:ascii="Arial" w:hAnsi="Arial" w:cs="Arial"/>
        </w:rPr>
        <w:t>l</w:t>
      </w:r>
      <w:r w:rsidRPr="00397CDA">
        <w:rPr>
          <w:rFonts w:ascii="Arial" w:hAnsi="Arial" w:cs="Arial"/>
        </w:rPr>
        <w:t xml:space="preserve"> PNSR para</w:t>
      </w:r>
      <w:r w:rsidR="005F31E2" w:rsidRPr="00397CDA">
        <w:rPr>
          <w:rFonts w:ascii="Arial" w:hAnsi="Arial" w:cs="Arial"/>
        </w:rPr>
        <w:t xml:space="preserve"> la población de las comunidades beneficiadas, que </w:t>
      </w:r>
      <w:r w:rsidRPr="00397CDA">
        <w:rPr>
          <w:rFonts w:ascii="Arial" w:hAnsi="Arial" w:cs="Arial"/>
        </w:rPr>
        <w:t>recibirá</w:t>
      </w:r>
      <w:r w:rsidR="005F31E2" w:rsidRPr="00397CDA">
        <w:rPr>
          <w:rFonts w:ascii="Arial" w:hAnsi="Arial" w:cs="Arial"/>
        </w:rPr>
        <w:t xml:space="preserve">n </w:t>
      </w:r>
      <w:r w:rsidRPr="00397CDA">
        <w:rPr>
          <w:rFonts w:ascii="Arial" w:hAnsi="Arial" w:cs="Arial"/>
        </w:rPr>
        <w:t>los beneficios</w:t>
      </w:r>
      <w:r w:rsidR="005F31E2" w:rsidRPr="00397CDA">
        <w:rPr>
          <w:rFonts w:ascii="Arial" w:hAnsi="Arial" w:cs="Arial"/>
        </w:rPr>
        <w:t xml:space="preserve"> de </w:t>
      </w:r>
      <w:r w:rsidRPr="00397CDA">
        <w:rPr>
          <w:rFonts w:ascii="Arial" w:hAnsi="Arial" w:cs="Arial"/>
        </w:rPr>
        <w:t xml:space="preserve">los </w:t>
      </w:r>
      <w:r w:rsidR="005F31E2" w:rsidRPr="00397CDA">
        <w:rPr>
          <w:rFonts w:ascii="Arial" w:hAnsi="Arial" w:cs="Arial"/>
        </w:rPr>
        <w:t xml:space="preserve">proyectos. </w:t>
      </w:r>
    </w:p>
    <w:p w14:paraId="2D9E34CA" w14:textId="77777777" w:rsidR="006F7C43" w:rsidRPr="00397CDA" w:rsidRDefault="006F7C43" w:rsidP="005F31E2">
      <w:pPr>
        <w:spacing w:after="0" w:line="360" w:lineRule="auto"/>
        <w:jc w:val="both"/>
        <w:rPr>
          <w:rFonts w:ascii="Arial" w:hAnsi="Arial" w:cs="Arial"/>
        </w:rPr>
      </w:pPr>
    </w:p>
    <w:p w14:paraId="312ECE88" w14:textId="77CA0C54" w:rsidR="006F7C43" w:rsidRPr="00397CDA" w:rsidRDefault="006F7C43" w:rsidP="005F31E2">
      <w:pPr>
        <w:spacing w:after="0" w:line="360" w:lineRule="auto"/>
        <w:jc w:val="both"/>
        <w:rPr>
          <w:rFonts w:ascii="Arial" w:hAnsi="Arial" w:cs="Arial"/>
        </w:rPr>
      </w:pPr>
      <w:r w:rsidRPr="00397CDA">
        <w:rPr>
          <w:rFonts w:ascii="Arial" w:hAnsi="Arial" w:cs="Arial"/>
        </w:rPr>
        <w:t>La intervención social</w:t>
      </w:r>
      <w:r w:rsidR="00DC3D65" w:rsidRPr="00397CDA">
        <w:rPr>
          <w:rFonts w:ascii="Arial" w:hAnsi="Arial" w:cs="Arial"/>
        </w:rPr>
        <w:t xml:space="preserve"> (IS)</w:t>
      </w:r>
      <w:r w:rsidRPr="00397CDA">
        <w:rPr>
          <w:rFonts w:ascii="Arial" w:hAnsi="Arial" w:cs="Arial"/>
        </w:rPr>
        <w:t>, se realiza de acuerdo a las siguientes fases:</w:t>
      </w:r>
    </w:p>
    <w:p w14:paraId="698CA042" w14:textId="756764AE" w:rsidR="00AB72BB" w:rsidRPr="00397CDA" w:rsidRDefault="006F7C43" w:rsidP="00BA7DED">
      <w:pPr>
        <w:pStyle w:val="ListParagraph"/>
        <w:numPr>
          <w:ilvl w:val="0"/>
          <w:numId w:val="60"/>
        </w:numPr>
        <w:spacing w:before="120" w:after="120" w:line="360" w:lineRule="auto"/>
        <w:ind w:left="425"/>
        <w:jc w:val="both"/>
        <w:rPr>
          <w:rFonts w:ascii="Arial" w:hAnsi="Arial" w:cs="Arial"/>
        </w:rPr>
      </w:pPr>
      <w:r w:rsidRPr="00397CDA">
        <w:rPr>
          <w:rFonts w:ascii="Arial" w:hAnsi="Arial" w:cs="Arial"/>
        </w:rPr>
        <w:t xml:space="preserve">Fase de Preinversión: </w:t>
      </w:r>
      <w:r w:rsidR="00AB72BB" w:rsidRPr="00397CDA">
        <w:rPr>
          <w:rFonts w:ascii="Arial" w:hAnsi="Arial" w:cs="Arial"/>
        </w:rPr>
        <w:t>Se efectúan diferentes estudios de diagnóstico, diseño y evaluación ex</w:t>
      </w:r>
      <w:r w:rsidR="00BA7DED">
        <w:rPr>
          <w:rFonts w:ascii="Arial" w:hAnsi="Arial" w:cs="Arial"/>
        </w:rPr>
        <w:t>-</w:t>
      </w:r>
      <w:r w:rsidR="00AB72BB" w:rsidRPr="00397CDA">
        <w:rPr>
          <w:rFonts w:ascii="Arial" w:hAnsi="Arial" w:cs="Arial"/>
        </w:rPr>
        <w:t xml:space="preserve">ante del proyecto, los cuales se diferencian por las características de inversiones. Esta fase, comprende las etapas de Perfil y Factibilidad. Al respecto, la intervención </w:t>
      </w:r>
      <w:r w:rsidR="00C101D5" w:rsidRPr="00397CDA">
        <w:rPr>
          <w:rFonts w:ascii="Arial" w:hAnsi="Arial" w:cs="Arial"/>
        </w:rPr>
        <w:t>s</w:t>
      </w:r>
      <w:r w:rsidR="00AB72BB" w:rsidRPr="00397CDA">
        <w:rPr>
          <w:rFonts w:ascii="Arial" w:hAnsi="Arial" w:cs="Arial"/>
        </w:rPr>
        <w:t>o</w:t>
      </w:r>
      <w:r w:rsidR="00C101D5" w:rsidRPr="00397CDA">
        <w:rPr>
          <w:rFonts w:ascii="Arial" w:hAnsi="Arial" w:cs="Arial"/>
        </w:rPr>
        <w:t>c</w:t>
      </w:r>
      <w:r w:rsidR="00AB72BB" w:rsidRPr="00397CDA">
        <w:rPr>
          <w:rFonts w:ascii="Arial" w:hAnsi="Arial" w:cs="Arial"/>
        </w:rPr>
        <w:t>ial, acompaña las etapas de planificación, promoción y sensibilización del diseño.</w:t>
      </w:r>
    </w:p>
    <w:p w14:paraId="6471B40A" w14:textId="45C18CF9" w:rsidR="00AB72BB" w:rsidRPr="00397CDA" w:rsidRDefault="00AB72BB" w:rsidP="00BA7DED">
      <w:pPr>
        <w:pStyle w:val="ListParagraph"/>
        <w:numPr>
          <w:ilvl w:val="0"/>
          <w:numId w:val="60"/>
        </w:numPr>
        <w:spacing w:before="120" w:after="120" w:line="360" w:lineRule="auto"/>
        <w:ind w:left="425"/>
        <w:jc w:val="both"/>
        <w:rPr>
          <w:rFonts w:ascii="Arial" w:hAnsi="Arial" w:cs="Arial"/>
        </w:rPr>
      </w:pPr>
      <w:r w:rsidRPr="00397CDA">
        <w:rPr>
          <w:rFonts w:ascii="Arial" w:hAnsi="Arial" w:cs="Arial"/>
        </w:rPr>
        <w:t xml:space="preserve">Fase de Inversión: Se distinguen las etapas de diseño (desarrollo del estudio definitivo, expediente técnico u otro equivalente) y la ejecución misma del proyecto, el mismo que debe ceñirse a los parámetros técnicos, económicos y ambientales con los cuales </w:t>
      </w:r>
      <w:r w:rsidR="00AA0DCD" w:rsidRPr="00397CDA">
        <w:rPr>
          <w:rFonts w:ascii="Arial" w:hAnsi="Arial" w:cs="Arial"/>
        </w:rPr>
        <w:t>f</w:t>
      </w:r>
      <w:r w:rsidRPr="00397CDA">
        <w:rPr>
          <w:rFonts w:ascii="Arial" w:hAnsi="Arial" w:cs="Arial"/>
        </w:rPr>
        <w:t>ue declarad</w:t>
      </w:r>
      <w:r w:rsidR="00AA0DCD" w:rsidRPr="00397CDA">
        <w:rPr>
          <w:rFonts w:ascii="Arial" w:hAnsi="Arial" w:cs="Arial"/>
        </w:rPr>
        <w:t>o</w:t>
      </w:r>
      <w:r w:rsidRPr="00397CDA">
        <w:rPr>
          <w:rFonts w:ascii="Arial" w:hAnsi="Arial" w:cs="Arial"/>
        </w:rPr>
        <w:t xml:space="preserve"> viable. </w:t>
      </w:r>
    </w:p>
    <w:p w14:paraId="2FBEA36C" w14:textId="77777777" w:rsidR="00C101D5" w:rsidRPr="00397CDA" w:rsidRDefault="00AB72BB" w:rsidP="00F33F4B">
      <w:pPr>
        <w:spacing w:before="120" w:after="120" w:line="360" w:lineRule="auto"/>
        <w:ind w:left="425"/>
        <w:jc w:val="both"/>
        <w:rPr>
          <w:rFonts w:ascii="Arial" w:hAnsi="Arial" w:cs="Arial"/>
        </w:rPr>
      </w:pPr>
      <w:r w:rsidRPr="00F33F4B">
        <w:rPr>
          <w:rFonts w:ascii="Arial" w:hAnsi="Arial" w:cs="Arial"/>
        </w:rPr>
        <w:t xml:space="preserve">Durante la etapa de </w:t>
      </w:r>
      <w:r w:rsidRPr="00397CDA">
        <w:rPr>
          <w:rFonts w:ascii="Arial" w:hAnsi="Arial" w:cs="Arial"/>
        </w:rPr>
        <w:t>Ejecución de Obras, la IS</w:t>
      </w:r>
      <w:r w:rsidR="002C615B" w:rsidRPr="00397CDA">
        <w:rPr>
          <w:rFonts w:ascii="Arial" w:hAnsi="Arial" w:cs="Arial"/>
        </w:rPr>
        <w:t xml:space="preserve"> efectúa </w:t>
      </w:r>
      <w:r w:rsidR="00C101D5" w:rsidRPr="00397CDA">
        <w:rPr>
          <w:rFonts w:ascii="Arial" w:hAnsi="Arial" w:cs="Arial"/>
        </w:rPr>
        <w:t xml:space="preserve">actividades </w:t>
      </w:r>
      <w:r w:rsidR="002C615B" w:rsidRPr="00397CDA">
        <w:rPr>
          <w:rFonts w:ascii="Arial" w:hAnsi="Arial" w:cs="Arial"/>
        </w:rPr>
        <w:t>simultánea</w:t>
      </w:r>
      <w:r w:rsidR="00C101D5" w:rsidRPr="00397CDA">
        <w:rPr>
          <w:rFonts w:ascii="Arial" w:hAnsi="Arial" w:cs="Arial"/>
        </w:rPr>
        <w:t>s</w:t>
      </w:r>
      <w:r w:rsidR="00976AF5" w:rsidRPr="00397CDA">
        <w:rPr>
          <w:rFonts w:ascii="Arial" w:hAnsi="Arial" w:cs="Arial"/>
        </w:rPr>
        <w:t xml:space="preserve"> </w:t>
      </w:r>
      <w:r w:rsidR="00C101D5" w:rsidRPr="00397CDA">
        <w:rPr>
          <w:rFonts w:ascii="Arial" w:hAnsi="Arial" w:cs="Arial"/>
        </w:rPr>
        <w:t xml:space="preserve">de acuerdo </w:t>
      </w:r>
      <w:r w:rsidR="00976AF5" w:rsidRPr="00397CDA">
        <w:rPr>
          <w:rFonts w:ascii="Arial" w:hAnsi="Arial" w:cs="Arial"/>
        </w:rPr>
        <w:t xml:space="preserve">a </w:t>
      </w:r>
      <w:r w:rsidR="00C101D5" w:rsidRPr="00397CDA">
        <w:rPr>
          <w:rFonts w:ascii="Arial" w:hAnsi="Arial" w:cs="Arial"/>
        </w:rPr>
        <w:t>un orden establecido y por etapas de intervención secuenciales, tales como: planificación, promoción, difusión y/o sensibilización del diseño, organización y capacitación, por último, evaluación y monitoreo. Las etapas en la fase de inversión son de estudios definitivos y expediente técnico, obra, evaluación y monitoreo al cierre de la inversión.</w:t>
      </w:r>
    </w:p>
    <w:p w14:paraId="4D119CFA" w14:textId="0EA4F35E" w:rsidR="00C101D5" w:rsidRPr="00397CDA" w:rsidRDefault="00C101D5" w:rsidP="00F33F4B">
      <w:pPr>
        <w:pStyle w:val="ListParagraph"/>
        <w:numPr>
          <w:ilvl w:val="0"/>
          <w:numId w:val="60"/>
        </w:numPr>
        <w:spacing w:before="120" w:after="120" w:line="360" w:lineRule="auto"/>
        <w:ind w:left="425"/>
        <w:jc w:val="both"/>
        <w:rPr>
          <w:rFonts w:ascii="Arial" w:hAnsi="Arial" w:cs="Arial"/>
        </w:rPr>
      </w:pPr>
      <w:r w:rsidRPr="00397CDA">
        <w:rPr>
          <w:rFonts w:ascii="Arial" w:hAnsi="Arial" w:cs="Arial"/>
        </w:rPr>
        <w:t xml:space="preserve">Fase de Post Inversión: Se distinguen las etapas de diseño (desarrollo del estudio definitivo, expediente técnico u otro equivalente) y la ejecución misma del proyecto, el que debe ceñirse a los parámetros técnicos, económicos y ambientales con los cuales fue declarado viable. </w:t>
      </w:r>
    </w:p>
    <w:p w14:paraId="3B13456F" w14:textId="6E5A10CC" w:rsidR="00916BCD" w:rsidRDefault="00332042" w:rsidP="00E54717">
      <w:pPr>
        <w:pStyle w:val="Heading1"/>
        <w:numPr>
          <w:ilvl w:val="1"/>
          <w:numId w:val="72"/>
        </w:numPr>
        <w:rPr>
          <w:rFonts w:ascii="Arial" w:hAnsi="Arial" w:cs="Arial"/>
          <w:b/>
          <w:color w:val="000000" w:themeColor="text1"/>
          <w:sz w:val="22"/>
          <w:szCs w:val="22"/>
        </w:rPr>
      </w:pPr>
      <w:bookmarkStart w:id="811" w:name="_Toc495607090"/>
      <w:bookmarkStart w:id="812" w:name="_Toc495607091"/>
      <w:bookmarkStart w:id="813" w:name="_Toc495607092"/>
      <w:bookmarkStart w:id="814" w:name="_Toc495607093"/>
      <w:bookmarkStart w:id="815" w:name="_Toc495743700"/>
      <w:bookmarkEnd w:id="809"/>
      <w:bookmarkEnd w:id="811"/>
      <w:bookmarkEnd w:id="812"/>
      <w:bookmarkEnd w:id="813"/>
      <w:bookmarkEnd w:id="814"/>
      <w:r w:rsidRPr="00F33F4B">
        <w:rPr>
          <w:rFonts w:ascii="Arial" w:hAnsi="Arial" w:cs="Arial"/>
          <w:b/>
          <w:color w:val="000000" w:themeColor="text1"/>
          <w:sz w:val="22"/>
          <w:szCs w:val="22"/>
        </w:rPr>
        <w:lastRenderedPageBreak/>
        <w:t>Medio Ambiente y Cumplimiento de salvaguardias y Lineamientos (OP 703)</w:t>
      </w:r>
      <w:bookmarkEnd w:id="815"/>
    </w:p>
    <w:p w14:paraId="10435FB1" w14:textId="77777777" w:rsidR="00D86743" w:rsidRPr="00D86743" w:rsidRDefault="00D86743" w:rsidP="00D86743"/>
    <w:p w14:paraId="6D5B99E6" w14:textId="77777777" w:rsidR="00E13A99" w:rsidRDefault="002F2FD4" w:rsidP="00AA0B18">
      <w:pPr>
        <w:spacing w:after="0" w:line="360" w:lineRule="auto"/>
        <w:jc w:val="both"/>
        <w:rPr>
          <w:rFonts w:ascii="Arial" w:hAnsi="Arial" w:cs="Arial"/>
        </w:rPr>
      </w:pPr>
      <w:r>
        <w:rPr>
          <w:rFonts w:ascii="Arial" w:hAnsi="Arial" w:cs="Arial"/>
        </w:rPr>
        <w:t>C</w:t>
      </w:r>
      <w:r w:rsidRPr="002F2FD4">
        <w:rPr>
          <w:rFonts w:ascii="Arial" w:hAnsi="Arial" w:cs="Arial"/>
        </w:rPr>
        <w:t xml:space="preserve">ontiene tres objetivos específicos: </w:t>
      </w:r>
    </w:p>
    <w:p w14:paraId="6E2BFFF1" w14:textId="77777777" w:rsidR="00E13A99" w:rsidRPr="00E13A99" w:rsidRDefault="00E13A99" w:rsidP="0060418A">
      <w:pPr>
        <w:pStyle w:val="ListParagraph"/>
        <w:numPr>
          <w:ilvl w:val="2"/>
          <w:numId w:val="13"/>
        </w:numPr>
        <w:spacing w:after="0" w:line="360" w:lineRule="auto"/>
        <w:ind w:left="426" w:hanging="437"/>
        <w:jc w:val="both"/>
        <w:rPr>
          <w:rFonts w:ascii="Arial" w:hAnsi="Arial" w:cs="Arial"/>
        </w:rPr>
      </w:pPr>
      <w:r>
        <w:rPr>
          <w:rFonts w:ascii="Arial" w:hAnsi="Arial" w:cs="Arial"/>
        </w:rPr>
        <w:t>P</w:t>
      </w:r>
      <w:r w:rsidR="002F2FD4" w:rsidRPr="00E13A99">
        <w:rPr>
          <w:rFonts w:ascii="Arial" w:hAnsi="Arial" w:cs="Arial"/>
        </w:rPr>
        <w:t xml:space="preserve">otenciar la generación de beneficios de desarrollo de largo plazo, a través de resultados y metas de sostenibilidad ambiental en todas las operaciones y actividades del Banco y a través del fortalecimiento de las capacidades de gestión ambiental de los países miembros prestatarios; </w:t>
      </w:r>
    </w:p>
    <w:p w14:paraId="2906B644" w14:textId="77777777" w:rsidR="00E13A99" w:rsidRDefault="00E13A99" w:rsidP="0060418A">
      <w:pPr>
        <w:pStyle w:val="ListParagraph"/>
        <w:numPr>
          <w:ilvl w:val="2"/>
          <w:numId w:val="13"/>
        </w:numPr>
        <w:spacing w:after="0" w:line="360" w:lineRule="auto"/>
        <w:ind w:left="426" w:hanging="437"/>
        <w:jc w:val="both"/>
        <w:rPr>
          <w:rFonts w:ascii="Arial" w:hAnsi="Arial" w:cs="Arial"/>
        </w:rPr>
      </w:pPr>
      <w:r>
        <w:rPr>
          <w:rFonts w:ascii="Arial" w:hAnsi="Arial" w:cs="Arial"/>
        </w:rPr>
        <w:t>A</w:t>
      </w:r>
      <w:r w:rsidR="002F2FD4" w:rsidRPr="00E13A99">
        <w:rPr>
          <w:rFonts w:ascii="Arial" w:hAnsi="Arial" w:cs="Arial"/>
        </w:rPr>
        <w:t>segurar que todas las operaciones y actividades del Banco sean ambientalmente sostenibles; y</w:t>
      </w:r>
      <w:r>
        <w:rPr>
          <w:rFonts w:ascii="Arial" w:hAnsi="Arial" w:cs="Arial"/>
        </w:rPr>
        <w:t>,</w:t>
      </w:r>
    </w:p>
    <w:p w14:paraId="018B0FF8" w14:textId="77777777" w:rsidR="00916BCD" w:rsidRPr="00E13A99" w:rsidRDefault="00E13A99" w:rsidP="0060418A">
      <w:pPr>
        <w:pStyle w:val="ListParagraph"/>
        <w:numPr>
          <w:ilvl w:val="2"/>
          <w:numId w:val="13"/>
        </w:numPr>
        <w:spacing w:after="0" w:line="360" w:lineRule="auto"/>
        <w:ind w:left="426" w:hanging="437"/>
        <w:jc w:val="both"/>
        <w:rPr>
          <w:rFonts w:ascii="Arial" w:hAnsi="Arial" w:cs="Arial"/>
        </w:rPr>
      </w:pPr>
      <w:r>
        <w:rPr>
          <w:rFonts w:ascii="Arial" w:hAnsi="Arial" w:cs="Arial"/>
        </w:rPr>
        <w:t>I</w:t>
      </w:r>
      <w:r w:rsidR="002F2FD4" w:rsidRPr="00E13A99">
        <w:rPr>
          <w:rFonts w:ascii="Arial" w:hAnsi="Arial" w:cs="Arial"/>
        </w:rPr>
        <w:t>ncentivar la responsabilidad ambiental corporativa dentro del Banco mismo.</w:t>
      </w:r>
    </w:p>
    <w:p w14:paraId="4EF05896" w14:textId="77777777" w:rsidR="002F2FD4" w:rsidRDefault="002F2FD4" w:rsidP="001A5E10">
      <w:pPr>
        <w:spacing w:after="0" w:line="360" w:lineRule="auto"/>
        <w:jc w:val="both"/>
        <w:rPr>
          <w:rFonts w:ascii="Arial" w:hAnsi="Arial" w:cs="Arial"/>
        </w:rPr>
      </w:pPr>
    </w:p>
    <w:p w14:paraId="758354DF" w14:textId="3E5D84EB" w:rsidR="00916BCD" w:rsidRDefault="002F2FD4" w:rsidP="00AA0B18">
      <w:pPr>
        <w:spacing w:after="0" w:line="360" w:lineRule="auto"/>
        <w:jc w:val="both"/>
        <w:rPr>
          <w:rFonts w:ascii="Arial" w:hAnsi="Arial" w:cs="Arial"/>
        </w:rPr>
      </w:pPr>
      <w:r>
        <w:rPr>
          <w:rFonts w:ascii="Arial" w:hAnsi="Arial" w:cs="Arial"/>
        </w:rPr>
        <w:t xml:space="preserve">De los proyectos evaluados </w:t>
      </w:r>
      <w:r w:rsidR="000045FF">
        <w:rPr>
          <w:rFonts w:ascii="Arial" w:hAnsi="Arial" w:cs="Arial"/>
        </w:rPr>
        <w:t>s</w:t>
      </w:r>
      <w:r w:rsidR="000045FF" w:rsidRPr="000045FF">
        <w:rPr>
          <w:rFonts w:ascii="Arial" w:hAnsi="Arial" w:cs="Arial"/>
        </w:rPr>
        <w:t xml:space="preserve">e </w:t>
      </w:r>
      <w:r w:rsidR="000045FF">
        <w:rPr>
          <w:rFonts w:ascii="Arial" w:hAnsi="Arial" w:cs="Arial"/>
        </w:rPr>
        <w:t xml:space="preserve">posibilita </w:t>
      </w:r>
      <w:r w:rsidR="000045FF" w:rsidRPr="000045FF">
        <w:rPr>
          <w:rFonts w:ascii="Arial" w:hAnsi="Arial" w:cs="Arial"/>
        </w:rPr>
        <w:t>asegurar la viabilidad ambiental</w:t>
      </w:r>
      <w:r w:rsidR="000045FF">
        <w:rPr>
          <w:rFonts w:ascii="Arial" w:hAnsi="Arial" w:cs="Arial"/>
        </w:rPr>
        <w:t>, por cuanto los riesgos ambientales son mínimos</w:t>
      </w:r>
      <w:r w:rsidR="00C10E44">
        <w:rPr>
          <w:rFonts w:ascii="Arial" w:hAnsi="Arial" w:cs="Arial"/>
        </w:rPr>
        <w:t>;</w:t>
      </w:r>
      <w:r w:rsidR="001839AD">
        <w:rPr>
          <w:rFonts w:ascii="Arial" w:hAnsi="Arial" w:cs="Arial"/>
        </w:rPr>
        <w:t xml:space="preserve"> implica que podrían generarse </w:t>
      </w:r>
      <w:r w:rsidR="00BC684B">
        <w:rPr>
          <w:rFonts w:ascii="Arial" w:hAnsi="Arial" w:cs="Arial"/>
        </w:rPr>
        <w:t xml:space="preserve">sólo </w:t>
      </w:r>
      <w:r w:rsidR="001839AD">
        <w:rPr>
          <w:rFonts w:ascii="Arial" w:hAnsi="Arial" w:cs="Arial"/>
        </w:rPr>
        <w:t xml:space="preserve">durante </w:t>
      </w:r>
      <w:r w:rsidR="00BC684B">
        <w:rPr>
          <w:rFonts w:ascii="Arial" w:hAnsi="Arial" w:cs="Arial"/>
        </w:rPr>
        <w:t>la etapa</w:t>
      </w:r>
      <w:r w:rsidR="001839AD">
        <w:rPr>
          <w:rFonts w:ascii="Arial" w:hAnsi="Arial" w:cs="Arial"/>
        </w:rPr>
        <w:t xml:space="preserve"> de ejecución</w:t>
      </w:r>
      <w:r w:rsidR="00BC684B">
        <w:rPr>
          <w:rFonts w:ascii="Arial" w:hAnsi="Arial" w:cs="Arial"/>
        </w:rPr>
        <w:t>, pud</w:t>
      </w:r>
      <w:r w:rsidR="00FF72FF">
        <w:rPr>
          <w:rFonts w:ascii="Arial" w:hAnsi="Arial" w:cs="Arial"/>
        </w:rPr>
        <w:t>i</w:t>
      </w:r>
      <w:r w:rsidR="00BC684B">
        <w:rPr>
          <w:rFonts w:ascii="Arial" w:hAnsi="Arial" w:cs="Arial"/>
        </w:rPr>
        <w:t>en</w:t>
      </w:r>
      <w:r w:rsidR="00FF72FF">
        <w:rPr>
          <w:rFonts w:ascii="Arial" w:hAnsi="Arial" w:cs="Arial"/>
        </w:rPr>
        <w:t>do</w:t>
      </w:r>
      <w:r w:rsidR="00BC684B">
        <w:rPr>
          <w:rFonts w:ascii="Arial" w:hAnsi="Arial" w:cs="Arial"/>
        </w:rPr>
        <w:t xml:space="preserve"> ser previsibles y mitigados oportunamente.</w:t>
      </w:r>
      <w:r w:rsidR="00910A5E">
        <w:rPr>
          <w:rFonts w:ascii="Arial" w:hAnsi="Arial" w:cs="Arial"/>
        </w:rPr>
        <w:t xml:space="preserve"> </w:t>
      </w:r>
      <w:r w:rsidR="00910A5E" w:rsidRPr="00910A5E">
        <w:rPr>
          <w:rFonts w:ascii="Arial" w:hAnsi="Arial" w:cs="Arial"/>
        </w:rPr>
        <w:t xml:space="preserve">Los 45 proyectos </w:t>
      </w:r>
      <w:r w:rsidR="00910A5E">
        <w:rPr>
          <w:rFonts w:ascii="Arial" w:hAnsi="Arial" w:cs="Arial"/>
        </w:rPr>
        <w:t xml:space="preserve">de la muestra </w:t>
      </w:r>
      <w:r w:rsidR="00910A5E" w:rsidRPr="00910A5E">
        <w:rPr>
          <w:rFonts w:ascii="Arial" w:hAnsi="Arial" w:cs="Arial"/>
        </w:rPr>
        <w:t>deberán cumplir con las acciones de prevención, monitoreo, control, mitigación y compensación que se han diseñado en sus planes de manejo ambiental</w:t>
      </w:r>
      <w:r w:rsidR="00D86743">
        <w:rPr>
          <w:rFonts w:ascii="Arial" w:hAnsi="Arial" w:cs="Arial"/>
        </w:rPr>
        <w:t xml:space="preserve"> y social</w:t>
      </w:r>
      <w:r w:rsidR="00910A5E" w:rsidRPr="00910A5E">
        <w:rPr>
          <w:rFonts w:ascii="Arial" w:hAnsi="Arial" w:cs="Arial"/>
        </w:rPr>
        <w:t>. Adicionalmente se deberán observar las recomendaciones señaladas en el MGAS diseñado por el BID para esta operación.</w:t>
      </w:r>
    </w:p>
    <w:p w14:paraId="24C0F2A1" w14:textId="77777777" w:rsidR="00171958" w:rsidRDefault="00171958" w:rsidP="00AA0B18">
      <w:pPr>
        <w:spacing w:after="0" w:line="360" w:lineRule="auto"/>
        <w:jc w:val="both"/>
        <w:rPr>
          <w:rFonts w:ascii="Arial" w:hAnsi="Arial" w:cs="Arial"/>
        </w:rPr>
      </w:pPr>
    </w:p>
    <w:p w14:paraId="6802A15A" w14:textId="52D3E77B" w:rsidR="00171958" w:rsidRDefault="00171958" w:rsidP="00AA0B18">
      <w:pPr>
        <w:spacing w:after="0" w:line="360" w:lineRule="auto"/>
        <w:jc w:val="both"/>
        <w:rPr>
          <w:rFonts w:ascii="Arial" w:hAnsi="Arial" w:cs="Arial"/>
        </w:rPr>
      </w:pPr>
      <w:r>
        <w:rPr>
          <w:rFonts w:ascii="Arial" w:hAnsi="Arial" w:cs="Arial"/>
        </w:rPr>
        <w:t>9.2.1 Disponibilidad de Terrenos</w:t>
      </w:r>
    </w:p>
    <w:p w14:paraId="60135CB6" w14:textId="77777777" w:rsidR="00171958" w:rsidRDefault="00171958" w:rsidP="00171958">
      <w:pPr>
        <w:spacing w:after="0" w:line="360" w:lineRule="auto"/>
        <w:jc w:val="both"/>
        <w:rPr>
          <w:rFonts w:ascii="Arial" w:hAnsi="Arial" w:cs="Arial"/>
        </w:rPr>
      </w:pPr>
      <w:r w:rsidRPr="00F33F4B">
        <w:rPr>
          <w:rFonts w:ascii="Arial" w:hAnsi="Arial" w:cs="Arial"/>
        </w:rPr>
        <w:t xml:space="preserve">Para el BID, </w:t>
      </w:r>
      <w:r>
        <w:rPr>
          <w:rFonts w:ascii="Arial" w:hAnsi="Arial" w:cs="Arial"/>
        </w:rPr>
        <w:t xml:space="preserve">los proyectos que requieran terrenos deben prever </w:t>
      </w:r>
      <w:r w:rsidRPr="00F33F4B">
        <w:rPr>
          <w:rFonts w:ascii="Arial" w:hAnsi="Arial" w:cs="Arial"/>
        </w:rPr>
        <w:t>las opciones de indemnización ofrec</w:t>
      </w:r>
      <w:r>
        <w:rPr>
          <w:rFonts w:ascii="Arial" w:hAnsi="Arial" w:cs="Arial"/>
        </w:rPr>
        <w:t>iendo</w:t>
      </w:r>
      <w:r w:rsidRPr="00F33F4B">
        <w:rPr>
          <w:rFonts w:ascii="Arial" w:hAnsi="Arial" w:cs="Arial"/>
        </w:rPr>
        <w:t xml:space="preserve"> un valor equitativo de sustitución de los activos perdidos, siendo necesario que las medidas se tomen </w:t>
      </w:r>
      <w:r>
        <w:rPr>
          <w:rFonts w:ascii="Arial" w:hAnsi="Arial" w:cs="Arial"/>
        </w:rPr>
        <w:t>oportunamente</w:t>
      </w:r>
      <w:r w:rsidRPr="00F33F4B">
        <w:rPr>
          <w:rFonts w:ascii="Arial" w:hAnsi="Arial" w:cs="Arial"/>
        </w:rPr>
        <w:t xml:space="preserve"> para asegurar que las dificultades generadas por el proyecto no perjudiquen al usuario del inmueble, ni tampoco sea el punto de partida de conflictos que bien pueden ser mitigados oportunamente. Las opciones de indemnización deberán tener en cuenta los activos intangibles, especialmente los activos sociales y culturales no monetarios, en particular en el caso de las poblaciones rurales con derechos consuetudinarios a la tierra y los recursos naturales. </w:t>
      </w:r>
    </w:p>
    <w:p w14:paraId="61D896F8" w14:textId="77777777" w:rsidR="00171958" w:rsidRDefault="00171958" w:rsidP="00171958">
      <w:pPr>
        <w:spacing w:after="0" w:line="360" w:lineRule="auto"/>
        <w:jc w:val="both"/>
        <w:rPr>
          <w:rFonts w:ascii="Arial" w:hAnsi="Arial" w:cs="Arial"/>
        </w:rPr>
      </w:pPr>
    </w:p>
    <w:p w14:paraId="4D2494AA" w14:textId="77777777" w:rsidR="00171958" w:rsidRDefault="00171958" w:rsidP="00171958">
      <w:pPr>
        <w:spacing w:after="0" w:line="360" w:lineRule="auto"/>
        <w:jc w:val="both"/>
        <w:rPr>
          <w:rFonts w:ascii="Arial" w:hAnsi="Arial" w:cs="Arial"/>
        </w:rPr>
      </w:pPr>
      <w:r>
        <w:rPr>
          <w:rFonts w:ascii="Arial" w:hAnsi="Arial" w:cs="Arial"/>
        </w:rPr>
        <w:t>El r</w:t>
      </w:r>
      <w:r w:rsidRPr="00C108DD">
        <w:rPr>
          <w:rFonts w:ascii="Arial" w:hAnsi="Arial" w:cs="Arial"/>
        </w:rPr>
        <w:t xml:space="preserve">econocimiento de los </w:t>
      </w:r>
      <w:r>
        <w:rPr>
          <w:rFonts w:ascii="Arial" w:hAnsi="Arial" w:cs="Arial"/>
        </w:rPr>
        <w:t>pobladores con terrenos afectados por un proyecto, la v</w:t>
      </w:r>
      <w:r w:rsidRPr="00C108DD">
        <w:rPr>
          <w:rFonts w:ascii="Arial" w:hAnsi="Arial" w:cs="Arial"/>
        </w:rPr>
        <w:t>aluación</w:t>
      </w:r>
      <w:r>
        <w:rPr>
          <w:rFonts w:ascii="Arial" w:hAnsi="Arial" w:cs="Arial"/>
        </w:rPr>
        <w:t>, p</w:t>
      </w:r>
      <w:r w:rsidRPr="00C108DD">
        <w:rPr>
          <w:rFonts w:ascii="Arial" w:hAnsi="Arial" w:cs="Arial"/>
        </w:rPr>
        <w:t>articipación</w:t>
      </w:r>
      <w:r>
        <w:rPr>
          <w:rFonts w:ascii="Arial" w:hAnsi="Arial" w:cs="Arial"/>
        </w:rPr>
        <w:t xml:space="preserve"> y la g</w:t>
      </w:r>
      <w:r w:rsidRPr="00C108DD">
        <w:rPr>
          <w:rFonts w:ascii="Arial" w:hAnsi="Arial" w:cs="Arial"/>
        </w:rPr>
        <w:t xml:space="preserve">arantía de </w:t>
      </w:r>
      <w:r>
        <w:rPr>
          <w:rFonts w:ascii="Arial" w:hAnsi="Arial" w:cs="Arial"/>
        </w:rPr>
        <w:t>r</w:t>
      </w:r>
      <w:r w:rsidRPr="00C108DD">
        <w:rPr>
          <w:rFonts w:ascii="Arial" w:hAnsi="Arial" w:cs="Arial"/>
        </w:rPr>
        <w:t>ecursos</w:t>
      </w:r>
      <w:r>
        <w:rPr>
          <w:rFonts w:ascii="Arial" w:hAnsi="Arial" w:cs="Arial"/>
        </w:rPr>
        <w:t>, son algunos de los principios que serían aplicables para mejorar el procedimiento que sigue el PNSR</w:t>
      </w:r>
      <w:r w:rsidRPr="00C108DD">
        <w:rPr>
          <w:rFonts w:ascii="Arial" w:hAnsi="Arial" w:cs="Arial"/>
        </w:rPr>
        <w:t>.</w:t>
      </w:r>
      <w:r>
        <w:rPr>
          <w:rFonts w:ascii="Arial" w:hAnsi="Arial" w:cs="Arial"/>
        </w:rPr>
        <w:t xml:space="preserve"> La indemnización o compensación, no siempre puede ser en efectivo, también puede darse bajo la perspectiva de las condiciones del tenedor del inmueble. Lo importante es el reconocimiento del derecho que tiene una persona sobre una determinada área requerida por un proyecto. Las alternativas de solución deben ser planteadas antes de la ejecución de una obra pública dimensionando </w:t>
      </w:r>
      <w:r>
        <w:rPr>
          <w:rFonts w:ascii="Arial" w:hAnsi="Arial" w:cs="Arial"/>
        </w:rPr>
        <w:lastRenderedPageBreak/>
        <w:t>sus alcances o planteando las soluciones, lo importante es que sea consensuado</w:t>
      </w:r>
      <w:r w:rsidRPr="00696789">
        <w:rPr>
          <w:rFonts w:ascii="Arial" w:hAnsi="Arial" w:cs="Arial"/>
        </w:rPr>
        <w:t xml:space="preserve"> </w:t>
      </w:r>
      <w:r>
        <w:rPr>
          <w:rFonts w:ascii="Arial" w:hAnsi="Arial" w:cs="Arial"/>
        </w:rPr>
        <w:t>y quede aceptado.</w:t>
      </w:r>
    </w:p>
    <w:p w14:paraId="0F681F2B" w14:textId="77777777" w:rsidR="00171958" w:rsidRDefault="00171958" w:rsidP="00171958">
      <w:pPr>
        <w:spacing w:after="0" w:line="360" w:lineRule="auto"/>
        <w:jc w:val="both"/>
        <w:rPr>
          <w:rFonts w:ascii="Arial" w:hAnsi="Arial" w:cs="Arial"/>
        </w:rPr>
      </w:pPr>
    </w:p>
    <w:p w14:paraId="28806D32" w14:textId="77777777" w:rsidR="00171958" w:rsidRDefault="00171958" w:rsidP="00171958">
      <w:pPr>
        <w:spacing w:after="0" w:line="360" w:lineRule="auto"/>
        <w:jc w:val="both"/>
        <w:rPr>
          <w:rFonts w:ascii="Arial" w:hAnsi="Arial" w:cs="Arial"/>
        </w:rPr>
      </w:pPr>
      <w:r>
        <w:rPr>
          <w:rFonts w:ascii="Arial" w:hAnsi="Arial" w:cs="Arial"/>
        </w:rPr>
        <w:t>Al respecto, el PNSR obtiene terrenos para uso permanente en calidad de donación por parte de las comunidades beneficiarias con cada proyecto, tal como consta en las actas que obran en los estudios de los proyectos. Adicionalmente, aplica las servidumbres forzosas que pueden ser de uso temporal, de paso y de tránsito. El D. Leg. Nº 1280 del 28/12/2016, señala que las servidumbres deben ser pagadas.</w:t>
      </w:r>
    </w:p>
    <w:p w14:paraId="61E9CFF5" w14:textId="77777777" w:rsidR="00171958" w:rsidRDefault="00171958" w:rsidP="00171958">
      <w:pPr>
        <w:spacing w:after="0" w:line="360" w:lineRule="auto"/>
        <w:jc w:val="both"/>
        <w:rPr>
          <w:rFonts w:ascii="Arial" w:hAnsi="Arial" w:cs="Arial"/>
          <w:b/>
        </w:rPr>
      </w:pPr>
    </w:p>
    <w:p w14:paraId="61DBDE11" w14:textId="32740454" w:rsidR="00171958" w:rsidRDefault="00171958" w:rsidP="00171958">
      <w:pPr>
        <w:spacing w:after="0" w:line="360" w:lineRule="auto"/>
        <w:jc w:val="both"/>
        <w:rPr>
          <w:rFonts w:ascii="Arial" w:hAnsi="Arial" w:cs="Arial"/>
        </w:rPr>
      </w:pPr>
      <w:r>
        <w:rPr>
          <w:rFonts w:ascii="Arial" w:hAnsi="Arial" w:cs="Arial"/>
        </w:rPr>
        <w:t>Según información del PNSR, mediante la R.M. 173-2016</w:t>
      </w:r>
      <w:r w:rsidRPr="004A4251">
        <w:rPr>
          <w:rFonts w:ascii="Arial" w:hAnsi="Arial" w:cs="Arial"/>
        </w:rPr>
        <w:t xml:space="preserve">-VIVIENDA, los permisos para la disponibilidad de terreno y fuente de agua se consiguen </w:t>
      </w:r>
      <w:r w:rsidRPr="00F33F4B">
        <w:rPr>
          <w:rFonts w:ascii="Arial" w:hAnsi="Arial" w:cs="Arial"/>
        </w:rPr>
        <w:t xml:space="preserve">en la etapa de elaboración de perfil, </w:t>
      </w:r>
      <w:r w:rsidRPr="004A4251">
        <w:rPr>
          <w:rFonts w:ascii="Arial" w:hAnsi="Arial" w:cs="Arial"/>
        </w:rPr>
        <w:t>siendo la comunidad la responsable a través de sus autoridades y JASS de poner a disposición</w:t>
      </w:r>
      <w:r>
        <w:rPr>
          <w:rFonts w:ascii="Arial" w:hAnsi="Arial" w:cs="Arial"/>
        </w:rPr>
        <w:t xml:space="preserve"> todos los espacios físicos necesarios para la construcción de las diferentes estructuras del sistema de agua potable a través de un acta o actas si fuere necesario.</w:t>
      </w:r>
      <w:r>
        <w:rPr>
          <w:rStyle w:val="FootnoteReference"/>
          <w:rFonts w:ascii="Arial" w:hAnsi="Arial" w:cs="Arial"/>
        </w:rPr>
        <w:footnoteReference w:id="17"/>
      </w:r>
      <w:r>
        <w:rPr>
          <w:rFonts w:ascii="Arial" w:hAnsi="Arial" w:cs="Arial"/>
        </w:rPr>
        <w:t xml:space="preserve"> </w:t>
      </w:r>
      <w:r w:rsidRPr="00171958">
        <w:rPr>
          <w:rFonts w:ascii="Arial" w:hAnsi="Arial" w:cs="Arial"/>
          <w:lang w:val="es-ES_tradnl"/>
        </w:rPr>
        <w:t xml:space="preserve">Los expedientes técnicos </w:t>
      </w:r>
      <w:r>
        <w:rPr>
          <w:rFonts w:ascii="Arial" w:hAnsi="Arial" w:cs="Arial"/>
          <w:lang w:val="es-ES_tradnl"/>
        </w:rPr>
        <w:t xml:space="preserve">de los proyectos de la muestra </w:t>
      </w:r>
      <w:r w:rsidRPr="00171958">
        <w:rPr>
          <w:rFonts w:ascii="Arial" w:hAnsi="Arial" w:cs="Arial"/>
          <w:lang w:val="es-ES_tradnl"/>
        </w:rPr>
        <w:t>tienen como anexos del informe social los certificados de libre disponibilidad de terreno en calidad de donación y las actas de aceptación de servidumbres de paso por parte de los beneficiarios.</w:t>
      </w:r>
    </w:p>
    <w:p w14:paraId="4AE319E0" w14:textId="77777777" w:rsidR="00171958" w:rsidRDefault="00171958" w:rsidP="00171958">
      <w:pPr>
        <w:spacing w:after="0" w:line="360" w:lineRule="auto"/>
        <w:jc w:val="both"/>
        <w:rPr>
          <w:rFonts w:ascii="Arial" w:hAnsi="Arial" w:cs="Arial"/>
        </w:rPr>
      </w:pPr>
    </w:p>
    <w:p w14:paraId="05648F34" w14:textId="77777777" w:rsidR="00171958" w:rsidRDefault="00171958" w:rsidP="00171958">
      <w:pPr>
        <w:spacing w:after="0" w:line="360" w:lineRule="auto"/>
        <w:jc w:val="both"/>
        <w:rPr>
          <w:rFonts w:ascii="Arial" w:hAnsi="Arial" w:cs="Arial"/>
        </w:rPr>
      </w:pPr>
      <w:r w:rsidRPr="00F33F4B">
        <w:rPr>
          <w:rFonts w:ascii="Arial" w:hAnsi="Arial" w:cs="Arial"/>
        </w:rPr>
        <w:t>En la Etapa de ejecución del proyecto</w:t>
      </w:r>
      <w:r w:rsidRPr="004A4251">
        <w:rPr>
          <w:rFonts w:ascii="Arial" w:hAnsi="Arial" w:cs="Arial"/>
        </w:rPr>
        <w:t>, se solicita que se ratifiquen las actas de libre</w:t>
      </w:r>
      <w:r>
        <w:rPr>
          <w:rFonts w:ascii="Arial" w:hAnsi="Arial" w:cs="Arial"/>
        </w:rPr>
        <w:t xml:space="preserve"> disponibilidad de los terrenos firmadas por todas las autoridades. A la vez se realiza una asamblea que debe tener el quorum reglamentario con la finalidad de dar mayor legitimidad al documento. El quórum es la mitad más uno.</w:t>
      </w:r>
    </w:p>
    <w:p w14:paraId="7DD675C9" w14:textId="77777777" w:rsidR="00171958" w:rsidRDefault="00171958" w:rsidP="00171958">
      <w:pPr>
        <w:spacing w:after="0" w:line="360" w:lineRule="auto"/>
        <w:jc w:val="both"/>
        <w:rPr>
          <w:rFonts w:ascii="Arial" w:hAnsi="Arial" w:cs="Arial"/>
        </w:rPr>
      </w:pPr>
    </w:p>
    <w:p w14:paraId="27718D31" w14:textId="1CEC49E0" w:rsidR="00171958" w:rsidRDefault="00171958" w:rsidP="00171958">
      <w:pPr>
        <w:spacing w:after="0" w:line="360" w:lineRule="auto"/>
        <w:jc w:val="both"/>
        <w:rPr>
          <w:rFonts w:ascii="Arial" w:hAnsi="Arial" w:cs="Arial"/>
        </w:rPr>
      </w:pPr>
      <w:r>
        <w:rPr>
          <w:rFonts w:ascii="Arial" w:hAnsi="Arial" w:cs="Arial"/>
        </w:rPr>
        <w:t>La experiencia ha mostrado la importancia de requerir a la comunidad la copia certificada, por Notario Público</w:t>
      </w:r>
      <w:r>
        <w:rPr>
          <w:rStyle w:val="FootnoteReference"/>
          <w:rFonts w:ascii="Arial" w:hAnsi="Arial" w:cs="Arial"/>
        </w:rPr>
        <w:footnoteReference w:id="18"/>
      </w:r>
      <w:r>
        <w:rPr>
          <w:rFonts w:ascii="Arial" w:hAnsi="Arial" w:cs="Arial"/>
        </w:rPr>
        <w:t xml:space="preserve"> o Juez de Paz</w:t>
      </w:r>
      <w:r>
        <w:rPr>
          <w:rStyle w:val="FootnoteReference"/>
          <w:rFonts w:ascii="Arial" w:hAnsi="Arial" w:cs="Arial"/>
        </w:rPr>
        <w:footnoteReference w:id="19"/>
      </w:r>
      <w:r>
        <w:rPr>
          <w:rFonts w:ascii="Arial" w:hAnsi="Arial" w:cs="Arial"/>
        </w:rPr>
        <w:t>del documento de compra venta o donación del o los terrenos. Estos requerimientos dependerán de las características de conflictividad de la zona de intervención.</w:t>
      </w:r>
    </w:p>
    <w:p w14:paraId="2FDAD8B0" w14:textId="10786336" w:rsidR="00EC3292" w:rsidRDefault="00EC3292" w:rsidP="00171958">
      <w:pPr>
        <w:spacing w:after="0" w:line="360" w:lineRule="auto"/>
        <w:jc w:val="both"/>
        <w:rPr>
          <w:rFonts w:ascii="Arial" w:hAnsi="Arial" w:cs="Arial"/>
        </w:rPr>
      </w:pPr>
    </w:p>
    <w:p w14:paraId="581C7019" w14:textId="5AC3D1A7" w:rsidR="00EC3292" w:rsidRPr="00FB5D8E" w:rsidRDefault="00EC3292" w:rsidP="00EC3292">
      <w:pPr>
        <w:ind w:right="165"/>
        <w:jc w:val="both"/>
        <w:rPr>
          <w:rFonts w:ascii="Arial" w:eastAsia="Times New Roman" w:hAnsi="Arial" w:cs="Arial"/>
          <w:shd w:val="clear" w:color="auto" w:fill="FFFFFF"/>
          <w:lang w:val="es-ES"/>
        </w:rPr>
      </w:pPr>
      <w:r w:rsidRPr="00EC3292">
        <w:rPr>
          <w:rFonts w:ascii="Arial" w:hAnsi="Arial" w:cs="Arial"/>
        </w:rPr>
        <w:t xml:space="preserve">De esta manera, </w:t>
      </w:r>
      <w:r w:rsidRPr="00EC3292">
        <w:rPr>
          <w:rFonts w:ascii="Arial" w:eastAsia="Times New Roman" w:hAnsi="Arial" w:cs="Arial"/>
          <w:shd w:val="clear" w:color="auto" w:fill="FFFFFF"/>
          <w:lang w:val="es-ES"/>
        </w:rPr>
        <w:t>previo al inicio de las obras, el municipio debe contar con los documentos legales que acrediten la propiedad de los terrenos en los que se instalarán las infraestructuras construidas por el proyecto y de los derechos de paso de servidumbre, de ser el caso.</w:t>
      </w:r>
    </w:p>
    <w:p w14:paraId="7582CA2F" w14:textId="1F156688" w:rsidR="00EC3292" w:rsidRPr="00EC3292" w:rsidRDefault="00EC3292" w:rsidP="00171958">
      <w:pPr>
        <w:spacing w:after="0" w:line="360" w:lineRule="auto"/>
        <w:jc w:val="both"/>
        <w:rPr>
          <w:rFonts w:ascii="Arial" w:hAnsi="Arial" w:cs="Arial"/>
          <w:lang w:val="es-ES"/>
        </w:rPr>
      </w:pPr>
    </w:p>
    <w:p w14:paraId="4A425D4D" w14:textId="77777777" w:rsidR="00171958" w:rsidRDefault="00171958" w:rsidP="00171958">
      <w:pPr>
        <w:spacing w:after="0" w:line="360" w:lineRule="auto"/>
        <w:jc w:val="both"/>
        <w:rPr>
          <w:rFonts w:ascii="Arial" w:hAnsi="Arial" w:cs="Arial"/>
        </w:rPr>
      </w:pPr>
    </w:p>
    <w:p w14:paraId="6F023E44" w14:textId="77777777" w:rsidR="00171958" w:rsidRDefault="00171958" w:rsidP="00171958">
      <w:pPr>
        <w:spacing w:after="0" w:line="360" w:lineRule="auto"/>
        <w:jc w:val="both"/>
        <w:rPr>
          <w:rFonts w:ascii="Arial" w:hAnsi="Arial" w:cs="Arial"/>
        </w:rPr>
      </w:pPr>
      <w:r>
        <w:rPr>
          <w:rFonts w:ascii="Arial" w:hAnsi="Arial" w:cs="Arial"/>
        </w:rPr>
        <w:lastRenderedPageBreak/>
        <w:t>Para la disponibilidad de los terrenos donde se ubican las fuentes de agua, se sigue el mismo procedimiento. La Ley de Recurso Hídricos</w:t>
      </w:r>
      <w:r>
        <w:rPr>
          <w:rStyle w:val="FootnoteReference"/>
          <w:rFonts w:ascii="Arial" w:hAnsi="Arial" w:cs="Arial"/>
        </w:rPr>
        <w:footnoteReference w:id="20"/>
      </w:r>
      <w:r>
        <w:rPr>
          <w:rFonts w:ascii="Arial" w:hAnsi="Arial" w:cs="Arial"/>
        </w:rPr>
        <w:t xml:space="preserve"> dispone que el agua constituye patrimonio de la Nación; reconoce los usos y costumbres de las comunidades campesinas y comunidades nativas, así como su derecho de utilizar las aguas que discurren por sus tierras. Por esa razón se pide a las autoridades de la comunidad disponer la fuente de agua para la ejecución del proyecto.</w:t>
      </w:r>
    </w:p>
    <w:p w14:paraId="441BBB1A" w14:textId="77777777" w:rsidR="00171958" w:rsidRDefault="00171958" w:rsidP="00171958">
      <w:pPr>
        <w:spacing w:after="0" w:line="360" w:lineRule="auto"/>
        <w:jc w:val="both"/>
        <w:rPr>
          <w:rFonts w:ascii="Arial" w:hAnsi="Arial" w:cs="Arial"/>
        </w:rPr>
      </w:pPr>
    </w:p>
    <w:p w14:paraId="76E5ACC8" w14:textId="6583A5A9" w:rsidR="00171958" w:rsidRDefault="00171958" w:rsidP="00171958">
      <w:pPr>
        <w:spacing w:after="0" w:line="360" w:lineRule="auto"/>
        <w:jc w:val="both"/>
        <w:rPr>
          <w:rFonts w:ascii="Arial" w:hAnsi="Arial" w:cs="Arial"/>
        </w:rPr>
      </w:pPr>
      <w:r>
        <w:rPr>
          <w:rFonts w:ascii="Arial" w:hAnsi="Arial" w:cs="Arial"/>
        </w:rPr>
        <w:t xml:space="preserve">El PNSR y sus Programas PROCOES y Amazonía Rural no pagan derechos de servidumbre a la población. </w:t>
      </w:r>
      <w:r w:rsidR="00EC3292" w:rsidRPr="00EC3292">
        <w:rPr>
          <w:rFonts w:ascii="Arial" w:eastAsia="Times New Roman" w:hAnsi="Arial" w:cs="Arial"/>
          <w:shd w:val="clear" w:color="auto" w:fill="FFFFFF"/>
          <w:lang w:val="es-ES"/>
        </w:rPr>
        <w:t>Los proyectos intentarán utilizar los derechos de vía existentes o los linderos entre predios, a fin de evitar afectaciones.</w:t>
      </w:r>
      <w:r w:rsidR="00EC3292">
        <w:rPr>
          <w:rFonts w:ascii="Arial" w:hAnsi="Arial" w:cs="Arial"/>
        </w:rPr>
        <w:t xml:space="preserve"> </w:t>
      </w:r>
      <w:r>
        <w:rPr>
          <w:rFonts w:ascii="Arial" w:hAnsi="Arial" w:cs="Arial"/>
        </w:rPr>
        <w:t>Sin embargo, si el caso amerita, se implementan estrategias para compensar pequeños daños. Por ejemplo:</w:t>
      </w:r>
    </w:p>
    <w:p w14:paraId="64227AC7" w14:textId="77777777" w:rsidR="00171958" w:rsidRDefault="00171958" w:rsidP="00171958">
      <w:pPr>
        <w:pStyle w:val="ListParagraph"/>
        <w:numPr>
          <w:ilvl w:val="0"/>
          <w:numId w:val="62"/>
        </w:numPr>
        <w:spacing w:before="120" w:after="120" w:line="360" w:lineRule="auto"/>
        <w:ind w:left="425" w:hanging="357"/>
        <w:jc w:val="both"/>
        <w:rPr>
          <w:rFonts w:ascii="Arial" w:hAnsi="Arial" w:cs="Arial"/>
        </w:rPr>
      </w:pPr>
      <w:r>
        <w:rPr>
          <w:rFonts w:ascii="Arial" w:hAnsi="Arial" w:cs="Arial"/>
        </w:rPr>
        <w:t>Si la línea de conducción cruza la propiedad de un usuario renuente a ceder el paso, lo que se hace el ejecutor es brindarle algunos beneficios en el proyecto por ejemplo trabajo.</w:t>
      </w:r>
    </w:p>
    <w:p w14:paraId="19CD0388" w14:textId="77777777" w:rsidR="00171958" w:rsidRDefault="00171958" w:rsidP="00171958">
      <w:pPr>
        <w:pStyle w:val="ListParagraph"/>
        <w:numPr>
          <w:ilvl w:val="0"/>
          <w:numId w:val="62"/>
        </w:numPr>
        <w:spacing w:before="120" w:after="120" w:line="360" w:lineRule="auto"/>
        <w:ind w:left="425" w:hanging="357"/>
        <w:jc w:val="both"/>
        <w:rPr>
          <w:rFonts w:ascii="Arial" w:hAnsi="Arial" w:cs="Arial"/>
        </w:rPr>
      </w:pPr>
      <w:r>
        <w:rPr>
          <w:rFonts w:ascii="Arial" w:hAnsi="Arial" w:cs="Arial"/>
        </w:rPr>
        <w:t>En otros casos, si se afectan pastizales o las chacras, el ejecutor las repone.</w:t>
      </w:r>
    </w:p>
    <w:p w14:paraId="690D26B6" w14:textId="77777777" w:rsidR="00171958" w:rsidRDefault="00171958" w:rsidP="00171958">
      <w:pPr>
        <w:pStyle w:val="ListParagraph"/>
        <w:numPr>
          <w:ilvl w:val="0"/>
          <w:numId w:val="62"/>
        </w:numPr>
        <w:spacing w:before="120" w:after="120" w:line="360" w:lineRule="auto"/>
        <w:ind w:left="425" w:hanging="357"/>
        <w:jc w:val="both"/>
        <w:rPr>
          <w:rFonts w:ascii="Arial" w:hAnsi="Arial" w:cs="Arial"/>
        </w:rPr>
      </w:pPr>
      <w:r>
        <w:rPr>
          <w:rFonts w:ascii="Arial" w:hAnsi="Arial" w:cs="Arial"/>
        </w:rPr>
        <w:t xml:space="preserve">Si se malogran los cercos, el ejecutor repara el daño al final de obra </w:t>
      </w:r>
    </w:p>
    <w:p w14:paraId="3892F7B3" w14:textId="77777777" w:rsidR="00171958" w:rsidRDefault="00171958" w:rsidP="00171958">
      <w:pPr>
        <w:spacing w:after="0" w:line="360" w:lineRule="auto"/>
        <w:jc w:val="both"/>
        <w:rPr>
          <w:rFonts w:ascii="Arial" w:hAnsi="Arial" w:cs="Arial"/>
        </w:rPr>
      </w:pPr>
    </w:p>
    <w:p w14:paraId="793550DC" w14:textId="77777777" w:rsidR="00171958" w:rsidRDefault="00171958" w:rsidP="00171958">
      <w:pPr>
        <w:spacing w:after="0" w:line="360" w:lineRule="auto"/>
        <w:jc w:val="both"/>
        <w:rPr>
          <w:rFonts w:ascii="Arial" w:hAnsi="Arial" w:cs="Arial"/>
        </w:rPr>
      </w:pPr>
      <w:r>
        <w:rPr>
          <w:rFonts w:ascii="Arial" w:hAnsi="Arial" w:cs="Arial"/>
        </w:rPr>
        <w:t>En otros casos se deja que la comunidad solucione el problema. Ésta se organiza, compra la propiedad o aplica sanciones a los usuarios renuentes llegando generalmente a buenas soluciones.</w:t>
      </w:r>
    </w:p>
    <w:p w14:paraId="0D6C0907" w14:textId="77777777" w:rsidR="00171958" w:rsidRDefault="00171958" w:rsidP="00171958">
      <w:pPr>
        <w:spacing w:after="0" w:line="360" w:lineRule="auto"/>
        <w:jc w:val="both"/>
        <w:rPr>
          <w:rFonts w:ascii="Arial" w:hAnsi="Arial" w:cs="Arial"/>
        </w:rPr>
      </w:pPr>
    </w:p>
    <w:p w14:paraId="2A2973B8" w14:textId="77777777" w:rsidR="00596927" w:rsidRDefault="00171958" w:rsidP="00AA0B18">
      <w:pPr>
        <w:spacing w:after="0" w:line="360" w:lineRule="auto"/>
        <w:jc w:val="both"/>
        <w:rPr>
          <w:rFonts w:ascii="Arial" w:hAnsi="Arial" w:cs="Arial"/>
        </w:rPr>
      </w:pPr>
      <w:r>
        <w:rPr>
          <w:rFonts w:ascii="Arial" w:hAnsi="Arial" w:cs="Arial"/>
        </w:rPr>
        <w:t xml:space="preserve">Siendo para el PNSR la forma usual de adquirir terrenos y sobre lo expuesto, se precisa que además de tener normada la adquisición y transferencia de las áreas que requiere para uso permanente, debe implementar un Protocolo de Donación de Tierras (PDT) a efectos de contar con un instrumento práctico y aplicable en la etapa de </w:t>
      </w:r>
      <w:r w:rsidRPr="00AF33C4">
        <w:rPr>
          <w:rFonts w:ascii="Arial" w:hAnsi="Arial" w:cs="Arial"/>
        </w:rPr>
        <w:t>ejecución del proyecto</w:t>
      </w:r>
      <w:r>
        <w:rPr>
          <w:rFonts w:ascii="Arial" w:hAnsi="Arial" w:cs="Arial"/>
        </w:rPr>
        <w:t>, por cuanto es en esa etapa que se define con precisión la ubicación de la infraestructura permanente para el proyecto; también debe corresponder a las características socio culturales del/los pobladores con inmuebles impactados.</w:t>
      </w:r>
      <w:r w:rsidR="00EC3292">
        <w:rPr>
          <w:rFonts w:ascii="Arial" w:hAnsi="Arial" w:cs="Arial"/>
        </w:rPr>
        <w:t xml:space="preserve"> </w:t>
      </w:r>
      <w:r w:rsidR="00EC3292" w:rsidRPr="00EC3292">
        <w:rPr>
          <w:rFonts w:ascii="Arial" w:hAnsi="Arial" w:cs="Arial"/>
        </w:rPr>
        <w:t>Se busca asegurar y documentar la realización de un proceso libre y voluntario en la confirmación de la disponibilidad que se debe obtener para los proyectos de la muestra antes de la ejecución y para cualquier otro futuro proyecto a ser financiado en el Programa.</w:t>
      </w:r>
    </w:p>
    <w:p w14:paraId="4A5BE745" w14:textId="1B691A7A" w:rsidR="00FC7640" w:rsidRDefault="00171958" w:rsidP="00AA0B18">
      <w:pPr>
        <w:spacing w:after="0" w:line="360" w:lineRule="auto"/>
        <w:jc w:val="both"/>
        <w:rPr>
          <w:rFonts w:ascii="Arial" w:hAnsi="Arial" w:cs="Arial"/>
        </w:rPr>
      </w:pPr>
      <w:r>
        <w:rPr>
          <w:rFonts w:ascii="Arial" w:hAnsi="Arial" w:cs="Arial"/>
        </w:rPr>
        <w:t xml:space="preserve">Los lineamientos generales del PDT, se circunscriben a los siguientes: </w:t>
      </w:r>
      <w:r w:rsidRPr="00F33F4B">
        <w:rPr>
          <w:rFonts w:ascii="Arial" w:hAnsi="Arial" w:cs="Arial"/>
        </w:rPr>
        <w:t xml:space="preserve">Información oficial y evaluación inicial, Consulta inicial con la comunidad, Transferir y formalizar la tierra, </w:t>
      </w:r>
      <w:r>
        <w:rPr>
          <w:rFonts w:ascii="Arial" w:hAnsi="Arial" w:cs="Arial"/>
        </w:rPr>
        <w:lastRenderedPageBreak/>
        <w:t>I</w:t>
      </w:r>
      <w:r w:rsidRPr="00F33F4B">
        <w:rPr>
          <w:rFonts w:ascii="Arial" w:hAnsi="Arial" w:cs="Arial"/>
        </w:rPr>
        <w:t>dentifica</w:t>
      </w:r>
      <w:r>
        <w:rPr>
          <w:rFonts w:ascii="Arial" w:hAnsi="Arial" w:cs="Arial"/>
        </w:rPr>
        <w:t>r</w:t>
      </w:r>
      <w:r w:rsidRPr="00F33F4B">
        <w:rPr>
          <w:rFonts w:ascii="Arial" w:hAnsi="Arial" w:cs="Arial"/>
        </w:rPr>
        <w:t xml:space="preserve"> la </w:t>
      </w:r>
      <w:r>
        <w:rPr>
          <w:rFonts w:ascii="Arial" w:hAnsi="Arial" w:cs="Arial"/>
        </w:rPr>
        <w:t>tenencia</w:t>
      </w:r>
      <w:r w:rsidRPr="00F33F4B">
        <w:rPr>
          <w:rFonts w:ascii="Arial" w:hAnsi="Arial" w:cs="Arial"/>
        </w:rPr>
        <w:t xml:space="preserve"> y uso de la tierra, Consultas públicas y divulgación, Establec</w:t>
      </w:r>
      <w:r>
        <w:rPr>
          <w:rFonts w:ascii="Arial" w:hAnsi="Arial" w:cs="Arial"/>
        </w:rPr>
        <w:t>er</w:t>
      </w:r>
      <w:r w:rsidRPr="00F33F4B">
        <w:rPr>
          <w:rFonts w:ascii="Arial" w:hAnsi="Arial" w:cs="Arial"/>
        </w:rPr>
        <w:t xml:space="preserve"> el consentimiento informado, Documentación apropiada, </w:t>
      </w:r>
      <w:r>
        <w:rPr>
          <w:rFonts w:ascii="Arial" w:hAnsi="Arial" w:cs="Arial"/>
        </w:rPr>
        <w:t>Atención</w:t>
      </w:r>
      <w:r w:rsidRPr="00F33F4B">
        <w:rPr>
          <w:rFonts w:ascii="Arial" w:hAnsi="Arial" w:cs="Arial"/>
        </w:rPr>
        <w:t xml:space="preserve"> de quejas</w:t>
      </w:r>
      <w:r>
        <w:rPr>
          <w:rFonts w:ascii="Arial" w:hAnsi="Arial" w:cs="Arial"/>
        </w:rPr>
        <w:t>. La descripción de cada uno de los lineamientos propuestos constará en el MGAS.</w:t>
      </w:r>
    </w:p>
    <w:p w14:paraId="4770C63F" w14:textId="4EB76E43" w:rsidR="004A4251" w:rsidRDefault="004A4251" w:rsidP="00E54717">
      <w:pPr>
        <w:pStyle w:val="Heading1"/>
        <w:numPr>
          <w:ilvl w:val="1"/>
          <w:numId w:val="72"/>
        </w:numPr>
        <w:rPr>
          <w:rFonts w:ascii="Arial" w:hAnsi="Arial" w:cs="Arial"/>
          <w:b/>
          <w:color w:val="000000" w:themeColor="text1"/>
          <w:sz w:val="22"/>
          <w:szCs w:val="22"/>
        </w:rPr>
      </w:pPr>
      <w:bookmarkStart w:id="816" w:name="_Toc495596678"/>
      <w:bookmarkStart w:id="817" w:name="_Toc495598517"/>
      <w:bookmarkStart w:id="818" w:name="_Toc495598865"/>
      <w:bookmarkStart w:id="819" w:name="_Toc495599079"/>
      <w:bookmarkStart w:id="820" w:name="_Toc495600811"/>
      <w:bookmarkStart w:id="821" w:name="_Toc495607095"/>
      <w:bookmarkStart w:id="822" w:name="_Toc495596679"/>
      <w:bookmarkStart w:id="823" w:name="_Toc495598518"/>
      <w:bookmarkStart w:id="824" w:name="_Toc495598866"/>
      <w:bookmarkStart w:id="825" w:name="_Toc495599080"/>
      <w:bookmarkStart w:id="826" w:name="_Toc495600812"/>
      <w:bookmarkStart w:id="827" w:name="_Toc495607096"/>
      <w:bookmarkStart w:id="828" w:name="_Toc495596680"/>
      <w:bookmarkStart w:id="829" w:name="_Toc495598519"/>
      <w:bookmarkStart w:id="830" w:name="_Toc495598867"/>
      <w:bookmarkStart w:id="831" w:name="_Toc495599081"/>
      <w:bookmarkStart w:id="832" w:name="_Toc495600813"/>
      <w:bookmarkStart w:id="833" w:name="_Toc495607097"/>
      <w:bookmarkStart w:id="834" w:name="_Toc495596681"/>
      <w:bookmarkStart w:id="835" w:name="_Toc495598520"/>
      <w:bookmarkStart w:id="836" w:name="_Toc495598868"/>
      <w:bookmarkStart w:id="837" w:name="_Toc495599082"/>
      <w:bookmarkStart w:id="838" w:name="_Toc495600814"/>
      <w:bookmarkStart w:id="839" w:name="_Toc495607098"/>
      <w:bookmarkStart w:id="840" w:name="_Toc495743701"/>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F33F4B">
        <w:rPr>
          <w:rFonts w:ascii="Arial" w:hAnsi="Arial" w:cs="Arial"/>
          <w:b/>
          <w:color w:val="000000" w:themeColor="text1"/>
          <w:sz w:val="22"/>
          <w:szCs w:val="22"/>
        </w:rPr>
        <w:t>Reasentamiento Involuntario (OP</w:t>
      </w:r>
      <w:r w:rsidR="00F33F4B">
        <w:rPr>
          <w:rFonts w:ascii="Arial" w:hAnsi="Arial" w:cs="Arial"/>
          <w:b/>
          <w:color w:val="000000" w:themeColor="text1"/>
          <w:sz w:val="22"/>
          <w:szCs w:val="22"/>
        </w:rPr>
        <w:t>-</w:t>
      </w:r>
      <w:r w:rsidRPr="00F33F4B">
        <w:rPr>
          <w:rFonts w:ascii="Arial" w:hAnsi="Arial" w:cs="Arial"/>
          <w:b/>
          <w:color w:val="000000" w:themeColor="text1"/>
          <w:sz w:val="22"/>
          <w:szCs w:val="22"/>
        </w:rPr>
        <w:t>710)</w:t>
      </w:r>
      <w:bookmarkEnd w:id="840"/>
    </w:p>
    <w:p w14:paraId="6E0DDCE0" w14:textId="77777777" w:rsidR="00D86743" w:rsidRPr="00D86743" w:rsidRDefault="00D86743" w:rsidP="00D86743"/>
    <w:p w14:paraId="4C7236B4" w14:textId="1F6F2CE4" w:rsidR="004A4251" w:rsidRDefault="004A4251" w:rsidP="004A4251">
      <w:pPr>
        <w:spacing w:after="0" w:line="360" w:lineRule="auto"/>
        <w:jc w:val="both"/>
        <w:rPr>
          <w:rFonts w:ascii="Arial" w:hAnsi="Arial" w:cs="Arial"/>
        </w:rPr>
      </w:pPr>
      <w:r>
        <w:rPr>
          <w:rFonts w:ascii="Arial" w:hAnsi="Arial" w:cs="Arial"/>
        </w:rPr>
        <w:t>La OP</w:t>
      </w:r>
      <w:r w:rsidR="00F33F4B">
        <w:rPr>
          <w:rFonts w:ascii="Arial" w:hAnsi="Arial" w:cs="Arial"/>
        </w:rPr>
        <w:t>-</w:t>
      </w:r>
      <w:r>
        <w:rPr>
          <w:rFonts w:ascii="Arial" w:hAnsi="Arial" w:cs="Arial"/>
        </w:rPr>
        <w:t xml:space="preserve">710, está dirigida a minimizar alteraciones perjudiciales en el modo de vida de las personas que viven en la zona de influencia del proyecto, evitando o disminuyendo la necesidad de desplazamiento físico. </w:t>
      </w:r>
      <w:r w:rsidR="00171958">
        <w:rPr>
          <w:rFonts w:ascii="Arial" w:hAnsi="Arial" w:cs="Arial"/>
        </w:rPr>
        <w:t>Los proyectos de la muestra no requieren desplazamiento físico de la población.</w:t>
      </w:r>
    </w:p>
    <w:p w14:paraId="54A97832" w14:textId="77777777" w:rsidR="004A4251" w:rsidRDefault="004A4251" w:rsidP="004A4251">
      <w:pPr>
        <w:spacing w:after="0" w:line="360" w:lineRule="auto"/>
        <w:jc w:val="both"/>
        <w:rPr>
          <w:rFonts w:ascii="Arial" w:hAnsi="Arial" w:cs="Arial"/>
        </w:rPr>
      </w:pPr>
    </w:p>
    <w:p w14:paraId="04750A15" w14:textId="1AEC5190" w:rsidR="004A4251" w:rsidRDefault="004A4251" w:rsidP="004A4251">
      <w:pPr>
        <w:spacing w:after="0" w:line="360" w:lineRule="auto"/>
        <w:jc w:val="both"/>
        <w:rPr>
          <w:rFonts w:ascii="Arial" w:hAnsi="Arial" w:cs="Arial"/>
        </w:rPr>
      </w:pPr>
      <w:r>
        <w:rPr>
          <w:rFonts w:ascii="Arial" w:hAnsi="Arial" w:cs="Arial"/>
        </w:rPr>
        <w:t>Al respecto, las áreas requeridas para la ejecución de los proyectos no ameritan la aplicación de esta política, por cuanto son de mínima dimensión, siendo factible mejorar los mecanismos que viene aplicando el PNSR.</w:t>
      </w:r>
      <w:r w:rsidR="00171958">
        <w:rPr>
          <w:rFonts w:ascii="Arial" w:hAnsi="Arial" w:cs="Arial"/>
        </w:rPr>
        <w:t xml:space="preserve"> Dada la envergadura de las obras y su ubicación en centros poblados no se esperan impactos relevantes por desplazamiento económico.</w:t>
      </w:r>
    </w:p>
    <w:p w14:paraId="19107B08" w14:textId="77777777" w:rsidR="004A4251" w:rsidRDefault="004A4251" w:rsidP="004A4251">
      <w:pPr>
        <w:spacing w:after="0" w:line="360" w:lineRule="auto"/>
        <w:jc w:val="both"/>
        <w:rPr>
          <w:rFonts w:ascii="Arial" w:hAnsi="Arial" w:cs="Arial"/>
        </w:rPr>
      </w:pPr>
    </w:p>
    <w:p w14:paraId="2F5C660B" w14:textId="70B6FF15" w:rsidR="00696789" w:rsidRPr="00F810CE" w:rsidRDefault="00696789" w:rsidP="00582823">
      <w:pPr>
        <w:spacing w:after="0" w:line="360" w:lineRule="auto"/>
        <w:jc w:val="both"/>
        <w:rPr>
          <w:rFonts w:ascii="Arial" w:hAnsi="Arial" w:cs="Arial"/>
        </w:rPr>
      </w:pPr>
    </w:p>
    <w:p w14:paraId="7CD510E9" w14:textId="3DCAD315" w:rsidR="000F273A" w:rsidRDefault="00890ECD" w:rsidP="00E54717">
      <w:pPr>
        <w:pStyle w:val="Heading1"/>
        <w:numPr>
          <w:ilvl w:val="1"/>
          <w:numId w:val="72"/>
        </w:numPr>
        <w:rPr>
          <w:rFonts w:ascii="Arial" w:hAnsi="Arial" w:cs="Arial"/>
          <w:b/>
          <w:color w:val="000000" w:themeColor="text1"/>
          <w:sz w:val="22"/>
          <w:szCs w:val="22"/>
        </w:rPr>
      </w:pPr>
      <w:bookmarkStart w:id="841" w:name="_Toc495743702"/>
      <w:r w:rsidRPr="00F33F4B">
        <w:rPr>
          <w:rFonts w:ascii="Arial" w:hAnsi="Arial" w:cs="Arial"/>
          <w:b/>
          <w:color w:val="000000" w:themeColor="text1"/>
          <w:sz w:val="22"/>
          <w:szCs w:val="22"/>
        </w:rPr>
        <w:t>Igualdad de Género en el Desarrollo (OP 761)</w:t>
      </w:r>
      <w:bookmarkEnd w:id="841"/>
    </w:p>
    <w:p w14:paraId="29109037" w14:textId="77777777" w:rsidR="00F56525" w:rsidRPr="00F56525" w:rsidRDefault="00F56525" w:rsidP="00F56525"/>
    <w:p w14:paraId="14F6A652" w14:textId="5156A66E" w:rsidR="00AB50CE" w:rsidRPr="00AB50CE" w:rsidRDefault="00DC31FC" w:rsidP="00AB50CE">
      <w:pPr>
        <w:spacing w:after="0" w:line="360" w:lineRule="auto"/>
        <w:jc w:val="both"/>
        <w:rPr>
          <w:rFonts w:ascii="Arial" w:hAnsi="Arial" w:cs="Arial"/>
        </w:rPr>
      </w:pPr>
      <w:r w:rsidRPr="00DC31FC">
        <w:rPr>
          <w:rFonts w:ascii="Arial" w:hAnsi="Arial" w:cs="Arial"/>
        </w:rPr>
        <w:t>El B</w:t>
      </w:r>
      <w:r>
        <w:rPr>
          <w:rFonts w:ascii="Arial" w:hAnsi="Arial" w:cs="Arial"/>
        </w:rPr>
        <w:t xml:space="preserve">ID, </w:t>
      </w:r>
      <w:r w:rsidRPr="00DC31FC">
        <w:rPr>
          <w:rFonts w:ascii="Arial" w:hAnsi="Arial" w:cs="Arial"/>
        </w:rPr>
        <w:t>desarrolla sus operaciones financieras identifica</w:t>
      </w:r>
      <w:r>
        <w:rPr>
          <w:rFonts w:ascii="Arial" w:hAnsi="Arial" w:cs="Arial"/>
        </w:rPr>
        <w:t>ndo y</w:t>
      </w:r>
      <w:r w:rsidRPr="00DC31FC">
        <w:rPr>
          <w:rFonts w:ascii="Arial" w:hAnsi="Arial" w:cs="Arial"/>
        </w:rPr>
        <w:t xml:space="preserve"> atend</w:t>
      </w:r>
      <w:r>
        <w:rPr>
          <w:rFonts w:ascii="Arial" w:hAnsi="Arial" w:cs="Arial"/>
        </w:rPr>
        <w:t>i</w:t>
      </w:r>
      <w:r w:rsidRPr="00DC31FC">
        <w:rPr>
          <w:rFonts w:ascii="Arial" w:hAnsi="Arial" w:cs="Arial"/>
        </w:rPr>
        <w:t>e</w:t>
      </w:r>
      <w:r>
        <w:rPr>
          <w:rFonts w:ascii="Arial" w:hAnsi="Arial" w:cs="Arial"/>
        </w:rPr>
        <w:t>ndo</w:t>
      </w:r>
      <w:r w:rsidRPr="00DC31FC">
        <w:rPr>
          <w:rFonts w:ascii="Arial" w:hAnsi="Arial" w:cs="Arial"/>
        </w:rPr>
        <w:t xml:space="preserve"> los impactos adversos y los riesgos de exclusión por razones de género; inclu</w:t>
      </w:r>
      <w:r>
        <w:rPr>
          <w:rFonts w:ascii="Arial" w:hAnsi="Arial" w:cs="Arial"/>
        </w:rPr>
        <w:t>ye</w:t>
      </w:r>
      <w:r w:rsidRPr="00DC31FC">
        <w:rPr>
          <w:rFonts w:ascii="Arial" w:hAnsi="Arial" w:cs="Arial"/>
        </w:rPr>
        <w:t xml:space="preserve"> a mujeres y hombres en procesos de consulta, y </w:t>
      </w:r>
      <w:r>
        <w:rPr>
          <w:rFonts w:ascii="Arial" w:hAnsi="Arial" w:cs="Arial"/>
        </w:rPr>
        <w:t xml:space="preserve">debe </w:t>
      </w:r>
      <w:r w:rsidRPr="00DC31FC">
        <w:rPr>
          <w:rFonts w:ascii="Arial" w:hAnsi="Arial" w:cs="Arial"/>
        </w:rPr>
        <w:t>cumplir</w:t>
      </w:r>
      <w:r>
        <w:rPr>
          <w:rFonts w:ascii="Arial" w:hAnsi="Arial" w:cs="Arial"/>
        </w:rPr>
        <w:t>se</w:t>
      </w:r>
      <w:r w:rsidRPr="00DC31FC">
        <w:rPr>
          <w:rFonts w:ascii="Arial" w:hAnsi="Arial" w:cs="Arial"/>
        </w:rPr>
        <w:t xml:space="preserve"> con la legislación aplicable sobre la igualdad entre hombres y mujeres</w:t>
      </w:r>
      <w:r w:rsidR="00AB50CE">
        <w:rPr>
          <w:rFonts w:ascii="Arial" w:hAnsi="Arial" w:cs="Arial"/>
        </w:rPr>
        <w:t xml:space="preserve">; por tanto, </w:t>
      </w:r>
      <w:r w:rsidR="00AB50CE" w:rsidRPr="00AB50CE">
        <w:rPr>
          <w:rFonts w:ascii="Arial" w:hAnsi="Arial" w:cs="Arial"/>
        </w:rPr>
        <w:t>busca fomentar en los países miembros de A</w:t>
      </w:r>
      <w:r w:rsidR="00233C67">
        <w:rPr>
          <w:rFonts w:ascii="Arial" w:hAnsi="Arial" w:cs="Arial"/>
        </w:rPr>
        <w:t xml:space="preserve">mérica </w:t>
      </w:r>
      <w:r w:rsidR="00AB50CE" w:rsidRPr="00AB50CE">
        <w:rPr>
          <w:rFonts w:ascii="Arial" w:hAnsi="Arial" w:cs="Arial"/>
        </w:rPr>
        <w:t>L</w:t>
      </w:r>
      <w:r w:rsidR="00233C67">
        <w:rPr>
          <w:rFonts w:ascii="Arial" w:hAnsi="Arial" w:cs="Arial"/>
        </w:rPr>
        <w:t>atina</w:t>
      </w:r>
      <w:r w:rsidR="00AB50CE" w:rsidRPr="00AB50CE">
        <w:rPr>
          <w:rFonts w:ascii="Arial" w:hAnsi="Arial" w:cs="Arial"/>
        </w:rPr>
        <w:t xml:space="preserve"> y el Caribe, promover la igualdad de género y el empoderamiento de la mujer. </w:t>
      </w:r>
    </w:p>
    <w:p w14:paraId="55574C03" w14:textId="77777777" w:rsidR="00AB50CE" w:rsidRPr="00AB50CE" w:rsidRDefault="00AB50CE" w:rsidP="00AB50CE">
      <w:pPr>
        <w:spacing w:after="0" w:line="360" w:lineRule="auto"/>
        <w:jc w:val="both"/>
        <w:rPr>
          <w:rFonts w:ascii="Arial" w:hAnsi="Arial" w:cs="Arial"/>
        </w:rPr>
      </w:pPr>
    </w:p>
    <w:p w14:paraId="110C0016" w14:textId="7D125E2D" w:rsidR="00AB50CE" w:rsidRPr="00AB50CE" w:rsidRDefault="00AB50CE" w:rsidP="00AB50CE">
      <w:pPr>
        <w:spacing w:after="0" w:line="360" w:lineRule="auto"/>
        <w:jc w:val="both"/>
        <w:rPr>
          <w:rFonts w:ascii="Arial" w:hAnsi="Arial" w:cs="Arial"/>
        </w:rPr>
      </w:pPr>
      <w:r w:rsidRPr="00AB50CE">
        <w:rPr>
          <w:rFonts w:ascii="Arial" w:hAnsi="Arial" w:cs="Arial"/>
        </w:rPr>
        <w:t xml:space="preserve">Para </w:t>
      </w:r>
      <w:r w:rsidR="00A328D5">
        <w:rPr>
          <w:rFonts w:ascii="Arial" w:hAnsi="Arial" w:cs="Arial"/>
        </w:rPr>
        <w:t>e</w:t>
      </w:r>
      <w:r w:rsidR="00A328D5" w:rsidRPr="00AB50CE">
        <w:rPr>
          <w:rFonts w:ascii="Arial" w:hAnsi="Arial" w:cs="Arial"/>
        </w:rPr>
        <w:t>l</w:t>
      </w:r>
      <w:r w:rsidR="00A328D5">
        <w:rPr>
          <w:rFonts w:ascii="Arial" w:hAnsi="Arial" w:cs="Arial"/>
        </w:rPr>
        <w:t xml:space="preserve"> logro de</w:t>
      </w:r>
      <w:r w:rsidRPr="00AB50CE">
        <w:rPr>
          <w:rFonts w:ascii="Arial" w:hAnsi="Arial" w:cs="Arial"/>
        </w:rPr>
        <w:t xml:space="preserve"> objetivos, la Política sobre Igualdad de Género integra una perspectiva de género busca</w:t>
      </w:r>
      <w:r w:rsidR="00C72141">
        <w:rPr>
          <w:rFonts w:ascii="Arial" w:hAnsi="Arial" w:cs="Arial"/>
        </w:rPr>
        <w:t>ndo</w:t>
      </w:r>
      <w:r w:rsidRPr="00AB50CE">
        <w:rPr>
          <w:rFonts w:ascii="Arial" w:hAnsi="Arial" w:cs="Arial"/>
        </w:rPr>
        <w:t xml:space="preserve"> </w:t>
      </w:r>
      <w:r w:rsidR="00356D58">
        <w:rPr>
          <w:rFonts w:ascii="Arial" w:hAnsi="Arial" w:cs="Arial"/>
        </w:rPr>
        <w:t xml:space="preserve">que </w:t>
      </w:r>
      <w:r w:rsidRPr="00AB50CE">
        <w:rPr>
          <w:rFonts w:ascii="Arial" w:hAnsi="Arial" w:cs="Arial"/>
        </w:rPr>
        <w:t>mujeres y hombre</w:t>
      </w:r>
      <w:r w:rsidR="00356D58">
        <w:rPr>
          <w:rFonts w:ascii="Arial" w:hAnsi="Arial" w:cs="Arial"/>
        </w:rPr>
        <w:t>s</w:t>
      </w:r>
      <w:r w:rsidRPr="00AB50CE">
        <w:rPr>
          <w:rFonts w:ascii="Arial" w:hAnsi="Arial" w:cs="Arial"/>
        </w:rPr>
        <w:t xml:space="preserve"> tengan las mismas condiciones y oportunidades para alcanzar su potencialidad en términos sociales, económicos, políticos y culturales.</w:t>
      </w:r>
    </w:p>
    <w:p w14:paraId="146BFC2D" w14:textId="77777777" w:rsidR="00AB50CE" w:rsidRPr="00AB50CE" w:rsidRDefault="00AB50CE" w:rsidP="00AB50CE">
      <w:pPr>
        <w:spacing w:after="0" w:line="360" w:lineRule="auto"/>
        <w:jc w:val="both"/>
        <w:rPr>
          <w:rFonts w:ascii="Arial" w:hAnsi="Arial" w:cs="Arial"/>
        </w:rPr>
      </w:pPr>
    </w:p>
    <w:p w14:paraId="0DB5F5F6" w14:textId="77777777" w:rsidR="00AB50CE" w:rsidRPr="00AB50CE" w:rsidRDefault="00AB50CE" w:rsidP="00AB50CE">
      <w:pPr>
        <w:spacing w:after="0" w:line="360" w:lineRule="auto"/>
        <w:jc w:val="both"/>
        <w:rPr>
          <w:rFonts w:ascii="Arial" w:hAnsi="Arial" w:cs="Arial"/>
        </w:rPr>
      </w:pPr>
      <w:r w:rsidRPr="00AB50CE">
        <w:rPr>
          <w:rFonts w:ascii="Arial" w:hAnsi="Arial" w:cs="Arial"/>
        </w:rPr>
        <w:t xml:space="preserve">Además, la política identifica dos líneas de acción: </w:t>
      </w:r>
    </w:p>
    <w:p w14:paraId="18A986E8" w14:textId="77777777" w:rsidR="00AB50CE" w:rsidRPr="00356D58" w:rsidRDefault="00AB50CE" w:rsidP="00430A99">
      <w:pPr>
        <w:pStyle w:val="ListParagraph"/>
        <w:numPr>
          <w:ilvl w:val="0"/>
          <w:numId w:val="43"/>
        </w:numPr>
        <w:spacing w:before="120" w:after="120" w:line="360" w:lineRule="auto"/>
        <w:ind w:left="426" w:hanging="437"/>
        <w:contextualSpacing w:val="0"/>
        <w:jc w:val="both"/>
        <w:rPr>
          <w:rFonts w:ascii="Arial" w:hAnsi="Arial" w:cs="Arial"/>
        </w:rPr>
      </w:pPr>
      <w:r w:rsidRPr="00356D58">
        <w:rPr>
          <w:rFonts w:ascii="Arial" w:hAnsi="Arial" w:cs="Arial"/>
        </w:rPr>
        <w:t>La acción proactiva, que promueve activamente la igualdad de género y el empoderamiento de la mujer a través de todas las intervenciones de desarrollo del Banco; a través del apoyo financiero y la identificación de oportunidades de integración transversal de la perspectiva de género como una dimensión estratégica para el desarrollo; y,</w:t>
      </w:r>
    </w:p>
    <w:p w14:paraId="3AA93006" w14:textId="42912B44" w:rsidR="00AB50CE" w:rsidRPr="00AB50CE" w:rsidRDefault="00C72141" w:rsidP="00430A99">
      <w:pPr>
        <w:pStyle w:val="ListParagraph"/>
        <w:numPr>
          <w:ilvl w:val="0"/>
          <w:numId w:val="43"/>
        </w:numPr>
        <w:spacing w:before="120" w:after="120" w:line="360" w:lineRule="auto"/>
        <w:ind w:left="426" w:hanging="437"/>
        <w:contextualSpacing w:val="0"/>
        <w:jc w:val="both"/>
        <w:rPr>
          <w:rFonts w:ascii="Arial" w:hAnsi="Arial" w:cs="Arial"/>
        </w:rPr>
      </w:pPr>
      <w:r>
        <w:rPr>
          <w:rFonts w:ascii="Arial" w:hAnsi="Arial" w:cs="Arial"/>
        </w:rPr>
        <w:lastRenderedPageBreak/>
        <w:t>L</w:t>
      </w:r>
      <w:r w:rsidRPr="00AB50CE">
        <w:rPr>
          <w:rFonts w:ascii="Arial" w:hAnsi="Arial" w:cs="Arial"/>
        </w:rPr>
        <w:t xml:space="preserve">a </w:t>
      </w:r>
      <w:r w:rsidR="00AB50CE" w:rsidRPr="00AB50CE">
        <w:rPr>
          <w:rFonts w:ascii="Arial" w:hAnsi="Arial" w:cs="Arial"/>
        </w:rPr>
        <w:t>acción preventiva, que integra salvaguardas a fin de prevenir o mitigar los impactos negativos sobre mujeres u hombre por razones de género, como resultado de la acción del Banco a través de sus operaciones financieras.</w:t>
      </w:r>
    </w:p>
    <w:p w14:paraId="07A4236F" w14:textId="77777777" w:rsidR="00AB50CE" w:rsidRDefault="00AB50CE" w:rsidP="00AB50CE">
      <w:pPr>
        <w:spacing w:after="0" w:line="360" w:lineRule="auto"/>
        <w:jc w:val="both"/>
        <w:rPr>
          <w:rFonts w:ascii="Arial" w:hAnsi="Arial" w:cs="Arial"/>
        </w:rPr>
      </w:pPr>
    </w:p>
    <w:p w14:paraId="02462E00" w14:textId="77777777" w:rsidR="00C72141" w:rsidRDefault="00C72141" w:rsidP="00070573">
      <w:pPr>
        <w:spacing w:after="0" w:line="360" w:lineRule="auto"/>
        <w:jc w:val="both"/>
        <w:rPr>
          <w:rFonts w:ascii="Arial" w:hAnsi="Arial" w:cs="Arial"/>
        </w:rPr>
      </w:pPr>
    </w:p>
    <w:p w14:paraId="67F071A2" w14:textId="77777777" w:rsidR="006C3553" w:rsidRDefault="00B47E32" w:rsidP="00B47E32">
      <w:pPr>
        <w:spacing w:after="0" w:line="360" w:lineRule="auto"/>
        <w:jc w:val="both"/>
        <w:rPr>
          <w:rFonts w:ascii="Arial" w:hAnsi="Arial" w:cs="Arial"/>
        </w:rPr>
      </w:pPr>
      <w:r w:rsidRPr="00B47E32">
        <w:rPr>
          <w:rFonts w:ascii="Arial" w:hAnsi="Arial" w:cs="Arial"/>
        </w:rPr>
        <w:t>El enfoque de género se refiere a la construcción sociocultural basada en las diferencias sexuales, que define valoraciones, comportamientos, funciones, oportunidades y cuotas de poder para mujeres y varones. Dichas percepciones y prácticas socioculturales organizan las relaciones de poder en un grupo humano, en un contexto cultural y época determinada</w:t>
      </w:r>
      <w:r w:rsidR="006C3553">
        <w:rPr>
          <w:rStyle w:val="FootnoteReference"/>
          <w:rFonts w:ascii="Arial" w:hAnsi="Arial" w:cs="Arial"/>
        </w:rPr>
        <w:footnoteReference w:id="21"/>
      </w:r>
      <w:r w:rsidRPr="00B47E32">
        <w:rPr>
          <w:rFonts w:ascii="Arial" w:hAnsi="Arial" w:cs="Arial"/>
        </w:rPr>
        <w:t>.</w:t>
      </w:r>
    </w:p>
    <w:p w14:paraId="0E442FCB" w14:textId="77777777" w:rsidR="00B47E32" w:rsidRPr="00B47E32" w:rsidRDefault="00B47E32" w:rsidP="00B47E32">
      <w:pPr>
        <w:spacing w:after="0" w:line="360" w:lineRule="auto"/>
        <w:jc w:val="both"/>
        <w:rPr>
          <w:rFonts w:ascii="Arial" w:hAnsi="Arial" w:cs="Arial"/>
        </w:rPr>
      </w:pPr>
      <w:r w:rsidRPr="00B47E32">
        <w:rPr>
          <w:rFonts w:ascii="Arial" w:hAnsi="Arial" w:cs="Arial"/>
        </w:rPr>
        <w:t xml:space="preserve"> </w:t>
      </w:r>
    </w:p>
    <w:p w14:paraId="32702DBC" w14:textId="3E1D1436" w:rsidR="00B47E32" w:rsidRDefault="006C3553" w:rsidP="00B47E32">
      <w:pPr>
        <w:spacing w:after="0" w:line="360" w:lineRule="auto"/>
        <w:jc w:val="both"/>
        <w:rPr>
          <w:rFonts w:ascii="Arial" w:hAnsi="Arial" w:cs="Arial"/>
        </w:rPr>
      </w:pPr>
      <w:r>
        <w:rPr>
          <w:rFonts w:ascii="Arial" w:hAnsi="Arial" w:cs="Arial"/>
        </w:rPr>
        <w:t>En los estudios</w:t>
      </w:r>
      <w:r w:rsidR="00953721">
        <w:rPr>
          <w:rFonts w:ascii="Arial" w:hAnsi="Arial" w:cs="Arial"/>
        </w:rPr>
        <w:t xml:space="preserve">, </w:t>
      </w:r>
      <w:r w:rsidR="00532589">
        <w:rPr>
          <w:rFonts w:ascii="Arial" w:hAnsi="Arial" w:cs="Arial"/>
        </w:rPr>
        <w:t>se establece</w:t>
      </w:r>
      <w:r>
        <w:rPr>
          <w:rFonts w:ascii="Arial" w:hAnsi="Arial" w:cs="Arial"/>
        </w:rPr>
        <w:t xml:space="preserve"> </w:t>
      </w:r>
      <w:r w:rsidR="00963070">
        <w:rPr>
          <w:rFonts w:ascii="Arial" w:hAnsi="Arial" w:cs="Arial"/>
        </w:rPr>
        <w:t>“…</w:t>
      </w:r>
      <w:r w:rsidRPr="00963070">
        <w:rPr>
          <w:rFonts w:ascii="Arial" w:hAnsi="Arial" w:cs="Arial"/>
          <w:i/>
        </w:rPr>
        <w:t xml:space="preserve">la </w:t>
      </w:r>
      <w:r w:rsidR="00B47E32" w:rsidRPr="00963070">
        <w:rPr>
          <w:rFonts w:ascii="Arial" w:hAnsi="Arial" w:cs="Arial"/>
          <w:i/>
        </w:rPr>
        <w:t xml:space="preserve">equidad es la ausencia de disparidad, implica la misma oportunidad para mujeres y varones de gozar de condiciones de vida similares. La equidad de género trata de eliminar </w:t>
      </w:r>
      <w:r w:rsidRPr="00963070">
        <w:rPr>
          <w:rFonts w:ascii="Arial" w:hAnsi="Arial" w:cs="Arial"/>
          <w:i/>
        </w:rPr>
        <w:t>l</w:t>
      </w:r>
      <w:r w:rsidR="00B47E32" w:rsidRPr="00963070">
        <w:rPr>
          <w:rFonts w:ascii="Arial" w:hAnsi="Arial" w:cs="Arial"/>
          <w:i/>
        </w:rPr>
        <w:t xml:space="preserve">as barreras existentes que impiden la igualdad de oportunidades económicas, políticas, de acceso a la educación, a los recursos y servicios básicos de una sociedad. </w:t>
      </w:r>
      <w:r w:rsidRPr="00963070">
        <w:rPr>
          <w:rFonts w:ascii="Arial" w:hAnsi="Arial" w:cs="Arial"/>
          <w:i/>
        </w:rPr>
        <w:t>Co</w:t>
      </w:r>
      <w:r w:rsidR="00B47E32" w:rsidRPr="00963070">
        <w:rPr>
          <w:rFonts w:ascii="Arial" w:hAnsi="Arial" w:cs="Arial"/>
          <w:i/>
        </w:rPr>
        <w:t xml:space="preserve">n relación al rubro de </w:t>
      </w:r>
      <w:r w:rsidRPr="00963070">
        <w:rPr>
          <w:rFonts w:ascii="Arial" w:hAnsi="Arial" w:cs="Arial"/>
          <w:i/>
        </w:rPr>
        <w:t>A&amp;S</w:t>
      </w:r>
      <w:r w:rsidR="00B47E32" w:rsidRPr="00963070">
        <w:rPr>
          <w:rFonts w:ascii="Arial" w:hAnsi="Arial" w:cs="Arial"/>
          <w:i/>
        </w:rPr>
        <w:t>, el tema de género es considerado importante en términos de relaciones, roles, derechos y responsabilidades de hombres y mujeres</w:t>
      </w:r>
      <w:r w:rsidR="004C73DF" w:rsidRPr="00963070">
        <w:rPr>
          <w:rFonts w:ascii="Arial" w:hAnsi="Arial" w:cs="Arial"/>
          <w:i/>
        </w:rPr>
        <w:t>,</w:t>
      </w:r>
      <w:r w:rsidR="00B47E32" w:rsidRPr="00963070">
        <w:rPr>
          <w:rFonts w:ascii="Arial" w:hAnsi="Arial" w:cs="Arial"/>
          <w:i/>
        </w:rPr>
        <w:t xml:space="preserve"> los que muchas veces e</w:t>
      </w:r>
      <w:r w:rsidR="004C73DF" w:rsidRPr="00963070">
        <w:rPr>
          <w:rFonts w:ascii="Arial" w:hAnsi="Arial" w:cs="Arial"/>
          <w:i/>
        </w:rPr>
        <w:t>s</w:t>
      </w:r>
      <w:r w:rsidR="00B47E32" w:rsidRPr="00963070">
        <w:rPr>
          <w:rFonts w:ascii="Arial" w:hAnsi="Arial" w:cs="Arial"/>
          <w:i/>
        </w:rPr>
        <w:t xml:space="preserve">tán determinados por factores culturales, históricos, religiosos o económicos. Las Naciones Unidas reportan avances diversos en liderazgo y </w:t>
      </w:r>
      <w:r w:rsidR="004C73DF" w:rsidRPr="00963070">
        <w:rPr>
          <w:rFonts w:ascii="Arial" w:hAnsi="Arial" w:cs="Arial"/>
          <w:i/>
        </w:rPr>
        <w:t>empoderamiento</w:t>
      </w:r>
      <w:r w:rsidR="00B47E32" w:rsidRPr="00963070">
        <w:rPr>
          <w:rFonts w:ascii="Arial" w:hAnsi="Arial" w:cs="Arial"/>
          <w:i/>
        </w:rPr>
        <w:t xml:space="preserve"> de la mujer, promoción cambios en roles de género, participación en la gestión de recursos, así como en cambios en </w:t>
      </w:r>
      <w:r w:rsidR="004C73DF" w:rsidRPr="00963070">
        <w:rPr>
          <w:rFonts w:ascii="Arial" w:hAnsi="Arial" w:cs="Arial"/>
          <w:i/>
        </w:rPr>
        <w:t>políticas</w:t>
      </w:r>
      <w:r w:rsidR="00B47E32" w:rsidRPr="00963070">
        <w:rPr>
          <w:rFonts w:ascii="Arial" w:hAnsi="Arial" w:cs="Arial"/>
          <w:i/>
        </w:rPr>
        <w:t xml:space="preserve"> institucionales</w:t>
      </w:r>
      <w:r w:rsidR="00963070">
        <w:rPr>
          <w:rFonts w:ascii="Arial" w:hAnsi="Arial" w:cs="Arial"/>
        </w:rPr>
        <w:t>”</w:t>
      </w:r>
      <w:r w:rsidR="00114B8E">
        <w:rPr>
          <w:rStyle w:val="FootnoteReference"/>
          <w:rFonts w:ascii="Arial" w:hAnsi="Arial" w:cs="Arial"/>
        </w:rPr>
        <w:footnoteReference w:id="22"/>
      </w:r>
      <w:r w:rsidR="00B47E32" w:rsidRPr="00B47E32">
        <w:rPr>
          <w:rFonts w:ascii="Arial" w:hAnsi="Arial" w:cs="Arial"/>
        </w:rPr>
        <w:t xml:space="preserve">. </w:t>
      </w:r>
    </w:p>
    <w:p w14:paraId="14976189" w14:textId="77777777" w:rsidR="004C73DF" w:rsidRPr="00B47E32" w:rsidRDefault="004C73DF" w:rsidP="00B47E32">
      <w:pPr>
        <w:spacing w:after="0" w:line="360" w:lineRule="auto"/>
        <w:jc w:val="both"/>
        <w:rPr>
          <w:rFonts w:ascii="Arial" w:hAnsi="Arial" w:cs="Arial"/>
        </w:rPr>
      </w:pPr>
    </w:p>
    <w:p w14:paraId="0E858F40" w14:textId="77777777" w:rsidR="00B47E32" w:rsidRDefault="00B47E32" w:rsidP="00B47E32">
      <w:pPr>
        <w:spacing w:after="0" w:line="360" w:lineRule="auto"/>
        <w:jc w:val="both"/>
        <w:rPr>
          <w:rFonts w:ascii="Arial" w:hAnsi="Arial" w:cs="Arial"/>
        </w:rPr>
      </w:pPr>
      <w:r w:rsidRPr="00B47E32">
        <w:rPr>
          <w:rFonts w:ascii="Arial" w:hAnsi="Arial" w:cs="Arial"/>
        </w:rPr>
        <w:t>El rol de la mujer en la gestión de agua y saneamiento ha sido materia de diversas conferencias mundiales</w:t>
      </w:r>
      <w:r w:rsidR="00B74F25">
        <w:rPr>
          <w:rFonts w:ascii="Arial" w:hAnsi="Arial" w:cs="Arial"/>
        </w:rPr>
        <w:t>.</w:t>
      </w:r>
      <w:r w:rsidR="004C73DF">
        <w:rPr>
          <w:rStyle w:val="FootnoteReference"/>
          <w:rFonts w:ascii="Arial" w:hAnsi="Arial" w:cs="Arial"/>
        </w:rPr>
        <w:footnoteReference w:id="23"/>
      </w:r>
      <w:r w:rsidRPr="00B47E32">
        <w:rPr>
          <w:rFonts w:ascii="Arial" w:hAnsi="Arial" w:cs="Arial"/>
        </w:rPr>
        <w:t xml:space="preserve"> Entre los principales temas relacionados al agua está la disposición de roles en las familias rurales para el acarreo, provisión y manipulación del agua</w:t>
      </w:r>
      <w:r w:rsidR="00970746">
        <w:rPr>
          <w:rFonts w:ascii="Arial" w:hAnsi="Arial" w:cs="Arial"/>
        </w:rPr>
        <w:t xml:space="preserve">, siendo ésta una actividad que está estrechamente vinculada con la salud y </w:t>
      </w:r>
      <w:r w:rsidR="00B77BC7">
        <w:rPr>
          <w:rFonts w:ascii="Arial" w:hAnsi="Arial" w:cs="Arial"/>
        </w:rPr>
        <w:t>bienestar</w:t>
      </w:r>
      <w:r w:rsidR="00970746">
        <w:rPr>
          <w:rFonts w:ascii="Arial" w:hAnsi="Arial" w:cs="Arial"/>
        </w:rPr>
        <w:t xml:space="preserve"> de la familia</w:t>
      </w:r>
      <w:r w:rsidR="003133BD">
        <w:rPr>
          <w:rFonts w:ascii="Arial" w:hAnsi="Arial" w:cs="Arial"/>
        </w:rPr>
        <w:t xml:space="preserve"> y por tanto de las comunidades</w:t>
      </w:r>
      <w:r w:rsidRPr="00B47E32">
        <w:rPr>
          <w:rFonts w:ascii="Arial" w:hAnsi="Arial" w:cs="Arial"/>
        </w:rPr>
        <w:t xml:space="preserve">. </w:t>
      </w:r>
    </w:p>
    <w:p w14:paraId="34D552DB" w14:textId="77777777" w:rsidR="00970746" w:rsidRDefault="00970746" w:rsidP="00B47E32">
      <w:pPr>
        <w:spacing w:after="0" w:line="360" w:lineRule="auto"/>
        <w:jc w:val="both"/>
        <w:rPr>
          <w:rFonts w:ascii="Arial" w:hAnsi="Arial" w:cs="Arial"/>
        </w:rPr>
      </w:pPr>
    </w:p>
    <w:p w14:paraId="692AFB14" w14:textId="77777777" w:rsidR="005947B5" w:rsidRDefault="005947B5" w:rsidP="005947B5">
      <w:pPr>
        <w:spacing w:after="0" w:line="360" w:lineRule="auto"/>
        <w:jc w:val="both"/>
        <w:rPr>
          <w:rFonts w:ascii="Arial" w:hAnsi="Arial" w:cs="Arial"/>
        </w:rPr>
      </w:pPr>
    </w:p>
    <w:p w14:paraId="30EF197D" w14:textId="77777777" w:rsidR="00EB413D" w:rsidRPr="00C11C56" w:rsidRDefault="00EB413D" w:rsidP="00EB413D">
      <w:pPr>
        <w:spacing w:after="0" w:line="360" w:lineRule="auto"/>
        <w:jc w:val="both"/>
        <w:rPr>
          <w:rFonts w:ascii="Arial" w:hAnsi="Arial" w:cs="Arial"/>
        </w:rPr>
      </w:pPr>
      <w:r w:rsidRPr="00C11C56">
        <w:rPr>
          <w:rFonts w:ascii="Arial" w:hAnsi="Arial" w:cs="Arial"/>
        </w:rPr>
        <w:t xml:space="preserve">El enfoque de género </w:t>
      </w:r>
      <w:r>
        <w:rPr>
          <w:rFonts w:ascii="Arial" w:hAnsi="Arial" w:cs="Arial"/>
        </w:rPr>
        <w:t xml:space="preserve">en esta OP 761 está referido a la búsqueda de </w:t>
      </w:r>
      <w:r w:rsidRPr="00C11C56">
        <w:rPr>
          <w:rFonts w:ascii="Arial" w:hAnsi="Arial" w:cs="Arial"/>
        </w:rPr>
        <w:t>la reducción de la pobreza a efectos de mayores niveles de capital humano para futuras generaciones.</w:t>
      </w:r>
    </w:p>
    <w:p w14:paraId="5FB1A77A" w14:textId="77777777" w:rsidR="00EB413D" w:rsidRPr="00C11C56" w:rsidRDefault="00EB413D" w:rsidP="00EB413D">
      <w:pPr>
        <w:spacing w:after="0" w:line="360" w:lineRule="auto"/>
        <w:jc w:val="both"/>
        <w:rPr>
          <w:rFonts w:ascii="Arial" w:hAnsi="Arial" w:cs="Arial"/>
        </w:rPr>
      </w:pPr>
    </w:p>
    <w:p w14:paraId="3D72CFB5" w14:textId="77777777" w:rsidR="00EB413D" w:rsidRDefault="00EB413D" w:rsidP="00EB413D">
      <w:pPr>
        <w:spacing w:after="0" w:line="360" w:lineRule="auto"/>
        <w:jc w:val="both"/>
        <w:rPr>
          <w:rFonts w:ascii="Arial" w:hAnsi="Arial" w:cs="Arial"/>
        </w:rPr>
      </w:pPr>
      <w:r>
        <w:rPr>
          <w:rFonts w:ascii="Arial" w:hAnsi="Arial" w:cs="Arial"/>
        </w:rPr>
        <w:lastRenderedPageBreak/>
        <w:t>S</w:t>
      </w:r>
      <w:r w:rsidRPr="00C11C56">
        <w:rPr>
          <w:rFonts w:ascii="Arial" w:hAnsi="Arial" w:cs="Arial"/>
        </w:rPr>
        <w:t xml:space="preserve">e </w:t>
      </w:r>
      <w:r>
        <w:rPr>
          <w:rFonts w:ascii="Arial" w:hAnsi="Arial" w:cs="Arial"/>
        </w:rPr>
        <w:t>trat</w:t>
      </w:r>
      <w:r w:rsidRPr="00C11C56">
        <w:rPr>
          <w:rFonts w:ascii="Arial" w:hAnsi="Arial" w:cs="Arial"/>
        </w:rPr>
        <w:t xml:space="preserve">a </w:t>
      </w:r>
      <w:r>
        <w:rPr>
          <w:rFonts w:ascii="Arial" w:hAnsi="Arial" w:cs="Arial"/>
        </w:rPr>
        <w:t xml:space="preserve">de </w:t>
      </w:r>
      <w:r w:rsidRPr="00C11C56">
        <w:rPr>
          <w:rFonts w:ascii="Arial" w:hAnsi="Arial" w:cs="Arial"/>
        </w:rPr>
        <w:t xml:space="preserve">la construcción sociocultural basada en diferencias </w:t>
      </w:r>
      <w:r>
        <w:rPr>
          <w:rFonts w:ascii="Arial" w:hAnsi="Arial" w:cs="Arial"/>
        </w:rPr>
        <w:t>de género</w:t>
      </w:r>
      <w:r w:rsidRPr="00C11C56">
        <w:rPr>
          <w:rFonts w:ascii="Arial" w:hAnsi="Arial" w:cs="Arial"/>
        </w:rPr>
        <w:t>, que define valoraciones, comportamientos, funciones, oportunidades y cuotas de poder para mujeres y varones</w:t>
      </w:r>
      <w:r>
        <w:rPr>
          <w:rFonts w:ascii="Arial" w:hAnsi="Arial" w:cs="Arial"/>
        </w:rPr>
        <w:t xml:space="preserve">, los que deben gozar de </w:t>
      </w:r>
      <w:r w:rsidRPr="00C11C56">
        <w:rPr>
          <w:rFonts w:ascii="Arial" w:hAnsi="Arial" w:cs="Arial"/>
        </w:rPr>
        <w:t xml:space="preserve">condiciones de vida similares. Dichas percepciones y prácticas socioculturales organizan las relaciones de poder en un grupo humano, en un contexto cultural y época determinada. </w:t>
      </w:r>
    </w:p>
    <w:p w14:paraId="78972B2B" w14:textId="77777777" w:rsidR="00EB413D" w:rsidRDefault="00EB413D" w:rsidP="001A5E10">
      <w:pPr>
        <w:spacing w:after="0" w:line="360" w:lineRule="auto"/>
        <w:jc w:val="both"/>
        <w:rPr>
          <w:rFonts w:ascii="Arial" w:hAnsi="Arial" w:cs="Arial"/>
        </w:rPr>
      </w:pPr>
    </w:p>
    <w:p w14:paraId="5A5FF759" w14:textId="10370540" w:rsidR="00EB413D" w:rsidRDefault="00EB413D" w:rsidP="00EB413D">
      <w:pPr>
        <w:spacing w:after="0" w:line="360" w:lineRule="auto"/>
        <w:jc w:val="both"/>
        <w:rPr>
          <w:rFonts w:ascii="Arial" w:hAnsi="Arial" w:cs="Arial"/>
        </w:rPr>
      </w:pPr>
      <w:r>
        <w:rPr>
          <w:rFonts w:ascii="Arial" w:hAnsi="Arial" w:cs="Arial"/>
        </w:rPr>
        <w:t>Co</w:t>
      </w:r>
      <w:r w:rsidRPr="00C11C56">
        <w:rPr>
          <w:rFonts w:ascii="Arial" w:hAnsi="Arial" w:cs="Arial"/>
        </w:rPr>
        <w:t xml:space="preserve">n relación al rubro </w:t>
      </w:r>
      <w:r>
        <w:rPr>
          <w:rFonts w:ascii="Arial" w:hAnsi="Arial" w:cs="Arial"/>
        </w:rPr>
        <w:t>A&amp;S</w:t>
      </w:r>
      <w:r w:rsidRPr="00C11C56">
        <w:rPr>
          <w:rFonts w:ascii="Arial" w:hAnsi="Arial" w:cs="Arial"/>
        </w:rPr>
        <w:t>, el tema de género es considerado importante en términos de relaciones, roles, derechos y responsabilidades de hombres y mujeres; los que muchas veces e</w:t>
      </w:r>
      <w:r>
        <w:rPr>
          <w:rFonts w:ascii="Arial" w:hAnsi="Arial" w:cs="Arial"/>
        </w:rPr>
        <w:t>s</w:t>
      </w:r>
      <w:r w:rsidRPr="00C11C56">
        <w:rPr>
          <w:rFonts w:ascii="Arial" w:hAnsi="Arial" w:cs="Arial"/>
        </w:rPr>
        <w:t>tán determinados por factores culturales, hist</w:t>
      </w:r>
      <w:r>
        <w:rPr>
          <w:rFonts w:ascii="Arial" w:hAnsi="Arial" w:cs="Arial"/>
        </w:rPr>
        <w:t xml:space="preserve">óricos, religiosos o económicos y con relación a </w:t>
      </w:r>
      <w:r w:rsidRPr="00C11C56">
        <w:rPr>
          <w:rFonts w:ascii="Arial" w:hAnsi="Arial" w:cs="Arial"/>
        </w:rPr>
        <w:t>la gestión de agua y saneamiento</w:t>
      </w:r>
      <w:r>
        <w:rPr>
          <w:rFonts w:ascii="Arial" w:hAnsi="Arial" w:cs="Arial"/>
        </w:rPr>
        <w:t>,</w:t>
      </w:r>
      <w:r w:rsidRPr="00C11C56">
        <w:rPr>
          <w:rFonts w:ascii="Arial" w:hAnsi="Arial" w:cs="Arial"/>
        </w:rPr>
        <w:t xml:space="preserve"> la disposición de roles en las familias rurales para el acarreo, provisión y manipulación del agua</w:t>
      </w:r>
      <w:r>
        <w:rPr>
          <w:rFonts w:ascii="Arial" w:hAnsi="Arial" w:cs="Arial"/>
        </w:rPr>
        <w:t xml:space="preserve"> se torna indispensable</w:t>
      </w:r>
      <w:r w:rsidRPr="00C11C56">
        <w:rPr>
          <w:rFonts w:ascii="Arial" w:hAnsi="Arial" w:cs="Arial"/>
        </w:rPr>
        <w:t xml:space="preserve">. </w:t>
      </w:r>
    </w:p>
    <w:p w14:paraId="29D12252" w14:textId="77777777" w:rsidR="00233C67" w:rsidRDefault="00233C67" w:rsidP="00EB413D">
      <w:pPr>
        <w:spacing w:after="0" w:line="360" w:lineRule="auto"/>
        <w:jc w:val="both"/>
        <w:rPr>
          <w:rFonts w:ascii="Arial" w:hAnsi="Arial" w:cs="Arial"/>
        </w:rPr>
      </w:pPr>
    </w:p>
    <w:p w14:paraId="054C60EE" w14:textId="1F19CA97" w:rsidR="00233C67" w:rsidRDefault="00233C67" w:rsidP="00233C67">
      <w:pPr>
        <w:spacing w:after="0" w:line="360" w:lineRule="auto"/>
        <w:jc w:val="both"/>
        <w:rPr>
          <w:rFonts w:ascii="Arial" w:hAnsi="Arial" w:cs="Arial"/>
        </w:rPr>
      </w:pPr>
      <w:r w:rsidRPr="00233C67">
        <w:rPr>
          <w:rFonts w:ascii="Arial" w:hAnsi="Arial" w:cs="Arial"/>
        </w:rPr>
        <w:t xml:space="preserve">No se espera que el Programa provoque impactos adversos sobre la igualdad de género. </w:t>
      </w:r>
    </w:p>
    <w:p w14:paraId="3B7DCEE9" w14:textId="77777777" w:rsidR="00233C67" w:rsidRPr="00233C67" w:rsidRDefault="00233C67" w:rsidP="00233C67">
      <w:pPr>
        <w:spacing w:after="0" w:line="360" w:lineRule="auto"/>
        <w:jc w:val="both"/>
        <w:rPr>
          <w:rFonts w:ascii="Arial" w:hAnsi="Arial" w:cs="Arial"/>
        </w:rPr>
      </w:pPr>
    </w:p>
    <w:p w14:paraId="5345CA6E" w14:textId="0D9502A5" w:rsidR="00233C67" w:rsidRDefault="00233C67" w:rsidP="00233C67">
      <w:pPr>
        <w:spacing w:after="0" w:line="360" w:lineRule="auto"/>
        <w:jc w:val="both"/>
        <w:rPr>
          <w:rFonts w:ascii="Arial" w:hAnsi="Arial" w:cs="Arial"/>
        </w:rPr>
      </w:pPr>
      <w:r w:rsidRPr="00233C67">
        <w:rPr>
          <w:rFonts w:ascii="Arial" w:hAnsi="Arial" w:cs="Arial"/>
        </w:rPr>
        <w:t>En el informe social de los expedientes técnicos se identifica que las mujeres suelen cohibirse a participar en las reuniones. Asimismo, en los diagnósticos sociales se identifica que la mayoría de las mujeres han cursado pocos o ningún año de escuela, leen y escriben con dificultad, y que disponen de poco tiempo libre para participar en actividades del proyecto dado que se ocupan de las labores domésticas.</w:t>
      </w:r>
    </w:p>
    <w:p w14:paraId="28931E94" w14:textId="77777777" w:rsidR="00233C67" w:rsidRPr="00233C67" w:rsidRDefault="00233C67" w:rsidP="00233C67">
      <w:pPr>
        <w:spacing w:after="0" w:line="360" w:lineRule="auto"/>
        <w:jc w:val="both"/>
        <w:rPr>
          <w:rFonts w:ascii="Arial" w:hAnsi="Arial" w:cs="Arial"/>
        </w:rPr>
      </w:pPr>
    </w:p>
    <w:p w14:paraId="6FA96AC2" w14:textId="6BC988C4" w:rsidR="00233C67" w:rsidRDefault="00233C67" w:rsidP="00233C67">
      <w:pPr>
        <w:spacing w:after="0" w:line="360" w:lineRule="auto"/>
        <w:jc w:val="both"/>
        <w:rPr>
          <w:rFonts w:ascii="Arial" w:hAnsi="Arial" w:cs="Arial"/>
        </w:rPr>
      </w:pPr>
      <w:r w:rsidRPr="00233C67">
        <w:rPr>
          <w:rFonts w:ascii="Arial" w:hAnsi="Arial" w:cs="Arial"/>
        </w:rPr>
        <w:t xml:space="preserve">El Programa se alinea con las áreas transversales de igualdad de género a través del fomento de la participación de la mujer en la ejecución de los proyectos (núcleos ejecutores). Asimismo, a fin de promover la participación de mujeres en los Consejos Directivos de las JASS, se implementarán, como parte de la estrategia de intervención social, talleres de participación y liderazgo dirigidos específicamente a mujeres. Complementariamente, todas las actividades de educación sanitaria y fortalecimiento de las JASS se llevarán adelante siguiendo un enfoque de género, procurando la participación significativa de mujeres en las instancias de capacitación.  </w:t>
      </w:r>
    </w:p>
    <w:p w14:paraId="2D90B640" w14:textId="77777777" w:rsidR="00233C67" w:rsidRPr="00233C67" w:rsidRDefault="00233C67" w:rsidP="00233C67">
      <w:pPr>
        <w:spacing w:after="0" w:line="360" w:lineRule="auto"/>
        <w:jc w:val="both"/>
        <w:rPr>
          <w:rFonts w:ascii="Arial" w:hAnsi="Arial" w:cs="Arial"/>
        </w:rPr>
      </w:pPr>
    </w:p>
    <w:p w14:paraId="0DCEE40C" w14:textId="320C5B89" w:rsidR="00233C67" w:rsidRDefault="00233C67" w:rsidP="00233C67">
      <w:pPr>
        <w:spacing w:after="0" w:line="360" w:lineRule="auto"/>
        <w:jc w:val="both"/>
        <w:rPr>
          <w:rFonts w:ascii="Arial" w:hAnsi="Arial" w:cs="Arial"/>
        </w:rPr>
      </w:pPr>
      <w:r w:rsidRPr="00233C67">
        <w:rPr>
          <w:rFonts w:ascii="Arial" w:hAnsi="Arial" w:cs="Arial"/>
        </w:rPr>
        <w:t xml:space="preserve">En el Perú, ya se ha dado la presencia de mujeres en la presidencia de comunidades campesinas, rol que era identificado sólo para los varones; sin embargo, internamente siempre ha cumplido un papel importante para la toma de decisiones sea para su familia o la comunidad. </w:t>
      </w:r>
      <w:r>
        <w:rPr>
          <w:rFonts w:ascii="Arial" w:hAnsi="Arial" w:cs="Arial"/>
        </w:rPr>
        <w:t>Las mujeres de los pueblos rurales</w:t>
      </w:r>
      <w:r w:rsidRPr="00233C67">
        <w:rPr>
          <w:rFonts w:ascii="Arial" w:hAnsi="Arial" w:cs="Arial"/>
        </w:rPr>
        <w:t xml:space="preserve"> aún se sienten reacias a asumir roles de responsabilidad frente a sus comunidades</w:t>
      </w:r>
      <w:r>
        <w:rPr>
          <w:rFonts w:ascii="Arial" w:hAnsi="Arial" w:cs="Arial"/>
        </w:rPr>
        <w:t>. L</w:t>
      </w:r>
      <w:r w:rsidRPr="00233C67">
        <w:rPr>
          <w:rFonts w:ascii="Arial" w:hAnsi="Arial" w:cs="Arial"/>
        </w:rPr>
        <w:t>as acciones de sensibilización y participación están motivando el acceso de las mujeres rurales especialmente para la organización y administración de las JASS.</w:t>
      </w:r>
    </w:p>
    <w:p w14:paraId="1F206692" w14:textId="77777777" w:rsidR="00233C67" w:rsidRPr="00233C67" w:rsidRDefault="00233C67" w:rsidP="00233C67">
      <w:pPr>
        <w:spacing w:after="0" w:line="360" w:lineRule="auto"/>
        <w:jc w:val="both"/>
        <w:rPr>
          <w:rFonts w:ascii="Arial" w:hAnsi="Arial" w:cs="Arial"/>
        </w:rPr>
      </w:pPr>
    </w:p>
    <w:p w14:paraId="48916498" w14:textId="1D226132" w:rsidR="00233C67" w:rsidRDefault="00233C67" w:rsidP="00233C67">
      <w:pPr>
        <w:spacing w:after="0" w:line="360" w:lineRule="auto"/>
        <w:jc w:val="both"/>
        <w:rPr>
          <w:rFonts w:ascii="Arial" w:hAnsi="Arial" w:cs="Arial"/>
        </w:rPr>
      </w:pPr>
      <w:r w:rsidRPr="00233C67">
        <w:rPr>
          <w:rFonts w:ascii="Arial" w:hAnsi="Arial" w:cs="Arial"/>
        </w:rPr>
        <w:t>De acuerdo a los indicadores de resultado del Programa, las JAAS deberán contar con al menos dos mujeres en su Consejo Directivo y los núcleos ejecutores con al menos una mujer en su estructura organizativa.</w:t>
      </w:r>
    </w:p>
    <w:p w14:paraId="4AF77EF9" w14:textId="77777777" w:rsidR="00233C67" w:rsidRPr="00233C67" w:rsidRDefault="00233C67" w:rsidP="00233C67">
      <w:pPr>
        <w:spacing w:after="0" w:line="360" w:lineRule="auto"/>
        <w:jc w:val="both"/>
        <w:rPr>
          <w:rFonts w:ascii="Arial" w:hAnsi="Arial" w:cs="Arial"/>
        </w:rPr>
      </w:pPr>
    </w:p>
    <w:p w14:paraId="2EC527E8" w14:textId="77777777" w:rsidR="00233C67" w:rsidRPr="00233C67" w:rsidRDefault="00233C67" w:rsidP="006D2893">
      <w:pPr>
        <w:spacing w:after="0" w:line="360" w:lineRule="auto"/>
        <w:jc w:val="both"/>
        <w:rPr>
          <w:rFonts w:ascii="Arial" w:hAnsi="Arial" w:cs="Arial"/>
        </w:rPr>
      </w:pPr>
      <w:r w:rsidRPr="00233C67">
        <w:rPr>
          <w:rFonts w:ascii="Arial" w:hAnsi="Arial" w:cs="Arial"/>
        </w:rPr>
        <w:t>Se identifican como productos del componente I, JASS capacitadas para administrar, operar y mantener los servicios de agua y saneamiento estableciéndose dos hitos: (i) talleres de capacitación a las JASS en AOM y aspectos legales realizados (5 talleres por JAAS); y (ii) talleres de liderazgo y participación dirigidos a mujeres realizados (un taller por JAAS).</w:t>
      </w:r>
    </w:p>
    <w:p w14:paraId="2EA0EC5F" w14:textId="77777777" w:rsidR="00EB413D" w:rsidRPr="00233C67" w:rsidRDefault="00EB413D" w:rsidP="00EB413D">
      <w:pPr>
        <w:spacing w:after="0" w:line="360" w:lineRule="auto"/>
        <w:jc w:val="both"/>
        <w:rPr>
          <w:rFonts w:ascii="Arial" w:hAnsi="Arial" w:cs="Arial"/>
          <w:lang w:val="es-ES"/>
        </w:rPr>
      </w:pPr>
    </w:p>
    <w:p w14:paraId="6E98C696" w14:textId="77777777" w:rsidR="00EB413D" w:rsidRDefault="00EB413D" w:rsidP="00EB413D">
      <w:pPr>
        <w:spacing w:after="0" w:line="360" w:lineRule="auto"/>
        <w:jc w:val="both"/>
        <w:rPr>
          <w:rFonts w:ascii="Arial" w:hAnsi="Arial" w:cs="Arial"/>
        </w:rPr>
      </w:pPr>
      <w:r>
        <w:rPr>
          <w:rFonts w:ascii="Arial" w:hAnsi="Arial" w:cs="Arial"/>
        </w:rPr>
        <w:t>Al respecto, sobre la participación de las mujeres en los proyectos analizados es importante destacar los esfuerzos del PNSR, por cuanto entre sus objetivos está su inclusión en los procesos de manera activa a través de las JASS. Se tiene a la fecha, las siguientes:</w:t>
      </w:r>
    </w:p>
    <w:p w14:paraId="76074CAB" w14:textId="77777777" w:rsidR="00EB413D" w:rsidRDefault="00EB413D" w:rsidP="00EB413D">
      <w:pPr>
        <w:spacing w:after="0" w:line="360" w:lineRule="auto"/>
        <w:jc w:val="both"/>
        <w:rPr>
          <w:rFonts w:ascii="Arial" w:hAnsi="Arial" w:cs="Arial"/>
        </w:rPr>
      </w:pPr>
    </w:p>
    <w:p w14:paraId="111536C8" w14:textId="77777777" w:rsidR="00EB413D" w:rsidRPr="00F60AC0" w:rsidRDefault="00EB413D" w:rsidP="00EB413D">
      <w:pPr>
        <w:pStyle w:val="Caption"/>
        <w:spacing w:after="0"/>
        <w:jc w:val="center"/>
        <w:rPr>
          <w:rFonts w:ascii="Arial" w:hAnsi="Arial" w:cs="Arial"/>
          <w:b/>
          <w:i w:val="0"/>
          <w:color w:val="auto"/>
          <w:sz w:val="22"/>
          <w:szCs w:val="22"/>
        </w:rPr>
      </w:pPr>
      <w:bookmarkStart w:id="842" w:name="_Hlk494060800"/>
      <w:r w:rsidRPr="00F60AC0">
        <w:rPr>
          <w:rFonts w:ascii="Arial" w:hAnsi="Arial" w:cs="Arial"/>
          <w:b/>
          <w:i w:val="0"/>
          <w:color w:val="auto"/>
          <w:sz w:val="22"/>
          <w:szCs w:val="22"/>
        </w:rPr>
        <w:t xml:space="preserve">Cuadro Nº </w:t>
      </w:r>
      <w:r w:rsidR="000827F1">
        <w:rPr>
          <w:rFonts w:ascii="Arial" w:hAnsi="Arial" w:cs="Arial"/>
          <w:b/>
          <w:i w:val="0"/>
          <w:color w:val="auto"/>
          <w:sz w:val="22"/>
          <w:szCs w:val="22"/>
        </w:rPr>
        <w:t>5</w:t>
      </w:r>
    </w:p>
    <w:p w14:paraId="75E35777" w14:textId="77777777" w:rsidR="00EB413D" w:rsidRPr="00F60AC0" w:rsidRDefault="00EB413D" w:rsidP="00EB413D">
      <w:pPr>
        <w:spacing w:after="120" w:line="240" w:lineRule="auto"/>
        <w:jc w:val="center"/>
        <w:rPr>
          <w:rFonts w:ascii="Arial" w:eastAsia="Times New Roman" w:hAnsi="Arial" w:cs="Arial"/>
          <w:b/>
          <w:bCs/>
          <w:color w:val="000000"/>
          <w:lang w:val="es-ES" w:eastAsia="es-ES"/>
        </w:rPr>
      </w:pPr>
      <w:r w:rsidRPr="00F60AC0">
        <w:rPr>
          <w:rFonts w:ascii="Arial" w:eastAsia="Times New Roman" w:hAnsi="Arial" w:cs="Arial"/>
          <w:b/>
          <w:bCs/>
          <w:color w:val="000000"/>
          <w:lang w:val="es-ES" w:eastAsia="es-ES"/>
        </w:rPr>
        <w:t>Cantidad de JASS por departamento</w:t>
      </w:r>
    </w:p>
    <w:tbl>
      <w:tblPr>
        <w:tblW w:w="4360" w:type="dxa"/>
        <w:jc w:val="center"/>
        <w:tblCellMar>
          <w:left w:w="70" w:type="dxa"/>
          <w:right w:w="70" w:type="dxa"/>
        </w:tblCellMar>
        <w:tblLook w:val="04A0" w:firstRow="1" w:lastRow="0" w:firstColumn="1" w:lastColumn="0" w:noHBand="0" w:noVBand="1"/>
      </w:tblPr>
      <w:tblGrid>
        <w:gridCol w:w="3125"/>
        <w:gridCol w:w="1235"/>
      </w:tblGrid>
      <w:tr w:rsidR="00DC2748" w:rsidRPr="00F60AC0" w14:paraId="21112184" w14:textId="77777777" w:rsidTr="00FF606E">
        <w:trPr>
          <w:trHeight w:val="80"/>
          <w:tblHeader/>
          <w:jc w:val="center"/>
        </w:trPr>
        <w:tc>
          <w:tcPr>
            <w:tcW w:w="312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bookmarkEnd w:id="842"/>
          <w:p w14:paraId="52989348" w14:textId="421CE99C" w:rsidR="00DC2748" w:rsidRPr="00434493" w:rsidRDefault="00DC2748" w:rsidP="00C72141">
            <w:pPr>
              <w:spacing w:after="0" w:line="240" w:lineRule="auto"/>
              <w:rPr>
                <w:rFonts w:ascii="Calibri" w:eastAsia="Times New Roman" w:hAnsi="Calibri" w:cs="Calibri"/>
                <w:color w:val="000000"/>
                <w:sz w:val="20"/>
                <w:szCs w:val="20"/>
                <w:lang w:val="es-ES" w:eastAsia="es-ES"/>
              </w:rPr>
            </w:pPr>
            <w:r w:rsidRPr="00F60AC0">
              <w:rPr>
                <w:rFonts w:ascii="Calibri" w:eastAsia="Times New Roman" w:hAnsi="Calibri" w:cs="Calibri"/>
                <w:b/>
                <w:bCs/>
                <w:color w:val="000000"/>
                <w:lang w:val="es-ES" w:eastAsia="es-ES"/>
              </w:rPr>
              <w:t>Departamento</w:t>
            </w:r>
          </w:p>
        </w:tc>
        <w:tc>
          <w:tcPr>
            <w:tcW w:w="1235"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2571017" w14:textId="5A834E83" w:rsidR="00DC2748" w:rsidRPr="00434493" w:rsidRDefault="00DC2748" w:rsidP="00C72141">
            <w:pPr>
              <w:spacing w:after="0" w:line="240" w:lineRule="auto"/>
              <w:ind w:right="182"/>
              <w:jc w:val="right"/>
              <w:rPr>
                <w:rFonts w:ascii="Calibri" w:eastAsia="Times New Roman" w:hAnsi="Calibri" w:cs="Calibri"/>
                <w:color w:val="000000"/>
                <w:sz w:val="20"/>
                <w:szCs w:val="20"/>
                <w:lang w:val="es-ES" w:eastAsia="es-ES"/>
              </w:rPr>
            </w:pPr>
            <w:r w:rsidRPr="00F60AC0">
              <w:rPr>
                <w:rFonts w:ascii="Calibri" w:eastAsia="Times New Roman" w:hAnsi="Calibri" w:cs="Calibri"/>
                <w:b/>
                <w:bCs/>
                <w:color w:val="000000"/>
                <w:lang w:val="es-ES" w:eastAsia="es-ES"/>
              </w:rPr>
              <w:t>0</w:t>
            </w:r>
          </w:p>
        </w:tc>
      </w:tr>
      <w:tr w:rsidR="00EB413D" w:rsidRPr="00F60AC0" w14:paraId="7BE7E3E6" w14:textId="77777777" w:rsidTr="00FF606E">
        <w:trPr>
          <w:trHeight w:val="80"/>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5D5BFC81"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AMAZONAS</w:t>
            </w:r>
          </w:p>
        </w:tc>
        <w:tc>
          <w:tcPr>
            <w:tcW w:w="1235" w:type="dxa"/>
            <w:tcBorders>
              <w:top w:val="nil"/>
              <w:left w:val="nil"/>
              <w:bottom w:val="single" w:sz="4" w:space="0" w:color="auto"/>
              <w:right w:val="single" w:sz="4" w:space="0" w:color="auto"/>
            </w:tcBorders>
            <w:shd w:val="clear" w:color="auto" w:fill="auto"/>
            <w:noWrap/>
            <w:vAlign w:val="bottom"/>
            <w:hideMark/>
          </w:tcPr>
          <w:p w14:paraId="2CF2DBD2"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975</w:t>
            </w:r>
          </w:p>
        </w:tc>
      </w:tr>
      <w:tr w:rsidR="00EB413D" w:rsidRPr="00F60AC0" w14:paraId="7DD3E09D" w14:textId="77777777" w:rsidTr="00FF606E">
        <w:trPr>
          <w:trHeight w:val="55"/>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0A1EDBE1"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ANCASH</w:t>
            </w:r>
          </w:p>
        </w:tc>
        <w:tc>
          <w:tcPr>
            <w:tcW w:w="1235" w:type="dxa"/>
            <w:tcBorders>
              <w:top w:val="nil"/>
              <w:left w:val="nil"/>
              <w:bottom w:val="single" w:sz="4" w:space="0" w:color="auto"/>
              <w:right w:val="single" w:sz="4" w:space="0" w:color="auto"/>
            </w:tcBorders>
            <w:shd w:val="clear" w:color="auto" w:fill="auto"/>
            <w:noWrap/>
            <w:vAlign w:val="bottom"/>
            <w:hideMark/>
          </w:tcPr>
          <w:p w14:paraId="5CE5FAD0"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2875</w:t>
            </w:r>
          </w:p>
        </w:tc>
      </w:tr>
      <w:tr w:rsidR="00EB413D" w:rsidRPr="00F60AC0" w14:paraId="3F2B516C" w14:textId="77777777" w:rsidTr="00FF606E">
        <w:trPr>
          <w:trHeight w:val="4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445CEC2F"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APURIMAC</w:t>
            </w:r>
          </w:p>
        </w:tc>
        <w:tc>
          <w:tcPr>
            <w:tcW w:w="1235" w:type="dxa"/>
            <w:tcBorders>
              <w:top w:val="nil"/>
              <w:left w:val="nil"/>
              <w:bottom w:val="single" w:sz="4" w:space="0" w:color="auto"/>
              <w:right w:val="single" w:sz="4" w:space="0" w:color="auto"/>
            </w:tcBorders>
            <w:shd w:val="clear" w:color="auto" w:fill="auto"/>
            <w:noWrap/>
            <w:vAlign w:val="bottom"/>
            <w:hideMark/>
          </w:tcPr>
          <w:p w14:paraId="3BDD985F"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1486</w:t>
            </w:r>
          </w:p>
        </w:tc>
      </w:tr>
      <w:tr w:rsidR="00EB413D" w:rsidRPr="00F60AC0" w14:paraId="3AA2EBD2" w14:textId="77777777" w:rsidTr="00FF606E">
        <w:trPr>
          <w:trHeight w:val="163"/>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7BDF7F10"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AREQUIPA</w:t>
            </w:r>
          </w:p>
        </w:tc>
        <w:tc>
          <w:tcPr>
            <w:tcW w:w="1235" w:type="dxa"/>
            <w:tcBorders>
              <w:top w:val="nil"/>
              <w:left w:val="nil"/>
              <w:bottom w:val="single" w:sz="4" w:space="0" w:color="auto"/>
              <w:right w:val="single" w:sz="4" w:space="0" w:color="auto"/>
            </w:tcBorders>
            <w:shd w:val="clear" w:color="auto" w:fill="auto"/>
            <w:noWrap/>
            <w:vAlign w:val="bottom"/>
            <w:hideMark/>
          </w:tcPr>
          <w:p w14:paraId="481A790E"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490</w:t>
            </w:r>
          </w:p>
        </w:tc>
      </w:tr>
      <w:tr w:rsidR="00EB413D" w:rsidRPr="00F60AC0" w14:paraId="306435C6" w14:textId="77777777" w:rsidTr="00FF606E">
        <w:trPr>
          <w:trHeight w:val="182"/>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173DBA0C"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AYACUCHO</w:t>
            </w:r>
          </w:p>
        </w:tc>
        <w:tc>
          <w:tcPr>
            <w:tcW w:w="1235" w:type="dxa"/>
            <w:tcBorders>
              <w:top w:val="nil"/>
              <w:left w:val="nil"/>
              <w:bottom w:val="single" w:sz="4" w:space="0" w:color="auto"/>
              <w:right w:val="single" w:sz="4" w:space="0" w:color="auto"/>
            </w:tcBorders>
            <w:shd w:val="clear" w:color="auto" w:fill="auto"/>
            <w:noWrap/>
            <w:vAlign w:val="bottom"/>
            <w:hideMark/>
          </w:tcPr>
          <w:p w14:paraId="36172145"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1919</w:t>
            </w:r>
          </w:p>
        </w:tc>
      </w:tr>
      <w:tr w:rsidR="00EB413D" w:rsidRPr="00F60AC0" w14:paraId="1C84466D" w14:textId="77777777" w:rsidTr="00FF606E">
        <w:trPr>
          <w:trHeight w:val="71"/>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0F6FC161"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CAJAMARCA</w:t>
            </w:r>
          </w:p>
        </w:tc>
        <w:tc>
          <w:tcPr>
            <w:tcW w:w="1235" w:type="dxa"/>
            <w:tcBorders>
              <w:top w:val="nil"/>
              <w:left w:val="nil"/>
              <w:bottom w:val="single" w:sz="4" w:space="0" w:color="auto"/>
              <w:right w:val="single" w:sz="4" w:space="0" w:color="auto"/>
            </w:tcBorders>
            <w:shd w:val="clear" w:color="auto" w:fill="auto"/>
            <w:noWrap/>
            <w:vAlign w:val="bottom"/>
            <w:hideMark/>
          </w:tcPr>
          <w:p w14:paraId="4D5A4E8D"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3914</w:t>
            </w:r>
          </w:p>
        </w:tc>
      </w:tr>
      <w:tr w:rsidR="00EB413D" w:rsidRPr="00F60AC0" w14:paraId="7FF2D41E" w14:textId="77777777" w:rsidTr="00FF606E">
        <w:trPr>
          <w:trHeight w:val="106"/>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198E76DA"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CUSCO</w:t>
            </w:r>
          </w:p>
        </w:tc>
        <w:tc>
          <w:tcPr>
            <w:tcW w:w="1235" w:type="dxa"/>
            <w:tcBorders>
              <w:top w:val="nil"/>
              <w:left w:val="nil"/>
              <w:bottom w:val="single" w:sz="4" w:space="0" w:color="auto"/>
              <w:right w:val="single" w:sz="4" w:space="0" w:color="auto"/>
            </w:tcBorders>
            <w:shd w:val="clear" w:color="auto" w:fill="auto"/>
            <w:noWrap/>
            <w:vAlign w:val="bottom"/>
            <w:hideMark/>
          </w:tcPr>
          <w:p w14:paraId="097245F7"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4562</w:t>
            </w:r>
          </w:p>
        </w:tc>
      </w:tr>
      <w:tr w:rsidR="00EB413D" w:rsidRPr="00F60AC0" w14:paraId="0E6C3CC0" w14:textId="77777777" w:rsidTr="00FF606E">
        <w:trPr>
          <w:trHeight w:val="82"/>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21C0765D"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HUANCAVELICA</w:t>
            </w:r>
          </w:p>
        </w:tc>
        <w:tc>
          <w:tcPr>
            <w:tcW w:w="1235" w:type="dxa"/>
            <w:tcBorders>
              <w:top w:val="nil"/>
              <w:left w:val="nil"/>
              <w:bottom w:val="single" w:sz="4" w:space="0" w:color="auto"/>
              <w:right w:val="single" w:sz="4" w:space="0" w:color="auto"/>
            </w:tcBorders>
            <w:shd w:val="clear" w:color="auto" w:fill="auto"/>
            <w:noWrap/>
            <w:vAlign w:val="bottom"/>
            <w:hideMark/>
          </w:tcPr>
          <w:p w14:paraId="6F89A42D"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1895</w:t>
            </w:r>
          </w:p>
        </w:tc>
      </w:tr>
      <w:tr w:rsidR="00EB413D" w:rsidRPr="00F60AC0" w14:paraId="2540D55A" w14:textId="77777777" w:rsidTr="00FF606E">
        <w:trPr>
          <w:trHeight w:val="16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69634287"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HUANUCO</w:t>
            </w:r>
          </w:p>
        </w:tc>
        <w:tc>
          <w:tcPr>
            <w:tcW w:w="1235" w:type="dxa"/>
            <w:tcBorders>
              <w:top w:val="nil"/>
              <w:left w:val="nil"/>
              <w:bottom w:val="single" w:sz="4" w:space="0" w:color="auto"/>
              <w:right w:val="single" w:sz="4" w:space="0" w:color="auto"/>
            </w:tcBorders>
            <w:shd w:val="clear" w:color="auto" w:fill="auto"/>
            <w:noWrap/>
            <w:vAlign w:val="bottom"/>
            <w:hideMark/>
          </w:tcPr>
          <w:p w14:paraId="1FFC1866"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1531</w:t>
            </w:r>
          </w:p>
        </w:tc>
      </w:tr>
      <w:tr w:rsidR="00EB413D" w:rsidRPr="00F60AC0" w14:paraId="6E243B11" w14:textId="77777777" w:rsidTr="00FF606E">
        <w:trPr>
          <w:trHeight w:val="123"/>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43459E6F"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ICA</w:t>
            </w:r>
          </w:p>
        </w:tc>
        <w:tc>
          <w:tcPr>
            <w:tcW w:w="1235" w:type="dxa"/>
            <w:tcBorders>
              <w:top w:val="nil"/>
              <w:left w:val="nil"/>
              <w:bottom w:val="single" w:sz="4" w:space="0" w:color="auto"/>
              <w:right w:val="single" w:sz="4" w:space="0" w:color="auto"/>
            </w:tcBorders>
            <w:shd w:val="clear" w:color="auto" w:fill="auto"/>
            <w:noWrap/>
            <w:vAlign w:val="bottom"/>
            <w:hideMark/>
          </w:tcPr>
          <w:p w14:paraId="60DBDFC4"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279</w:t>
            </w:r>
          </w:p>
        </w:tc>
      </w:tr>
      <w:tr w:rsidR="00EB413D" w:rsidRPr="00F60AC0" w14:paraId="21FECD20" w14:textId="77777777" w:rsidTr="00FF606E">
        <w:trPr>
          <w:trHeight w:val="127"/>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7EFAE558"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JUNIN</w:t>
            </w:r>
          </w:p>
        </w:tc>
        <w:tc>
          <w:tcPr>
            <w:tcW w:w="1235" w:type="dxa"/>
            <w:tcBorders>
              <w:top w:val="nil"/>
              <w:left w:val="nil"/>
              <w:bottom w:val="single" w:sz="4" w:space="0" w:color="auto"/>
              <w:right w:val="single" w:sz="4" w:space="0" w:color="auto"/>
            </w:tcBorders>
            <w:shd w:val="clear" w:color="auto" w:fill="auto"/>
            <w:noWrap/>
            <w:vAlign w:val="bottom"/>
            <w:hideMark/>
          </w:tcPr>
          <w:p w14:paraId="7A3D7001"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1529</w:t>
            </w:r>
          </w:p>
        </w:tc>
      </w:tr>
      <w:tr w:rsidR="00EB413D" w:rsidRPr="00F60AC0" w14:paraId="0C02A4C7" w14:textId="77777777" w:rsidTr="00FF606E">
        <w:trPr>
          <w:trHeight w:val="103"/>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47101AB8"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LA LIBERTAD</w:t>
            </w:r>
          </w:p>
        </w:tc>
        <w:tc>
          <w:tcPr>
            <w:tcW w:w="1235" w:type="dxa"/>
            <w:tcBorders>
              <w:top w:val="nil"/>
              <w:left w:val="nil"/>
              <w:bottom w:val="single" w:sz="4" w:space="0" w:color="auto"/>
              <w:right w:val="single" w:sz="4" w:space="0" w:color="auto"/>
            </w:tcBorders>
            <w:shd w:val="clear" w:color="auto" w:fill="auto"/>
            <w:noWrap/>
            <w:vAlign w:val="bottom"/>
            <w:hideMark/>
          </w:tcPr>
          <w:p w14:paraId="4FDDD35E"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1988</w:t>
            </w:r>
          </w:p>
        </w:tc>
      </w:tr>
      <w:tr w:rsidR="00EB413D" w:rsidRPr="00F60AC0" w14:paraId="45907BDA" w14:textId="77777777" w:rsidTr="00FF606E">
        <w:trPr>
          <w:trHeight w:val="221"/>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5C7821C9"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LAMBAYEQUE</w:t>
            </w:r>
          </w:p>
        </w:tc>
        <w:tc>
          <w:tcPr>
            <w:tcW w:w="1235" w:type="dxa"/>
            <w:tcBorders>
              <w:top w:val="nil"/>
              <w:left w:val="nil"/>
              <w:bottom w:val="single" w:sz="4" w:space="0" w:color="auto"/>
              <w:right w:val="single" w:sz="4" w:space="0" w:color="auto"/>
            </w:tcBorders>
            <w:shd w:val="clear" w:color="auto" w:fill="auto"/>
            <w:noWrap/>
            <w:vAlign w:val="bottom"/>
            <w:hideMark/>
          </w:tcPr>
          <w:p w14:paraId="07B4FE67"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704</w:t>
            </w:r>
          </w:p>
        </w:tc>
      </w:tr>
      <w:tr w:rsidR="00EB413D" w:rsidRPr="00F60AC0" w14:paraId="771C735F" w14:textId="77777777" w:rsidTr="00FF606E">
        <w:trPr>
          <w:trHeight w:val="55"/>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52EC2A25"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LIMA</w:t>
            </w:r>
          </w:p>
        </w:tc>
        <w:tc>
          <w:tcPr>
            <w:tcW w:w="1235" w:type="dxa"/>
            <w:tcBorders>
              <w:top w:val="nil"/>
              <w:left w:val="nil"/>
              <w:bottom w:val="single" w:sz="4" w:space="0" w:color="auto"/>
              <w:right w:val="single" w:sz="4" w:space="0" w:color="auto"/>
            </w:tcBorders>
            <w:shd w:val="clear" w:color="auto" w:fill="auto"/>
            <w:noWrap/>
            <w:vAlign w:val="bottom"/>
            <w:hideMark/>
          </w:tcPr>
          <w:p w14:paraId="4919A003"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822</w:t>
            </w:r>
          </w:p>
        </w:tc>
      </w:tr>
      <w:tr w:rsidR="00EB413D" w:rsidRPr="00F60AC0" w14:paraId="6AA23DAF" w14:textId="77777777" w:rsidTr="00FF606E">
        <w:trPr>
          <w:trHeight w:val="4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1982ED03"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LORETO</w:t>
            </w:r>
          </w:p>
        </w:tc>
        <w:tc>
          <w:tcPr>
            <w:tcW w:w="1235" w:type="dxa"/>
            <w:tcBorders>
              <w:top w:val="nil"/>
              <w:left w:val="nil"/>
              <w:bottom w:val="single" w:sz="4" w:space="0" w:color="auto"/>
              <w:right w:val="single" w:sz="4" w:space="0" w:color="auto"/>
            </w:tcBorders>
            <w:shd w:val="clear" w:color="auto" w:fill="auto"/>
            <w:noWrap/>
            <w:vAlign w:val="bottom"/>
            <w:hideMark/>
          </w:tcPr>
          <w:p w14:paraId="4ECB5C56"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183</w:t>
            </w:r>
          </w:p>
        </w:tc>
      </w:tr>
      <w:tr w:rsidR="00EB413D" w:rsidRPr="00F60AC0" w14:paraId="7EB998C4" w14:textId="77777777" w:rsidTr="00FF606E">
        <w:trPr>
          <w:trHeight w:val="4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6D2558BC"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MADRE DE DIOS</w:t>
            </w:r>
          </w:p>
        </w:tc>
        <w:tc>
          <w:tcPr>
            <w:tcW w:w="1235" w:type="dxa"/>
            <w:tcBorders>
              <w:top w:val="nil"/>
              <w:left w:val="nil"/>
              <w:bottom w:val="single" w:sz="4" w:space="0" w:color="auto"/>
              <w:right w:val="single" w:sz="4" w:space="0" w:color="auto"/>
            </w:tcBorders>
            <w:shd w:val="clear" w:color="auto" w:fill="auto"/>
            <w:noWrap/>
            <w:vAlign w:val="bottom"/>
            <w:hideMark/>
          </w:tcPr>
          <w:p w14:paraId="4CCA0F4B"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94</w:t>
            </w:r>
          </w:p>
        </w:tc>
      </w:tr>
      <w:tr w:rsidR="00EB413D" w:rsidRPr="00F60AC0" w14:paraId="22434584" w14:textId="77777777" w:rsidTr="00FF606E">
        <w:trPr>
          <w:trHeight w:val="151"/>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3126A651"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MOQUEGUA</w:t>
            </w:r>
          </w:p>
        </w:tc>
        <w:tc>
          <w:tcPr>
            <w:tcW w:w="1235" w:type="dxa"/>
            <w:tcBorders>
              <w:top w:val="nil"/>
              <w:left w:val="nil"/>
              <w:bottom w:val="single" w:sz="4" w:space="0" w:color="auto"/>
              <w:right w:val="single" w:sz="4" w:space="0" w:color="auto"/>
            </w:tcBorders>
            <w:shd w:val="clear" w:color="auto" w:fill="auto"/>
            <w:noWrap/>
            <w:vAlign w:val="bottom"/>
            <w:hideMark/>
          </w:tcPr>
          <w:p w14:paraId="32C748DE"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162</w:t>
            </w:r>
          </w:p>
        </w:tc>
      </w:tr>
      <w:tr w:rsidR="00EB413D" w:rsidRPr="00F60AC0" w14:paraId="5AB63167" w14:textId="77777777" w:rsidTr="00FF606E">
        <w:trPr>
          <w:trHeight w:val="12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09CE9CC4"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PASCO</w:t>
            </w:r>
          </w:p>
        </w:tc>
        <w:tc>
          <w:tcPr>
            <w:tcW w:w="1235" w:type="dxa"/>
            <w:tcBorders>
              <w:top w:val="nil"/>
              <w:left w:val="nil"/>
              <w:bottom w:val="single" w:sz="4" w:space="0" w:color="auto"/>
              <w:right w:val="single" w:sz="4" w:space="0" w:color="auto"/>
            </w:tcBorders>
            <w:shd w:val="clear" w:color="auto" w:fill="auto"/>
            <w:noWrap/>
            <w:vAlign w:val="bottom"/>
            <w:hideMark/>
          </w:tcPr>
          <w:p w14:paraId="5660CD70"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497</w:t>
            </w:r>
          </w:p>
        </w:tc>
      </w:tr>
      <w:tr w:rsidR="00EB413D" w:rsidRPr="00F60AC0" w14:paraId="288DB872" w14:textId="77777777" w:rsidTr="00FF606E">
        <w:trPr>
          <w:trHeight w:val="245"/>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1A9235F4"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PIURA</w:t>
            </w:r>
          </w:p>
        </w:tc>
        <w:tc>
          <w:tcPr>
            <w:tcW w:w="1235" w:type="dxa"/>
            <w:tcBorders>
              <w:top w:val="nil"/>
              <w:left w:val="nil"/>
              <w:bottom w:val="single" w:sz="4" w:space="0" w:color="auto"/>
              <w:right w:val="single" w:sz="4" w:space="0" w:color="auto"/>
            </w:tcBorders>
            <w:shd w:val="clear" w:color="auto" w:fill="auto"/>
            <w:noWrap/>
            <w:vAlign w:val="bottom"/>
            <w:hideMark/>
          </w:tcPr>
          <w:p w14:paraId="762C9CF1"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1539</w:t>
            </w:r>
          </w:p>
        </w:tc>
      </w:tr>
      <w:tr w:rsidR="00EB413D" w:rsidRPr="00F60AC0" w14:paraId="42C79588" w14:textId="77777777" w:rsidTr="00FF606E">
        <w:trPr>
          <w:trHeight w:val="80"/>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5FE9C0A8"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PUNO</w:t>
            </w:r>
          </w:p>
        </w:tc>
        <w:tc>
          <w:tcPr>
            <w:tcW w:w="1235" w:type="dxa"/>
            <w:tcBorders>
              <w:top w:val="nil"/>
              <w:left w:val="nil"/>
              <w:bottom w:val="single" w:sz="4" w:space="0" w:color="auto"/>
              <w:right w:val="single" w:sz="4" w:space="0" w:color="auto"/>
            </w:tcBorders>
            <w:shd w:val="clear" w:color="auto" w:fill="auto"/>
            <w:noWrap/>
            <w:vAlign w:val="bottom"/>
            <w:hideMark/>
          </w:tcPr>
          <w:p w14:paraId="2590E5AB"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1905</w:t>
            </w:r>
          </w:p>
        </w:tc>
      </w:tr>
      <w:tr w:rsidR="00EB413D" w:rsidRPr="00F60AC0" w14:paraId="6324287D" w14:textId="77777777" w:rsidTr="00FF606E">
        <w:trPr>
          <w:trHeight w:val="211"/>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7DC05606"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SAN MARTIN</w:t>
            </w:r>
          </w:p>
        </w:tc>
        <w:tc>
          <w:tcPr>
            <w:tcW w:w="1235" w:type="dxa"/>
            <w:tcBorders>
              <w:top w:val="nil"/>
              <w:left w:val="nil"/>
              <w:bottom w:val="single" w:sz="4" w:space="0" w:color="auto"/>
              <w:right w:val="single" w:sz="4" w:space="0" w:color="auto"/>
            </w:tcBorders>
            <w:shd w:val="clear" w:color="auto" w:fill="auto"/>
            <w:noWrap/>
            <w:vAlign w:val="bottom"/>
            <w:hideMark/>
          </w:tcPr>
          <w:p w14:paraId="56B1194B"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736</w:t>
            </w:r>
          </w:p>
        </w:tc>
      </w:tr>
      <w:tr w:rsidR="00EB413D" w:rsidRPr="00F60AC0" w14:paraId="48263E5F" w14:textId="77777777" w:rsidTr="00FF606E">
        <w:trPr>
          <w:trHeight w:val="48"/>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7D321FDE"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TACNA</w:t>
            </w:r>
          </w:p>
        </w:tc>
        <w:tc>
          <w:tcPr>
            <w:tcW w:w="1235" w:type="dxa"/>
            <w:tcBorders>
              <w:top w:val="nil"/>
              <w:left w:val="nil"/>
              <w:bottom w:val="single" w:sz="4" w:space="0" w:color="auto"/>
              <w:right w:val="single" w:sz="4" w:space="0" w:color="auto"/>
            </w:tcBorders>
            <w:shd w:val="clear" w:color="auto" w:fill="auto"/>
            <w:noWrap/>
            <w:vAlign w:val="bottom"/>
            <w:hideMark/>
          </w:tcPr>
          <w:p w14:paraId="06FD8D66"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103</w:t>
            </w:r>
          </w:p>
        </w:tc>
      </w:tr>
      <w:tr w:rsidR="00EB413D" w:rsidRPr="00F60AC0" w14:paraId="1D037F43" w14:textId="77777777" w:rsidTr="00FF606E">
        <w:trPr>
          <w:trHeight w:val="177"/>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7E33A4D0"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TUMBES</w:t>
            </w:r>
          </w:p>
        </w:tc>
        <w:tc>
          <w:tcPr>
            <w:tcW w:w="1235" w:type="dxa"/>
            <w:tcBorders>
              <w:top w:val="nil"/>
              <w:left w:val="nil"/>
              <w:bottom w:val="single" w:sz="4" w:space="0" w:color="auto"/>
              <w:right w:val="single" w:sz="4" w:space="0" w:color="auto"/>
            </w:tcBorders>
            <w:shd w:val="clear" w:color="auto" w:fill="auto"/>
            <w:noWrap/>
            <w:vAlign w:val="bottom"/>
            <w:hideMark/>
          </w:tcPr>
          <w:p w14:paraId="1E46CBC1"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44</w:t>
            </w:r>
          </w:p>
        </w:tc>
      </w:tr>
      <w:tr w:rsidR="00EB413D" w:rsidRPr="00F60AC0" w14:paraId="3191A4F5" w14:textId="77777777" w:rsidTr="00FF606E">
        <w:trPr>
          <w:trHeight w:val="140"/>
          <w:jc w:val="center"/>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2A35E025" w14:textId="77777777" w:rsidR="00EB413D" w:rsidRPr="00434493" w:rsidRDefault="00EB413D" w:rsidP="00FF606E">
            <w:pPr>
              <w:spacing w:after="0" w:line="240" w:lineRule="auto"/>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UCAYALI</w:t>
            </w:r>
          </w:p>
        </w:tc>
        <w:tc>
          <w:tcPr>
            <w:tcW w:w="1235" w:type="dxa"/>
            <w:tcBorders>
              <w:top w:val="nil"/>
              <w:left w:val="nil"/>
              <w:bottom w:val="single" w:sz="4" w:space="0" w:color="auto"/>
              <w:right w:val="single" w:sz="4" w:space="0" w:color="auto"/>
            </w:tcBorders>
            <w:shd w:val="clear" w:color="auto" w:fill="auto"/>
            <w:noWrap/>
            <w:vAlign w:val="bottom"/>
            <w:hideMark/>
          </w:tcPr>
          <w:p w14:paraId="6FE4A4C2" w14:textId="77777777" w:rsidR="00EB413D" w:rsidRPr="00434493" w:rsidRDefault="00EB413D" w:rsidP="00FF606E">
            <w:pPr>
              <w:spacing w:after="0" w:line="240" w:lineRule="auto"/>
              <w:ind w:right="182"/>
              <w:jc w:val="right"/>
              <w:rPr>
                <w:rFonts w:ascii="Calibri" w:eastAsia="Times New Roman" w:hAnsi="Calibri" w:cs="Calibri"/>
                <w:color w:val="000000"/>
                <w:sz w:val="20"/>
                <w:szCs w:val="20"/>
                <w:lang w:val="es-ES" w:eastAsia="es-ES"/>
              </w:rPr>
            </w:pPr>
            <w:r w:rsidRPr="00434493">
              <w:rPr>
                <w:rFonts w:ascii="Calibri" w:eastAsia="Times New Roman" w:hAnsi="Calibri" w:cs="Calibri"/>
                <w:color w:val="000000"/>
                <w:sz w:val="20"/>
                <w:szCs w:val="20"/>
                <w:lang w:val="es-ES" w:eastAsia="es-ES"/>
              </w:rPr>
              <w:t>363</w:t>
            </w:r>
          </w:p>
        </w:tc>
      </w:tr>
      <w:tr w:rsidR="00EB413D" w:rsidRPr="00F60AC0" w14:paraId="55CC3855" w14:textId="77777777" w:rsidTr="00FF606E">
        <w:trPr>
          <w:trHeight w:val="171"/>
          <w:jc w:val="center"/>
        </w:trPr>
        <w:tc>
          <w:tcPr>
            <w:tcW w:w="3125"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B7215DC" w14:textId="77777777" w:rsidR="00EB413D" w:rsidRPr="00434493" w:rsidRDefault="00EB413D" w:rsidP="00FF606E">
            <w:pPr>
              <w:spacing w:after="0" w:line="240" w:lineRule="auto"/>
              <w:rPr>
                <w:rFonts w:ascii="Calibri" w:eastAsia="Times New Roman" w:hAnsi="Calibri" w:cs="Calibri"/>
                <w:b/>
                <w:bCs/>
                <w:color w:val="000000"/>
                <w:sz w:val="20"/>
                <w:szCs w:val="20"/>
                <w:lang w:val="es-ES" w:eastAsia="es-ES"/>
              </w:rPr>
            </w:pPr>
            <w:r w:rsidRPr="00434493">
              <w:rPr>
                <w:rFonts w:ascii="Calibri" w:eastAsia="Times New Roman" w:hAnsi="Calibri" w:cs="Calibri"/>
                <w:b/>
                <w:bCs/>
                <w:color w:val="000000"/>
                <w:sz w:val="20"/>
                <w:szCs w:val="20"/>
                <w:lang w:val="es-ES" w:eastAsia="es-ES"/>
              </w:rPr>
              <w:t>Total general</w:t>
            </w:r>
          </w:p>
        </w:tc>
        <w:tc>
          <w:tcPr>
            <w:tcW w:w="1235" w:type="dxa"/>
            <w:tcBorders>
              <w:top w:val="nil"/>
              <w:left w:val="nil"/>
              <w:bottom w:val="single" w:sz="4" w:space="0" w:color="auto"/>
              <w:right w:val="single" w:sz="4" w:space="0" w:color="auto"/>
            </w:tcBorders>
            <w:shd w:val="clear" w:color="auto" w:fill="E2EFD9" w:themeFill="accent6" w:themeFillTint="33"/>
            <w:noWrap/>
            <w:vAlign w:val="bottom"/>
            <w:hideMark/>
          </w:tcPr>
          <w:p w14:paraId="22BD5E02" w14:textId="77777777" w:rsidR="00EB413D" w:rsidRPr="00434493" w:rsidRDefault="00EB413D" w:rsidP="00FF606E">
            <w:pPr>
              <w:spacing w:after="0" w:line="240" w:lineRule="auto"/>
              <w:ind w:right="182"/>
              <w:jc w:val="right"/>
              <w:rPr>
                <w:rFonts w:ascii="Calibri" w:eastAsia="Times New Roman" w:hAnsi="Calibri" w:cs="Calibri"/>
                <w:b/>
                <w:bCs/>
                <w:color w:val="000000"/>
                <w:sz w:val="20"/>
                <w:szCs w:val="20"/>
                <w:lang w:val="es-ES" w:eastAsia="es-ES"/>
              </w:rPr>
            </w:pPr>
            <w:r w:rsidRPr="00434493">
              <w:rPr>
                <w:rFonts w:ascii="Calibri" w:eastAsia="Times New Roman" w:hAnsi="Calibri" w:cs="Calibri"/>
                <w:b/>
                <w:bCs/>
                <w:color w:val="000000"/>
                <w:sz w:val="20"/>
                <w:szCs w:val="20"/>
                <w:lang w:val="es-ES" w:eastAsia="es-ES"/>
              </w:rPr>
              <w:t>30595</w:t>
            </w:r>
          </w:p>
        </w:tc>
      </w:tr>
    </w:tbl>
    <w:p w14:paraId="169A0B45" w14:textId="77777777" w:rsidR="00EB413D" w:rsidRPr="006861BF" w:rsidRDefault="00EB413D" w:rsidP="00EB413D">
      <w:pPr>
        <w:spacing w:after="0" w:line="360" w:lineRule="auto"/>
        <w:ind w:left="2410"/>
        <w:rPr>
          <w:rFonts w:ascii="Arial" w:hAnsi="Arial" w:cs="Arial"/>
          <w:sz w:val="18"/>
          <w:szCs w:val="18"/>
        </w:rPr>
      </w:pPr>
      <w:r w:rsidRPr="006861BF">
        <w:rPr>
          <w:rFonts w:ascii="Arial" w:hAnsi="Arial" w:cs="Arial"/>
          <w:sz w:val="18"/>
          <w:szCs w:val="18"/>
        </w:rPr>
        <w:t>Fuente: PNSR</w:t>
      </w:r>
    </w:p>
    <w:p w14:paraId="2EAF093E" w14:textId="77777777" w:rsidR="00EB413D" w:rsidRDefault="00EB413D" w:rsidP="00EB413D">
      <w:pPr>
        <w:spacing w:after="0" w:line="360" w:lineRule="auto"/>
        <w:jc w:val="both"/>
        <w:rPr>
          <w:rFonts w:ascii="Arial" w:hAnsi="Arial" w:cs="Arial"/>
        </w:rPr>
      </w:pPr>
    </w:p>
    <w:p w14:paraId="53EA0272" w14:textId="1AE63F26" w:rsidR="00EB413D" w:rsidRDefault="00EB413D" w:rsidP="00EB413D">
      <w:pPr>
        <w:spacing w:after="0" w:line="360" w:lineRule="auto"/>
        <w:jc w:val="both"/>
        <w:rPr>
          <w:rFonts w:ascii="Arial" w:hAnsi="Arial" w:cs="Arial"/>
        </w:rPr>
      </w:pPr>
      <w:r>
        <w:rPr>
          <w:rFonts w:ascii="Arial" w:hAnsi="Arial" w:cs="Arial"/>
        </w:rPr>
        <w:lastRenderedPageBreak/>
        <w:t xml:space="preserve">De esta relación, la participación de las mujeres se </w:t>
      </w:r>
      <w:r w:rsidR="008F56EA">
        <w:rPr>
          <w:rFonts w:ascii="Arial" w:hAnsi="Arial" w:cs="Arial"/>
        </w:rPr>
        <w:t>expresa en el siguiente cuadro:</w:t>
      </w:r>
    </w:p>
    <w:p w14:paraId="3358F7FB" w14:textId="77777777" w:rsidR="00233C67" w:rsidRDefault="00233C67" w:rsidP="00EB413D">
      <w:pPr>
        <w:spacing w:after="0" w:line="360" w:lineRule="auto"/>
        <w:jc w:val="both"/>
        <w:rPr>
          <w:rFonts w:ascii="Arial" w:hAnsi="Arial" w:cs="Arial"/>
        </w:rPr>
      </w:pPr>
    </w:p>
    <w:p w14:paraId="536CC281" w14:textId="77777777" w:rsidR="00EB413D" w:rsidRDefault="00EB413D" w:rsidP="00EB413D">
      <w:pPr>
        <w:spacing w:after="0" w:line="240" w:lineRule="auto"/>
        <w:jc w:val="center"/>
        <w:rPr>
          <w:rFonts w:ascii="Arial" w:eastAsia="Times New Roman" w:hAnsi="Arial" w:cs="Arial"/>
          <w:b/>
          <w:bCs/>
          <w:color w:val="000000"/>
          <w:sz w:val="18"/>
          <w:szCs w:val="18"/>
          <w:lang w:val="es-ES" w:eastAsia="es-ES"/>
        </w:rPr>
      </w:pPr>
      <w:bookmarkStart w:id="843" w:name="_Hlk494060786"/>
      <w:r w:rsidRPr="00F60AC0">
        <w:rPr>
          <w:rFonts w:ascii="Arial" w:eastAsia="Times New Roman" w:hAnsi="Arial" w:cs="Arial"/>
          <w:b/>
          <w:bCs/>
          <w:color w:val="000000"/>
          <w:lang w:val="es-ES" w:eastAsia="es-ES"/>
        </w:rPr>
        <w:t xml:space="preserve">Cuadro Nº </w:t>
      </w:r>
      <w:r w:rsidR="000827F1">
        <w:rPr>
          <w:rFonts w:ascii="Arial" w:eastAsia="Times New Roman" w:hAnsi="Arial" w:cs="Arial"/>
          <w:b/>
          <w:bCs/>
          <w:color w:val="000000"/>
          <w:lang w:val="es-ES" w:eastAsia="es-ES"/>
        </w:rPr>
        <w:t>6</w:t>
      </w:r>
      <w:r w:rsidRPr="00D2156C">
        <w:rPr>
          <w:rFonts w:ascii="Arial" w:eastAsia="Times New Roman" w:hAnsi="Arial" w:cs="Arial"/>
          <w:b/>
          <w:bCs/>
          <w:color w:val="000000"/>
          <w:sz w:val="18"/>
          <w:szCs w:val="18"/>
          <w:lang w:val="es-ES" w:eastAsia="es-ES"/>
        </w:rPr>
        <w:t xml:space="preserve"> </w:t>
      </w:r>
    </w:p>
    <w:p w14:paraId="0E6EA8B5" w14:textId="31656FFE" w:rsidR="00EB413D" w:rsidRDefault="00EB413D" w:rsidP="00EB413D">
      <w:pPr>
        <w:spacing w:after="120" w:line="240" w:lineRule="auto"/>
        <w:jc w:val="center"/>
        <w:rPr>
          <w:rFonts w:ascii="Arial" w:eastAsia="Times New Roman" w:hAnsi="Arial" w:cs="Arial"/>
          <w:b/>
          <w:bCs/>
          <w:color w:val="000000"/>
          <w:lang w:val="es-ES" w:eastAsia="es-ES"/>
        </w:rPr>
      </w:pPr>
      <w:r w:rsidRPr="00D2156C">
        <w:rPr>
          <w:rFonts w:ascii="Arial" w:eastAsia="Times New Roman" w:hAnsi="Arial" w:cs="Arial"/>
          <w:b/>
          <w:bCs/>
          <w:color w:val="000000"/>
          <w:lang w:val="es-ES" w:eastAsia="es-ES"/>
        </w:rPr>
        <w:t>Cantidad</w:t>
      </w:r>
      <w:r w:rsidRPr="00F60AC0">
        <w:rPr>
          <w:rFonts w:ascii="Arial" w:eastAsia="Times New Roman" w:hAnsi="Arial" w:cs="Arial"/>
          <w:b/>
          <w:bCs/>
          <w:color w:val="000000"/>
          <w:lang w:val="es-ES" w:eastAsia="es-ES"/>
        </w:rPr>
        <w:t xml:space="preserve"> de mujeres que participan por departamento</w:t>
      </w:r>
    </w:p>
    <w:p w14:paraId="1B862882" w14:textId="77777777" w:rsidR="008F56EA" w:rsidRPr="00D2156C" w:rsidRDefault="008F56EA" w:rsidP="00EB413D">
      <w:pPr>
        <w:spacing w:after="120" w:line="240" w:lineRule="auto"/>
        <w:jc w:val="center"/>
        <w:rPr>
          <w:rFonts w:ascii="Arial" w:eastAsia="Times New Roman" w:hAnsi="Arial" w:cs="Arial"/>
          <w:b/>
          <w:bCs/>
          <w:color w:val="000000"/>
          <w:lang w:val="es-ES" w:eastAsia="es-ES"/>
        </w:rPr>
      </w:pPr>
    </w:p>
    <w:tbl>
      <w:tblPr>
        <w:tblW w:w="7225" w:type="dxa"/>
        <w:jc w:val="center"/>
        <w:tblCellMar>
          <w:left w:w="70" w:type="dxa"/>
          <w:right w:w="70" w:type="dxa"/>
        </w:tblCellMar>
        <w:tblLook w:val="04A0" w:firstRow="1" w:lastRow="0" w:firstColumn="1" w:lastColumn="0" w:noHBand="0" w:noVBand="1"/>
      </w:tblPr>
      <w:tblGrid>
        <w:gridCol w:w="1696"/>
        <w:gridCol w:w="851"/>
        <w:gridCol w:w="992"/>
        <w:gridCol w:w="851"/>
        <w:gridCol w:w="708"/>
        <w:gridCol w:w="993"/>
        <w:gridCol w:w="1134"/>
      </w:tblGrid>
      <w:tr w:rsidR="00EB413D" w:rsidRPr="00F60AC0" w14:paraId="3F0C75A7" w14:textId="77777777" w:rsidTr="00363BDD">
        <w:trPr>
          <w:trHeight w:val="300"/>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bookmarkEnd w:id="843"/>
          <w:p w14:paraId="464AD310"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Departamento</w:t>
            </w:r>
          </w:p>
        </w:tc>
        <w:tc>
          <w:tcPr>
            <w:tcW w:w="4395" w:type="dxa"/>
            <w:gridSpan w:val="5"/>
            <w:tcBorders>
              <w:top w:val="single" w:sz="4" w:space="0" w:color="auto"/>
              <w:left w:val="nil"/>
              <w:bottom w:val="single" w:sz="4" w:space="0" w:color="auto"/>
              <w:right w:val="single" w:sz="4" w:space="0" w:color="000000"/>
            </w:tcBorders>
            <w:shd w:val="clear" w:color="auto" w:fill="C5E0B3" w:themeFill="accent6" w:themeFillTint="66"/>
            <w:noWrap/>
            <w:vAlign w:val="center"/>
            <w:hideMark/>
          </w:tcPr>
          <w:p w14:paraId="3F8FE634"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7F271E"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 xml:space="preserve">Total de </w:t>
            </w:r>
            <w:r w:rsidRPr="00F60AC0">
              <w:rPr>
                <w:rFonts w:ascii="Arial" w:eastAsia="Times New Roman" w:hAnsi="Arial" w:cs="Arial"/>
                <w:b/>
                <w:bCs/>
                <w:color w:val="000000"/>
                <w:sz w:val="18"/>
                <w:szCs w:val="18"/>
                <w:lang w:val="es-ES" w:eastAsia="es-ES"/>
              </w:rPr>
              <w:br/>
              <w:t xml:space="preserve">Mujeres </w:t>
            </w:r>
          </w:p>
        </w:tc>
      </w:tr>
      <w:tr w:rsidR="00EB413D" w:rsidRPr="00F60AC0" w14:paraId="6F8D544B" w14:textId="77777777" w:rsidTr="00363BDD">
        <w:trPr>
          <w:trHeight w:val="4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C0A53A5" w14:textId="77777777" w:rsidR="00EB413D" w:rsidRPr="00F60AC0" w:rsidRDefault="00EB413D">
            <w:pPr>
              <w:spacing w:after="0" w:line="240" w:lineRule="auto"/>
              <w:rPr>
                <w:rFonts w:ascii="Arial" w:eastAsia="Times New Roman" w:hAnsi="Arial" w:cs="Arial"/>
                <w:b/>
                <w:bCs/>
                <w:color w:val="000000"/>
                <w:sz w:val="18"/>
                <w:szCs w:val="18"/>
                <w:lang w:val="es-ES" w:eastAsia="es-ES"/>
              </w:rPr>
            </w:pP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1337C1D4"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 xml:space="preserve">1 </w:t>
            </w:r>
          </w:p>
        </w:tc>
        <w:tc>
          <w:tcPr>
            <w:tcW w:w="992" w:type="dxa"/>
            <w:tcBorders>
              <w:top w:val="nil"/>
              <w:left w:val="nil"/>
              <w:bottom w:val="single" w:sz="4" w:space="0" w:color="auto"/>
              <w:right w:val="single" w:sz="4" w:space="0" w:color="auto"/>
            </w:tcBorders>
            <w:shd w:val="clear" w:color="auto" w:fill="E2EFD9" w:themeFill="accent6" w:themeFillTint="33"/>
            <w:noWrap/>
            <w:vAlign w:val="center"/>
            <w:hideMark/>
          </w:tcPr>
          <w:p w14:paraId="5D13902C"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2</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528EBDA0"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3</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14:paraId="490D9491"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4</w:t>
            </w:r>
          </w:p>
        </w:tc>
        <w:tc>
          <w:tcPr>
            <w:tcW w:w="993" w:type="dxa"/>
            <w:tcBorders>
              <w:top w:val="nil"/>
              <w:left w:val="nil"/>
              <w:bottom w:val="single" w:sz="4" w:space="0" w:color="auto"/>
              <w:right w:val="single" w:sz="4" w:space="0" w:color="auto"/>
            </w:tcBorders>
            <w:shd w:val="clear" w:color="auto" w:fill="E2EFD9" w:themeFill="accent6" w:themeFillTint="33"/>
            <w:noWrap/>
            <w:vAlign w:val="center"/>
            <w:hideMark/>
          </w:tcPr>
          <w:p w14:paraId="290958AB" w14:textId="77777777" w:rsidR="00EB413D" w:rsidRPr="00F60AC0" w:rsidRDefault="00EB413D">
            <w:pPr>
              <w:spacing w:after="0" w:line="240" w:lineRule="auto"/>
              <w:jc w:val="center"/>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9B515D" w14:textId="77777777" w:rsidR="00EB413D" w:rsidRPr="00F60AC0" w:rsidRDefault="00EB413D">
            <w:pPr>
              <w:spacing w:after="0" w:line="240" w:lineRule="auto"/>
              <w:rPr>
                <w:rFonts w:ascii="Arial" w:eastAsia="Times New Roman" w:hAnsi="Arial" w:cs="Arial"/>
                <w:b/>
                <w:bCs/>
                <w:color w:val="000000"/>
                <w:sz w:val="18"/>
                <w:szCs w:val="18"/>
                <w:lang w:val="es-ES" w:eastAsia="es-ES"/>
              </w:rPr>
            </w:pPr>
          </w:p>
        </w:tc>
      </w:tr>
      <w:tr w:rsidR="00EB413D" w:rsidRPr="00F60AC0" w14:paraId="42BA6780"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E7B696"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AMAZONAS</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3545D5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184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68E1CC2"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107</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4F2413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19</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CBD269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F7D29A6"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1134" w:type="dxa"/>
            <w:tcBorders>
              <w:top w:val="nil"/>
              <w:left w:val="nil"/>
              <w:bottom w:val="single" w:sz="4" w:space="0" w:color="auto"/>
              <w:right w:val="single" w:sz="4" w:space="0" w:color="auto"/>
            </w:tcBorders>
            <w:shd w:val="clear" w:color="auto" w:fill="auto"/>
            <w:noWrap/>
            <w:vAlign w:val="center"/>
            <w:hideMark/>
          </w:tcPr>
          <w:p w14:paraId="1FB375C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315</w:t>
            </w:r>
          </w:p>
        </w:tc>
      </w:tr>
      <w:tr w:rsidR="00EB413D" w:rsidRPr="00F60AC0" w14:paraId="73557B76"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4217E48"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ANCASH</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3F64F66"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749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B50BB3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284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32B31E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89</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7B264DB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22</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78188A2"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w:t>
            </w:r>
          </w:p>
        </w:tc>
        <w:tc>
          <w:tcPr>
            <w:tcW w:w="1134" w:type="dxa"/>
            <w:tcBorders>
              <w:top w:val="nil"/>
              <w:left w:val="nil"/>
              <w:bottom w:val="single" w:sz="4" w:space="0" w:color="auto"/>
              <w:right w:val="single" w:sz="4" w:space="0" w:color="auto"/>
            </w:tcBorders>
            <w:shd w:val="clear" w:color="auto" w:fill="auto"/>
            <w:noWrap/>
            <w:vAlign w:val="center"/>
            <w:hideMark/>
          </w:tcPr>
          <w:p w14:paraId="0F63663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1148</w:t>
            </w:r>
          </w:p>
        </w:tc>
      </w:tr>
      <w:tr w:rsidR="00EB413D" w:rsidRPr="00F60AC0" w14:paraId="24606071"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16E4725"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APURIMAC</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EAC11D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411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A36005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196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4B7ADC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33</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75933AA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C3F21A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w:t>
            </w:r>
          </w:p>
        </w:tc>
        <w:tc>
          <w:tcPr>
            <w:tcW w:w="1134" w:type="dxa"/>
            <w:tcBorders>
              <w:top w:val="nil"/>
              <w:left w:val="nil"/>
              <w:bottom w:val="single" w:sz="4" w:space="0" w:color="auto"/>
              <w:right w:val="single" w:sz="4" w:space="0" w:color="auto"/>
            </w:tcBorders>
            <w:shd w:val="clear" w:color="auto" w:fill="auto"/>
            <w:noWrap/>
            <w:vAlign w:val="center"/>
            <w:hideMark/>
          </w:tcPr>
          <w:p w14:paraId="0CFB6BB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652</w:t>
            </w:r>
          </w:p>
        </w:tc>
      </w:tr>
      <w:tr w:rsidR="00EB413D" w:rsidRPr="00F60AC0" w14:paraId="5A1AF53E"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60866D"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AREQUIPA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211BFF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99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DFF362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47</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2CE8AC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78AEEF1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A17873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1134" w:type="dxa"/>
            <w:tcBorders>
              <w:top w:val="nil"/>
              <w:left w:val="nil"/>
              <w:bottom w:val="single" w:sz="4" w:space="0" w:color="auto"/>
              <w:right w:val="single" w:sz="4" w:space="0" w:color="auto"/>
            </w:tcBorders>
            <w:shd w:val="clear" w:color="auto" w:fill="auto"/>
            <w:noWrap/>
            <w:vAlign w:val="center"/>
            <w:hideMark/>
          </w:tcPr>
          <w:p w14:paraId="23AA5F6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159</w:t>
            </w:r>
          </w:p>
        </w:tc>
      </w:tr>
      <w:tr w:rsidR="00EB413D" w:rsidRPr="00F60AC0" w14:paraId="32F4573C"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73F2AE8"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AYACUCHO</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D5DE8E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578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6BC27C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224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B4FCD6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3F887BE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13</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72072F4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w:t>
            </w:r>
          </w:p>
        </w:tc>
        <w:tc>
          <w:tcPr>
            <w:tcW w:w="1134" w:type="dxa"/>
            <w:tcBorders>
              <w:top w:val="nil"/>
              <w:left w:val="nil"/>
              <w:bottom w:val="single" w:sz="4" w:space="0" w:color="auto"/>
              <w:right w:val="single" w:sz="4" w:space="0" w:color="auto"/>
            </w:tcBorders>
            <w:shd w:val="clear" w:color="auto" w:fill="auto"/>
            <w:noWrap/>
            <w:vAlign w:val="center"/>
            <w:hideMark/>
          </w:tcPr>
          <w:p w14:paraId="18ACA9A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876</w:t>
            </w:r>
          </w:p>
        </w:tc>
      </w:tr>
      <w:tr w:rsidR="00EB413D" w:rsidRPr="00F60AC0" w14:paraId="0B6DAAFE"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C37927"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CAJAMARCA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00BBDA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1112</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D76E25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397</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4D6126D"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85</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38DB98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18</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F12AF3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w:t>
            </w:r>
          </w:p>
        </w:tc>
        <w:tc>
          <w:tcPr>
            <w:tcW w:w="1134" w:type="dxa"/>
            <w:tcBorders>
              <w:top w:val="nil"/>
              <w:left w:val="nil"/>
              <w:bottom w:val="single" w:sz="4" w:space="0" w:color="auto"/>
              <w:right w:val="single" w:sz="4" w:space="0" w:color="auto"/>
            </w:tcBorders>
            <w:shd w:val="clear" w:color="auto" w:fill="auto"/>
            <w:noWrap/>
            <w:vAlign w:val="center"/>
            <w:hideMark/>
          </w:tcPr>
          <w:p w14:paraId="4AD93FB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1620</w:t>
            </w:r>
          </w:p>
        </w:tc>
      </w:tr>
      <w:tr w:rsidR="00EB413D" w:rsidRPr="00F60AC0" w14:paraId="68E361BA"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459A82"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CUSCO</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E45249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1296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D99E456"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528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3D9A08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168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6EEFC9A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67</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0182CD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24</w:t>
            </w:r>
          </w:p>
        </w:tc>
        <w:tc>
          <w:tcPr>
            <w:tcW w:w="1134" w:type="dxa"/>
            <w:tcBorders>
              <w:top w:val="nil"/>
              <w:left w:val="nil"/>
              <w:bottom w:val="single" w:sz="4" w:space="0" w:color="auto"/>
              <w:right w:val="single" w:sz="4" w:space="0" w:color="auto"/>
            </w:tcBorders>
            <w:shd w:val="clear" w:color="auto" w:fill="auto"/>
            <w:noWrap/>
            <w:vAlign w:val="center"/>
            <w:hideMark/>
          </w:tcPr>
          <w:p w14:paraId="3A7D02D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2083</w:t>
            </w:r>
          </w:p>
        </w:tc>
      </w:tr>
      <w:tr w:rsidR="00EB413D" w:rsidRPr="00F60AC0" w14:paraId="213B134D"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628FFB3"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HUANCAVELICA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DE65BC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470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95BD4E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254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303AC8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7EFEDEF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11</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2BC390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w:t>
            </w:r>
          </w:p>
        </w:tc>
        <w:tc>
          <w:tcPr>
            <w:tcW w:w="1134" w:type="dxa"/>
            <w:tcBorders>
              <w:top w:val="nil"/>
              <w:left w:val="nil"/>
              <w:bottom w:val="single" w:sz="4" w:space="0" w:color="auto"/>
              <w:right w:val="single" w:sz="4" w:space="0" w:color="auto"/>
            </w:tcBorders>
            <w:shd w:val="clear" w:color="auto" w:fill="auto"/>
            <w:noWrap/>
            <w:vAlign w:val="center"/>
            <w:hideMark/>
          </w:tcPr>
          <w:p w14:paraId="59E42A6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811</w:t>
            </w:r>
          </w:p>
        </w:tc>
      </w:tr>
      <w:tr w:rsidR="00EB413D" w:rsidRPr="00F60AC0" w14:paraId="002671B5"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6023B2"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HUANUCO</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D4662BD"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475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046EF4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237</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C55A7E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7D16CBC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26</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E93F47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w:t>
            </w:r>
          </w:p>
        </w:tc>
        <w:tc>
          <w:tcPr>
            <w:tcW w:w="1134" w:type="dxa"/>
            <w:tcBorders>
              <w:top w:val="nil"/>
              <w:left w:val="nil"/>
              <w:bottom w:val="single" w:sz="4" w:space="0" w:color="auto"/>
              <w:right w:val="single" w:sz="4" w:space="0" w:color="auto"/>
            </w:tcBorders>
            <w:shd w:val="clear" w:color="auto" w:fill="auto"/>
            <w:noWrap/>
            <w:vAlign w:val="center"/>
            <w:hideMark/>
          </w:tcPr>
          <w:p w14:paraId="3D1595F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810</w:t>
            </w:r>
          </w:p>
        </w:tc>
      </w:tr>
      <w:tr w:rsidR="00EB413D" w:rsidRPr="00F60AC0" w14:paraId="7E98A85C"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E4EBD8"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ICA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238951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3FBB55A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0D12B5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33</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4378ED1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12B890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35BCC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139</w:t>
            </w:r>
          </w:p>
        </w:tc>
      </w:tr>
      <w:tr w:rsidR="00EB413D" w:rsidRPr="00F60AC0" w14:paraId="75C196CF"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17FD1D9"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JUNIN</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FA2588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440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22C40E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264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6C3181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89</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2580F8E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23</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FD9DD7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w:t>
            </w:r>
          </w:p>
        </w:tc>
        <w:tc>
          <w:tcPr>
            <w:tcW w:w="1134" w:type="dxa"/>
            <w:tcBorders>
              <w:top w:val="nil"/>
              <w:left w:val="nil"/>
              <w:bottom w:val="single" w:sz="4" w:space="0" w:color="auto"/>
              <w:right w:val="single" w:sz="4" w:space="0" w:color="auto"/>
            </w:tcBorders>
            <w:shd w:val="clear" w:color="auto" w:fill="auto"/>
            <w:noWrap/>
            <w:vAlign w:val="center"/>
            <w:hideMark/>
          </w:tcPr>
          <w:p w14:paraId="4411B10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822</w:t>
            </w:r>
          </w:p>
        </w:tc>
      </w:tr>
      <w:tr w:rsidR="00EB413D" w:rsidRPr="00F60AC0" w14:paraId="7F98B2ED"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EC37CA9"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LA LIBERTAD</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C9223C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516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D74697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265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5FE7C42"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99</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5EF19FC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15</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768B912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w:t>
            </w:r>
          </w:p>
        </w:tc>
        <w:tc>
          <w:tcPr>
            <w:tcW w:w="1134" w:type="dxa"/>
            <w:tcBorders>
              <w:top w:val="nil"/>
              <w:left w:val="nil"/>
              <w:bottom w:val="single" w:sz="4" w:space="0" w:color="auto"/>
              <w:right w:val="single" w:sz="4" w:space="0" w:color="auto"/>
            </w:tcBorders>
            <w:shd w:val="clear" w:color="auto" w:fill="auto"/>
            <w:noWrap/>
            <w:vAlign w:val="center"/>
            <w:hideMark/>
          </w:tcPr>
          <w:p w14:paraId="634C424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901</w:t>
            </w:r>
          </w:p>
        </w:tc>
      </w:tr>
      <w:tr w:rsidR="00EB413D" w:rsidRPr="00F60AC0" w14:paraId="1F2CF72E"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0153353"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LAMBAYEQUE</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85EA92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28B36C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128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1C01C7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421114B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4538FC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w:t>
            </w:r>
          </w:p>
        </w:tc>
        <w:tc>
          <w:tcPr>
            <w:tcW w:w="1134" w:type="dxa"/>
            <w:tcBorders>
              <w:top w:val="nil"/>
              <w:left w:val="nil"/>
              <w:bottom w:val="single" w:sz="4" w:space="0" w:color="auto"/>
              <w:right w:val="single" w:sz="4" w:space="0" w:color="auto"/>
            </w:tcBorders>
            <w:shd w:val="clear" w:color="auto" w:fill="auto"/>
            <w:noWrap/>
            <w:vAlign w:val="center"/>
            <w:hideMark/>
          </w:tcPr>
          <w:p w14:paraId="34BF04E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403</w:t>
            </w:r>
          </w:p>
        </w:tc>
      </w:tr>
      <w:tr w:rsidR="00EB413D" w:rsidRPr="00F60AC0" w14:paraId="33276DE2"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135596"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LIMA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FC725F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171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6088A1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99</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0A5620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53AE74B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6BF9572"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w:t>
            </w:r>
          </w:p>
        </w:tc>
        <w:tc>
          <w:tcPr>
            <w:tcW w:w="1134" w:type="dxa"/>
            <w:tcBorders>
              <w:top w:val="nil"/>
              <w:left w:val="nil"/>
              <w:bottom w:val="single" w:sz="4" w:space="0" w:color="auto"/>
              <w:right w:val="single" w:sz="4" w:space="0" w:color="auto"/>
            </w:tcBorders>
            <w:shd w:val="clear" w:color="auto" w:fill="auto"/>
            <w:noWrap/>
            <w:vAlign w:val="center"/>
            <w:hideMark/>
          </w:tcPr>
          <w:p w14:paraId="5ED52CE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329</w:t>
            </w:r>
          </w:p>
        </w:tc>
      </w:tr>
      <w:tr w:rsidR="00EB413D" w:rsidRPr="00F60AC0" w14:paraId="50DB0837"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AAF4F25"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LORETO</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27C025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28</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A7219B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13</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6519372"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7292409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FC512A8"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69B89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49</w:t>
            </w:r>
          </w:p>
        </w:tc>
      </w:tr>
      <w:tr w:rsidR="00EB413D" w:rsidRPr="00F60AC0" w14:paraId="55FD6053"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DD708F5"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MADRE DE DIOS</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3D7F9D2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3BDE96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21</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7B0837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9AF4A2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74BCE50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w:t>
            </w:r>
          </w:p>
        </w:tc>
        <w:tc>
          <w:tcPr>
            <w:tcW w:w="1134" w:type="dxa"/>
            <w:tcBorders>
              <w:top w:val="nil"/>
              <w:left w:val="nil"/>
              <w:bottom w:val="single" w:sz="4" w:space="0" w:color="auto"/>
              <w:right w:val="single" w:sz="4" w:space="0" w:color="auto"/>
            </w:tcBorders>
            <w:shd w:val="clear" w:color="auto" w:fill="auto"/>
            <w:noWrap/>
            <w:vAlign w:val="center"/>
            <w:hideMark/>
          </w:tcPr>
          <w:p w14:paraId="0DAA369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65</w:t>
            </w:r>
          </w:p>
        </w:tc>
      </w:tr>
      <w:tr w:rsidR="00EB413D" w:rsidRPr="00F60AC0" w14:paraId="763FE5FF"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4653AB3"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MOQUEGUA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A89CA1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31B48F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8CC3AA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DF2CE3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6DEF57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CBBDD"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41</w:t>
            </w:r>
          </w:p>
        </w:tc>
      </w:tr>
      <w:tr w:rsidR="00EB413D" w:rsidRPr="00F60AC0" w14:paraId="0C43177A"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C676A3D"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PASCO</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66370B6"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110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FE7EC0D"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F57AB5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415491F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6471033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94C47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207</w:t>
            </w:r>
          </w:p>
        </w:tc>
      </w:tr>
      <w:tr w:rsidR="00EB413D" w:rsidRPr="00F60AC0" w14:paraId="0FF27A9C"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4E866E9"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PIURA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2C0A5F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517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3AC3D8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306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1C1A92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35</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0D841F95"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0BC50C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w:t>
            </w:r>
          </w:p>
        </w:tc>
        <w:tc>
          <w:tcPr>
            <w:tcW w:w="1134" w:type="dxa"/>
            <w:tcBorders>
              <w:top w:val="nil"/>
              <w:left w:val="nil"/>
              <w:bottom w:val="single" w:sz="4" w:space="0" w:color="auto"/>
              <w:right w:val="single" w:sz="4" w:space="0" w:color="auto"/>
            </w:tcBorders>
            <w:shd w:val="clear" w:color="auto" w:fill="auto"/>
            <w:noWrap/>
            <w:vAlign w:val="center"/>
            <w:hideMark/>
          </w:tcPr>
          <w:p w14:paraId="7372A35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868</w:t>
            </w:r>
          </w:p>
        </w:tc>
      </w:tr>
      <w:tr w:rsidR="00EB413D" w:rsidRPr="00F60AC0" w14:paraId="773934D6"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4567954"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PUNO</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479705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663</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21D8B2B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276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14D1E4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63</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568E5C2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19</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E73563C"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3</w:t>
            </w:r>
          </w:p>
        </w:tc>
        <w:tc>
          <w:tcPr>
            <w:tcW w:w="1134" w:type="dxa"/>
            <w:tcBorders>
              <w:top w:val="nil"/>
              <w:left w:val="nil"/>
              <w:bottom w:val="single" w:sz="4" w:space="0" w:color="auto"/>
              <w:right w:val="single" w:sz="4" w:space="0" w:color="auto"/>
            </w:tcBorders>
            <w:shd w:val="clear" w:color="auto" w:fill="auto"/>
            <w:noWrap/>
            <w:vAlign w:val="center"/>
            <w:hideMark/>
          </w:tcPr>
          <w:p w14:paraId="19C00980"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1024</w:t>
            </w:r>
          </w:p>
        </w:tc>
      </w:tr>
      <w:tr w:rsidR="00EB413D" w:rsidRPr="00F60AC0" w14:paraId="0B001F69"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8ACDE91"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SAN MARTIN</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AE33F0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150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0AF523D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96DC3F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7</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03034C5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094AA9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1134" w:type="dxa"/>
            <w:tcBorders>
              <w:top w:val="nil"/>
              <w:left w:val="nil"/>
              <w:bottom w:val="single" w:sz="4" w:space="0" w:color="auto"/>
              <w:right w:val="single" w:sz="4" w:space="0" w:color="auto"/>
            </w:tcBorders>
            <w:shd w:val="clear" w:color="auto" w:fill="auto"/>
            <w:noWrap/>
            <w:vAlign w:val="center"/>
            <w:hideMark/>
          </w:tcPr>
          <w:p w14:paraId="5261BF9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202</w:t>
            </w:r>
          </w:p>
        </w:tc>
      </w:tr>
      <w:tr w:rsidR="00EB413D" w:rsidRPr="00F60AC0" w14:paraId="5697165C"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EC1B5EB"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TACNA</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86CC9BF"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08461E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9</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1ACB9A2"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5A5A1FB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4E80961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0AC793"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25</w:t>
            </w:r>
          </w:p>
        </w:tc>
      </w:tr>
      <w:tr w:rsidR="00EB413D" w:rsidRPr="00F60AC0" w14:paraId="52700D6E"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D41BDF4"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TUMBES</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E21477A"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3DC00DAE"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BD9977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35938B9D"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785FDD66"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BD8A51"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24</w:t>
            </w:r>
          </w:p>
        </w:tc>
      </w:tr>
      <w:tr w:rsidR="00EB413D" w:rsidRPr="00F60AC0" w14:paraId="65C4293F"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C02428" w14:textId="77777777" w:rsidR="00EB413D" w:rsidRPr="00F60AC0" w:rsidRDefault="00EB413D">
            <w:pPr>
              <w:spacing w:after="0" w:line="240" w:lineRule="auto"/>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UCAYALI</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937DB49"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99</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EE467A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58</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B69F78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13</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3B4A630B"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4</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FC664C7"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150094"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174</w:t>
            </w:r>
          </w:p>
        </w:tc>
      </w:tr>
      <w:tr w:rsidR="00EB413D" w:rsidRPr="00F60AC0" w14:paraId="67D6CA05" w14:textId="77777777" w:rsidTr="00FF606E">
        <w:trPr>
          <w:trHeight w:val="288"/>
          <w:jc w:val="center"/>
        </w:trPr>
        <w:tc>
          <w:tcPr>
            <w:tcW w:w="1696"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16F3CEA" w14:textId="77777777" w:rsidR="00EB413D" w:rsidRPr="00F60AC0" w:rsidRDefault="00EB413D">
            <w:pPr>
              <w:spacing w:after="0" w:line="240" w:lineRule="auto"/>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Total general</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1380AD7C" w14:textId="77777777" w:rsidR="00EB413D" w:rsidRPr="00F60AC0" w:rsidRDefault="00EB413D">
            <w:pPr>
              <w:spacing w:after="0" w:line="240" w:lineRule="auto"/>
              <w:jc w:val="right"/>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8394</w:t>
            </w:r>
          </w:p>
        </w:tc>
        <w:tc>
          <w:tcPr>
            <w:tcW w:w="992" w:type="dxa"/>
            <w:tcBorders>
              <w:top w:val="nil"/>
              <w:left w:val="nil"/>
              <w:bottom w:val="single" w:sz="4" w:space="0" w:color="auto"/>
              <w:right w:val="single" w:sz="4" w:space="0" w:color="auto"/>
            </w:tcBorders>
            <w:shd w:val="clear" w:color="auto" w:fill="E2EFD9" w:themeFill="accent6" w:themeFillTint="33"/>
            <w:noWrap/>
            <w:vAlign w:val="center"/>
            <w:hideMark/>
          </w:tcPr>
          <w:p w14:paraId="4A8C24AB" w14:textId="77777777" w:rsidR="00EB413D" w:rsidRPr="00F60AC0" w:rsidRDefault="00EB413D">
            <w:pPr>
              <w:spacing w:after="0" w:line="240" w:lineRule="auto"/>
              <w:jc w:val="right"/>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3892</w:t>
            </w:r>
          </w:p>
        </w:tc>
        <w:tc>
          <w:tcPr>
            <w:tcW w:w="851" w:type="dxa"/>
            <w:tcBorders>
              <w:top w:val="nil"/>
              <w:left w:val="nil"/>
              <w:bottom w:val="single" w:sz="4" w:space="0" w:color="auto"/>
              <w:right w:val="single" w:sz="4" w:space="0" w:color="auto"/>
            </w:tcBorders>
            <w:shd w:val="clear" w:color="auto" w:fill="E2EFD9" w:themeFill="accent6" w:themeFillTint="33"/>
            <w:noWrap/>
            <w:vAlign w:val="center"/>
            <w:hideMark/>
          </w:tcPr>
          <w:p w14:paraId="7D679DEB" w14:textId="77777777" w:rsidR="00EB413D" w:rsidRPr="00F60AC0" w:rsidRDefault="00EB413D">
            <w:pPr>
              <w:spacing w:after="0" w:line="240" w:lineRule="auto"/>
              <w:jc w:val="right"/>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1069</w:t>
            </w:r>
          </w:p>
        </w:tc>
        <w:tc>
          <w:tcPr>
            <w:tcW w:w="708" w:type="dxa"/>
            <w:tcBorders>
              <w:top w:val="nil"/>
              <w:left w:val="nil"/>
              <w:bottom w:val="single" w:sz="4" w:space="0" w:color="auto"/>
              <w:right w:val="single" w:sz="4" w:space="0" w:color="auto"/>
            </w:tcBorders>
            <w:shd w:val="clear" w:color="auto" w:fill="E2EFD9" w:themeFill="accent6" w:themeFillTint="33"/>
            <w:noWrap/>
            <w:vAlign w:val="center"/>
            <w:hideMark/>
          </w:tcPr>
          <w:p w14:paraId="0B222C7F" w14:textId="77777777" w:rsidR="00EB413D" w:rsidRPr="00F60AC0" w:rsidRDefault="00EB413D">
            <w:pPr>
              <w:spacing w:after="0" w:line="240" w:lineRule="auto"/>
              <w:jc w:val="right"/>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305</w:t>
            </w:r>
          </w:p>
        </w:tc>
        <w:tc>
          <w:tcPr>
            <w:tcW w:w="993" w:type="dxa"/>
            <w:tcBorders>
              <w:top w:val="nil"/>
              <w:left w:val="nil"/>
              <w:bottom w:val="single" w:sz="4" w:space="0" w:color="auto"/>
              <w:right w:val="single" w:sz="4" w:space="0" w:color="auto"/>
            </w:tcBorders>
            <w:shd w:val="clear" w:color="auto" w:fill="E2EFD9" w:themeFill="accent6" w:themeFillTint="33"/>
            <w:noWrap/>
            <w:vAlign w:val="center"/>
            <w:hideMark/>
          </w:tcPr>
          <w:p w14:paraId="3911BBCF" w14:textId="77777777" w:rsidR="00EB413D" w:rsidRPr="00F60AC0" w:rsidRDefault="00EB413D">
            <w:pPr>
              <w:spacing w:after="0" w:line="240" w:lineRule="auto"/>
              <w:jc w:val="right"/>
              <w:rPr>
                <w:rFonts w:ascii="Arial" w:eastAsia="Times New Roman" w:hAnsi="Arial" w:cs="Arial"/>
                <w:b/>
                <w:bCs/>
                <w:color w:val="000000"/>
                <w:sz w:val="18"/>
                <w:szCs w:val="18"/>
                <w:lang w:val="es-ES" w:eastAsia="es-ES"/>
              </w:rPr>
            </w:pPr>
            <w:r w:rsidRPr="00F60AC0">
              <w:rPr>
                <w:rFonts w:ascii="Arial" w:eastAsia="Times New Roman" w:hAnsi="Arial" w:cs="Arial"/>
                <w:b/>
                <w:bCs/>
                <w:color w:val="000000"/>
                <w:sz w:val="18"/>
                <w:szCs w:val="18"/>
                <w:lang w:val="es-ES" w:eastAsia="es-ES"/>
              </w:rPr>
              <w:t>87</w:t>
            </w:r>
          </w:p>
        </w:tc>
        <w:tc>
          <w:tcPr>
            <w:tcW w:w="1134" w:type="dxa"/>
            <w:tcBorders>
              <w:top w:val="nil"/>
              <w:left w:val="nil"/>
              <w:bottom w:val="single" w:sz="4" w:space="0" w:color="auto"/>
              <w:right w:val="single" w:sz="4" w:space="0" w:color="auto"/>
            </w:tcBorders>
            <w:shd w:val="clear" w:color="auto" w:fill="E2EFD9" w:themeFill="accent6" w:themeFillTint="33"/>
            <w:noWrap/>
            <w:vAlign w:val="center"/>
            <w:hideMark/>
          </w:tcPr>
          <w:p w14:paraId="785ECC76" w14:textId="77777777" w:rsidR="00EB413D" w:rsidRPr="00F60AC0" w:rsidRDefault="00EB413D">
            <w:pPr>
              <w:spacing w:after="0" w:line="240" w:lineRule="auto"/>
              <w:jc w:val="right"/>
              <w:rPr>
                <w:rFonts w:ascii="Arial" w:eastAsia="Times New Roman" w:hAnsi="Arial" w:cs="Arial"/>
                <w:color w:val="000000"/>
                <w:sz w:val="18"/>
                <w:szCs w:val="18"/>
                <w:lang w:val="es-ES" w:eastAsia="es-ES"/>
              </w:rPr>
            </w:pPr>
            <w:r w:rsidRPr="00F60AC0">
              <w:rPr>
                <w:rFonts w:ascii="Arial" w:eastAsia="Times New Roman" w:hAnsi="Arial" w:cs="Arial"/>
                <w:color w:val="000000"/>
                <w:sz w:val="18"/>
                <w:szCs w:val="18"/>
                <w:lang w:val="es-ES" w:eastAsia="es-ES"/>
              </w:rPr>
              <w:t>13747</w:t>
            </w:r>
          </w:p>
        </w:tc>
      </w:tr>
    </w:tbl>
    <w:p w14:paraId="36110519" w14:textId="77777777" w:rsidR="00EB413D" w:rsidRPr="00BB528E" w:rsidRDefault="00EB413D" w:rsidP="00EB413D">
      <w:pPr>
        <w:spacing w:after="0" w:line="360" w:lineRule="auto"/>
        <w:ind w:left="992"/>
        <w:rPr>
          <w:rFonts w:ascii="Arial" w:hAnsi="Arial" w:cs="Arial"/>
          <w:sz w:val="18"/>
          <w:szCs w:val="18"/>
        </w:rPr>
      </w:pPr>
      <w:r w:rsidRPr="00BB528E">
        <w:rPr>
          <w:rFonts w:ascii="Arial" w:hAnsi="Arial" w:cs="Arial"/>
          <w:sz w:val="18"/>
          <w:szCs w:val="18"/>
        </w:rPr>
        <w:t>Fuente: PNSR</w:t>
      </w:r>
    </w:p>
    <w:p w14:paraId="23F54A01" w14:textId="77777777" w:rsidR="00EB413D" w:rsidRDefault="00EB413D" w:rsidP="00EB413D">
      <w:pPr>
        <w:spacing w:after="0" w:line="240" w:lineRule="auto"/>
        <w:jc w:val="center"/>
        <w:rPr>
          <w:rFonts w:ascii="Arial" w:eastAsia="Times New Roman" w:hAnsi="Arial" w:cs="Arial"/>
          <w:b/>
          <w:bCs/>
          <w:color w:val="000000"/>
          <w:lang w:val="es-ES" w:eastAsia="es-ES"/>
        </w:rPr>
      </w:pPr>
      <w:bookmarkStart w:id="844" w:name="_Hlk494060776"/>
      <w:r w:rsidRPr="00F24D78">
        <w:rPr>
          <w:rFonts w:ascii="Arial" w:eastAsia="Times New Roman" w:hAnsi="Arial" w:cs="Arial"/>
          <w:b/>
          <w:bCs/>
          <w:color w:val="000000"/>
          <w:lang w:val="es-ES" w:eastAsia="es-ES"/>
        </w:rPr>
        <w:t xml:space="preserve">Cuadro Nº </w:t>
      </w:r>
      <w:r w:rsidR="000827F1">
        <w:rPr>
          <w:rFonts w:ascii="Arial" w:eastAsia="Times New Roman" w:hAnsi="Arial" w:cs="Arial"/>
          <w:b/>
          <w:bCs/>
          <w:color w:val="000000"/>
          <w:lang w:val="es-ES" w:eastAsia="es-ES"/>
        </w:rPr>
        <w:t>7</w:t>
      </w:r>
    </w:p>
    <w:p w14:paraId="1424DF6F" w14:textId="77777777" w:rsidR="00EB413D" w:rsidRPr="00F24D78" w:rsidRDefault="00EB413D" w:rsidP="00EB413D">
      <w:pPr>
        <w:spacing w:after="120" w:line="240" w:lineRule="auto"/>
        <w:jc w:val="center"/>
        <w:rPr>
          <w:rFonts w:ascii="Arial" w:eastAsia="Times New Roman" w:hAnsi="Arial" w:cs="Arial"/>
          <w:b/>
          <w:bCs/>
          <w:color w:val="000000"/>
          <w:lang w:val="es-ES" w:eastAsia="es-ES"/>
        </w:rPr>
      </w:pPr>
      <w:r w:rsidRPr="00F24D78">
        <w:rPr>
          <w:rFonts w:ascii="Arial" w:eastAsia="Times New Roman" w:hAnsi="Arial" w:cs="Arial"/>
          <w:b/>
          <w:bCs/>
          <w:color w:val="000000"/>
          <w:lang w:val="es-ES" w:eastAsia="es-ES"/>
        </w:rPr>
        <w:t>Cuadro Resumen</w:t>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1"/>
        <w:gridCol w:w="1843"/>
        <w:gridCol w:w="709"/>
      </w:tblGrid>
      <w:tr w:rsidR="00EB413D" w:rsidRPr="00682EF2" w14:paraId="34B4C680" w14:textId="77777777" w:rsidTr="00FF606E">
        <w:trPr>
          <w:trHeight w:val="300"/>
        </w:trPr>
        <w:tc>
          <w:tcPr>
            <w:tcW w:w="4961" w:type="dxa"/>
            <w:shd w:val="clear" w:color="auto" w:fill="C5E0B3" w:themeFill="accent6" w:themeFillTint="66"/>
            <w:noWrap/>
            <w:vAlign w:val="center"/>
            <w:hideMark/>
          </w:tcPr>
          <w:bookmarkEnd w:id="844"/>
          <w:p w14:paraId="659C5B58" w14:textId="77777777" w:rsidR="00EB413D" w:rsidRPr="00682EF2" w:rsidRDefault="00EB413D" w:rsidP="00363BDD">
            <w:pPr>
              <w:spacing w:before="60" w:after="60" w:line="240" w:lineRule="auto"/>
              <w:jc w:val="center"/>
              <w:rPr>
                <w:rFonts w:ascii="Arial" w:eastAsia="Times New Roman" w:hAnsi="Arial" w:cs="Arial"/>
                <w:b/>
                <w:color w:val="000000"/>
                <w:lang w:val="es-ES" w:eastAsia="es-ES"/>
              </w:rPr>
            </w:pPr>
            <w:r w:rsidRPr="00682EF2">
              <w:rPr>
                <w:rFonts w:ascii="Arial" w:eastAsia="Times New Roman" w:hAnsi="Arial" w:cs="Arial"/>
                <w:b/>
                <w:color w:val="000000"/>
                <w:lang w:val="es-ES" w:eastAsia="es-ES"/>
              </w:rPr>
              <w:t>Ítem</w:t>
            </w:r>
          </w:p>
        </w:tc>
        <w:tc>
          <w:tcPr>
            <w:tcW w:w="1843" w:type="dxa"/>
            <w:shd w:val="clear" w:color="auto" w:fill="C5E0B3" w:themeFill="accent6" w:themeFillTint="66"/>
            <w:noWrap/>
            <w:vAlign w:val="center"/>
            <w:hideMark/>
          </w:tcPr>
          <w:p w14:paraId="3A693DC0" w14:textId="77777777" w:rsidR="00EB413D" w:rsidRPr="00682EF2" w:rsidRDefault="00EB413D" w:rsidP="00363BDD">
            <w:pPr>
              <w:spacing w:before="60" w:after="60" w:line="240" w:lineRule="auto"/>
              <w:jc w:val="center"/>
              <w:rPr>
                <w:rFonts w:ascii="Arial" w:eastAsia="Times New Roman" w:hAnsi="Arial" w:cs="Arial"/>
                <w:b/>
                <w:color w:val="000000"/>
                <w:lang w:val="es-ES" w:eastAsia="es-ES"/>
              </w:rPr>
            </w:pPr>
            <w:r w:rsidRPr="00682EF2">
              <w:rPr>
                <w:rFonts w:ascii="Arial" w:eastAsia="Times New Roman" w:hAnsi="Arial" w:cs="Arial"/>
                <w:b/>
                <w:color w:val="000000"/>
                <w:lang w:val="es-ES" w:eastAsia="es-ES"/>
              </w:rPr>
              <w:t>Cantidad de JASS</w:t>
            </w:r>
          </w:p>
        </w:tc>
        <w:tc>
          <w:tcPr>
            <w:tcW w:w="709" w:type="dxa"/>
            <w:shd w:val="clear" w:color="auto" w:fill="C5E0B3" w:themeFill="accent6" w:themeFillTint="66"/>
            <w:noWrap/>
            <w:vAlign w:val="center"/>
            <w:hideMark/>
          </w:tcPr>
          <w:p w14:paraId="7272AF1C" w14:textId="77777777" w:rsidR="00EB413D" w:rsidRPr="00682EF2" w:rsidRDefault="00EB413D" w:rsidP="00363BDD">
            <w:pPr>
              <w:spacing w:before="60" w:after="60" w:line="240" w:lineRule="auto"/>
              <w:jc w:val="center"/>
              <w:rPr>
                <w:rFonts w:ascii="Arial" w:eastAsia="Times New Roman" w:hAnsi="Arial" w:cs="Arial"/>
                <w:b/>
                <w:color w:val="000000"/>
                <w:lang w:val="es-ES" w:eastAsia="es-ES"/>
              </w:rPr>
            </w:pPr>
            <w:r w:rsidRPr="00682EF2">
              <w:rPr>
                <w:rFonts w:ascii="Arial" w:eastAsia="Times New Roman" w:hAnsi="Arial" w:cs="Arial"/>
                <w:b/>
                <w:color w:val="000000"/>
                <w:lang w:val="es-ES" w:eastAsia="es-ES"/>
              </w:rPr>
              <w:t>%</w:t>
            </w:r>
          </w:p>
        </w:tc>
      </w:tr>
      <w:tr w:rsidR="00EB413D" w:rsidRPr="00682EF2" w14:paraId="29585104" w14:textId="77777777" w:rsidTr="00FF606E">
        <w:trPr>
          <w:trHeight w:val="300"/>
        </w:trPr>
        <w:tc>
          <w:tcPr>
            <w:tcW w:w="4961" w:type="dxa"/>
            <w:shd w:val="clear" w:color="auto" w:fill="auto"/>
            <w:noWrap/>
            <w:vAlign w:val="center"/>
            <w:hideMark/>
          </w:tcPr>
          <w:p w14:paraId="162FE3C2" w14:textId="77777777" w:rsidR="00EB413D" w:rsidRPr="00682EF2" w:rsidRDefault="00EB413D" w:rsidP="00B262DA">
            <w:pPr>
              <w:spacing w:before="60" w:after="60" w:line="240" w:lineRule="auto"/>
              <w:jc w:val="both"/>
              <w:rPr>
                <w:rFonts w:ascii="Arial" w:eastAsia="Times New Roman" w:hAnsi="Arial" w:cs="Arial"/>
                <w:color w:val="000000"/>
                <w:lang w:val="es-ES" w:eastAsia="es-ES"/>
              </w:rPr>
            </w:pPr>
            <w:r w:rsidRPr="00682EF2">
              <w:rPr>
                <w:rFonts w:ascii="Arial" w:eastAsia="Times New Roman" w:hAnsi="Arial" w:cs="Arial"/>
                <w:color w:val="000000"/>
                <w:lang w:val="es-ES" w:eastAsia="es-ES"/>
              </w:rPr>
              <w:t>Cantidad de JASS con participación de mujeres</w:t>
            </w:r>
          </w:p>
        </w:tc>
        <w:tc>
          <w:tcPr>
            <w:tcW w:w="1843" w:type="dxa"/>
            <w:shd w:val="clear" w:color="auto" w:fill="auto"/>
            <w:noWrap/>
            <w:vAlign w:val="center"/>
            <w:hideMark/>
          </w:tcPr>
          <w:p w14:paraId="4641595A" w14:textId="77777777" w:rsidR="00EB413D" w:rsidRPr="00682EF2" w:rsidRDefault="00EB413D" w:rsidP="00363BDD">
            <w:pPr>
              <w:spacing w:before="60" w:after="60" w:line="240" w:lineRule="auto"/>
              <w:jc w:val="center"/>
              <w:rPr>
                <w:rFonts w:ascii="Arial" w:eastAsia="Times New Roman" w:hAnsi="Arial" w:cs="Arial"/>
                <w:color w:val="000000"/>
                <w:lang w:val="es-ES" w:eastAsia="es-ES"/>
              </w:rPr>
            </w:pPr>
            <w:r w:rsidRPr="00682EF2">
              <w:rPr>
                <w:rFonts w:ascii="Arial" w:eastAsia="Times New Roman" w:hAnsi="Arial" w:cs="Arial"/>
                <w:color w:val="000000"/>
                <w:lang w:val="es-ES" w:eastAsia="es-ES"/>
              </w:rPr>
              <w:t>13747</w:t>
            </w:r>
          </w:p>
        </w:tc>
        <w:tc>
          <w:tcPr>
            <w:tcW w:w="709" w:type="dxa"/>
            <w:shd w:val="clear" w:color="auto" w:fill="auto"/>
            <w:noWrap/>
            <w:vAlign w:val="center"/>
            <w:hideMark/>
          </w:tcPr>
          <w:p w14:paraId="540D9D4C" w14:textId="77777777" w:rsidR="00EB413D" w:rsidRPr="00682EF2" w:rsidRDefault="00EB413D" w:rsidP="00363BDD">
            <w:pPr>
              <w:spacing w:before="60" w:after="60" w:line="240" w:lineRule="auto"/>
              <w:jc w:val="right"/>
              <w:rPr>
                <w:rFonts w:ascii="Arial" w:eastAsia="Times New Roman" w:hAnsi="Arial" w:cs="Arial"/>
                <w:color w:val="000000"/>
                <w:lang w:val="es-ES" w:eastAsia="es-ES"/>
              </w:rPr>
            </w:pPr>
            <w:r w:rsidRPr="00682EF2">
              <w:rPr>
                <w:rFonts w:ascii="Arial" w:eastAsia="Times New Roman" w:hAnsi="Arial" w:cs="Arial"/>
                <w:color w:val="000000"/>
                <w:lang w:val="es-ES" w:eastAsia="es-ES"/>
              </w:rPr>
              <w:t>45</w:t>
            </w:r>
          </w:p>
        </w:tc>
      </w:tr>
      <w:tr w:rsidR="00EB413D" w:rsidRPr="00682EF2" w14:paraId="5C34B69D" w14:textId="77777777" w:rsidTr="00FF606E">
        <w:trPr>
          <w:trHeight w:val="300"/>
        </w:trPr>
        <w:tc>
          <w:tcPr>
            <w:tcW w:w="4961" w:type="dxa"/>
            <w:shd w:val="clear" w:color="auto" w:fill="auto"/>
            <w:noWrap/>
            <w:vAlign w:val="center"/>
            <w:hideMark/>
          </w:tcPr>
          <w:p w14:paraId="3C28C937" w14:textId="77777777" w:rsidR="00EB413D" w:rsidRPr="00682EF2" w:rsidRDefault="00EB413D" w:rsidP="00B262DA">
            <w:pPr>
              <w:spacing w:before="60" w:after="60" w:line="240" w:lineRule="auto"/>
              <w:jc w:val="both"/>
              <w:rPr>
                <w:rFonts w:ascii="Arial" w:eastAsia="Times New Roman" w:hAnsi="Arial" w:cs="Arial"/>
                <w:color w:val="000000"/>
                <w:lang w:val="es-ES" w:eastAsia="es-ES"/>
              </w:rPr>
            </w:pPr>
            <w:r w:rsidRPr="00682EF2">
              <w:rPr>
                <w:rFonts w:ascii="Arial" w:eastAsia="Times New Roman" w:hAnsi="Arial" w:cs="Arial"/>
                <w:color w:val="000000"/>
                <w:lang w:val="es-ES" w:eastAsia="es-ES"/>
              </w:rPr>
              <w:t>Cantidad de JASS sin participación de mujeres</w:t>
            </w:r>
          </w:p>
        </w:tc>
        <w:tc>
          <w:tcPr>
            <w:tcW w:w="1843" w:type="dxa"/>
            <w:shd w:val="clear" w:color="auto" w:fill="auto"/>
            <w:noWrap/>
            <w:vAlign w:val="center"/>
            <w:hideMark/>
          </w:tcPr>
          <w:p w14:paraId="03BC16C1" w14:textId="77777777" w:rsidR="00EB413D" w:rsidRPr="00682EF2" w:rsidRDefault="00EB413D" w:rsidP="00363BDD">
            <w:pPr>
              <w:spacing w:before="60" w:after="60" w:line="240" w:lineRule="auto"/>
              <w:jc w:val="center"/>
              <w:rPr>
                <w:rFonts w:ascii="Arial" w:eastAsia="Times New Roman" w:hAnsi="Arial" w:cs="Arial"/>
                <w:color w:val="000000"/>
                <w:lang w:val="es-ES" w:eastAsia="es-ES"/>
              </w:rPr>
            </w:pPr>
            <w:r w:rsidRPr="00682EF2">
              <w:rPr>
                <w:rFonts w:ascii="Arial" w:eastAsia="Times New Roman" w:hAnsi="Arial" w:cs="Arial"/>
                <w:color w:val="000000"/>
                <w:lang w:val="es-ES" w:eastAsia="es-ES"/>
              </w:rPr>
              <w:t>16848</w:t>
            </w:r>
          </w:p>
        </w:tc>
        <w:tc>
          <w:tcPr>
            <w:tcW w:w="709" w:type="dxa"/>
            <w:shd w:val="clear" w:color="auto" w:fill="auto"/>
            <w:noWrap/>
            <w:vAlign w:val="center"/>
            <w:hideMark/>
          </w:tcPr>
          <w:p w14:paraId="61C1A06F" w14:textId="77777777" w:rsidR="00EB413D" w:rsidRPr="00682EF2" w:rsidRDefault="00EB413D" w:rsidP="00363BDD">
            <w:pPr>
              <w:spacing w:before="60" w:after="60" w:line="240" w:lineRule="auto"/>
              <w:jc w:val="right"/>
              <w:rPr>
                <w:rFonts w:ascii="Arial" w:eastAsia="Times New Roman" w:hAnsi="Arial" w:cs="Arial"/>
                <w:color w:val="000000"/>
                <w:lang w:val="es-ES" w:eastAsia="es-ES"/>
              </w:rPr>
            </w:pPr>
            <w:r w:rsidRPr="00682EF2">
              <w:rPr>
                <w:rFonts w:ascii="Arial" w:eastAsia="Times New Roman" w:hAnsi="Arial" w:cs="Arial"/>
                <w:color w:val="000000"/>
                <w:lang w:val="es-ES" w:eastAsia="es-ES"/>
              </w:rPr>
              <w:t>55</w:t>
            </w:r>
          </w:p>
        </w:tc>
      </w:tr>
      <w:tr w:rsidR="00EB413D" w:rsidRPr="00682EF2" w14:paraId="402B6C0F" w14:textId="77777777" w:rsidTr="00FF606E">
        <w:trPr>
          <w:trHeight w:val="300"/>
        </w:trPr>
        <w:tc>
          <w:tcPr>
            <w:tcW w:w="4961" w:type="dxa"/>
            <w:shd w:val="clear" w:color="auto" w:fill="E2EFD9" w:themeFill="accent6" w:themeFillTint="33"/>
            <w:noWrap/>
            <w:vAlign w:val="center"/>
            <w:hideMark/>
          </w:tcPr>
          <w:p w14:paraId="6D4E7B46" w14:textId="77777777" w:rsidR="00EB413D" w:rsidRPr="00682EF2" w:rsidRDefault="00EB413D" w:rsidP="00363BDD">
            <w:pPr>
              <w:spacing w:before="60" w:after="60" w:line="240" w:lineRule="auto"/>
              <w:jc w:val="center"/>
              <w:rPr>
                <w:rFonts w:ascii="Arial" w:eastAsia="Times New Roman" w:hAnsi="Arial" w:cs="Arial"/>
                <w:color w:val="000000"/>
                <w:lang w:val="es-ES" w:eastAsia="es-ES"/>
              </w:rPr>
            </w:pPr>
            <w:r w:rsidRPr="00682EF2">
              <w:rPr>
                <w:rFonts w:ascii="Arial" w:eastAsia="Times New Roman" w:hAnsi="Arial" w:cs="Arial"/>
                <w:color w:val="000000"/>
                <w:lang w:val="es-ES" w:eastAsia="es-ES"/>
              </w:rPr>
              <w:t>Total</w:t>
            </w:r>
          </w:p>
        </w:tc>
        <w:tc>
          <w:tcPr>
            <w:tcW w:w="1843" w:type="dxa"/>
            <w:shd w:val="clear" w:color="auto" w:fill="E2EFD9" w:themeFill="accent6" w:themeFillTint="33"/>
            <w:noWrap/>
            <w:vAlign w:val="center"/>
            <w:hideMark/>
          </w:tcPr>
          <w:p w14:paraId="76DC2F40" w14:textId="77777777" w:rsidR="00EB413D" w:rsidRPr="00682EF2" w:rsidRDefault="00EB413D" w:rsidP="00363BDD">
            <w:pPr>
              <w:spacing w:before="60" w:after="60" w:line="240" w:lineRule="auto"/>
              <w:jc w:val="center"/>
              <w:rPr>
                <w:rFonts w:ascii="Arial" w:eastAsia="Times New Roman" w:hAnsi="Arial" w:cs="Arial"/>
                <w:color w:val="000000"/>
                <w:lang w:val="es-ES" w:eastAsia="es-ES"/>
              </w:rPr>
            </w:pPr>
            <w:r w:rsidRPr="00682EF2">
              <w:rPr>
                <w:rFonts w:ascii="Arial" w:eastAsia="Times New Roman" w:hAnsi="Arial" w:cs="Arial"/>
                <w:color w:val="000000"/>
                <w:lang w:val="es-ES" w:eastAsia="es-ES"/>
              </w:rPr>
              <w:t>30595</w:t>
            </w:r>
          </w:p>
        </w:tc>
        <w:tc>
          <w:tcPr>
            <w:tcW w:w="709" w:type="dxa"/>
            <w:shd w:val="clear" w:color="auto" w:fill="E2EFD9" w:themeFill="accent6" w:themeFillTint="33"/>
            <w:noWrap/>
            <w:vAlign w:val="center"/>
            <w:hideMark/>
          </w:tcPr>
          <w:p w14:paraId="780DB025" w14:textId="77777777" w:rsidR="00EB413D" w:rsidRPr="00682EF2" w:rsidRDefault="00EB413D" w:rsidP="00363BDD">
            <w:pPr>
              <w:spacing w:before="60" w:after="60" w:line="240" w:lineRule="auto"/>
              <w:jc w:val="right"/>
              <w:rPr>
                <w:rFonts w:ascii="Arial" w:eastAsia="Times New Roman" w:hAnsi="Arial" w:cs="Arial"/>
                <w:color w:val="000000"/>
                <w:lang w:val="es-ES" w:eastAsia="es-ES"/>
              </w:rPr>
            </w:pPr>
            <w:r w:rsidRPr="00682EF2">
              <w:rPr>
                <w:rFonts w:ascii="Arial" w:eastAsia="Times New Roman" w:hAnsi="Arial" w:cs="Arial"/>
                <w:color w:val="000000"/>
                <w:lang w:val="es-ES" w:eastAsia="es-ES"/>
              </w:rPr>
              <w:t>100</w:t>
            </w:r>
          </w:p>
        </w:tc>
      </w:tr>
    </w:tbl>
    <w:p w14:paraId="5CDD5596" w14:textId="77777777" w:rsidR="00EB413D" w:rsidRPr="00BB528E" w:rsidRDefault="00EB413D" w:rsidP="00B262DA">
      <w:pPr>
        <w:spacing w:after="0" w:line="360" w:lineRule="auto"/>
        <w:ind w:left="709"/>
        <w:rPr>
          <w:rFonts w:ascii="Arial" w:hAnsi="Arial" w:cs="Arial"/>
          <w:sz w:val="18"/>
          <w:szCs w:val="18"/>
        </w:rPr>
      </w:pPr>
      <w:r w:rsidRPr="00BB528E">
        <w:rPr>
          <w:rFonts w:ascii="Arial" w:hAnsi="Arial" w:cs="Arial"/>
          <w:sz w:val="18"/>
          <w:szCs w:val="18"/>
        </w:rPr>
        <w:t>Fuente: PNSR</w:t>
      </w:r>
    </w:p>
    <w:p w14:paraId="6250F6DB" w14:textId="219A7037" w:rsidR="00EB413D" w:rsidRDefault="00EB413D" w:rsidP="00EB413D">
      <w:pPr>
        <w:spacing w:after="0" w:line="360" w:lineRule="auto"/>
        <w:jc w:val="both"/>
        <w:rPr>
          <w:rFonts w:ascii="Arial" w:hAnsi="Arial" w:cs="Arial"/>
        </w:rPr>
      </w:pPr>
    </w:p>
    <w:p w14:paraId="571B1396" w14:textId="77777777" w:rsidR="00EB413D" w:rsidRPr="00AA0496" w:rsidRDefault="00EB413D" w:rsidP="00EB413D">
      <w:pPr>
        <w:spacing w:after="0" w:line="240" w:lineRule="auto"/>
        <w:jc w:val="center"/>
        <w:rPr>
          <w:rFonts w:ascii="Arial" w:eastAsia="Times New Roman" w:hAnsi="Arial" w:cs="Arial"/>
          <w:b/>
          <w:bCs/>
          <w:color w:val="000000"/>
          <w:lang w:val="es-ES" w:eastAsia="es-ES"/>
        </w:rPr>
      </w:pPr>
      <w:bookmarkStart w:id="845" w:name="_Hlk494060764"/>
      <w:r w:rsidRPr="00AA0496">
        <w:rPr>
          <w:rFonts w:ascii="Arial" w:eastAsia="Times New Roman" w:hAnsi="Arial" w:cs="Arial"/>
          <w:b/>
          <w:bCs/>
          <w:color w:val="000000"/>
          <w:lang w:val="es-ES" w:eastAsia="es-ES"/>
        </w:rPr>
        <w:t xml:space="preserve">Cuadro Nº </w:t>
      </w:r>
      <w:r w:rsidR="000827F1">
        <w:rPr>
          <w:rFonts w:ascii="Arial" w:eastAsia="Times New Roman" w:hAnsi="Arial" w:cs="Arial"/>
          <w:b/>
          <w:bCs/>
          <w:color w:val="000000"/>
          <w:lang w:val="es-ES" w:eastAsia="es-ES"/>
        </w:rPr>
        <w:t>8</w:t>
      </w:r>
    </w:p>
    <w:p w14:paraId="44CB4E23" w14:textId="77777777" w:rsidR="00EB413D" w:rsidRPr="00AA0496" w:rsidRDefault="00EB413D" w:rsidP="00EB413D">
      <w:pPr>
        <w:spacing w:after="0" w:line="360" w:lineRule="auto"/>
        <w:jc w:val="center"/>
        <w:rPr>
          <w:rFonts w:ascii="Arial" w:hAnsi="Arial" w:cs="Arial"/>
          <w:b/>
        </w:rPr>
      </w:pPr>
      <w:r w:rsidRPr="00AA0496">
        <w:rPr>
          <w:rFonts w:ascii="Arial" w:hAnsi="Arial" w:cs="Arial"/>
          <w:b/>
        </w:rPr>
        <w:lastRenderedPageBreak/>
        <w:t>Participación de la mujer en los Núcleos Ejecutores</w:t>
      </w:r>
    </w:p>
    <w:bookmarkEnd w:id="845"/>
    <w:p w14:paraId="46817D17" w14:textId="77777777" w:rsidR="00EB413D" w:rsidRDefault="00EB413D" w:rsidP="00EB413D">
      <w:pPr>
        <w:spacing w:after="0" w:line="240" w:lineRule="auto"/>
        <w:jc w:val="center"/>
        <w:rPr>
          <w:rFonts w:ascii="Arial" w:hAnsi="Arial" w:cs="Arial"/>
        </w:rPr>
      </w:pPr>
      <w:r>
        <w:rPr>
          <w:noProof/>
          <w:lang w:eastAsia="es-PE"/>
        </w:rPr>
        <w:drawing>
          <wp:inline distT="0" distB="0" distL="0" distR="0" wp14:anchorId="7CD8D94D" wp14:editId="261548B3">
            <wp:extent cx="5362575" cy="1600200"/>
            <wp:effectExtent l="0" t="0" r="9525" b="0"/>
            <wp:docPr id="7" name="Image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100-000002000000}"/>
                        </a:ext>
                      </a:extLst>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575" cy="1600200"/>
                    </a:xfrm>
                    <a:prstGeom prst="rect">
                      <a:avLst/>
                    </a:prstGeom>
                    <a:noFill/>
                    <a:ln>
                      <a:noFill/>
                    </a:ln>
                  </pic:spPr>
                </pic:pic>
              </a:graphicData>
            </a:graphic>
          </wp:inline>
        </w:drawing>
      </w:r>
    </w:p>
    <w:p w14:paraId="70A8B62A" w14:textId="77777777" w:rsidR="00EB413D" w:rsidRPr="00BB528E" w:rsidRDefault="00EB413D" w:rsidP="00EB413D">
      <w:pPr>
        <w:spacing w:after="0" w:line="360" w:lineRule="auto"/>
        <w:ind w:left="284"/>
        <w:rPr>
          <w:rFonts w:ascii="Arial" w:hAnsi="Arial" w:cs="Arial"/>
          <w:sz w:val="18"/>
          <w:szCs w:val="18"/>
        </w:rPr>
      </w:pPr>
      <w:r w:rsidRPr="00BB528E">
        <w:rPr>
          <w:rFonts w:ascii="Arial" w:hAnsi="Arial" w:cs="Arial"/>
          <w:sz w:val="18"/>
          <w:szCs w:val="18"/>
        </w:rPr>
        <w:t>Fuente: PNSR</w:t>
      </w:r>
    </w:p>
    <w:p w14:paraId="13616F28" w14:textId="77777777" w:rsidR="00EB413D" w:rsidRDefault="00EB413D" w:rsidP="00EB413D">
      <w:pPr>
        <w:spacing w:after="0" w:line="360" w:lineRule="auto"/>
        <w:jc w:val="both"/>
        <w:rPr>
          <w:rFonts w:ascii="Arial" w:hAnsi="Arial" w:cs="Arial"/>
        </w:rPr>
      </w:pPr>
    </w:p>
    <w:p w14:paraId="1BF21BCA" w14:textId="77777777" w:rsidR="005947B5" w:rsidRPr="00582823" w:rsidRDefault="005526C1" w:rsidP="00582823">
      <w:pPr>
        <w:spacing w:before="120" w:after="120" w:line="360" w:lineRule="auto"/>
        <w:jc w:val="both"/>
        <w:rPr>
          <w:rFonts w:ascii="Arial" w:hAnsi="Arial" w:cs="Arial"/>
          <w:b/>
        </w:rPr>
      </w:pPr>
      <w:r w:rsidRPr="00582823">
        <w:rPr>
          <w:rFonts w:ascii="Arial" w:hAnsi="Arial" w:cs="Arial"/>
          <w:b/>
        </w:rPr>
        <w:t>Género en las Regiones</w:t>
      </w:r>
    </w:p>
    <w:p w14:paraId="3220C816" w14:textId="77777777" w:rsidR="00F460EA" w:rsidRDefault="005947B5" w:rsidP="00F460EA">
      <w:pPr>
        <w:spacing w:after="0" w:line="360" w:lineRule="auto"/>
        <w:jc w:val="both"/>
        <w:rPr>
          <w:rFonts w:ascii="Arial" w:hAnsi="Arial" w:cs="Arial"/>
        </w:rPr>
      </w:pPr>
      <w:r w:rsidRPr="00356D58">
        <w:rPr>
          <w:rFonts w:ascii="Arial" w:hAnsi="Arial" w:cs="Arial"/>
          <w:b/>
          <w:i/>
        </w:rPr>
        <w:t>Cajamarca</w:t>
      </w:r>
      <w:r w:rsidRPr="00582823">
        <w:rPr>
          <w:rFonts w:ascii="Arial" w:hAnsi="Arial" w:cs="Arial"/>
        </w:rPr>
        <w:t xml:space="preserve"> se encuentra entre los departamentos </w:t>
      </w:r>
      <w:r w:rsidR="00582823">
        <w:rPr>
          <w:rFonts w:ascii="Arial" w:hAnsi="Arial" w:cs="Arial"/>
        </w:rPr>
        <w:t>donde</w:t>
      </w:r>
      <w:r w:rsidRPr="00582823">
        <w:rPr>
          <w:rFonts w:ascii="Arial" w:hAnsi="Arial" w:cs="Arial"/>
        </w:rPr>
        <w:t xml:space="preserve"> más de la tercera parte de la población femenina no tiene ingresos propios. </w:t>
      </w:r>
      <w:r w:rsidR="00776409">
        <w:rPr>
          <w:rFonts w:ascii="Arial" w:hAnsi="Arial" w:cs="Arial"/>
        </w:rPr>
        <w:t>Por ejempl</w:t>
      </w:r>
      <w:r w:rsidR="00582823">
        <w:rPr>
          <w:rFonts w:ascii="Arial" w:hAnsi="Arial" w:cs="Arial"/>
        </w:rPr>
        <w:t xml:space="preserve">o, en </w:t>
      </w:r>
      <w:r w:rsidR="00582823" w:rsidRPr="00582823">
        <w:rPr>
          <w:rFonts w:ascii="Arial" w:hAnsi="Arial" w:cs="Arial"/>
        </w:rPr>
        <w:t>Chota</w:t>
      </w:r>
      <w:r w:rsidR="00776409">
        <w:rPr>
          <w:rFonts w:ascii="Arial" w:hAnsi="Arial" w:cs="Arial"/>
        </w:rPr>
        <w:t>,</w:t>
      </w:r>
      <w:r w:rsidR="00582823" w:rsidRPr="00582823">
        <w:rPr>
          <w:rFonts w:ascii="Arial" w:hAnsi="Arial" w:cs="Arial"/>
        </w:rPr>
        <w:t xml:space="preserve"> </w:t>
      </w:r>
      <w:r w:rsidR="00776409" w:rsidRPr="00582823">
        <w:rPr>
          <w:rFonts w:ascii="Arial" w:hAnsi="Arial" w:cs="Arial"/>
        </w:rPr>
        <w:t xml:space="preserve">a pesar de </w:t>
      </w:r>
      <w:r w:rsidR="00776409">
        <w:rPr>
          <w:rFonts w:ascii="Arial" w:hAnsi="Arial" w:cs="Arial"/>
        </w:rPr>
        <w:t>la</w:t>
      </w:r>
      <w:r w:rsidR="00776409" w:rsidRPr="00582823">
        <w:rPr>
          <w:rFonts w:ascii="Arial" w:hAnsi="Arial" w:cs="Arial"/>
        </w:rPr>
        <w:t xml:space="preserve"> participación </w:t>
      </w:r>
      <w:r w:rsidR="00776409">
        <w:rPr>
          <w:rFonts w:ascii="Arial" w:hAnsi="Arial" w:cs="Arial"/>
        </w:rPr>
        <w:t xml:space="preserve">de las mujeres </w:t>
      </w:r>
      <w:r w:rsidR="00776409" w:rsidRPr="00582823">
        <w:rPr>
          <w:rFonts w:ascii="Arial" w:hAnsi="Arial" w:cs="Arial"/>
        </w:rPr>
        <w:t>campesina</w:t>
      </w:r>
      <w:r w:rsidR="00776409">
        <w:rPr>
          <w:rFonts w:ascii="Arial" w:hAnsi="Arial" w:cs="Arial"/>
        </w:rPr>
        <w:t>s</w:t>
      </w:r>
      <w:r w:rsidR="00776409" w:rsidRPr="00582823">
        <w:rPr>
          <w:rFonts w:ascii="Arial" w:hAnsi="Arial" w:cs="Arial"/>
        </w:rPr>
        <w:t xml:space="preserve"> en la faena rondil</w:t>
      </w:r>
      <w:r w:rsidR="00776409">
        <w:rPr>
          <w:rFonts w:ascii="Arial" w:hAnsi="Arial" w:cs="Arial"/>
        </w:rPr>
        <w:t>, ésta tiene</w:t>
      </w:r>
      <w:r w:rsidR="00D8199E" w:rsidRPr="00582823">
        <w:rPr>
          <w:rFonts w:ascii="Arial" w:hAnsi="Arial" w:cs="Arial"/>
        </w:rPr>
        <w:t xml:space="preserve"> mínima presencia en la dirigencia de las rondas campesinas</w:t>
      </w:r>
      <w:r w:rsidR="00776409" w:rsidRPr="00AE76A0">
        <w:rPr>
          <w:vertAlign w:val="superscript"/>
        </w:rPr>
        <w:footnoteReference w:id="24"/>
      </w:r>
      <w:r w:rsidR="00D8199E" w:rsidRPr="00582823">
        <w:rPr>
          <w:rFonts w:ascii="Arial" w:hAnsi="Arial" w:cs="Arial"/>
        </w:rPr>
        <w:t>.</w:t>
      </w:r>
      <w:r w:rsidR="00AE76A0">
        <w:rPr>
          <w:rFonts w:ascii="Arial" w:hAnsi="Arial" w:cs="Arial"/>
        </w:rPr>
        <w:t xml:space="preserve"> </w:t>
      </w:r>
      <w:r w:rsidR="00AE76A0" w:rsidRPr="00AE76A0">
        <w:rPr>
          <w:rFonts w:ascii="Arial" w:hAnsi="Arial" w:cs="Arial"/>
        </w:rPr>
        <w:t>L</w:t>
      </w:r>
      <w:r w:rsidR="00D55236" w:rsidRPr="00AE76A0">
        <w:rPr>
          <w:rFonts w:ascii="Arial" w:hAnsi="Arial" w:cs="Arial"/>
        </w:rPr>
        <w:t xml:space="preserve">as campesinas ronderas </w:t>
      </w:r>
      <w:r w:rsidR="00AE76A0">
        <w:rPr>
          <w:rFonts w:ascii="Arial" w:hAnsi="Arial" w:cs="Arial"/>
        </w:rPr>
        <w:t>son</w:t>
      </w:r>
      <w:r w:rsidR="00D55236" w:rsidRPr="00AE76A0">
        <w:rPr>
          <w:rFonts w:ascii="Arial" w:hAnsi="Arial" w:cs="Arial"/>
        </w:rPr>
        <w:t xml:space="preserve"> actoras sociales frente a una problemática </w:t>
      </w:r>
      <w:r w:rsidR="00AE76A0">
        <w:rPr>
          <w:rFonts w:ascii="Arial" w:hAnsi="Arial" w:cs="Arial"/>
        </w:rPr>
        <w:t xml:space="preserve">de seguridad y </w:t>
      </w:r>
      <w:r w:rsidR="00D55236" w:rsidRPr="00AE76A0">
        <w:rPr>
          <w:rFonts w:ascii="Arial" w:hAnsi="Arial" w:cs="Arial"/>
        </w:rPr>
        <w:t>ambiental cada vez más compleja</w:t>
      </w:r>
      <w:r w:rsidR="00AE76A0">
        <w:rPr>
          <w:rFonts w:ascii="Arial" w:hAnsi="Arial" w:cs="Arial"/>
        </w:rPr>
        <w:t>; por ello,</w:t>
      </w:r>
      <w:r w:rsidR="00D55236" w:rsidRPr="00AE76A0">
        <w:rPr>
          <w:rFonts w:ascii="Arial" w:hAnsi="Arial" w:cs="Arial"/>
        </w:rPr>
        <w:t xml:space="preserve"> a partir de la existencia de una conciencia y práctica ambientalistas entre las campesinas ronderas, podría</w:t>
      </w:r>
      <w:r w:rsidR="00AE76A0">
        <w:rPr>
          <w:rFonts w:ascii="Arial" w:hAnsi="Arial" w:cs="Arial"/>
        </w:rPr>
        <w:t>n</w:t>
      </w:r>
      <w:r w:rsidR="00D55236" w:rsidRPr="00AE76A0">
        <w:rPr>
          <w:rFonts w:ascii="Arial" w:hAnsi="Arial" w:cs="Arial"/>
        </w:rPr>
        <w:t xml:space="preserve"> contribuir a potenciar la participación social femenina en la gestión y defensa del medio ambiente</w:t>
      </w:r>
      <w:r w:rsidR="00D55236" w:rsidRPr="00AE76A0">
        <w:rPr>
          <w:rFonts w:ascii="Arial" w:hAnsi="Arial" w:cs="Arial"/>
          <w:vertAlign w:val="superscript"/>
        </w:rPr>
        <w:footnoteReference w:id="25"/>
      </w:r>
      <w:r w:rsidR="00D55236" w:rsidRPr="00AE76A0">
        <w:rPr>
          <w:rFonts w:ascii="Arial" w:hAnsi="Arial" w:cs="Arial"/>
        </w:rPr>
        <w:t>.</w:t>
      </w:r>
      <w:r w:rsidR="00F460EA">
        <w:rPr>
          <w:rFonts w:ascii="Arial" w:hAnsi="Arial" w:cs="Arial"/>
        </w:rPr>
        <w:t xml:space="preserve"> </w:t>
      </w:r>
    </w:p>
    <w:p w14:paraId="154CCBE0" w14:textId="77777777" w:rsidR="00B771A3" w:rsidRDefault="00B771A3" w:rsidP="00AE76A0">
      <w:pPr>
        <w:spacing w:after="0" w:line="360" w:lineRule="auto"/>
        <w:jc w:val="both"/>
        <w:rPr>
          <w:rFonts w:ascii="Arial" w:hAnsi="Arial" w:cs="Arial"/>
        </w:rPr>
      </w:pPr>
    </w:p>
    <w:p w14:paraId="012DF382" w14:textId="36F2A265" w:rsidR="002048E8" w:rsidRDefault="0038239D" w:rsidP="00AE76A0">
      <w:pPr>
        <w:spacing w:after="0" w:line="360" w:lineRule="auto"/>
        <w:jc w:val="both"/>
        <w:rPr>
          <w:rFonts w:ascii="Arial" w:hAnsi="Arial" w:cs="Arial"/>
        </w:rPr>
      </w:pPr>
      <w:r w:rsidRPr="00AE76A0">
        <w:rPr>
          <w:rFonts w:ascii="Arial" w:hAnsi="Arial" w:cs="Arial"/>
        </w:rPr>
        <w:t xml:space="preserve">En la región </w:t>
      </w:r>
      <w:r w:rsidRPr="00F460EA">
        <w:rPr>
          <w:rFonts w:ascii="Arial" w:hAnsi="Arial" w:cs="Arial"/>
          <w:b/>
          <w:i/>
        </w:rPr>
        <w:t>Junín</w:t>
      </w:r>
      <w:r w:rsidRPr="00AE76A0">
        <w:rPr>
          <w:rFonts w:ascii="Arial" w:hAnsi="Arial" w:cs="Arial"/>
        </w:rPr>
        <w:t>, la brecha entre hombres y mujeres</w:t>
      </w:r>
      <w:r w:rsidR="00AE76A0" w:rsidRPr="00AE76A0">
        <w:rPr>
          <w:rStyle w:val="FootnoteReference"/>
          <w:rFonts w:ascii="Arial" w:hAnsi="Arial" w:cs="Arial"/>
        </w:rPr>
        <w:footnoteReference w:id="26"/>
      </w:r>
      <w:r w:rsidRPr="00AE76A0">
        <w:rPr>
          <w:rFonts w:ascii="Arial" w:hAnsi="Arial" w:cs="Arial"/>
        </w:rPr>
        <w:t xml:space="preserve"> sigue siendo un problema que se refleja con claridad en la vulneración de distintos derechos fundamentales. En Educación, por ejemplo, tres de cada diez mujeres de las zonas rurales e indígenas no logran acceder a la educación secundaria. </w:t>
      </w:r>
      <w:r w:rsidR="00AE76A0">
        <w:rPr>
          <w:rFonts w:ascii="Arial" w:hAnsi="Arial" w:cs="Arial"/>
        </w:rPr>
        <w:t>Los p</w:t>
      </w:r>
      <w:r w:rsidRPr="00AE76A0">
        <w:rPr>
          <w:rFonts w:ascii="Arial" w:hAnsi="Arial" w:cs="Arial"/>
        </w:rPr>
        <w:t>roblemas como la calidad educativa y la deserción afectan principalmente a las mujeres</w:t>
      </w:r>
      <w:r w:rsidR="00AE76A0">
        <w:rPr>
          <w:rFonts w:ascii="Arial" w:hAnsi="Arial" w:cs="Arial"/>
        </w:rPr>
        <w:t>; además,</w:t>
      </w:r>
      <w:r w:rsidRPr="00AE76A0">
        <w:rPr>
          <w:rFonts w:ascii="Arial" w:hAnsi="Arial" w:cs="Arial"/>
        </w:rPr>
        <w:t xml:space="preserve"> en las instituciones educativas se registran casos de acoso y violación sexual contra estudiantes que por lo general son mujeres. </w:t>
      </w:r>
    </w:p>
    <w:p w14:paraId="5AE3836A" w14:textId="77777777" w:rsidR="00356D58" w:rsidRDefault="00356D58" w:rsidP="00AE76A0">
      <w:pPr>
        <w:spacing w:after="0" w:line="360" w:lineRule="auto"/>
        <w:jc w:val="both"/>
        <w:rPr>
          <w:rFonts w:ascii="Arial" w:hAnsi="Arial" w:cs="Arial"/>
        </w:rPr>
      </w:pPr>
    </w:p>
    <w:p w14:paraId="7A6DDF8B" w14:textId="759AC877" w:rsidR="0038239D" w:rsidRDefault="0038239D" w:rsidP="00AE76A0">
      <w:pPr>
        <w:spacing w:after="0" w:line="360" w:lineRule="auto"/>
        <w:jc w:val="both"/>
        <w:rPr>
          <w:rFonts w:ascii="Arial" w:hAnsi="Arial" w:cs="Arial"/>
        </w:rPr>
      </w:pPr>
      <w:r w:rsidRPr="00AE76A0">
        <w:rPr>
          <w:rFonts w:ascii="Arial" w:hAnsi="Arial" w:cs="Arial"/>
        </w:rPr>
        <w:t xml:space="preserve">Una de las mayores limitaciones de las mujeres rurales para insertarse en el mercado laboral es la débil calificación, situación que está vinculada a sus bajos niveles de instrucción. Por tal motivo, una estrategia es el desarrollo de capacidades, aprovechando las potencialidades económicas de cada región. </w:t>
      </w:r>
    </w:p>
    <w:p w14:paraId="6425DAB2" w14:textId="77777777" w:rsidR="0097390F" w:rsidRPr="00AE76A0" w:rsidRDefault="0097390F" w:rsidP="00AE76A0">
      <w:pPr>
        <w:spacing w:after="0" w:line="360" w:lineRule="auto"/>
        <w:jc w:val="both"/>
        <w:rPr>
          <w:rFonts w:ascii="Arial" w:hAnsi="Arial" w:cs="Arial"/>
        </w:rPr>
      </w:pPr>
    </w:p>
    <w:p w14:paraId="7A2A3C18" w14:textId="77777777" w:rsidR="0038239D" w:rsidRDefault="0038239D" w:rsidP="0097390F">
      <w:pPr>
        <w:spacing w:after="0" w:line="360" w:lineRule="auto"/>
        <w:jc w:val="both"/>
        <w:rPr>
          <w:rFonts w:ascii="Arial" w:hAnsi="Arial" w:cs="Arial"/>
        </w:rPr>
      </w:pPr>
      <w:r w:rsidRPr="0097390F">
        <w:rPr>
          <w:rFonts w:ascii="Arial" w:hAnsi="Arial" w:cs="Arial"/>
        </w:rPr>
        <w:lastRenderedPageBreak/>
        <w:t>En cuanto a gobiernos locales, existen algunas experiencias de municipios que vienen ejecutando proyectos para la inserción de las mujeres al mercado laboral. Tal es el caso del municipio provincial de Jauja que en el 2010 ejecut</w:t>
      </w:r>
      <w:r w:rsidR="0097390F">
        <w:rPr>
          <w:rFonts w:ascii="Arial" w:hAnsi="Arial" w:cs="Arial"/>
        </w:rPr>
        <w:t>ó</w:t>
      </w:r>
      <w:r w:rsidRPr="0097390F">
        <w:rPr>
          <w:rFonts w:ascii="Arial" w:hAnsi="Arial" w:cs="Arial"/>
        </w:rPr>
        <w:t xml:space="preserve"> el proyecto “Fortalecimiento de capacidades y fomento del empleo para mujeres líderes de Jauja”</w:t>
      </w:r>
      <w:r w:rsidR="0097390F">
        <w:rPr>
          <w:rFonts w:ascii="Arial" w:hAnsi="Arial" w:cs="Arial"/>
        </w:rPr>
        <w:t>, cuyo</w:t>
      </w:r>
      <w:r w:rsidRPr="0097390F">
        <w:rPr>
          <w:rFonts w:ascii="Arial" w:hAnsi="Arial" w:cs="Arial"/>
        </w:rPr>
        <w:t xml:space="preserve"> per</w:t>
      </w:r>
      <w:r w:rsidR="0097390F">
        <w:rPr>
          <w:rFonts w:ascii="Arial" w:hAnsi="Arial" w:cs="Arial"/>
        </w:rPr>
        <w:t>í</w:t>
      </w:r>
      <w:r w:rsidRPr="0097390F">
        <w:rPr>
          <w:rFonts w:ascii="Arial" w:hAnsi="Arial" w:cs="Arial"/>
        </w:rPr>
        <w:t xml:space="preserve">odo de ejecución </w:t>
      </w:r>
      <w:r w:rsidR="0097390F">
        <w:rPr>
          <w:rFonts w:ascii="Arial" w:hAnsi="Arial" w:cs="Arial"/>
        </w:rPr>
        <w:t xml:space="preserve">era </w:t>
      </w:r>
      <w:r w:rsidRPr="0097390F">
        <w:rPr>
          <w:rFonts w:ascii="Arial" w:hAnsi="Arial" w:cs="Arial"/>
        </w:rPr>
        <w:t xml:space="preserve">de tres años, pero en el 2011 quedó suspendido. </w:t>
      </w:r>
    </w:p>
    <w:p w14:paraId="415063CC" w14:textId="77777777" w:rsidR="00D22BED" w:rsidRPr="0097390F" w:rsidRDefault="00D22BED" w:rsidP="0097390F">
      <w:pPr>
        <w:spacing w:after="0" w:line="360" w:lineRule="auto"/>
        <w:jc w:val="both"/>
        <w:rPr>
          <w:rFonts w:ascii="Arial" w:hAnsi="Arial" w:cs="Arial"/>
        </w:rPr>
      </w:pPr>
    </w:p>
    <w:p w14:paraId="78A2E12A" w14:textId="77777777" w:rsidR="0097390F" w:rsidRDefault="0038239D" w:rsidP="0097390F">
      <w:pPr>
        <w:spacing w:after="0" w:line="360" w:lineRule="auto"/>
        <w:jc w:val="both"/>
        <w:rPr>
          <w:rFonts w:ascii="Arial" w:hAnsi="Arial" w:cs="Arial"/>
        </w:rPr>
      </w:pPr>
      <w:r w:rsidRPr="0097390F">
        <w:rPr>
          <w:rFonts w:ascii="Arial" w:hAnsi="Arial" w:cs="Arial"/>
        </w:rPr>
        <w:t xml:space="preserve">Una peculiaridad de la región es la diversidad cultural y de lenguas distintas al castellano. Lejos de asumir esta diversidad de lenguas como potencialidades, se ha considerado como limitante para </w:t>
      </w:r>
      <w:r w:rsidR="00592A2F">
        <w:rPr>
          <w:rFonts w:ascii="Arial" w:hAnsi="Arial" w:cs="Arial"/>
        </w:rPr>
        <w:t xml:space="preserve">el </w:t>
      </w:r>
      <w:r w:rsidR="00592A2F" w:rsidRPr="0097390F">
        <w:rPr>
          <w:rFonts w:ascii="Arial" w:hAnsi="Arial" w:cs="Arial"/>
        </w:rPr>
        <w:t>acce</w:t>
      </w:r>
      <w:r w:rsidR="00592A2F">
        <w:rPr>
          <w:rFonts w:ascii="Arial" w:hAnsi="Arial" w:cs="Arial"/>
        </w:rPr>
        <w:t>so</w:t>
      </w:r>
      <w:r w:rsidR="00592A2F" w:rsidRPr="0097390F">
        <w:rPr>
          <w:rFonts w:ascii="Arial" w:hAnsi="Arial" w:cs="Arial"/>
        </w:rPr>
        <w:t xml:space="preserve"> a la educación </w:t>
      </w:r>
      <w:r w:rsidR="00592A2F">
        <w:rPr>
          <w:rFonts w:ascii="Arial" w:hAnsi="Arial" w:cs="Arial"/>
        </w:rPr>
        <w:t>d</w:t>
      </w:r>
      <w:r w:rsidRPr="0097390F">
        <w:rPr>
          <w:rFonts w:ascii="Arial" w:hAnsi="Arial" w:cs="Arial"/>
        </w:rPr>
        <w:t>e poblaciones minoritarias</w:t>
      </w:r>
      <w:r w:rsidR="00BA3BD2">
        <w:rPr>
          <w:rFonts w:ascii="Arial" w:hAnsi="Arial" w:cs="Arial"/>
        </w:rPr>
        <w:t xml:space="preserve"> y de</w:t>
      </w:r>
      <w:r w:rsidRPr="0097390F">
        <w:rPr>
          <w:rFonts w:ascii="Arial" w:hAnsi="Arial" w:cs="Arial"/>
        </w:rPr>
        <w:t xml:space="preserve"> las mujeres. </w:t>
      </w:r>
    </w:p>
    <w:p w14:paraId="1BA508D6" w14:textId="77777777" w:rsidR="0038239D" w:rsidRPr="0097390F" w:rsidRDefault="0038239D" w:rsidP="0097390F">
      <w:pPr>
        <w:spacing w:after="0" w:line="360" w:lineRule="auto"/>
        <w:jc w:val="both"/>
        <w:rPr>
          <w:rFonts w:ascii="Arial" w:hAnsi="Arial" w:cs="Arial"/>
        </w:rPr>
      </w:pPr>
      <w:r w:rsidRPr="0097390F">
        <w:rPr>
          <w:rFonts w:ascii="Arial" w:hAnsi="Arial" w:cs="Arial"/>
        </w:rPr>
        <w:t xml:space="preserve"> </w:t>
      </w:r>
    </w:p>
    <w:p w14:paraId="2550C7E5" w14:textId="2B0B366E" w:rsidR="00356095" w:rsidRDefault="00356095" w:rsidP="006C3AF4">
      <w:pPr>
        <w:spacing w:after="0" w:line="360" w:lineRule="auto"/>
        <w:jc w:val="both"/>
        <w:rPr>
          <w:rFonts w:ascii="Arial" w:hAnsi="Arial" w:cs="Arial"/>
        </w:rPr>
      </w:pPr>
      <w:r w:rsidRPr="006C3AF4">
        <w:rPr>
          <w:rFonts w:ascii="Arial" w:hAnsi="Arial" w:cs="Arial"/>
        </w:rPr>
        <w:t xml:space="preserve">En </w:t>
      </w:r>
      <w:r w:rsidRPr="00F460EA">
        <w:rPr>
          <w:rFonts w:ascii="Arial" w:hAnsi="Arial" w:cs="Arial"/>
          <w:b/>
          <w:i/>
        </w:rPr>
        <w:t>Piura</w:t>
      </w:r>
      <w:r w:rsidR="00462BDE" w:rsidRPr="006C3AF4">
        <w:rPr>
          <w:rFonts w:ascii="Arial" w:hAnsi="Arial" w:cs="Arial"/>
          <w:vertAlign w:val="superscript"/>
        </w:rPr>
        <w:footnoteReference w:id="27"/>
      </w:r>
      <w:r w:rsidRPr="006C3AF4">
        <w:rPr>
          <w:rFonts w:ascii="Arial" w:hAnsi="Arial" w:cs="Arial"/>
        </w:rPr>
        <w:t xml:space="preserve"> los hombres tienen una mayor probabilidad de participar en asociaciones, y también se benefician de la presencia de la pareja en el hogar. Esto sugiere que las actividades que realiza la mujer dentro del hogar son importantes para que el productor pueda dedicar parte de su tiempo a participar en una asociación. Es importante que el MIMP recoja estos resultados para revalorar la contribución de la mujer en la actividad agraria y realizar programas de apoyo para que la mujer disponga de más tiempo para realizar actividades fuera del hogar. En esa línea, al igual que </w:t>
      </w:r>
      <w:r w:rsidR="00B771A3">
        <w:rPr>
          <w:rFonts w:ascii="Arial" w:hAnsi="Arial" w:cs="Arial"/>
        </w:rPr>
        <w:t>el D.S.</w:t>
      </w:r>
      <w:r w:rsidRPr="006C3AF4">
        <w:rPr>
          <w:rFonts w:ascii="Arial" w:hAnsi="Arial" w:cs="Arial"/>
        </w:rPr>
        <w:t xml:space="preserve"> </w:t>
      </w:r>
      <w:r w:rsidR="006C3AF4">
        <w:rPr>
          <w:rFonts w:ascii="Arial" w:hAnsi="Arial" w:cs="Arial"/>
        </w:rPr>
        <w:t xml:space="preserve">Nº </w:t>
      </w:r>
      <w:r w:rsidRPr="006C3AF4">
        <w:rPr>
          <w:rFonts w:ascii="Arial" w:hAnsi="Arial" w:cs="Arial"/>
        </w:rPr>
        <w:t>021-2012-AG del MINAGRI que promueve la participación de mujeres en comités de agua, se debe buscar promover la presencia de mujeres en asociaciones productivas.</w:t>
      </w:r>
    </w:p>
    <w:p w14:paraId="271160FA" w14:textId="77777777" w:rsidR="006C3AF4" w:rsidRDefault="006C3AF4" w:rsidP="006C3AF4">
      <w:pPr>
        <w:spacing w:after="0" w:line="360" w:lineRule="auto"/>
        <w:jc w:val="both"/>
        <w:rPr>
          <w:rFonts w:ascii="Arial" w:hAnsi="Arial" w:cs="Arial"/>
        </w:rPr>
      </w:pPr>
    </w:p>
    <w:p w14:paraId="4DC26DA7" w14:textId="77777777" w:rsidR="00332119" w:rsidRDefault="00332119" w:rsidP="00332119">
      <w:pPr>
        <w:spacing w:after="0" w:line="360" w:lineRule="auto"/>
        <w:jc w:val="both"/>
        <w:rPr>
          <w:rFonts w:ascii="Arial" w:hAnsi="Arial" w:cs="Arial"/>
        </w:rPr>
      </w:pPr>
      <w:r w:rsidRPr="00332119">
        <w:rPr>
          <w:rFonts w:ascii="Arial" w:hAnsi="Arial" w:cs="Arial"/>
        </w:rPr>
        <w:t xml:space="preserve">Con relación a </w:t>
      </w:r>
      <w:r w:rsidR="00D376A6" w:rsidRPr="00332119">
        <w:rPr>
          <w:rFonts w:ascii="Arial" w:hAnsi="Arial" w:cs="Arial"/>
          <w:bCs/>
        </w:rPr>
        <w:t xml:space="preserve">las mujeres campesinas de </w:t>
      </w:r>
      <w:r w:rsidR="00C256C3" w:rsidRPr="003D57AC">
        <w:rPr>
          <w:rFonts w:ascii="Arial" w:hAnsi="Arial" w:cs="Arial"/>
          <w:b/>
          <w:bCs/>
          <w:i/>
        </w:rPr>
        <w:t>Puno</w:t>
      </w:r>
      <w:r w:rsidR="00C256C3">
        <w:rPr>
          <w:rFonts w:ascii="Arial" w:hAnsi="Arial" w:cs="Arial"/>
          <w:bCs/>
        </w:rPr>
        <w:t>, en</w:t>
      </w:r>
      <w:r w:rsidR="00C256C3" w:rsidRPr="00C256C3">
        <w:rPr>
          <w:rFonts w:ascii="Arial" w:hAnsi="Arial" w:cs="Arial"/>
          <w:bCs/>
          <w:i/>
        </w:rPr>
        <w:t xml:space="preserve"> </w:t>
      </w:r>
      <w:r w:rsidR="00D376A6" w:rsidRPr="00332119">
        <w:rPr>
          <w:rFonts w:ascii="Arial" w:hAnsi="Arial" w:cs="Arial"/>
          <w:bCs/>
        </w:rPr>
        <w:t>Azángaro</w:t>
      </w:r>
      <w:r w:rsidR="00D376A6" w:rsidRPr="00332119">
        <w:rPr>
          <w:rStyle w:val="FootnoteReference"/>
          <w:rFonts w:ascii="Arial" w:hAnsi="Arial" w:cs="Arial"/>
          <w:bCs/>
        </w:rPr>
        <w:footnoteReference w:id="28"/>
      </w:r>
      <w:r>
        <w:rPr>
          <w:rFonts w:ascii="Arial" w:hAnsi="Arial" w:cs="Arial"/>
          <w:bCs/>
        </w:rPr>
        <w:t xml:space="preserve"> destaca que l</w:t>
      </w:r>
      <w:r w:rsidR="00D376A6" w:rsidRPr="00332119">
        <w:rPr>
          <w:rFonts w:ascii="Arial" w:hAnsi="Arial" w:cs="Arial"/>
        </w:rPr>
        <w:t xml:space="preserve">os primeros clubes de madres se formaron en el año 1980, en comunidades </w:t>
      </w:r>
      <w:r>
        <w:rPr>
          <w:rFonts w:ascii="Arial" w:hAnsi="Arial" w:cs="Arial"/>
        </w:rPr>
        <w:t xml:space="preserve">campesinas </w:t>
      </w:r>
      <w:r w:rsidR="00D376A6" w:rsidRPr="00332119">
        <w:rPr>
          <w:rFonts w:ascii="Arial" w:hAnsi="Arial" w:cs="Arial"/>
        </w:rPr>
        <w:t>como Chupi Sahuacasi, Parpuma Chico, Primer Chimpa Jilahuata, Segundo Chimpa Jilahuata, Collana Grande, Primer Chimpa Jallapisi, Asillo, Yurajchupa, y otras. En estas organizaciones de mujeres se trabajaban aspectos técnico</w:t>
      </w:r>
      <w:r>
        <w:rPr>
          <w:rFonts w:ascii="Arial" w:hAnsi="Arial" w:cs="Arial"/>
        </w:rPr>
        <w:t>s</w:t>
      </w:r>
      <w:r w:rsidR="00D376A6" w:rsidRPr="00332119">
        <w:rPr>
          <w:rFonts w:ascii="Arial" w:hAnsi="Arial" w:cs="Arial"/>
        </w:rPr>
        <w:t xml:space="preserve"> como producción en huertos y artesanías, aspectos organizativos y de salud, como planificación familiar. </w:t>
      </w:r>
    </w:p>
    <w:p w14:paraId="36F57F81" w14:textId="77777777" w:rsidR="00332119" w:rsidRDefault="00332119" w:rsidP="00332119">
      <w:pPr>
        <w:spacing w:after="0" w:line="360" w:lineRule="auto"/>
        <w:jc w:val="both"/>
        <w:rPr>
          <w:rFonts w:ascii="Arial" w:hAnsi="Arial" w:cs="Arial"/>
        </w:rPr>
      </w:pPr>
    </w:p>
    <w:p w14:paraId="0329378E" w14:textId="5C67022D" w:rsidR="00D376A6" w:rsidRDefault="00D376A6" w:rsidP="00332119">
      <w:pPr>
        <w:spacing w:after="0" w:line="360" w:lineRule="auto"/>
        <w:jc w:val="both"/>
        <w:rPr>
          <w:rFonts w:ascii="Arial" w:hAnsi="Arial" w:cs="Arial"/>
        </w:rPr>
      </w:pPr>
      <w:r w:rsidRPr="00332119">
        <w:rPr>
          <w:rFonts w:ascii="Arial" w:hAnsi="Arial" w:cs="Arial"/>
        </w:rPr>
        <w:t xml:space="preserve">Luego nacieron más clubes de madres en comunidades campesinas, pues entre los años 1982 y 1984 se tuvo que afrontar una </w:t>
      </w:r>
      <w:r w:rsidR="00564E36">
        <w:rPr>
          <w:rFonts w:ascii="Arial" w:hAnsi="Arial" w:cs="Arial"/>
        </w:rPr>
        <w:t>intensa</w:t>
      </w:r>
      <w:r w:rsidR="009977DB">
        <w:rPr>
          <w:rFonts w:ascii="Arial" w:hAnsi="Arial" w:cs="Arial"/>
        </w:rPr>
        <w:t xml:space="preserve"> </w:t>
      </w:r>
      <w:r w:rsidRPr="00332119">
        <w:rPr>
          <w:rFonts w:ascii="Arial" w:hAnsi="Arial" w:cs="Arial"/>
        </w:rPr>
        <w:t xml:space="preserve">sequía. Había la necesidad de centralizar todos los clubes de madres y organizaciones. </w:t>
      </w:r>
    </w:p>
    <w:p w14:paraId="5F450532" w14:textId="77777777" w:rsidR="00332119" w:rsidRPr="00332119" w:rsidRDefault="00332119" w:rsidP="00332119">
      <w:pPr>
        <w:spacing w:after="0" w:line="360" w:lineRule="auto"/>
        <w:jc w:val="both"/>
        <w:rPr>
          <w:rFonts w:ascii="Arial" w:hAnsi="Arial" w:cs="Arial"/>
        </w:rPr>
      </w:pPr>
    </w:p>
    <w:p w14:paraId="75E53B5C" w14:textId="5EEB9D46" w:rsidR="00271990" w:rsidRPr="00332119" w:rsidRDefault="00332119" w:rsidP="00430A99">
      <w:pPr>
        <w:numPr>
          <w:ilvl w:val="2"/>
          <w:numId w:val="39"/>
        </w:numPr>
        <w:spacing w:after="0" w:line="360" w:lineRule="auto"/>
        <w:jc w:val="both"/>
        <w:rPr>
          <w:rFonts w:ascii="Arial" w:hAnsi="Arial" w:cs="Arial"/>
        </w:rPr>
      </w:pPr>
      <w:r w:rsidRPr="00332119">
        <w:rPr>
          <w:rFonts w:ascii="Arial" w:hAnsi="Arial" w:cs="Arial"/>
          <w:bCs/>
        </w:rPr>
        <w:t>E</w:t>
      </w:r>
      <w:r w:rsidR="00271990" w:rsidRPr="00332119">
        <w:rPr>
          <w:rFonts w:ascii="Arial" w:hAnsi="Arial" w:cs="Arial"/>
          <w:bCs/>
        </w:rPr>
        <w:t xml:space="preserve">n </w:t>
      </w:r>
      <w:r w:rsidR="00271990" w:rsidRPr="00F460EA">
        <w:rPr>
          <w:rFonts w:ascii="Arial" w:hAnsi="Arial" w:cs="Arial"/>
          <w:b/>
          <w:bCs/>
          <w:i/>
        </w:rPr>
        <w:t>San Martín</w:t>
      </w:r>
      <w:r w:rsidRPr="00332119">
        <w:rPr>
          <w:rStyle w:val="FootnoteReference"/>
          <w:rFonts w:ascii="Arial" w:hAnsi="Arial" w:cs="Arial"/>
        </w:rPr>
        <w:footnoteReference w:id="29"/>
      </w:r>
      <w:r w:rsidRPr="00332119">
        <w:rPr>
          <w:rFonts w:ascii="Arial" w:hAnsi="Arial" w:cs="Arial"/>
          <w:bCs/>
        </w:rPr>
        <w:t xml:space="preserve"> y </w:t>
      </w:r>
      <w:r>
        <w:rPr>
          <w:rFonts w:ascii="Arial" w:hAnsi="Arial" w:cs="Arial"/>
          <w:bCs/>
        </w:rPr>
        <w:t>c</w:t>
      </w:r>
      <w:r w:rsidR="00271990" w:rsidRPr="00332119">
        <w:rPr>
          <w:rFonts w:ascii="Arial" w:hAnsi="Arial" w:cs="Arial"/>
        </w:rPr>
        <w:t xml:space="preserve">omo resultado de las elecciones regionales y municipales para el </w:t>
      </w:r>
      <w:r w:rsidR="00B771A3" w:rsidRPr="00332119">
        <w:rPr>
          <w:rFonts w:ascii="Arial" w:hAnsi="Arial" w:cs="Arial"/>
        </w:rPr>
        <w:t>per</w:t>
      </w:r>
      <w:r w:rsidR="00B771A3">
        <w:rPr>
          <w:rFonts w:ascii="Arial" w:hAnsi="Arial" w:cs="Arial"/>
        </w:rPr>
        <w:t>í</w:t>
      </w:r>
      <w:r w:rsidR="00B771A3" w:rsidRPr="00332119">
        <w:rPr>
          <w:rFonts w:ascii="Arial" w:hAnsi="Arial" w:cs="Arial"/>
        </w:rPr>
        <w:t xml:space="preserve">odo </w:t>
      </w:r>
      <w:r w:rsidR="00271990" w:rsidRPr="00332119">
        <w:rPr>
          <w:rFonts w:ascii="Arial" w:hAnsi="Arial" w:cs="Arial"/>
        </w:rPr>
        <w:t xml:space="preserve">2011-2014, un total de 118 mujeres fueron elegidas. Estos datos muestran que en </w:t>
      </w:r>
      <w:r w:rsidR="00271990" w:rsidRPr="00332119">
        <w:rPr>
          <w:rFonts w:ascii="Arial" w:hAnsi="Arial" w:cs="Arial"/>
        </w:rPr>
        <w:lastRenderedPageBreak/>
        <w:t>aquellas posiciones en las que se aplica la cuota de género en la postulación (consejos regionales, concejos municipales provinciales y distritales) el número de mujeres elegidas es mayor que en aquellas posiciones en los que no existe la obligatoriedad de esta medida. Así, a nivel de las alcaldías la participación de mujeres apenas llega al 2.9%.</w:t>
      </w:r>
    </w:p>
    <w:p w14:paraId="7623345A" w14:textId="77777777" w:rsidR="00271990" w:rsidRPr="007B6A13" w:rsidRDefault="00271990" w:rsidP="00271990">
      <w:pPr>
        <w:rPr>
          <w:rFonts w:ascii="Georgia" w:hAnsi="Georgia"/>
          <w:sz w:val="20"/>
          <w:szCs w:val="20"/>
        </w:rPr>
      </w:pPr>
    </w:p>
    <w:p w14:paraId="4FA5DF05" w14:textId="77777777" w:rsidR="00271990" w:rsidRDefault="00271990" w:rsidP="00733EFD">
      <w:pPr>
        <w:spacing w:after="0" w:line="360" w:lineRule="auto"/>
        <w:jc w:val="both"/>
        <w:rPr>
          <w:rFonts w:ascii="Arial" w:hAnsi="Arial" w:cs="Arial"/>
        </w:rPr>
      </w:pPr>
      <w:r w:rsidRPr="00733EFD">
        <w:rPr>
          <w:rFonts w:ascii="Arial" w:hAnsi="Arial" w:cs="Arial"/>
        </w:rPr>
        <w:t>El PRIO actual de San Martín desarrolla los enfoques de igualdad de género, derechos   humanos, participación política, interculturalidad, democracia y gobernabilidad, asi como el diagnóstico situacional en educación, salud, empleo, participación y violencia. Este último tema es desarrollado extensamente o desagregado en sub-temas de acoso sexual, violación y explotación sexual comercial considerando la importancia del tema en tod</w:t>
      </w:r>
      <w:r w:rsidR="00BD3397">
        <w:rPr>
          <w:rFonts w:ascii="Arial" w:hAnsi="Arial" w:cs="Arial"/>
        </w:rPr>
        <w:t>os los departamentos amazónicos</w:t>
      </w:r>
      <w:r w:rsidRPr="00733EFD">
        <w:rPr>
          <w:rFonts w:ascii="Arial" w:hAnsi="Arial" w:cs="Arial"/>
        </w:rPr>
        <w:t>.</w:t>
      </w:r>
    </w:p>
    <w:p w14:paraId="2969A0DA" w14:textId="77777777" w:rsidR="00AA4C9E" w:rsidRPr="00733EFD" w:rsidRDefault="00AA4C9E" w:rsidP="00733EFD">
      <w:pPr>
        <w:spacing w:after="0" w:line="360" w:lineRule="auto"/>
        <w:jc w:val="both"/>
        <w:rPr>
          <w:rFonts w:ascii="Arial" w:hAnsi="Arial" w:cs="Arial"/>
        </w:rPr>
      </w:pPr>
    </w:p>
    <w:p w14:paraId="363DDD4D" w14:textId="3E648C28" w:rsidR="00BD3397" w:rsidRPr="00BD3397" w:rsidRDefault="00BD3397" w:rsidP="00BD3397">
      <w:pPr>
        <w:spacing w:after="0" w:line="360" w:lineRule="auto"/>
        <w:jc w:val="both"/>
        <w:rPr>
          <w:rFonts w:ascii="Arial" w:hAnsi="Arial" w:cs="Arial"/>
        </w:rPr>
      </w:pPr>
      <w:r>
        <w:rPr>
          <w:rFonts w:ascii="Arial" w:hAnsi="Arial" w:cs="Arial"/>
        </w:rPr>
        <w:t xml:space="preserve">En </w:t>
      </w:r>
      <w:r w:rsidRPr="00F460EA">
        <w:rPr>
          <w:rFonts w:ascii="Arial" w:hAnsi="Arial" w:cs="Arial"/>
          <w:b/>
          <w:i/>
        </w:rPr>
        <w:t>Ucayali</w:t>
      </w:r>
      <w:r w:rsidR="00A7486C" w:rsidRPr="00F726CC">
        <w:rPr>
          <w:rStyle w:val="FootnoteReference"/>
          <w:rFonts w:ascii="Arial" w:hAnsi="Arial" w:cs="Arial"/>
        </w:rPr>
        <w:footnoteReference w:id="30"/>
      </w:r>
      <w:r>
        <w:rPr>
          <w:rFonts w:ascii="Arial" w:hAnsi="Arial" w:cs="Arial"/>
        </w:rPr>
        <w:t xml:space="preserve"> e</w:t>
      </w:r>
      <w:r w:rsidR="00A7486C" w:rsidRPr="00BD3397">
        <w:rPr>
          <w:rFonts w:ascii="Arial" w:hAnsi="Arial" w:cs="Arial"/>
        </w:rPr>
        <w:t xml:space="preserve">l Plan de Igualdad de Oportunidades entre mujeres y varones 2009 - 2013 de Ucayali (PRIO-U) </w:t>
      </w:r>
      <w:r>
        <w:rPr>
          <w:rFonts w:ascii="Arial" w:hAnsi="Arial" w:cs="Arial"/>
        </w:rPr>
        <w:t>fue</w:t>
      </w:r>
      <w:r w:rsidR="00A7486C" w:rsidRPr="00BD3397">
        <w:rPr>
          <w:rFonts w:ascii="Arial" w:hAnsi="Arial" w:cs="Arial"/>
        </w:rPr>
        <w:t xml:space="preserve"> una iniciativa impulsada y liderada por consejeras regionales y contó con la colaboración de diversas instituciones públicas y privadas. El estudio que sustenta lo</w:t>
      </w:r>
      <w:r>
        <w:rPr>
          <w:rFonts w:ascii="Arial" w:hAnsi="Arial" w:cs="Arial"/>
        </w:rPr>
        <w:t xml:space="preserve"> </w:t>
      </w:r>
      <w:r w:rsidR="00A7486C" w:rsidRPr="00BD3397">
        <w:rPr>
          <w:rFonts w:ascii="Arial" w:hAnsi="Arial" w:cs="Arial"/>
        </w:rPr>
        <w:t>s</w:t>
      </w:r>
      <w:r>
        <w:rPr>
          <w:rFonts w:ascii="Arial" w:hAnsi="Arial" w:cs="Arial"/>
        </w:rPr>
        <w:t>eñalado</w:t>
      </w:r>
      <w:r w:rsidR="00A7486C" w:rsidRPr="00BD3397">
        <w:rPr>
          <w:rFonts w:ascii="Arial" w:hAnsi="Arial" w:cs="Arial"/>
        </w:rPr>
        <w:t>, encuentra que en el caso de Ucayali existe legitimidad a nivel de la sociedad civil, pero a nivel de los funcionarios del gobierno regional aún se presentan resistencias de género para darle la importancia debida al PRIO como uno de los principales instrumentos de gestión.</w:t>
      </w:r>
    </w:p>
    <w:p w14:paraId="5422A34A" w14:textId="7FFBE233" w:rsidR="00AB50CE" w:rsidRDefault="008B40B4" w:rsidP="00E54717">
      <w:pPr>
        <w:pStyle w:val="Heading1"/>
        <w:numPr>
          <w:ilvl w:val="1"/>
          <w:numId w:val="72"/>
        </w:numPr>
        <w:rPr>
          <w:rFonts w:ascii="Arial" w:hAnsi="Arial" w:cs="Arial"/>
          <w:b/>
          <w:color w:val="000000" w:themeColor="text1"/>
          <w:sz w:val="22"/>
          <w:szCs w:val="22"/>
        </w:rPr>
      </w:pPr>
      <w:bookmarkStart w:id="846" w:name="_Toc495598524"/>
      <w:bookmarkStart w:id="847" w:name="_Toc495598872"/>
      <w:bookmarkStart w:id="848" w:name="_Toc495599086"/>
      <w:bookmarkStart w:id="849" w:name="_Toc495600818"/>
      <w:bookmarkStart w:id="850" w:name="_Toc495607102"/>
      <w:bookmarkStart w:id="851" w:name="_Toc495598525"/>
      <w:bookmarkStart w:id="852" w:name="_Toc495598873"/>
      <w:bookmarkStart w:id="853" w:name="_Toc495599087"/>
      <w:bookmarkStart w:id="854" w:name="_Toc495600819"/>
      <w:bookmarkStart w:id="855" w:name="_Toc495607103"/>
      <w:bookmarkStart w:id="856" w:name="_Toc495598526"/>
      <w:bookmarkStart w:id="857" w:name="_Toc495598874"/>
      <w:bookmarkStart w:id="858" w:name="_Toc495599088"/>
      <w:bookmarkStart w:id="859" w:name="_Toc495600820"/>
      <w:bookmarkStart w:id="860" w:name="_Toc495607104"/>
      <w:bookmarkStart w:id="861" w:name="_Toc495743703"/>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E54717">
        <w:rPr>
          <w:rFonts w:ascii="Arial" w:hAnsi="Arial" w:cs="Arial"/>
          <w:b/>
          <w:color w:val="000000" w:themeColor="text1"/>
          <w:sz w:val="22"/>
          <w:szCs w:val="22"/>
        </w:rPr>
        <w:t>Pueblos Indígenas (OP</w:t>
      </w:r>
      <w:r w:rsidR="008F56EA">
        <w:rPr>
          <w:rFonts w:ascii="Arial" w:hAnsi="Arial" w:cs="Arial"/>
          <w:b/>
          <w:color w:val="000000" w:themeColor="text1"/>
          <w:sz w:val="22"/>
          <w:szCs w:val="22"/>
        </w:rPr>
        <w:t>-</w:t>
      </w:r>
      <w:r w:rsidRPr="00E54717">
        <w:rPr>
          <w:rFonts w:ascii="Arial" w:hAnsi="Arial" w:cs="Arial"/>
          <w:b/>
          <w:color w:val="000000" w:themeColor="text1"/>
          <w:sz w:val="22"/>
          <w:szCs w:val="22"/>
        </w:rPr>
        <w:t>765)</w:t>
      </w:r>
      <w:bookmarkEnd w:id="861"/>
    </w:p>
    <w:p w14:paraId="017772DB" w14:textId="77777777" w:rsidR="008F56EA" w:rsidRPr="008F56EA" w:rsidRDefault="008F56EA" w:rsidP="008F56EA"/>
    <w:p w14:paraId="4FDF2D31" w14:textId="77777777" w:rsidR="00952556" w:rsidRDefault="009F6BF6" w:rsidP="00952556">
      <w:pPr>
        <w:spacing w:after="0" w:line="360" w:lineRule="auto"/>
        <w:jc w:val="both"/>
        <w:rPr>
          <w:rFonts w:ascii="Arial" w:hAnsi="Arial" w:cs="Arial"/>
        </w:rPr>
      </w:pPr>
      <w:r>
        <w:rPr>
          <w:rFonts w:ascii="Arial" w:hAnsi="Arial" w:cs="Arial"/>
        </w:rPr>
        <w:t>En el marco de la OP 765, p</w:t>
      </w:r>
      <w:r w:rsidR="00952556" w:rsidRPr="00952556">
        <w:rPr>
          <w:rFonts w:ascii="Arial" w:hAnsi="Arial" w:cs="Arial"/>
        </w:rPr>
        <w:t xml:space="preserve">ara ser considerado Pueblo </w:t>
      </w:r>
      <w:r>
        <w:rPr>
          <w:rFonts w:ascii="Arial" w:hAnsi="Arial" w:cs="Arial"/>
        </w:rPr>
        <w:t>I</w:t>
      </w:r>
      <w:r w:rsidR="00952556" w:rsidRPr="00952556">
        <w:rPr>
          <w:rFonts w:ascii="Arial" w:hAnsi="Arial" w:cs="Arial"/>
        </w:rPr>
        <w:t xml:space="preserve">ndígena, el BID considera </w:t>
      </w:r>
      <w:r w:rsidR="00DE7C9E" w:rsidRPr="00952556">
        <w:rPr>
          <w:rFonts w:ascii="Arial" w:hAnsi="Arial" w:cs="Arial"/>
        </w:rPr>
        <w:t>que</w:t>
      </w:r>
      <w:r w:rsidR="00952556" w:rsidRPr="00952556">
        <w:rPr>
          <w:rFonts w:ascii="Arial" w:hAnsi="Arial" w:cs="Arial"/>
        </w:rPr>
        <w:t xml:space="preserve"> deben </w:t>
      </w:r>
      <w:r w:rsidR="00DE7C9E" w:rsidRPr="00952556">
        <w:rPr>
          <w:rFonts w:ascii="Arial" w:hAnsi="Arial" w:cs="Arial"/>
        </w:rPr>
        <w:t>cumpl</w:t>
      </w:r>
      <w:r w:rsidR="00952556" w:rsidRPr="00952556">
        <w:rPr>
          <w:rFonts w:ascii="Arial" w:hAnsi="Arial" w:cs="Arial"/>
        </w:rPr>
        <w:t>ir con</w:t>
      </w:r>
      <w:r w:rsidR="00DE7C9E" w:rsidRPr="00952556">
        <w:rPr>
          <w:rFonts w:ascii="Arial" w:hAnsi="Arial" w:cs="Arial"/>
        </w:rPr>
        <w:t xml:space="preserve"> los siguientes tres criterios: </w:t>
      </w:r>
    </w:p>
    <w:p w14:paraId="3FD58C70" w14:textId="77777777" w:rsidR="00952556" w:rsidRPr="003D57AC" w:rsidRDefault="00952556" w:rsidP="00E54717">
      <w:pPr>
        <w:pStyle w:val="ListParagraph"/>
        <w:numPr>
          <w:ilvl w:val="0"/>
          <w:numId w:val="162"/>
        </w:numPr>
        <w:spacing w:before="120" w:after="120" w:line="360" w:lineRule="auto"/>
        <w:ind w:left="426"/>
        <w:jc w:val="both"/>
        <w:rPr>
          <w:rFonts w:ascii="Arial" w:hAnsi="Arial" w:cs="Arial"/>
        </w:rPr>
      </w:pPr>
      <w:r w:rsidRPr="003D57AC">
        <w:rPr>
          <w:rFonts w:ascii="Arial" w:hAnsi="Arial" w:cs="Arial"/>
        </w:rPr>
        <w:t>S</w:t>
      </w:r>
      <w:r w:rsidR="00DE7C9E" w:rsidRPr="003D57AC">
        <w:rPr>
          <w:rFonts w:ascii="Arial" w:hAnsi="Arial" w:cs="Arial"/>
        </w:rPr>
        <w:t>on descendientes</w:t>
      </w:r>
      <w:r w:rsidRPr="003D57AC">
        <w:rPr>
          <w:rFonts w:ascii="Arial" w:hAnsi="Arial" w:cs="Arial"/>
        </w:rPr>
        <w:t xml:space="preserve"> </w:t>
      </w:r>
      <w:r w:rsidR="00DE7C9E" w:rsidRPr="003D57AC">
        <w:rPr>
          <w:rFonts w:ascii="Arial" w:hAnsi="Arial" w:cs="Arial"/>
        </w:rPr>
        <w:t>de los pueblos que habitaban la región</w:t>
      </w:r>
      <w:r w:rsidRPr="003D57AC">
        <w:rPr>
          <w:rFonts w:ascii="Arial" w:hAnsi="Arial" w:cs="Arial"/>
        </w:rPr>
        <w:t xml:space="preserve"> </w:t>
      </w:r>
      <w:r w:rsidR="00DE7C9E" w:rsidRPr="003D57AC">
        <w:rPr>
          <w:rFonts w:ascii="Arial" w:hAnsi="Arial" w:cs="Arial"/>
        </w:rPr>
        <w:t>de América Latina y el Caribe en la época de la</w:t>
      </w:r>
      <w:r w:rsidRPr="003D57AC">
        <w:rPr>
          <w:rFonts w:ascii="Arial" w:hAnsi="Arial" w:cs="Arial"/>
        </w:rPr>
        <w:t xml:space="preserve"> </w:t>
      </w:r>
      <w:r w:rsidR="00DE7C9E" w:rsidRPr="003D57AC">
        <w:rPr>
          <w:rFonts w:ascii="Arial" w:hAnsi="Arial" w:cs="Arial"/>
        </w:rPr>
        <w:t xml:space="preserve">Conquista o la colonización; </w:t>
      </w:r>
    </w:p>
    <w:p w14:paraId="7E798425" w14:textId="77777777" w:rsidR="00952556" w:rsidRPr="003D57AC" w:rsidRDefault="0030592D" w:rsidP="00E54717">
      <w:pPr>
        <w:pStyle w:val="ListParagraph"/>
        <w:numPr>
          <w:ilvl w:val="0"/>
          <w:numId w:val="162"/>
        </w:numPr>
        <w:spacing w:before="120" w:after="120" w:line="360" w:lineRule="auto"/>
        <w:ind w:left="426"/>
        <w:jc w:val="both"/>
        <w:rPr>
          <w:rFonts w:ascii="Arial" w:hAnsi="Arial" w:cs="Arial"/>
        </w:rPr>
      </w:pPr>
      <w:r w:rsidRPr="003D57AC">
        <w:rPr>
          <w:rFonts w:ascii="Arial" w:hAnsi="Arial" w:cs="Arial"/>
        </w:rPr>
        <w:t>C</w:t>
      </w:r>
      <w:r w:rsidR="00DE7C9E" w:rsidRPr="003D57AC">
        <w:rPr>
          <w:rFonts w:ascii="Arial" w:hAnsi="Arial" w:cs="Arial"/>
        </w:rPr>
        <w:t>ualquiera que</w:t>
      </w:r>
      <w:r w:rsidR="00952556" w:rsidRPr="003D57AC">
        <w:rPr>
          <w:rFonts w:ascii="Arial" w:hAnsi="Arial" w:cs="Arial"/>
        </w:rPr>
        <w:t xml:space="preserve"> </w:t>
      </w:r>
      <w:r w:rsidR="00DE7C9E" w:rsidRPr="003D57AC">
        <w:rPr>
          <w:rFonts w:ascii="Arial" w:hAnsi="Arial" w:cs="Arial"/>
        </w:rPr>
        <w:t>sea su situación jurídica o su ubicación actual,</w:t>
      </w:r>
      <w:r w:rsidR="00952556" w:rsidRPr="003D57AC">
        <w:rPr>
          <w:rFonts w:ascii="Arial" w:hAnsi="Arial" w:cs="Arial"/>
        </w:rPr>
        <w:t xml:space="preserve"> </w:t>
      </w:r>
      <w:r w:rsidR="00DE7C9E" w:rsidRPr="003D57AC">
        <w:rPr>
          <w:rFonts w:ascii="Arial" w:hAnsi="Arial" w:cs="Arial"/>
        </w:rPr>
        <w:t>conservan, parcial o totalmente, sus propias instituciones</w:t>
      </w:r>
      <w:r w:rsidR="00952556" w:rsidRPr="003D57AC">
        <w:rPr>
          <w:rFonts w:ascii="Arial" w:hAnsi="Arial" w:cs="Arial"/>
        </w:rPr>
        <w:t xml:space="preserve"> </w:t>
      </w:r>
      <w:r w:rsidR="00DE7C9E" w:rsidRPr="003D57AC">
        <w:rPr>
          <w:rFonts w:ascii="Arial" w:hAnsi="Arial" w:cs="Arial"/>
        </w:rPr>
        <w:t>y prácticas sociales, económicas, políticas,</w:t>
      </w:r>
      <w:r w:rsidR="00952556" w:rsidRPr="003D57AC">
        <w:rPr>
          <w:rFonts w:ascii="Arial" w:hAnsi="Arial" w:cs="Arial"/>
        </w:rPr>
        <w:t xml:space="preserve"> </w:t>
      </w:r>
      <w:r w:rsidR="00DE7C9E" w:rsidRPr="003D57AC">
        <w:rPr>
          <w:rFonts w:ascii="Arial" w:hAnsi="Arial" w:cs="Arial"/>
        </w:rPr>
        <w:t>lingüísticas y culturales; y</w:t>
      </w:r>
      <w:r w:rsidR="00952556" w:rsidRPr="003D57AC">
        <w:rPr>
          <w:rFonts w:ascii="Arial" w:hAnsi="Arial" w:cs="Arial"/>
        </w:rPr>
        <w:t>,</w:t>
      </w:r>
    </w:p>
    <w:p w14:paraId="16CF6905" w14:textId="77777777" w:rsidR="00916BCD" w:rsidRPr="003D57AC" w:rsidRDefault="00952556" w:rsidP="00E54717">
      <w:pPr>
        <w:pStyle w:val="ListParagraph"/>
        <w:numPr>
          <w:ilvl w:val="0"/>
          <w:numId w:val="162"/>
        </w:numPr>
        <w:spacing w:before="120" w:after="0" w:line="360" w:lineRule="auto"/>
        <w:ind w:left="426"/>
        <w:jc w:val="both"/>
        <w:rPr>
          <w:rFonts w:ascii="Arial" w:hAnsi="Arial" w:cs="Arial"/>
        </w:rPr>
      </w:pPr>
      <w:r w:rsidRPr="003D57AC">
        <w:rPr>
          <w:rFonts w:ascii="Arial" w:hAnsi="Arial" w:cs="Arial"/>
        </w:rPr>
        <w:t>S</w:t>
      </w:r>
      <w:r w:rsidR="00DE7C9E" w:rsidRPr="003D57AC">
        <w:rPr>
          <w:rFonts w:ascii="Arial" w:hAnsi="Arial" w:cs="Arial"/>
        </w:rPr>
        <w:t>e autoadscriben</w:t>
      </w:r>
      <w:r w:rsidRPr="003D57AC">
        <w:rPr>
          <w:rFonts w:ascii="Arial" w:hAnsi="Arial" w:cs="Arial"/>
        </w:rPr>
        <w:t xml:space="preserve"> </w:t>
      </w:r>
      <w:r w:rsidR="00DE7C9E" w:rsidRPr="003D57AC">
        <w:rPr>
          <w:rFonts w:ascii="Arial" w:hAnsi="Arial" w:cs="Arial"/>
        </w:rPr>
        <w:t>como pertenecientes a pueblos o culturas</w:t>
      </w:r>
      <w:r w:rsidRPr="003D57AC">
        <w:rPr>
          <w:rFonts w:ascii="Arial" w:hAnsi="Arial" w:cs="Arial"/>
        </w:rPr>
        <w:t xml:space="preserve"> </w:t>
      </w:r>
      <w:r w:rsidR="00DE7C9E" w:rsidRPr="003D57AC">
        <w:rPr>
          <w:rFonts w:ascii="Arial" w:hAnsi="Arial" w:cs="Arial"/>
        </w:rPr>
        <w:t>indígenas o precoloniales.</w:t>
      </w:r>
    </w:p>
    <w:p w14:paraId="2DFC95BF" w14:textId="77777777" w:rsidR="00A16062" w:rsidRDefault="00A16062" w:rsidP="00F460EA"/>
    <w:p w14:paraId="5F326E7A" w14:textId="77777777" w:rsidR="00D20A66" w:rsidRPr="00D20A66" w:rsidRDefault="00B828FD" w:rsidP="001A5E10">
      <w:pPr>
        <w:spacing w:before="120" w:after="120" w:line="360" w:lineRule="auto"/>
        <w:jc w:val="both"/>
        <w:rPr>
          <w:rFonts w:ascii="Arial" w:hAnsi="Arial" w:cs="Arial"/>
          <w:b/>
        </w:rPr>
      </w:pPr>
      <w:r>
        <w:rPr>
          <w:rFonts w:ascii="Arial" w:hAnsi="Arial" w:cs="Arial"/>
          <w:b/>
        </w:rPr>
        <w:t>Marco</w:t>
      </w:r>
      <w:r w:rsidR="00D20A66" w:rsidRPr="00D20A66">
        <w:rPr>
          <w:rFonts w:ascii="Arial" w:hAnsi="Arial" w:cs="Arial"/>
          <w:b/>
        </w:rPr>
        <w:t xml:space="preserve"> </w:t>
      </w:r>
      <w:r w:rsidR="00D4755C">
        <w:rPr>
          <w:rFonts w:ascii="Arial" w:hAnsi="Arial" w:cs="Arial"/>
          <w:b/>
        </w:rPr>
        <w:t>L</w:t>
      </w:r>
      <w:r w:rsidR="00D20A66" w:rsidRPr="00D20A66">
        <w:rPr>
          <w:rFonts w:ascii="Arial" w:hAnsi="Arial" w:cs="Arial"/>
          <w:b/>
        </w:rPr>
        <w:t>egal de los Pueblos Indígenas</w:t>
      </w:r>
    </w:p>
    <w:p w14:paraId="2CC5262C" w14:textId="77777777" w:rsidR="00A16062" w:rsidRDefault="00C10489" w:rsidP="00C10489">
      <w:pPr>
        <w:spacing w:after="0" w:line="360" w:lineRule="auto"/>
        <w:jc w:val="both"/>
        <w:rPr>
          <w:rFonts w:ascii="Arial" w:hAnsi="Arial" w:cs="Arial"/>
        </w:rPr>
      </w:pPr>
      <w:r w:rsidRPr="00C50F67">
        <w:rPr>
          <w:rFonts w:ascii="Arial" w:hAnsi="Arial" w:cs="Arial"/>
        </w:rPr>
        <w:t xml:space="preserve">Al respecto, </w:t>
      </w:r>
      <w:r>
        <w:rPr>
          <w:rFonts w:ascii="Arial" w:hAnsi="Arial" w:cs="Arial"/>
        </w:rPr>
        <w:t xml:space="preserve">el </w:t>
      </w:r>
      <w:r w:rsidRPr="004E6A2C">
        <w:rPr>
          <w:rFonts w:ascii="Arial" w:hAnsi="Arial" w:cs="Arial"/>
        </w:rPr>
        <w:t>Artículo 89</w:t>
      </w:r>
      <w:r w:rsidR="000815A3">
        <w:rPr>
          <w:rFonts w:ascii="Arial" w:hAnsi="Arial" w:cs="Arial"/>
        </w:rPr>
        <w:t>º</w:t>
      </w:r>
      <w:r>
        <w:rPr>
          <w:rFonts w:ascii="Arial" w:hAnsi="Arial" w:cs="Arial"/>
        </w:rPr>
        <w:t xml:space="preserve"> de </w:t>
      </w:r>
      <w:r w:rsidRPr="00C50F67">
        <w:rPr>
          <w:rFonts w:ascii="Arial" w:hAnsi="Arial" w:cs="Arial"/>
        </w:rPr>
        <w:t xml:space="preserve">la Constitución Política </w:t>
      </w:r>
      <w:r>
        <w:rPr>
          <w:rFonts w:ascii="Arial" w:hAnsi="Arial" w:cs="Arial"/>
        </w:rPr>
        <w:t>d</w:t>
      </w:r>
      <w:r w:rsidRPr="00C50F67">
        <w:rPr>
          <w:rFonts w:ascii="Arial" w:hAnsi="Arial" w:cs="Arial"/>
        </w:rPr>
        <w:t>e</w:t>
      </w:r>
      <w:r>
        <w:rPr>
          <w:rFonts w:ascii="Arial" w:hAnsi="Arial" w:cs="Arial"/>
        </w:rPr>
        <w:t>l</w:t>
      </w:r>
      <w:r w:rsidRPr="00C50F67">
        <w:rPr>
          <w:rFonts w:ascii="Arial" w:hAnsi="Arial" w:cs="Arial"/>
        </w:rPr>
        <w:t xml:space="preserve"> Perú</w:t>
      </w:r>
      <w:r>
        <w:rPr>
          <w:rFonts w:ascii="Arial" w:hAnsi="Arial" w:cs="Arial"/>
        </w:rPr>
        <w:t>,</w:t>
      </w:r>
      <w:r w:rsidRPr="00C50F67">
        <w:rPr>
          <w:rFonts w:ascii="Arial" w:hAnsi="Arial" w:cs="Arial"/>
        </w:rPr>
        <w:t xml:space="preserve"> </w:t>
      </w:r>
      <w:r>
        <w:rPr>
          <w:rFonts w:ascii="Arial" w:hAnsi="Arial" w:cs="Arial"/>
        </w:rPr>
        <w:t>reconoce la existencia de</w:t>
      </w:r>
      <w:r w:rsidRPr="004E6A2C">
        <w:rPr>
          <w:rFonts w:ascii="Arial" w:hAnsi="Arial" w:cs="Arial"/>
        </w:rPr>
        <w:t xml:space="preserve"> Comunidades Campesinas y Nativas</w:t>
      </w:r>
      <w:r>
        <w:rPr>
          <w:rFonts w:ascii="Arial" w:hAnsi="Arial" w:cs="Arial"/>
        </w:rPr>
        <w:t xml:space="preserve">, con </w:t>
      </w:r>
      <w:r w:rsidRPr="004E6A2C">
        <w:rPr>
          <w:rFonts w:ascii="Arial" w:hAnsi="Arial" w:cs="Arial"/>
        </w:rPr>
        <w:t>existencia legal y person</w:t>
      </w:r>
      <w:r>
        <w:rPr>
          <w:rFonts w:ascii="Arial" w:hAnsi="Arial" w:cs="Arial"/>
        </w:rPr>
        <w:t>ería</w:t>
      </w:r>
      <w:r w:rsidRPr="004E6A2C">
        <w:rPr>
          <w:rFonts w:ascii="Arial" w:hAnsi="Arial" w:cs="Arial"/>
        </w:rPr>
        <w:t xml:space="preserve"> jurídica</w:t>
      </w:r>
      <w:r>
        <w:rPr>
          <w:rFonts w:ascii="Arial" w:hAnsi="Arial" w:cs="Arial"/>
        </w:rPr>
        <w:t xml:space="preserve">, </w:t>
      </w:r>
      <w:r w:rsidRPr="004E6A2C">
        <w:rPr>
          <w:rFonts w:ascii="Arial" w:hAnsi="Arial" w:cs="Arial"/>
        </w:rPr>
        <w:t>aut</w:t>
      </w:r>
      <w:r>
        <w:rPr>
          <w:rFonts w:ascii="Arial" w:hAnsi="Arial" w:cs="Arial"/>
        </w:rPr>
        <w:t>ó</w:t>
      </w:r>
      <w:r w:rsidRPr="004E6A2C">
        <w:rPr>
          <w:rFonts w:ascii="Arial" w:hAnsi="Arial" w:cs="Arial"/>
        </w:rPr>
        <w:t>noma</w:t>
      </w:r>
      <w:r>
        <w:rPr>
          <w:rFonts w:ascii="Arial" w:hAnsi="Arial" w:cs="Arial"/>
        </w:rPr>
        <w:t>s</w:t>
      </w:r>
      <w:r w:rsidRPr="004E6A2C">
        <w:rPr>
          <w:rFonts w:ascii="Arial" w:hAnsi="Arial" w:cs="Arial"/>
        </w:rPr>
        <w:t xml:space="preserve"> </w:t>
      </w:r>
      <w:r w:rsidRPr="004E6A2C">
        <w:rPr>
          <w:rFonts w:ascii="Arial" w:hAnsi="Arial" w:cs="Arial"/>
        </w:rPr>
        <w:lastRenderedPageBreak/>
        <w:t xml:space="preserve">en su organización, trabajo comunal y uso y libre disposición de sus tierras, así como en lo económico y administrativo, dentro del marco que la ley establece. </w:t>
      </w:r>
    </w:p>
    <w:p w14:paraId="22563662" w14:textId="77777777" w:rsidR="00A16062" w:rsidRDefault="00A16062" w:rsidP="00C10489">
      <w:pPr>
        <w:spacing w:after="0" w:line="360" w:lineRule="auto"/>
        <w:jc w:val="both"/>
        <w:rPr>
          <w:rFonts w:ascii="Arial" w:hAnsi="Arial" w:cs="Arial"/>
        </w:rPr>
      </w:pPr>
    </w:p>
    <w:p w14:paraId="6071239E" w14:textId="77777777" w:rsidR="00C10489" w:rsidRDefault="00C10489" w:rsidP="00C10489">
      <w:pPr>
        <w:spacing w:after="0" w:line="360" w:lineRule="auto"/>
        <w:jc w:val="both"/>
        <w:rPr>
          <w:rFonts w:ascii="Arial" w:hAnsi="Arial" w:cs="Arial"/>
        </w:rPr>
      </w:pPr>
      <w:r w:rsidRPr="004E6A2C">
        <w:rPr>
          <w:rFonts w:ascii="Arial" w:hAnsi="Arial" w:cs="Arial"/>
        </w:rPr>
        <w:t xml:space="preserve">La propiedad de sus tierras es imprescriptible, salvo en el caso de abandono </w:t>
      </w:r>
      <w:r w:rsidR="00296B16">
        <w:rPr>
          <w:rFonts w:ascii="Arial" w:hAnsi="Arial" w:cs="Arial"/>
        </w:rPr>
        <w:t xml:space="preserve">que la norma </w:t>
      </w:r>
      <w:r w:rsidRPr="004E6A2C">
        <w:rPr>
          <w:rFonts w:ascii="Arial" w:hAnsi="Arial" w:cs="Arial"/>
        </w:rPr>
        <w:t>prev</w:t>
      </w:r>
      <w:r w:rsidR="00296B16">
        <w:rPr>
          <w:rFonts w:ascii="Arial" w:hAnsi="Arial" w:cs="Arial"/>
        </w:rPr>
        <w:t>é</w:t>
      </w:r>
      <w:r w:rsidRPr="004E6A2C">
        <w:rPr>
          <w:rFonts w:ascii="Arial" w:hAnsi="Arial" w:cs="Arial"/>
        </w:rPr>
        <w:t xml:space="preserve">. El Estado respeta la identidad cultural de las Comunidades Campesinas y Nativas.  </w:t>
      </w:r>
    </w:p>
    <w:p w14:paraId="6F705251" w14:textId="77777777" w:rsidR="00C10489" w:rsidRDefault="00C10489" w:rsidP="00C10489">
      <w:pPr>
        <w:spacing w:after="0" w:line="360" w:lineRule="auto"/>
        <w:jc w:val="both"/>
        <w:rPr>
          <w:rFonts w:ascii="Arial" w:hAnsi="Arial" w:cs="Arial"/>
        </w:rPr>
      </w:pPr>
    </w:p>
    <w:p w14:paraId="4312D92C" w14:textId="77777777" w:rsidR="00C10489" w:rsidRPr="009F6BF6" w:rsidRDefault="00C10489" w:rsidP="00C10489">
      <w:pPr>
        <w:spacing w:after="0" w:line="360" w:lineRule="auto"/>
        <w:jc w:val="both"/>
        <w:rPr>
          <w:rFonts w:ascii="Arial" w:hAnsi="Arial" w:cs="Arial"/>
        </w:rPr>
      </w:pPr>
      <w:r>
        <w:rPr>
          <w:rFonts w:ascii="Arial" w:hAnsi="Arial" w:cs="Arial"/>
        </w:rPr>
        <w:t xml:space="preserve">La </w:t>
      </w:r>
      <w:r w:rsidR="00FC7640">
        <w:rPr>
          <w:rFonts w:ascii="Arial" w:hAnsi="Arial" w:cs="Arial"/>
        </w:rPr>
        <w:t>L</w:t>
      </w:r>
      <w:r>
        <w:rPr>
          <w:rFonts w:ascii="Arial" w:hAnsi="Arial" w:cs="Arial"/>
        </w:rPr>
        <w:t xml:space="preserve">ey Nº 24656, Ley General de Comunidades Campesinas y su reglamento aprobado por </w:t>
      </w:r>
      <w:r w:rsidRPr="00552A8C">
        <w:rPr>
          <w:rFonts w:ascii="Arial" w:hAnsi="Arial" w:cs="Arial"/>
        </w:rPr>
        <w:t>D</w:t>
      </w:r>
      <w:r>
        <w:rPr>
          <w:rFonts w:ascii="Arial" w:hAnsi="Arial" w:cs="Arial"/>
        </w:rPr>
        <w:t>.</w:t>
      </w:r>
      <w:r w:rsidRPr="00552A8C">
        <w:rPr>
          <w:rFonts w:ascii="Arial" w:hAnsi="Arial" w:cs="Arial"/>
        </w:rPr>
        <w:t>S</w:t>
      </w:r>
      <w:r>
        <w:rPr>
          <w:rFonts w:ascii="Arial" w:hAnsi="Arial" w:cs="Arial"/>
        </w:rPr>
        <w:t>.</w:t>
      </w:r>
      <w:r w:rsidRPr="00552A8C">
        <w:rPr>
          <w:rFonts w:ascii="Arial" w:hAnsi="Arial" w:cs="Arial"/>
        </w:rPr>
        <w:t xml:space="preserve"> Nº 008-91-TR</w:t>
      </w:r>
      <w:r>
        <w:rPr>
          <w:rFonts w:ascii="Arial" w:hAnsi="Arial" w:cs="Arial"/>
        </w:rPr>
        <w:t>,</w:t>
      </w:r>
      <w:r w:rsidRPr="00552A8C">
        <w:rPr>
          <w:rFonts w:ascii="Arial" w:hAnsi="Arial" w:cs="Arial"/>
        </w:rPr>
        <w:t xml:space="preserve"> </w:t>
      </w:r>
      <w:r>
        <w:rPr>
          <w:rFonts w:ascii="Arial" w:hAnsi="Arial" w:cs="Arial"/>
        </w:rPr>
        <w:t xml:space="preserve">precisa sobre las </w:t>
      </w:r>
      <w:r w:rsidRPr="009F36F5">
        <w:rPr>
          <w:rFonts w:ascii="Arial" w:hAnsi="Arial" w:cs="Arial"/>
        </w:rPr>
        <w:t>funciones</w:t>
      </w:r>
      <w:r w:rsidR="000815A3">
        <w:rPr>
          <w:rFonts w:ascii="Arial" w:hAnsi="Arial" w:cs="Arial"/>
        </w:rPr>
        <w:t xml:space="preserve"> y</w:t>
      </w:r>
      <w:r>
        <w:rPr>
          <w:rFonts w:ascii="Arial" w:hAnsi="Arial" w:cs="Arial"/>
        </w:rPr>
        <w:t xml:space="preserve"> quiénes son</w:t>
      </w:r>
      <w:r w:rsidRPr="009F36F5">
        <w:rPr>
          <w:rFonts w:ascii="Arial" w:hAnsi="Arial" w:cs="Arial"/>
        </w:rPr>
        <w:t xml:space="preserve"> </w:t>
      </w:r>
      <w:r w:rsidRPr="009F6BF6">
        <w:rPr>
          <w:rFonts w:ascii="Arial" w:hAnsi="Arial" w:cs="Arial"/>
        </w:rPr>
        <w:t>comuneros</w:t>
      </w:r>
      <w:r>
        <w:rPr>
          <w:rFonts w:ascii="Arial" w:hAnsi="Arial" w:cs="Arial"/>
        </w:rPr>
        <w:t xml:space="preserve">, la autonomía sobre el </w:t>
      </w:r>
      <w:r w:rsidRPr="009F6BF6">
        <w:rPr>
          <w:rFonts w:ascii="Arial" w:hAnsi="Arial" w:cs="Arial"/>
        </w:rPr>
        <w:t>territorio comunal</w:t>
      </w:r>
      <w:r>
        <w:rPr>
          <w:rFonts w:ascii="Arial" w:hAnsi="Arial" w:cs="Arial"/>
        </w:rPr>
        <w:t xml:space="preserve"> y ré</w:t>
      </w:r>
      <w:r w:rsidRPr="009F6BF6">
        <w:rPr>
          <w:rFonts w:ascii="Arial" w:hAnsi="Arial" w:cs="Arial"/>
        </w:rPr>
        <w:t xml:space="preserve">gimen de </w:t>
      </w:r>
      <w:r>
        <w:rPr>
          <w:rFonts w:ascii="Arial" w:hAnsi="Arial" w:cs="Arial"/>
        </w:rPr>
        <w:t xml:space="preserve">la </w:t>
      </w:r>
      <w:r w:rsidRPr="009F6BF6">
        <w:rPr>
          <w:rFonts w:ascii="Arial" w:hAnsi="Arial" w:cs="Arial"/>
        </w:rPr>
        <w:t>tenencia y uso de la tierra</w:t>
      </w:r>
      <w:r>
        <w:rPr>
          <w:rFonts w:ascii="Arial" w:hAnsi="Arial" w:cs="Arial"/>
        </w:rPr>
        <w:t xml:space="preserve">, el </w:t>
      </w:r>
      <w:r w:rsidRPr="009F6BF6">
        <w:rPr>
          <w:rFonts w:ascii="Arial" w:hAnsi="Arial" w:cs="Arial"/>
        </w:rPr>
        <w:t>régimen administrativo, la organización, atribuciones de la asamblea general, la directiva, el trabajo comunal, el régimen económico, el patrimonio comunal; en cuanto a la actividad empresarial, prevé el régimen promocional, entre otros.</w:t>
      </w:r>
      <w:r>
        <w:rPr>
          <w:rFonts w:ascii="Arial" w:hAnsi="Arial" w:cs="Arial"/>
        </w:rPr>
        <w:t xml:space="preserve"> Aplica para aquellas organizaciones ubicadas en zonas de costa y sierra.</w:t>
      </w:r>
      <w:r w:rsidR="000815A3">
        <w:rPr>
          <w:rFonts w:ascii="Arial" w:hAnsi="Arial" w:cs="Arial"/>
        </w:rPr>
        <w:t xml:space="preserve"> Entonces</w:t>
      </w:r>
      <w:r w:rsidR="00E558E4">
        <w:rPr>
          <w:rFonts w:ascii="Arial" w:hAnsi="Arial" w:cs="Arial"/>
        </w:rPr>
        <w:t xml:space="preserve">, jurídica y administrativamente, todas se rigen por igual. </w:t>
      </w:r>
    </w:p>
    <w:p w14:paraId="45224E9E" w14:textId="77777777" w:rsidR="00C10489" w:rsidRDefault="00C10489" w:rsidP="00C10489">
      <w:pPr>
        <w:jc w:val="both"/>
      </w:pPr>
    </w:p>
    <w:p w14:paraId="502ED0E0" w14:textId="77777777" w:rsidR="00C10489" w:rsidRDefault="00C10489" w:rsidP="00C10489">
      <w:pPr>
        <w:spacing w:after="0" w:line="360" w:lineRule="auto"/>
        <w:jc w:val="both"/>
        <w:rPr>
          <w:rFonts w:ascii="Arial" w:hAnsi="Arial" w:cs="Arial"/>
        </w:rPr>
      </w:pPr>
      <w:r>
        <w:rPr>
          <w:rFonts w:ascii="Arial" w:hAnsi="Arial" w:cs="Arial"/>
        </w:rPr>
        <w:t xml:space="preserve">Mientras que el </w:t>
      </w:r>
      <w:r w:rsidRPr="00041924">
        <w:rPr>
          <w:rFonts w:ascii="Arial" w:hAnsi="Arial" w:cs="Arial"/>
        </w:rPr>
        <w:t>Decreto</w:t>
      </w:r>
      <w:r>
        <w:rPr>
          <w:rFonts w:ascii="Arial" w:hAnsi="Arial" w:cs="Arial"/>
        </w:rPr>
        <w:t xml:space="preserve"> </w:t>
      </w:r>
      <w:r w:rsidRPr="00041924">
        <w:rPr>
          <w:rFonts w:ascii="Arial" w:hAnsi="Arial" w:cs="Arial"/>
        </w:rPr>
        <w:t xml:space="preserve">Ley </w:t>
      </w:r>
      <w:r>
        <w:rPr>
          <w:rFonts w:ascii="Arial" w:hAnsi="Arial" w:cs="Arial"/>
        </w:rPr>
        <w:t xml:space="preserve">Nº </w:t>
      </w:r>
      <w:r w:rsidRPr="00041924">
        <w:rPr>
          <w:rFonts w:ascii="Arial" w:hAnsi="Arial" w:cs="Arial"/>
        </w:rPr>
        <w:t>20653,</w:t>
      </w:r>
      <w:r>
        <w:rPr>
          <w:rFonts w:ascii="Arial" w:hAnsi="Arial" w:cs="Arial"/>
        </w:rPr>
        <w:t xml:space="preserve"> sobre la</w:t>
      </w:r>
      <w:r w:rsidRPr="00041924">
        <w:rPr>
          <w:rFonts w:ascii="Arial" w:hAnsi="Arial" w:cs="Arial"/>
        </w:rPr>
        <w:t xml:space="preserve"> Ley de Comunidades Nativas y de Promoción Agropecuaria de las Regiones de Selva y Cejas de Selva</w:t>
      </w:r>
      <w:r>
        <w:rPr>
          <w:rFonts w:ascii="Arial" w:hAnsi="Arial" w:cs="Arial"/>
        </w:rPr>
        <w:t xml:space="preserve">, cuyo reglamento se aprobó mediante D.S. </w:t>
      </w:r>
      <w:r w:rsidRPr="006868D4">
        <w:rPr>
          <w:rFonts w:ascii="Arial" w:hAnsi="Arial" w:cs="Arial"/>
        </w:rPr>
        <w:t>Nº 003-79-AA</w:t>
      </w:r>
      <w:r>
        <w:rPr>
          <w:rFonts w:ascii="Arial" w:hAnsi="Arial" w:cs="Arial"/>
        </w:rPr>
        <w:t>. Cuenta con p</w:t>
      </w:r>
      <w:r w:rsidRPr="00552A8C">
        <w:rPr>
          <w:rFonts w:ascii="Arial" w:hAnsi="Arial" w:cs="Arial"/>
        </w:rPr>
        <w:t xml:space="preserve">rincipios </w:t>
      </w:r>
      <w:r>
        <w:rPr>
          <w:rFonts w:ascii="Arial" w:hAnsi="Arial" w:cs="Arial"/>
        </w:rPr>
        <w:t>b</w:t>
      </w:r>
      <w:r w:rsidRPr="00552A8C">
        <w:rPr>
          <w:rFonts w:ascii="Arial" w:hAnsi="Arial" w:cs="Arial"/>
        </w:rPr>
        <w:t>ásicos</w:t>
      </w:r>
      <w:r>
        <w:rPr>
          <w:rFonts w:ascii="Arial" w:hAnsi="Arial" w:cs="Arial"/>
        </w:rPr>
        <w:t xml:space="preserve">, las </w:t>
      </w:r>
      <w:r w:rsidRPr="00552A8C">
        <w:rPr>
          <w:rFonts w:ascii="Arial" w:hAnsi="Arial" w:cs="Arial"/>
        </w:rPr>
        <w:t xml:space="preserve">familias </w:t>
      </w:r>
      <w:r>
        <w:rPr>
          <w:rFonts w:ascii="Arial" w:hAnsi="Arial" w:cs="Arial"/>
        </w:rPr>
        <w:t xml:space="preserve">deben estar </w:t>
      </w:r>
      <w:r w:rsidRPr="00552A8C">
        <w:rPr>
          <w:rFonts w:ascii="Arial" w:hAnsi="Arial" w:cs="Arial"/>
        </w:rPr>
        <w:t xml:space="preserve">vinculadas por </w:t>
      </w:r>
      <w:r>
        <w:rPr>
          <w:rFonts w:ascii="Arial" w:hAnsi="Arial" w:cs="Arial"/>
        </w:rPr>
        <w:t>el</w:t>
      </w:r>
      <w:r w:rsidRPr="00552A8C">
        <w:rPr>
          <w:rFonts w:ascii="Arial" w:hAnsi="Arial" w:cs="Arial"/>
        </w:rPr>
        <w:t xml:space="preserve"> idioma o dialecto, caracteres culturales y sociales, tenencia y usufructo común y permanente de un mismo territorio, con asentamiento nucleado o disperso</w:t>
      </w:r>
      <w:r>
        <w:rPr>
          <w:rFonts w:ascii="Arial" w:hAnsi="Arial" w:cs="Arial"/>
        </w:rPr>
        <w:t>, destacando el origen tribal</w:t>
      </w:r>
      <w:r w:rsidRPr="00552A8C">
        <w:rPr>
          <w:rFonts w:ascii="Arial" w:hAnsi="Arial" w:cs="Arial"/>
        </w:rPr>
        <w:t xml:space="preserve"> </w:t>
      </w:r>
      <w:r>
        <w:rPr>
          <w:rFonts w:ascii="Arial" w:hAnsi="Arial" w:cs="Arial"/>
        </w:rPr>
        <w:t xml:space="preserve">de las </w:t>
      </w:r>
      <w:r w:rsidRPr="00552A8C">
        <w:rPr>
          <w:rFonts w:ascii="Arial" w:hAnsi="Arial" w:cs="Arial"/>
        </w:rPr>
        <w:t>comunidades nativas</w:t>
      </w:r>
      <w:r>
        <w:rPr>
          <w:rFonts w:ascii="Arial" w:hAnsi="Arial" w:cs="Arial"/>
        </w:rPr>
        <w:t xml:space="preserve">; también regulan sobre </w:t>
      </w:r>
      <w:r w:rsidRPr="00552A8C">
        <w:rPr>
          <w:rFonts w:ascii="Arial" w:hAnsi="Arial" w:cs="Arial"/>
        </w:rPr>
        <w:t xml:space="preserve">el uso </w:t>
      </w:r>
      <w:r>
        <w:rPr>
          <w:rFonts w:ascii="Arial" w:hAnsi="Arial" w:cs="Arial"/>
        </w:rPr>
        <w:t>y</w:t>
      </w:r>
      <w:r w:rsidRPr="00552A8C">
        <w:rPr>
          <w:rFonts w:ascii="Arial" w:hAnsi="Arial" w:cs="Arial"/>
        </w:rPr>
        <w:t xml:space="preserve"> dominio de las tierras</w:t>
      </w:r>
      <w:r>
        <w:rPr>
          <w:rFonts w:ascii="Arial" w:hAnsi="Arial" w:cs="Arial"/>
        </w:rPr>
        <w:t xml:space="preserve">, </w:t>
      </w:r>
      <w:r w:rsidRPr="00552A8C">
        <w:rPr>
          <w:rFonts w:ascii="Arial" w:hAnsi="Arial" w:cs="Arial"/>
        </w:rPr>
        <w:t>el procedimiento para la extinción del dominio privado, valorización y forma de pago de mejoras de otros bienes</w:t>
      </w:r>
      <w:r>
        <w:rPr>
          <w:rFonts w:ascii="Arial" w:hAnsi="Arial" w:cs="Arial"/>
        </w:rPr>
        <w:t xml:space="preserve"> </w:t>
      </w:r>
      <w:r w:rsidRPr="00552A8C">
        <w:rPr>
          <w:rFonts w:ascii="Arial" w:hAnsi="Arial" w:cs="Arial"/>
        </w:rPr>
        <w:t>de las adjudicaciones en general</w:t>
      </w:r>
      <w:r>
        <w:rPr>
          <w:rFonts w:ascii="Arial" w:hAnsi="Arial" w:cs="Arial"/>
        </w:rPr>
        <w:t xml:space="preserve"> </w:t>
      </w:r>
      <w:r w:rsidRPr="00552A8C">
        <w:rPr>
          <w:rFonts w:ascii="Arial" w:hAnsi="Arial" w:cs="Arial"/>
        </w:rPr>
        <w:t>de las adjudicaciones en los proyectos de asentamiento rural</w:t>
      </w:r>
      <w:r>
        <w:rPr>
          <w:rFonts w:ascii="Arial" w:hAnsi="Arial" w:cs="Arial"/>
        </w:rPr>
        <w:t xml:space="preserve"> </w:t>
      </w:r>
      <w:r w:rsidRPr="00552A8C">
        <w:rPr>
          <w:rFonts w:ascii="Arial" w:hAnsi="Arial" w:cs="Arial"/>
        </w:rPr>
        <w:t>de las adjudicaciones en áreas no priorizadas para proyectos de asentamiento rural</w:t>
      </w:r>
      <w:r>
        <w:rPr>
          <w:rFonts w:ascii="Arial" w:hAnsi="Arial" w:cs="Arial"/>
        </w:rPr>
        <w:t>, sobre</w:t>
      </w:r>
      <w:r w:rsidRPr="00552A8C">
        <w:rPr>
          <w:rFonts w:ascii="Arial" w:hAnsi="Arial" w:cs="Arial"/>
        </w:rPr>
        <w:t xml:space="preserve"> las adjudicaciones especiales</w:t>
      </w:r>
      <w:r>
        <w:rPr>
          <w:rFonts w:ascii="Arial" w:hAnsi="Arial" w:cs="Arial"/>
        </w:rPr>
        <w:t xml:space="preserve"> y</w:t>
      </w:r>
      <w:r w:rsidRPr="00552A8C">
        <w:rPr>
          <w:rFonts w:ascii="Arial" w:hAnsi="Arial" w:cs="Arial"/>
        </w:rPr>
        <w:t xml:space="preserve"> aprovechamiento integral de los recursos naturales renovables</w:t>
      </w:r>
      <w:r>
        <w:rPr>
          <w:rFonts w:ascii="Arial" w:hAnsi="Arial" w:cs="Arial"/>
        </w:rPr>
        <w:t xml:space="preserve">, así como, </w:t>
      </w:r>
      <w:r w:rsidRPr="00552A8C">
        <w:rPr>
          <w:rFonts w:ascii="Arial" w:hAnsi="Arial" w:cs="Arial"/>
        </w:rPr>
        <w:t>de la promoción agraria</w:t>
      </w:r>
      <w:r>
        <w:rPr>
          <w:rFonts w:ascii="Arial" w:hAnsi="Arial" w:cs="Arial"/>
        </w:rPr>
        <w:t xml:space="preserve"> y</w:t>
      </w:r>
      <w:r w:rsidRPr="00552A8C">
        <w:rPr>
          <w:rFonts w:ascii="Arial" w:hAnsi="Arial" w:cs="Arial"/>
        </w:rPr>
        <w:t xml:space="preserve"> participación de los trabajadores</w:t>
      </w:r>
      <w:r>
        <w:rPr>
          <w:rFonts w:ascii="Arial" w:hAnsi="Arial" w:cs="Arial"/>
        </w:rPr>
        <w:t>, entre otros.</w:t>
      </w:r>
    </w:p>
    <w:p w14:paraId="2F0FF42C" w14:textId="77777777" w:rsidR="00E74769" w:rsidRDefault="00E74769" w:rsidP="00A23177">
      <w:pPr>
        <w:pStyle w:val="Caption"/>
        <w:spacing w:after="0"/>
        <w:jc w:val="center"/>
        <w:rPr>
          <w:rFonts w:ascii="Arial" w:hAnsi="Arial" w:cs="Arial"/>
          <w:i w:val="0"/>
          <w:iCs w:val="0"/>
          <w:color w:val="auto"/>
          <w:sz w:val="22"/>
          <w:szCs w:val="22"/>
        </w:rPr>
      </w:pPr>
    </w:p>
    <w:p w14:paraId="12170AD0" w14:textId="77777777" w:rsidR="00206758" w:rsidRDefault="00FC7640" w:rsidP="00220036">
      <w:pPr>
        <w:spacing w:after="0" w:line="360" w:lineRule="auto"/>
        <w:jc w:val="both"/>
        <w:rPr>
          <w:rFonts w:ascii="Arial" w:hAnsi="Arial" w:cs="Arial"/>
        </w:rPr>
      </w:pPr>
      <w:r w:rsidRPr="00FC7640">
        <w:rPr>
          <w:rFonts w:ascii="Arial" w:hAnsi="Arial" w:cs="Arial"/>
        </w:rPr>
        <w:t>A continuación, se presentan los cuadros</w:t>
      </w:r>
      <w:r>
        <w:rPr>
          <w:rFonts w:ascii="Arial" w:hAnsi="Arial" w:cs="Arial"/>
        </w:rPr>
        <w:t xml:space="preserve"> de CC.CC y CC.NN por regiones, en los que se presenta la </w:t>
      </w:r>
      <w:r w:rsidR="00A73332">
        <w:rPr>
          <w:rFonts w:ascii="Arial" w:hAnsi="Arial" w:cs="Arial"/>
        </w:rPr>
        <w:t>c</w:t>
      </w:r>
      <w:r>
        <w:rPr>
          <w:rFonts w:ascii="Arial" w:hAnsi="Arial" w:cs="Arial"/>
        </w:rPr>
        <w:t>ondición jurídica respecto a</w:t>
      </w:r>
      <w:r w:rsidR="000E765E">
        <w:rPr>
          <w:rFonts w:ascii="Arial" w:hAnsi="Arial" w:cs="Arial"/>
        </w:rPr>
        <w:t>l</w:t>
      </w:r>
      <w:r>
        <w:rPr>
          <w:rFonts w:ascii="Arial" w:hAnsi="Arial" w:cs="Arial"/>
        </w:rPr>
        <w:t xml:space="preserve"> reconocimiento y extensión de sus territorios. Se </w:t>
      </w:r>
      <w:r w:rsidR="00E10E20">
        <w:rPr>
          <w:rFonts w:ascii="Arial" w:hAnsi="Arial" w:cs="Arial"/>
        </w:rPr>
        <w:t>destacan</w:t>
      </w:r>
      <w:r>
        <w:rPr>
          <w:rFonts w:ascii="Arial" w:hAnsi="Arial" w:cs="Arial"/>
        </w:rPr>
        <w:t>, las regiones a las cu</w:t>
      </w:r>
      <w:r w:rsidR="000E765E">
        <w:rPr>
          <w:rFonts w:ascii="Arial" w:hAnsi="Arial" w:cs="Arial"/>
        </w:rPr>
        <w:t>a</w:t>
      </w:r>
      <w:r>
        <w:rPr>
          <w:rFonts w:ascii="Arial" w:hAnsi="Arial" w:cs="Arial"/>
        </w:rPr>
        <w:t>les pertenece</w:t>
      </w:r>
      <w:r w:rsidR="00E10E20">
        <w:rPr>
          <w:rFonts w:ascii="Arial" w:hAnsi="Arial" w:cs="Arial"/>
        </w:rPr>
        <w:t>n los poblados de</w:t>
      </w:r>
      <w:r>
        <w:rPr>
          <w:rFonts w:ascii="Arial" w:hAnsi="Arial" w:cs="Arial"/>
        </w:rPr>
        <w:t xml:space="preserve"> la muestra analizada.</w:t>
      </w:r>
      <w:r w:rsidRPr="00FC7640">
        <w:rPr>
          <w:rFonts w:ascii="Arial" w:hAnsi="Arial" w:cs="Arial"/>
        </w:rPr>
        <w:t xml:space="preserve"> </w:t>
      </w:r>
    </w:p>
    <w:p w14:paraId="19068456" w14:textId="77777777" w:rsidR="00220036" w:rsidRDefault="00220036" w:rsidP="00220036">
      <w:pPr>
        <w:spacing w:after="0" w:line="360" w:lineRule="auto"/>
        <w:jc w:val="both"/>
      </w:pPr>
    </w:p>
    <w:p w14:paraId="2A0FA89E" w14:textId="77777777" w:rsidR="00E10E20" w:rsidRPr="00CB46D6" w:rsidRDefault="00CB46D6" w:rsidP="00CB46D6">
      <w:pPr>
        <w:pStyle w:val="Caption"/>
        <w:spacing w:after="0"/>
        <w:jc w:val="center"/>
        <w:rPr>
          <w:rFonts w:ascii="Arial" w:hAnsi="Arial" w:cs="Arial"/>
          <w:b/>
          <w:i w:val="0"/>
          <w:iCs w:val="0"/>
          <w:color w:val="auto"/>
          <w:sz w:val="22"/>
          <w:szCs w:val="22"/>
        </w:rPr>
      </w:pPr>
      <w:bookmarkStart w:id="862" w:name="_Hlk494060736"/>
      <w:r>
        <w:rPr>
          <w:rFonts w:ascii="Arial" w:hAnsi="Arial" w:cs="Arial"/>
          <w:b/>
          <w:i w:val="0"/>
          <w:iCs w:val="0"/>
          <w:color w:val="auto"/>
          <w:sz w:val="22"/>
          <w:szCs w:val="22"/>
        </w:rPr>
        <w:t>Cuadro Nº</w:t>
      </w:r>
      <w:r w:rsidR="00E10E20" w:rsidRPr="00CB46D6">
        <w:rPr>
          <w:rFonts w:ascii="Arial" w:hAnsi="Arial" w:cs="Arial"/>
          <w:b/>
          <w:i w:val="0"/>
          <w:iCs w:val="0"/>
          <w:color w:val="auto"/>
          <w:sz w:val="22"/>
          <w:szCs w:val="22"/>
        </w:rPr>
        <w:t xml:space="preserve"> </w:t>
      </w:r>
      <w:r w:rsidR="000827F1">
        <w:rPr>
          <w:rFonts w:ascii="Arial" w:hAnsi="Arial" w:cs="Arial"/>
          <w:b/>
          <w:i w:val="0"/>
          <w:iCs w:val="0"/>
          <w:color w:val="auto"/>
          <w:sz w:val="22"/>
          <w:szCs w:val="22"/>
        </w:rPr>
        <w:t>9</w:t>
      </w:r>
    </w:p>
    <w:p w14:paraId="35C472EA" w14:textId="77777777" w:rsidR="00FC7640" w:rsidRPr="00CB46D6" w:rsidRDefault="00FC7640" w:rsidP="00CB46D6">
      <w:pPr>
        <w:pStyle w:val="Caption"/>
        <w:spacing w:after="120"/>
        <w:jc w:val="center"/>
        <w:rPr>
          <w:rFonts w:ascii="Arial" w:hAnsi="Arial" w:cs="Arial"/>
          <w:b/>
          <w:i w:val="0"/>
          <w:iCs w:val="0"/>
          <w:color w:val="auto"/>
          <w:sz w:val="22"/>
          <w:szCs w:val="22"/>
        </w:rPr>
      </w:pPr>
      <w:r w:rsidRPr="00CB46D6">
        <w:rPr>
          <w:rFonts w:ascii="Arial" w:hAnsi="Arial" w:cs="Arial"/>
          <w:b/>
          <w:i w:val="0"/>
          <w:iCs w:val="0"/>
          <w:color w:val="auto"/>
          <w:sz w:val="22"/>
          <w:szCs w:val="22"/>
        </w:rPr>
        <w:t>Comunidades Campesina</w:t>
      </w:r>
      <w:bookmarkEnd w:id="862"/>
      <w:r w:rsidRPr="00CB46D6">
        <w:rPr>
          <w:rFonts w:ascii="Arial" w:hAnsi="Arial" w:cs="Arial"/>
          <w:b/>
          <w:i w:val="0"/>
          <w:iCs w:val="0"/>
          <w:color w:val="auto"/>
          <w:sz w:val="22"/>
          <w:szCs w:val="22"/>
        </w:rPr>
        <w:t>s</w:t>
      </w:r>
    </w:p>
    <w:tbl>
      <w:tblPr>
        <w:tblStyle w:val="TableGrid"/>
        <w:tblW w:w="0" w:type="auto"/>
        <w:jc w:val="center"/>
        <w:tblLook w:val="04A0" w:firstRow="1" w:lastRow="0" w:firstColumn="1" w:lastColumn="0" w:noHBand="0" w:noVBand="1"/>
      </w:tblPr>
      <w:tblGrid>
        <w:gridCol w:w="1623"/>
        <w:gridCol w:w="943"/>
        <w:gridCol w:w="1334"/>
        <w:gridCol w:w="1511"/>
        <w:gridCol w:w="1417"/>
        <w:gridCol w:w="1695"/>
      </w:tblGrid>
      <w:tr w:rsidR="00FC7640" w:rsidRPr="006B7EEC" w14:paraId="67E4D55D" w14:textId="77777777" w:rsidTr="003D57AC">
        <w:trPr>
          <w:tblHeader/>
          <w:jc w:val="center"/>
        </w:trPr>
        <w:tc>
          <w:tcPr>
            <w:tcW w:w="1623" w:type="dxa"/>
            <w:vAlign w:val="center"/>
          </w:tcPr>
          <w:p w14:paraId="4C7959B7" w14:textId="77777777" w:rsidR="00FC7640" w:rsidRPr="00CB46D6" w:rsidRDefault="00FC7640" w:rsidP="003D57AC">
            <w:pPr>
              <w:spacing w:before="80" w:after="80"/>
              <w:ind w:left="-113" w:right="-113"/>
              <w:jc w:val="center"/>
              <w:rPr>
                <w:rFonts w:ascii="Arial" w:hAnsi="Arial" w:cs="Arial"/>
                <w:b/>
                <w:sz w:val="18"/>
                <w:szCs w:val="18"/>
              </w:rPr>
            </w:pPr>
            <w:r w:rsidRPr="00CB46D6">
              <w:rPr>
                <w:rFonts w:ascii="Arial" w:hAnsi="Arial" w:cs="Arial"/>
                <w:b/>
                <w:sz w:val="18"/>
                <w:szCs w:val="18"/>
              </w:rPr>
              <w:lastRenderedPageBreak/>
              <w:t>DEPARTAMENTO</w:t>
            </w:r>
          </w:p>
        </w:tc>
        <w:tc>
          <w:tcPr>
            <w:tcW w:w="943" w:type="dxa"/>
            <w:vAlign w:val="center"/>
          </w:tcPr>
          <w:p w14:paraId="6673B218" w14:textId="77777777" w:rsidR="00FC7640" w:rsidRPr="00CB46D6" w:rsidRDefault="00FC7640" w:rsidP="003D57AC">
            <w:pPr>
              <w:spacing w:before="80" w:after="80"/>
              <w:ind w:left="-113" w:right="-113"/>
              <w:jc w:val="center"/>
              <w:rPr>
                <w:rFonts w:ascii="Arial" w:hAnsi="Arial" w:cs="Arial"/>
                <w:b/>
                <w:sz w:val="18"/>
                <w:szCs w:val="18"/>
              </w:rPr>
            </w:pPr>
            <w:r w:rsidRPr="00CB46D6">
              <w:rPr>
                <w:rFonts w:ascii="Arial" w:hAnsi="Arial" w:cs="Arial"/>
                <w:b/>
                <w:sz w:val="18"/>
                <w:szCs w:val="18"/>
              </w:rPr>
              <w:t>T O T A L CC</w:t>
            </w:r>
          </w:p>
        </w:tc>
        <w:tc>
          <w:tcPr>
            <w:tcW w:w="1324" w:type="dxa"/>
            <w:vAlign w:val="center"/>
          </w:tcPr>
          <w:p w14:paraId="7F844324" w14:textId="77777777" w:rsidR="00FC7640" w:rsidRPr="00CB46D6" w:rsidRDefault="00FC7640" w:rsidP="003D57AC">
            <w:pPr>
              <w:spacing w:before="80" w:after="80"/>
              <w:ind w:left="-113" w:right="-113"/>
              <w:jc w:val="center"/>
              <w:rPr>
                <w:rFonts w:ascii="Arial" w:hAnsi="Arial" w:cs="Arial"/>
                <w:b/>
                <w:sz w:val="18"/>
                <w:szCs w:val="18"/>
              </w:rPr>
            </w:pPr>
            <w:r w:rsidRPr="00CB46D6">
              <w:rPr>
                <w:rFonts w:ascii="Arial" w:hAnsi="Arial" w:cs="Arial"/>
                <w:b/>
                <w:sz w:val="18"/>
                <w:szCs w:val="18"/>
              </w:rPr>
              <w:t>RECONOCIDA Y TITULADA</w:t>
            </w:r>
          </w:p>
        </w:tc>
        <w:tc>
          <w:tcPr>
            <w:tcW w:w="1511" w:type="dxa"/>
            <w:vAlign w:val="center"/>
          </w:tcPr>
          <w:p w14:paraId="1010C906" w14:textId="77777777" w:rsidR="00FC7640" w:rsidRPr="00CB46D6" w:rsidRDefault="00FC7640" w:rsidP="003D57AC">
            <w:pPr>
              <w:spacing w:before="80" w:after="80"/>
              <w:ind w:left="-113" w:right="-113"/>
              <w:jc w:val="center"/>
              <w:rPr>
                <w:rFonts w:ascii="Arial" w:hAnsi="Arial" w:cs="Arial"/>
                <w:b/>
                <w:sz w:val="18"/>
                <w:szCs w:val="18"/>
              </w:rPr>
            </w:pPr>
            <w:r w:rsidRPr="00CB46D6">
              <w:rPr>
                <w:rFonts w:ascii="Arial" w:hAnsi="Arial" w:cs="Arial"/>
                <w:b/>
                <w:sz w:val="18"/>
                <w:szCs w:val="18"/>
              </w:rPr>
              <w:t>RECONOCIDAS POR TITULAR</w:t>
            </w:r>
          </w:p>
        </w:tc>
        <w:tc>
          <w:tcPr>
            <w:tcW w:w="1417" w:type="dxa"/>
            <w:vAlign w:val="center"/>
          </w:tcPr>
          <w:p w14:paraId="6EFC91EA" w14:textId="77777777" w:rsidR="00FC7640" w:rsidRPr="00CB46D6" w:rsidRDefault="00FC7640" w:rsidP="003D57AC">
            <w:pPr>
              <w:spacing w:before="80" w:after="80"/>
              <w:ind w:left="-113" w:right="-113"/>
              <w:jc w:val="center"/>
              <w:rPr>
                <w:rFonts w:ascii="Arial" w:hAnsi="Arial" w:cs="Arial"/>
                <w:b/>
                <w:sz w:val="18"/>
                <w:szCs w:val="18"/>
              </w:rPr>
            </w:pPr>
            <w:r w:rsidRPr="00CB46D6">
              <w:rPr>
                <w:rFonts w:ascii="Arial" w:hAnsi="Arial" w:cs="Arial"/>
                <w:b/>
                <w:sz w:val="18"/>
                <w:szCs w:val="18"/>
              </w:rPr>
              <w:t>POR RECONOCER Y TITULAR</w:t>
            </w:r>
          </w:p>
        </w:tc>
        <w:tc>
          <w:tcPr>
            <w:tcW w:w="1695" w:type="dxa"/>
            <w:vAlign w:val="center"/>
          </w:tcPr>
          <w:p w14:paraId="6A76BAB0" w14:textId="77777777" w:rsidR="00FC7640" w:rsidRPr="00CB46D6" w:rsidRDefault="00FC7640" w:rsidP="003D57AC">
            <w:pPr>
              <w:spacing w:before="80" w:after="80"/>
              <w:ind w:left="-113" w:right="-113"/>
              <w:jc w:val="center"/>
              <w:rPr>
                <w:rFonts w:ascii="Arial" w:hAnsi="Arial" w:cs="Arial"/>
                <w:b/>
                <w:sz w:val="18"/>
                <w:szCs w:val="18"/>
              </w:rPr>
            </w:pPr>
            <w:r w:rsidRPr="00CB46D6">
              <w:rPr>
                <w:rFonts w:ascii="Arial" w:hAnsi="Arial" w:cs="Arial"/>
                <w:b/>
                <w:sz w:val="18"/>
                <w:szCs w:val="18"/>
              </w:rPr>
              <w:t>EXTENSIÓN TITULADA (ha)</w:t>
            </w:r>
          </w:p>
        </w:tc>
      </w:tr>
      <w:tr w:rsidR="00FC7640" w:rsidRPr="006B7EEC" w14:paraId="44EDC3E3" w14:textId="77777777" w:rsidTr="003D57AC">
        <w:trPr>
          <w:jc w:val="center"/>
        </w:trPr>
        <w:tc>
          <w:tcPr>
            <w:tcW w:w="1623" w:type="dxa"/>
            <w:shd w:val="clear" w:color="auto" w:fill="C5E0B3" w:themeFill="accent6" w:themeFillTint="66"/>
            <w:vAlign w:val="center"/>
          </w:tcPr>
          <w:p w14:paraId="50DA5269"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Amazonas</w:t>
            </w:r>
          </w:p>
        </w:tc>
        <w:tc>
          <w:tcPr>
            <w:tcW w:w="943" w:type="dxa"/>
            <w:shd w:val="clear" w:color="auto" w:fill="C5E0B3" w:themeFill="accent6" w:themeFillTint="66"/>
            <w:vAlign w:val="center"/>
          </w:tcPr>
          <w:p w14:paraId="6298691F"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54</w:t>
            </w:r>
          </w:p>
        </w:tc>
        <w:tc>
          <w:tcPr>
            <w:tcW w:w="1324" w:type="dxa"/>
            <w:shd w:val="clear" w:color="auto" w:fill="C5E0B3" w:themeFill="accent6" w:themeFillTint="66"/>
            <w:vAlign w:val="center"/>
          </w:tcPr>
          <w:p w14:paraId="0C05C87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52</w:t>
            </w:r>
          </w:p>
        </w:tc>
        <w:tc>
          <w:tcPr>
            <w:tcW w:w="1511" w:type="dxa"/>
            <w:shd w:val="clear" w:color="auto" w:fill="C5E0B3" w:themeFill="accent6" w:themeFillTint="66"/>
            <w:vAlign w:val="center"/>
          </w:tcPr>
          <w:p w14:paraId="54E76C65"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w:t>
            </w:r>
          </w:p>
        </w:tc>
        <w:tc>
          <w:tcPr>
            <w:tcW w:w="1417" w:type="dxa"/>
            <w:shd w:val="clear" w:color="auto" w:fill="C5E0B3" w:themeFill="accent6" w:themeFillTint="66"/>
            <w:vAlign w:val="center"/>
          </w:tcPr>
          <w:p w14:paraId="4D36344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C5E0B3" w:themeFill="accent6" w:themeFillTint="66"/>
            <w:vAlign w:val="center"/>
          </w:tcPr>
          <w:p w14:paraId="337FB27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691 917,63</w:t>
            </w:r>
          </w:p>
        </w:tc>
      </w:tr>
      <w:tr w:rsidR="00FC7640" w:rsidRPr="006B7EEC" w14:paraId="1CDEAA81" w14:textId="77777777" w:rsidTr="003D57AC">
        <w:trPr>
          <w:jc w:val="center"/>
        </w:trPr>
        <w:tc>
          <w:tcPr>
            <w:tcW w:w="1623" w:type="dxa"/>
            <w:shd w:val="clear" w:color="auto" w:fill="auto"/>
            <w:vAlign w:val="center"/>
          </w:tcPr>
          <w:p w14:paraId="7080BAB2"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Áncash</w:t>
            </w:r>
          </w:p>
        </w:tc>
        <w:tc>
          <w:tcPr>
            <w:tcW w:w="943" w:type="dxa"/>
            <w:shd w:val="clear" w:color="auto" w:fill="auto"/>
            <w:vAlign w:val="center"/>
          </w:tcPr>
          <w:p w14:paraId="158739B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351</w:t>
            </w:r>
          </w:p>
        </w:tc>
        <w:tc>
          <w:tcPr>
            <w:tcW w:w="1324" w:type="dxa"/>
            <w:shd w:val="clear" w:color="auto" w:fill="auto"/>
            <w:vAlign w:val="center"/>
          </w:tcPr>
          <w:p w14:paraId="7FBD4564"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331</w:t>
            </w:r>
          </w:p>
        </w:tc>
        <w:tc>
          <w:tcPr>
            <w:tcW w:w="1511" w:type="dxa"/>
            <w:shd w:val="clear" w:color="auto" w:fill="auto"/>
            <w:vAlign w:val="center"/>
          </w:tcPr>
          <w:p w14:paraId="1B1C0477"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20</w:t>
            </w:r>
          </w:p>
        </w:tc>
        <w:tc>
          <w:tcPr>
            <w:tcW w:w="1417" w:type="dxa"/>
            <w:shd w:val="clear" w:color="auto" w:fill="auto"/>
            <w:vAlign w:val="center"/>
          </w:tcPr>
          <w:p w14:paraId="1CE41BE1"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760E47A0"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1 724 468,75</w:t>
            </w:r>
          </w:p>
        </w:tc>
      </w:tr>
      <w:tr w:rsidR="00FC7640" w:rsidRPr="006B7EEC" w14:paraId="184436FC" w14:textId="77777777" w:rsidTr="003D57AC">
        <w:trPr>
          <w:jc w:val="center"/>
        </w:trPr>
        <w:tc>
          <w:tcPr>
            <w:tcW w:w="1623" w:type="dxa"/>
            <w:shd w:val="clear" w:color="auto" w:fill="auto"/>
            <w:vAlign w:val="center"/>
          </w:tcPr>
          <w:p w14:paraId="253FE790"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Apurímac</w:t>
            </w:r>
          </w:p>
        </w:tc>
        <w:tc>
          <w:tcPr>
            <w:tcW w:w="943" w:type="dxa"/>
            <w:shd w:val="clear" w:color="auto" w:fill="auto"/>
            <w:vAlign w:val="center"/>
          </w:tcPr>
          <w:p w14:paraId="1FA34AD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476</w:t>
            </w:r>
          </w:p>
        </w:tc>
        <w:tc>
          <w:tcPr>
            <w:tcW w:w="1324" w:type="dxa"/>
            <w:shd w:val="clear" w:color="auto" w:fill="auto"/>
            <w:vAlign w:val="center"/>
          </w:tcPr>
          <w:p w14:paraId="567AF78A"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432</w:t>
            </w:r>
          </w:p>
        </w:tc>
        <w:tc>
          <w:tcPr>
            <w:tcW w:w="1511" w:type="dxa"/>
            <w:shd w:val="clear" w:color="auto" w:fill="auto"/>
            <w:vAlign w:val="center"/>
          </w:tcPr>
          <w:p w14:paraId="46775661"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44</w:t>
            </w:r>
          </w:p>
        </w:tc>
        <w:tc>
          <w:tcPr>
            <w:tcW w:w="1417" w:type="dxa"/>
            <w:shd w:val="clear" w:color="auto" w:fill="auto"/>
            <w:vAlign w:val="center"/>
          </w:tcPr>
          <w:p w14:paraId="6B399AA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1BEE1910"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1 974 103,66</w:t>
            </w:r>
          </w:p>
        </w:tc>
      </w:tr>
      <w:tr w:rsidR="00FC7640" w:rsidRPr="006B7EEC" w14:paraId="63EB2AA1" w14:textId="77777777" w:rsidTr="003D57AC">
        <w:trPr>
          <w:jc w:val="center"/>
        </w:trPr>
        <w:tc>
          <w:tcPr>
            <w:tcW w:w="1623" w:type="dxa"/>
            <w:shd w:val="clear" w:color="auto" w:fill="auto"/>
            <w:vAlign w:val="center"/>
          </w:tcPr>
          <w:p w14:paraId="0BFE0F8E"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Arequipa</w:t>
            </w:r>
          </w:p>
        </w:tc>
        <w:tc>
          <w:tcPr>
            <w:tcW w:w="943" w:type="dxa"/>
            <w:shd w:val="clear" w:color="auto" w:fill="auto"/>
            <w:vAlign w:val="center"/>
          </w:tcPr>
          <w:p w14:paraId="2CA7824B"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104</w:t>
            </w:r>
          </w:p>
        </w:tc>
        <w:tc>
          <w:tcPr>
            <w:tcW w:w="1324" w:type="dxa"/>
            <w:shd w:val="clear" w:color="auto" w:fill="auto"/>
            <w:vAlign w:val="center"/>
          </w:tcPr>
          <w:p w14:paraId="313E4A91"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95</w:t>
            </w:r>
          </w:p>
        </w:tc>
        <w:tc>
          <w:tcPr>
            <w:tcW w:w="1511" w:type="dxa"/>
            <w:shd w:val="clear" w:color="auto" w:fill="auto"/>
            <w:vAlign w:val="center"/>
          </w:tcPr>
          <w:p w14:paraId="3DBF75EA"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9</w:t>
            </w:r>
          </w:p>
        </w:tc>
        <w:tc>
          <w:tcPr>
            <w:tcW w:w="1417" w:type="dxa"/>
            <w:shd w:val="clear" w:color="auto" w:fill="auto"/>
            <w:vAlign w:val="center"/>
          </w:tcPr>
          <w:p w14:paraId="751B78A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39F0BF64" w14:textId="77777777" w:rsidR="00FC7640" w:rsidRPr="006B7EEC" w:rsidRDefault="00FC7640" w:rsidP="003D57AC">
            <w:pPr>
              <w:spacing w:before="80" w:after="80"/>
              <w:jc w:val="right"/>
              <w:rPr>
                <w:rFonts w:ascii="Arial" w:hAnsi="Arial" w:cs="Arial"/>
                <w:sz w:val="18"/>
                <w:szCs w:val="18"/>
              </w:rPr>
            </w:pPr>
            <w:r>
              <w:rPr>
                <w:rFonts w:ascii="Arial" w:hAnsi="Arial" w:cs="Arial"/>
                <w:sz w:val="18"/>
                <w:szCs w:val="18"/>
              </w:rPr>
              <w:t>1 415 774,55</w:t>
            </w:r>
          </w:p>
        </w:tc>
      </w:tr>
      <w:tr w:rsidR="00FC7640" w:rsidRPr="006B7EEC" w14:paraId="397F17DA" w14:textId="77777777" w:rsidTr="003D57AC">
        <w:trPr>
          <w:jc w:val="center"/>
        </w:trPr>
        <w:tc>
          <w:tcPr>
            <w:tcW w:w="1623" w:type="dxa"/>
            <w:shd w:val="clear" w:color="auto" w:fill="auto"/>
            <w:vAlign w:val="center"/>
          </w:tcPr>
          <w:p w14:paraId="4FCF5162"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 xml:space="preserve">Ayacucho </w:t>
            </w:r>
          </w:p>
        </w:tc>
        <w:tc>
          <w:tcPr>
            <w:tcW w:w="943" w:type="dxa"/>
            <w:shd w:val="clear" w:color="auto" w:fill="auto"/>
            <w:vAlign w:val="center"/>
          </w:tcPr>
          <w:p w14:paraId="5F71EFD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691</w:t>
            </w:r>
          </w:p>
        </w:tc>
        <w:tc>
          <w:tcPr>
            <w:tcW w:w="1324" w:type="dxa"/>
            <w:shd w:val="clear" w:color="auto" w:fill="auto"/>
            <w:vAlign w:val="center"/>
          </w:tcPr>
          <w:p w14:paraId="310B2A1B"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486</w:t>
            </w:r>
          </w:p>
        </w:tc>
        <w:tc>
          <w:tcPr>
            <w:tcW w:w="1511" w:type="dxa"/>
            <w:shd w:val="clear" w:color="auto" w:fill="auto"/>
            <w:vAlign w:val="center"/>
          </w:tcPr>
          <w:p w14:paraId="145B1239"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205</w:t>
            </w:r>
          </w:p>
        </w:tc>
        <w:tc>
          <w:tcPr>
            <w:tcW w:w="1417" w:type="dxa"/>
            <w:shd w:val="clear" w:color="auto" w:fill="auto"/>
            <w:vAlign w:val="center"/>
          </w:tcPr>
          <w:p w14:paraId="04D6C1F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3DDBEF7B"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2 918 606,52</w:t>
            </w:r>
          </w:p>
        </w:tc>
      </w:tr>
      <w:tr w:rsidR="00FC7640" w:rsidRPr="006B7EEC" w14:paraId="25DBB02B" w14:textId="77777777" w:rsidTr="003D57AC">
        <w:trPr>
          <w:jc w:val="center"/>
        </w:trPr>
        <w:tc>
          <w:tcPr>
            <w:tcW w:w="1623" w:type="dxa"/>
            <w:shd w:val="clear" w:color="auto" w:fill="C5E0B3" w:themeFill="accent6" w:themeFillTint="66"/>
            <w:vAlign w:val="center"/>
          </w:tcPr>
          <w:p w14:paraId="5BC2DBB0"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Cajamarca</w:t>
            </w:r>
          </w:p>
        </w:tc>
        <w:tc>
          <w:tcPr>
            <w:tcW w:w="943" w:type="dxa"/>
            <w:shd w:val="clear" w:color="auto" w:fill="C5E0B3" w:themeFill="accent6" w:themeFillTint="66"/>
            <w:vAlign w:val="center"/>
          </w:tcPr>
          <w:p w14:paraId="5D72D271"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111</w:t>
            </w:r>
          </w:p>
        </w:tc>
        <w:tc>
          <w:tcPr>
            <w:tcW w:w="1324" w:type="dxa"/>
            <w:shd w:val="clear" w:color="auto" w:fill="C5E0B3" w:themeFill="accent6" w:themeFillTint="66"/>
            <w:vAlign w:val="center"/>
          </w:tcPr>
          <w:p w14:paraId="19001B49"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88</w:t>
            </w:r>
          </w:p>
        </w:tc>
        <w:tc>
          <w:tcPr>
            <w:tcW w:w="1511" w:type="dxa"/>
            <w:shd w:val="clear" w:color="auto" w:fill="C5E0B3" w:themeFill="accent6" w:themeFillTint="66"/>
            <w:vAlign w:val="center"/>
          </w:tcPr>
          <w:p w14:paraId="34237804"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23</w:t>
            </w:r>
          </w:p>
        </w:tc>
        <w:tc>
          <w:tcPr>
            <w:tcW w:w="1417" w:type="dxa"/>
            <w:shd w:val="clear" w:color="auto" w:fill="C5E0B3" w:themeFill="accent6" w:themeFillTint="66"/>
            <w:vAlign w:val="center"/>
          </w:tcPr>
          <w:p w14:paraId="4FC009A5"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C5E0B3" w:themeFill="accent6" w:themeFillTint="66"/>
            <w:vAlign w:val="center"/>
          </w:tcPr>
          <w:p w14:paraId="153ED0C4"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395 743,19</w:t>
            </w:r>
          </w:p>
        </w:tc>
      </w:tr>
      <w:tr w:rsidR="00FC7640" w:rsidRPr="006B7EEC" w14:paraId="3ECEA535" w14:textId="77777777" w:rsidTr="003D57AC">
        <w:trPr>
          <w:jc w:val="center"/>
        </w:trPr>
        <w:tc>
          <w:tcPr>
            <w:tcW w:w="1623" w:type="dxa"/>
            <w:shd w:val="clear" w:color="auto" w:fill="auto"/>
            <w:vAlign w:val="center"/>
          </w:tcPr>
          <w:p w14:paraId="7802279A"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Cusco</w:t>
            </w:r>
          </w:p>
        </w:tc>
        <w:tc>
          <w:tcPr>
            <w:tcW w:w="943" w:type="dxa"/>
            <w:shd w:val="clear" w:color="auto" w:fill="auto"/>
            <w:vAlign w:val="center"/>
          </w:tcPr>
          <w:p w14:paraId="05B631D0"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927</w:t>
            </w:r>
          </w:p>
        </w:tc>
        <w:tc>
          <w:tcPr>
            <w:tcW w:w="1324" w:type="dxa"/>
            <w:shd w:val="clear" w:color="auto" w:fill="auto"/>
            <w:vAlign w:val="center"/>
          </w:tcPr>
          <w:p w14:paraId="39A1BD9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796</w:t>
            </w:r>
          </w:p>
        </w:tc>
        <w:tc>
          <w:tcPr>
            <w:tcW w:w="1511" w:type="dxa"/>
            <w:shd w:val="clear" w:color="auto" w:fill="auto"/>
            <w:vAlign w:val="center"/>
          </w:tcPr>
          <w:p w14:paraId="0CF26F0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131</w:t>
            </w:r>
          </w:p>
        </w:tc>
        <w:tc>
          <w:tcPr>
            <w:tcW w:w="1417" w:type="dxa"/>
            <w:shd w:val="clear" w:color="auto" w:fill="auto"/>
            <w:vAlign w:val="center"/>
          </w:tcPr>
          <w:p w14:paraId="4B9ACD24"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0CBCB73F"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2 682 443,08</w:t>
            </w:r>
          </w:p>
        </w:tc>
      </w:tr>
      <w:tr w:rsidR="00FC7640" w:rsidRPr="006B7EEC" w14:paraId="74C89F78" w14:textId="77777777" w:rsidTr="003D57AC">
        <w:trPr>
          <w:jc w:val="center"/>
        </w:trPr>
        <w:tc>
          <w:tcPr>
            <w:tcW w:w="1623" w:type="dxa"/>
            <w:shd w:val="clear" w:color="auto" w:fill="auto"/>
            <w:vAlign w:val="center"/>
          </w:tcPr>
          <w:p w14:paraId="18A4BA5F"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Huancavelica</w:t>
            </w:r>
          </w:p>
        </w:tc>
        <w:tc>
          <w:tcPr>
            <w:tcW w:w="943" w:type="dxa"/>
            <w:shd w:val="clear" w:color="auto" w:fill="auto"/>
            <w:vAlign w:val="center"/>
          </w:tcPr>
          <w:p w14:paraId="028E995F"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640</w:t>
            </w:r>
          </w:p>
        </w:tc>
        <w:tc>
          <w:tcPr>
            <w:tcW w:w="1324" w:type="dxa"/>
            <w:shd w:val="clear" w:color="auto" w:fill="auto"/>
            <w:vAlign w:val="center"/>
          </w:tcPr>
          <w:p w14:paraId="339E703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524</w:t>
            </w:r>
          </w:p>
        </w:tc>
        <w:tc>
          <w:tcPr>
            <w:tcW w:w="1511" w:type="dxa"/>
            <w:shd w:val="clear" w:color="auto" w:fill="auto"/>
            <w:vAlign w:val="center"/>
          </w:tcPr>
          <w:p w14:paraId="6044736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116</w:t>
            </w:r>
          </w:p>
        </w:tc>
        <w:tc>
          <w:tcPr>
            <w:tcW w:w="1417" w:type="dxa"/>
            <w:shd w:val="clear" w:color="auto" w:fill="auto"/>
            <w:vAlign w:val="center"/>
          </w:tcPr>
          <w:p w14:paraId="3D0C43CF"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1A922CAD"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1 848 231,34</w:t>
            </w:r>
          </w:p>
        </w:tc>
      </w:tr>
      <w:tr w:rsidR="00FC7640" w:rsidRPr="006B7EEC" w14:paraId="224D9C65" w14:textId="77777777" w:rsidTr="003D57AC">
        <w:trPr>
          <w:jc w:val="center"/>
        </w:trPr>
        <w:tc>
          <w:tcPr>
            <w:tcW w:w="1623" w:type="dxa"/>
            <w:shd w:val="clear" w:color="auto" w:fill="auto"/>
            <w:vAlign w:val="center"/>
          </w:tcPr>
          <w:p w14:paraId="4F9AA864"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Huánuco</w:t>
            </w:r>
          </w:p>
        </w:tc>
        <w:tc>
          <w:tcPr>
            <w:tcW w:w="943" w:type="dxa"/>
            <w:shd w:val="clear" w:color="auto" w:fill="auto"/>
            <w:vAlign w:val="center"/>
          </w:tcPr>
          <w:p w14:paraId="7B3AF07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300</w:t>
            </w:r>
          </w:p>
        </w:tc>
        <w:tc>
          <w:tcPr>
            <w:tcW w:w="1324" w:type="dxa"/>
            <w:shd w:val="clear" w:color="auto" w:fill="auto"/>
            <w:vAlign w:val="center"/>
          </w:tcPr>
          <w:p w14:paraId="1F2749BD"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205</w:t>
            </w:r>
          </w:p>
        </w:tc>
        <w:tc>
          <w:tcPr>
            <w:tcW w:w="1511" w:type="dxa"/>
            <w:shd w:val="clear" w:color="auto" w:fill="auto"/>
            <w:vAlign w:val="center"/>
          </w:tcPr>
          <w:p w14:paraId="4144A91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87</w:t>
            </w:r>
          </w:p>
        </w:tc>
        <w:tc>
          <w:tcPr>
            <w:tcW w:w="1417" w:type="dxa"/>
            <w:shd w:val="clear" w:color="auto" w:fill="auto"/>
            <w:vAlign w:val="center"/>
          </w:tcPr>
          <w:p w14:paraId="02185BA9"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8</w:t>
            </w:r>
          </w:p>
        </w:tc>
        <w:tc>
          <w:tcPr>
            <w:tcW w:w="1695" w:type="dxa"/>
            <w:shd w:val="clear" w:color="auto" w:fill="auto"/>
            <w:vAlign w:val="center"/>
          </w:tcPr>
          <w:p w14:paraId="7B81169E"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970 780,04</w:t>
            </w:r>
          </w:p>
        </w:tc>
      </w:tr>
      <w:tr w:rsidR="00FC7640" w:rsidRPr="006B7EEC" w14:paraId="28CCD760" w14:textId="77777777" w:rsidTr="003D57AC">
        <w:trPr>
          <w:jc w:val="center"/>
        </w:trPr>
        <w:tc>
          <w:tcPr>
            <w:tcW w:w="1623" w:type="dxa"/>
            <w:shd w:val="clear" w:color="auto" w:fill="auto"/>
            <w:vAlign w:val="center"/>
          </w:tcPr>
          <w:p w14:paraId="167595F3"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Ica</w:t>
            </w:r>
          </w:p>
        </w:tc>
        <w:tc>
          <w:tcPr>
            <w:tcW w:w="943" w:type="dxa"/>
            <w:shd w:val="clear" w:color="auto" w:fill="auto"/>
            <w:vAlign w:val="center"/>
          </w:tcPr>
          <w:p w14:paraId="38065B27"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11</w:t>
            </w:r>
          </w:p>
        </w:tc>
        <w:tc>
          <w:tcPr>
            <w:tcW w:w="1324" w:type="dxa"/>
            <w:shd w:val="clear" w:color="auto" w:fill="auto"/>
            <w:vAlign w:val="center"/>
          </w:tcPr>
          <w:p w14:paraId="66E3B2C5"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w:t>
            </w:r>
          </w:p>
        </w:tc>
        <w:tc>
          <w:tcPr>
            <w:tcW w:w="1511" w:type="dxa"/>
            <w:shd w:val="clear" w:color="auto" w:fill="auto"/>
            <w:vAlign w:val="center"/>
          </w:tcPr>
          <w:p w14:paraId="484E13F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5</w:t>
            </w:r>
          </w:p>
        </w:tc>
        <w:tc>
          <w:tcPr>
            <w:tcW w:w="1417" w:type="dxa"/>
            <w:shd w:val="clear" w:color="auto" w:fill="auto"/>
            <w:vAlign w:val="center"/>
          </w:tcPr>
          <w:p w14:paraId="7660FA37"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016C0A1E"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202 580,55</w:t>
            </w:r>
          </w:p>
        </w:tc>
      </w:tr>
      <w:tr w:rsidR="00FC7640" w:rsidRPr="006B7EEC" w14:paraId="1F5BC808" w14:textId="77777777" w:rsidTr="003D57AC">
        <w:trPr>
          <w:jc w:val="center"/>
        </w:trPr>
        <w:tc>
          <w:tcPr>
            <w:tcW w:w="1623" w:type="dxa"/>
            <w:shd w:val="clear" w:color="auto" w:fill="C5E0B3" w:themeFill="accent6" w:themeFillTint="66"/>
            <w:vAlign w:val="center"/>
          </w:tcPr>
          <w:p w14:paraId="556F3360"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Junín</w:t>
            </w:r>
          </w:p>
        </w:tc>
        <w:tc>
          <w:tcPr>
            <w:tcW w:w="943" w:type="dxa"/>
            <w:shd w:val="clear" w:color="auto" w:fill="C5E0B3" w:themeFill="accent6" w:themeFillTint="66"/>
            <w:vAlign w:val="center"/>
          </w:tcPr>
          <w:p w14:paraId="2612C361"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403</w:t>
            </w:r>
          </w:p>
        </w:tc>
        <w:tc>
          <w:tcPr>
            <w:tcW w:w="1324" w:type="dxa"/>
            <w:shd w:val="clear" w:color="auto" w:fill="C5E0B3" w:themeFill="accent6" w:themeFillTint="66"/>
            <w:vAlign w:val="center"/>
          </w:tcPr>
          <w:p w14:paraId="38DE25C6"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357</w:t>
            </w:r>
          </w:p>
        </w:tc>
        <w:tc>
          <w:tcPr>
            <w:tcW w:w="1511" w:type="dxa"/>
            <w:shd w:val="clear" w:color="auto" w:fill="C5E0B3" w:themeFill="accent6" w:themeFillTint="66"/>
            <w:vAlign w:val="center"/>
          </w:tcPr>
          <w:p w14:paraId="3D5BE5F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46</w:t>
            </w:r>
          </w:p>
        </w:tc>
        <w:tc>
          <w:tcPr>
            <w:tcW w:w="1417" w:type="dxa"/>
            <w:shd w:val="clear" w:color="auto" w:fill="C5E0B3" w:themeFill="accent6" w:themeFillTint="66"/>
            <w:vAlign w:val="center"/>
          </w:tcPr>
          <w:p w14:paraId="0992D236"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C5E0B3" w:themeFill="accent6" w:themeFillTint="66"/>
            <w:vAlign w:val="center"/>
          </w:tcPr>
          <w:p w14:paraId="6097170A"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1 268 416,64</w:t>
            </w:r>
          </w:p>
        </w:tc>
      </w:tr>
      <w:tr w:rsidR="00FC7640" w:rsidRPr="006B7EEC" w14:paraId="5DA29F69" w14:textId="77777777" w:rsidTr="003D57AC">
        <w:trPr>
          <w:jc w:val="center"/>
        </w:trPr>
        <w:tc>
          <w:tcPr>
            <w:tcW w:w="1623" w:type="dxa"/>
            <w:shd w:val="clear" w:color="auto" w:fill="auto"/>
            <w:vAlign w:val="center"/>
          </w:tcPr>
          <w:p w14:paraId="1F1595E1"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La Libertad</w:t>
            </w:r>
          </w:p>
        </w:tc>
        <w:tc>
          <w:tcPr>
            <w:tcW w:w="943" w:type="dxa"/>
            <w:shd w:val="clear" w:color="auto" w:fill="auto"/>
            <w:vAlign w:val="center"/>
          </w:tcPr>
          <w:p w14:paraId="1A238A5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123</w:t>
            </w:r>
          </w:p>
        </w:tc>
        <w:tc>
          <w:tcPr>
            <w:tcW w:w="1324" w:type="dxa"/>
            <w:shd w:val="clear" w:color="auto" w:fill="auto"/>
            <w:vAlign w:val="center"/>
          </w:tcPr>
          <w:p w14:paraId="607F0EE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112</w:t>
            </w:r>
          </w:p>
        </w:tc>
        <w:tc>
          <w:tcPr>
            <w:tcW w:w="1511" w:type="dxa"/>
            <w:shd w:val="clear" w:color="auto" w:fill="auto"/>
            <w:vAlign w:val="center"/>
          </w:tcPr>
          <w:p w14:paraId="056AE7CB"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11</w:t>
            </w:r>
          </w:p>
        </w:tc>
        <w:tc>
          <w:tcPr>
            <w:tcW w:w="1417" w:type="dxa"/>
            <w:shd w:val="clear" w:color="auto" w:fill="auto"/>
            <w:vAlign w:val="center"/>
          </w:tcPr>
          <w:p w14:paraId="714B1B9A"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696EE060"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469 282,33</w:t>
            </w:r>
          </w:p>
        </w:tc>
      </w:tr>
      <w:tr w:rsidR="00FC7640" w:rsidRPr="006B7EEC" w14:paraId="6F57D2A6" w14:textId="77777777" w:rsidTr="003D57AC">
        <w:trPr>
          <w:jc w:val="center"/>
        </w:trPr>
        <w:tc>
          <w:tcPr>
            <w:tcW w:w="1623" w:type="dxa"/>
            <w:shd w:val="clear" w:color="auto" w:fill="auto"/>
            <w:vAlign w:val="center"/>
          </w:tcPr>
          <w:p w14:paraId="42CA657F"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Lambayeque</w:t>
            </w:r>
          </w:p>
        </w:tc>
        <w:tc>
          <w:tcPr>
            <w:tcW w:w="943" w:type="dxa"/>
            <w:shd w:val="clear" w:color="auto" w:fill="auto"/>
            <w:vAlign w:val="center"/>
          </w:tcPr>
          <w:p w14:paraId="69A4979E"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28</w:t>
            </w:r>
          </w:p>
        </w:tc>
        <w:tc>
          <w:tcPr>
            <w:tcW w:w="1324" w:type="dxa"/>
            <w:shd w:val="clear" w:color="auto" w:fill="auto"/>
            <w:vAlign w:val="center"/>
          </w:tcPr>
          <w:p w14:paraId="6A598A79"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18</w:t>
            </w:r>
          </w:p>
        </w:tc>
        <w:tc>
          <w:tcPr>
            <w:tcW w:w="1511" w:type="dxa"/>
            <w:shd w:val="clear" w:color="auto" w:fill="auto"/>
            <w:vAlign w:val="center"/>
          </w:tcPr>
          <w:p w14:paraId="08222A6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10</w:t>
            </w:r>
          </w:p>
        </w:tc>
        <w:tc>
          <w:tcPr>
            <w:tcW w:w="1417" w:type="dxa"/>
            <w:shd w:val="clear" w:color="auto" w:fill="auto"/>
            <w:vAlign w:val="center"/>
          </w:tcPr>
          <w:p w14:paraId="21C0D70E"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7E070BA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448 005,71</w:t>
            </w:r>
          </w:p>
        </w:tc>
      </w:tr>
      <w:tr w:rsidR="00FC7640" w:rsidRPr="006B7EEC" w14:paraId="5A93CFE1" w14:textId="77777777" w:rsidTr="003D57AC">
        <w:trPr>
          <w:jc w:val="center"/>
        </w:trPr>
        <w:tc>
          <w:tcPr>
            <w:tcW w:w="1623" w:type="dxa"/>
            <w:shd w:val="clear" w:color="auto" w:fill="auto"/>
            <w:vAlign w:val="center"/>
          </w:tcPr>
          <w:p w14:paraId="17390C3D"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Lima</w:t>
            </w:r>
          </w:p>
        </w:tc>
        <w:tc>
          <w:tcPr>
            <w:tcW w:w="943" w:type="dxa"/>
            <w:shd w:val="clear" w:color="auto" w:fill="auto"/>
            <w:vAlign w:val="center"/>
          </w:tcPr>
          <w:p w14:paraId="0297433A"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289</w:t>
            </w:r>
          </w:p>
        </w:tc>
        <w:tc>
          <w:tcPr>
            <w:tcW w:w="1324" w:type="dxa"/>
            <w:shd w:val="clear" w:color="auto" w:fill="auto"/>
            <w:vAlign w:val="center"/>
          </w:tcPr>
          <w:p w14:paraId="7FFAAAF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229</w:t>
            </w:r>
          </w:p>
        </w:tc>
        <w:tc>
          <w:tcPr>
            <w:tcW w:w="1511" w:type="dxa"/>
            <w:shd w:val="clear" w:color="auto" w:fill="auto"/>
            <w:vAlign w:val="center"/>
          </w:tcPr>
          <w:p w14:paraId="4E7E781D"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60</w:t>
            </w:r>
          </w:p>
        </w:tc>
        <w:tc>
          <w:tcPr>
            <w:tcW w:w="1417" w:type="dxa"/>
            <w:shd w:val="clear" w:color="auto" w:fill="auto"/>
            <w:vAlign w:val="center"/>
          </w:tcPr>
          <w:p w14:paraId="64D2D6F6"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078D80D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2 194 683,99</w:t>
            </w:r>
          </w:p>
        </w:tc>
      </w:tr>
      <w:tr w:rsidR="00FC7640" w:rsidRPr="006B7EEC" w14:paraId="56C000B8" w14:textId="77777777" w:rsidTr="003D57AC">
        <w:trPr>
          <w:jc w:val="center"/>
        </w:trPr>
        <w:tc>
          <w:tcPr>
            <w:tcW w:w="1623" w:type="dxa"/>
            <w:shd w:val="clear" w:color="auto" w:fill="auto"/>
            <w:vAlign w:val="center"/>
          </w:tcPr>
          <w:p w14:paraId="739AD189"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Loreto</w:t>
            </w:r>
          </w:p>
        </w:tc>
        <w:tc>
          <w:tcPr>
            <w:tcW w:w="943" w:type="dxa"/>
            <w:shd w:val="clear" w:color="auto" w:fill="auto"/>
            <w:vAlign w:val="center"/>
          </w:tcPr>
          <w:p w14:paraId="15657D11"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921</w:t>
            </w:r>
          </w:p>
        </w:tc>
        <w:tc>
          <w:tcPr>
            <w:tcW w:w="1324" w:type="dxa"/>
            <w:shd w:val="clear" w:color="auto" w:fill="auto"/>
            <w:vAlign w:val="center"/>
          </w:tcPr>
          <w:p w14:paraId="717BB83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44</w:t>
            </w:r>
          </w:p>
        </w:tc>
        <w:tc>
          <w:tcPr>
            <w:tcW w:w="1511" w:type="dxa"/>
            <w:shd w:val="clear" w:color="auto" w:fill="auto"/>
            <w:vAlign w:val="center"/>
          </w:tcPr>
          <w:p w14:paraId="3257C571"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66</w:t>
            </w:r>
          </w:p>
        </w:tc>
        <w:tc>
          <w:tcPr>
            <w:tcW w:w="1417" w:type="dxa"/>
            <w:shd w:val="clear" w:color="auto" w:fill="auto"/>
            <w:vAlign w:val="center"/>
          </w:tcPr>
          <w:p w14:paraId="6C3E4C66"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811</w:t>
            </w:r>
          </w:p>
        </w:tc>
        <w:tc>
          <w:tcPr>
            <w:tcW w:w="1695" w:type="dxa"/>
            <w:shd w:val="clear" w:color="auto" w:fill="auto"/>
            <w:vAlign w:val="center"/>
          </w:tcPr>
          <w:p w14:paraId="2D05E8C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304 961,95</w:t>
            </w:r>
          </w:p>
        </w:tc>
      </w:tr>
      <w:tr w:rsidR="00FC7640" w:rsidRPr="006B7EEC" w14:paraId="6795972A" w14:textId="77777777" w:rsidTr="003D57AC">
        <w:trPr>
          <w:jc w:val="center"/>
        </w:trPr>
        <w:tc>
          <w:tcPr>
            <w:tcW w:w="1623" w:type="dxa"/>
            <w:shd w:val="clear" w:color="auto" w:fill="auto"/>
            <w:vAlign w:val="center"/>
          </w:tcPr>
          <w:p w14:paraId="1EE8784D"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 xml:space="preserve">Madre </w:t>
            </w:r>
            <w:r>
              <w:rPr>
                <w:rFonts w:ascii="Arial" w:hAnsi="Arial" w:cs="Arial"/>
                <w:sz w:val="18"/>
                <w:szCs w:val="18"/>
              </w:rPr>
              <w:t>d</w:t>
            </w:r>
            <w:r w:rsidRPr="006B7EEC">
              <w:rPr>
                <w:rFonts w:ascii="Arial" w:hAnsi="Arial" w:cs="Arial"/>
                <w:sz w:val="18"/>
                <w:szCs w:val="18"/>
              </w:rPr>
              <w:t>e Dios</w:t>
            </w:r>
          </w:p>
        </w:tc>
        <w:tc>
          <w:tcPr>
            <w:tcW w:w="943" w:type="dxa"/>
            <w:shd w:val="clear" w:color="auto" w:fill="auto"/>
            <w:vAlign w:val="center"/>
          </w:tcPr>
          <w:p w14:paraId="575BD33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w:t>
            </w:r>
          </w:p>
        </w:tc>
        <w:tc>
          <w:tcPr>
            <w:tcW w:w="1324" w:type="dxa"/>
            <w:shd w:val="clear" w:color="auto" w:fill="auto"/>
            <w:vAlign w:val="center"/>
          </w:tcPr>
          <w:p w14:paraId="78C2325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511" w:type="dxa"/>
            <w:shd w:val="clear" w:color="auto" w:fill="auto"/>
            <w:vAlign w:val="center"/>
          </w:tcPr>
          <w:p w14:paraId="4D11A27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417" w:type="dxa"/>
            <w:shd w:val="clear" w:color="auto" w:fill="auto"/>
            <w:vAlign w:val="center"/>
          </w:tcPr>
          <w:p w14:paraId="3891D8D7"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w:t>
            </w:r>
          </w:p>
        </w:tc>
        <w:tc>
          <w:tcPr>
            <w:tcW w:w="1695" w:type="dxa"/>
            <w:shd w:val="clear" w:color="auto" w:fill="auto"/>
            <w:vAlign w:val="center"/>
          </w:tcPr>
          <w:p w14:paraId="4E38796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r>
      <w:tr w:rsidR="00FC7640" w:rsidRPr="006B7EEC" w14:paraId="158E3736" w14:textId="77777777" w:rsidTr="003D57AC">
        <w:trPr>
          <w:jc w:val="center"/>
        </w:trPr>
        <w:tc>
          <w:tcPr>
            <w:tcW w:w="1623" w:type="dxa"/>
            <w:shd w:val="clear" w:color="auto" w:fill="auto"/>
            <w:vAlign w:val="center"/>
          </w:tcPr>
          <w:p w14:paraId="70D51C0B"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Moquegua</w:t>
            </w:r>
          </w:p>
        </w:tc>
        <w:tc>
          <w:tcPr>
            <w:tcW w:w="943" w:type="dxa"/>
            <w:shd w:val="clear" w:color="auto" w:fill="auto"/>
            <w:vAlign w:val="center"/>
          </w:tcPr>
          <w:p w14:paraId="3AA1C084"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76</w:t>
            </w:r>
          </w:p>
        </w:tc>
        <w:tc>
          <w:tcPr>
            <w:tcW w:w="1324" w:type="dxa"/>
            <w:shd w:val="clear" w:color="auto" w:fill="auto"/>
            <w:vAlign w:val="center"/>
          </w:tcPr>
          <w:p w14:paraId="6A635ECB"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72</w:t>
            </w:r>
          </w:p>
        </w:tc>
        <w:tc>
          <w:tcPr>
            <w:tcW w:w="1511" w:type="dxa"/>
            <w:shd w:val="clear" w:color="auto" w:fill="auto"/>
            <w:vAlign w:val="center"/>
          </w:tcPr>
          <w:p w14:paraId="01387F98"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w:t>
            </w:r>
          </w:p>
        </w:tc>
        <w:tc>
          <w:tcPr>
            <w:tcW w:w="1417" w:type="dxa"/>
            <w:shd w:val="clear" w:color="auto" w:fill="auto"/>
            <w:vAlign w:val="center"/>
          </w:tcPr>
          <w:p w14:paraId="6F83A8A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28E93475"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498 595,08</w:t>
            </w:r>
          </w:p>
        </w:tc>
      </w:tr>
      <w:tr w:rsidR="00FC7640" w:rsidRPr="006B7EEC" w14:paraId="1691084F" w14:textId="77777777" w:rsidTr="003D57AC">
        <w:trPr>
          <w:jc w:val="center"/>
        </w:trPr>
        <w:tc>
          <w:tcPr>
            <w:tcW w:w="1623" w:type="dxa"/>
            <w:shd w:val="clear" w:color="auto" w:fill="auto"/>
            <w:vAlign w:val="center"/>
          </w:tcPr>
          <w:p w14:paraId="0BE8C9C5"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Pasco</w:t>
            </w:r>
          </w:p>
        </w:tc>
        <w:tc>
          <w:tcPr>
            <w:tcW w:w="943" w:type="dxa"/>
            <w:shd w:val="clear" w:color="auto" w:fill="auto"/>
            <w:vAlign w:val="center"/>
          </w:tcPr>
          <w:p w14:paraId="7C91320D"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74</w:t>
            </w:r>
          </w:p>
        </w:tc>
        <w:tc>
          <w:tcPr>
            <w:tcW w:w="1324" w:type="dxa"/>
            <w:shd w:val="clear" w:color="auto" w:fill="auto"/>
            <w:vAlign w:val="center"/>
          </w:tcPr>
          <w:p w14:paraId="693A125C"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64</w:t>
            </w:r>
          </w:p>
        </w:tc>
        <w:tc>
          <w:tcPr>
            <w:tcW w:w="1511" w:type="dxa"/>
            <w:shd w:val="clear" w:color="auto" w:fill="auto"/>
            <w:vAlign w:val="center"/>
          </w:tcPr>
          <w:p w14:paraId="73DF3427"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9</w:t>
            </w:r>
          </w:p>
        </w:tc>
        <w:tc>
          <w:tcPr>
            <w:tcW w:w="1417" w:type="dxa"/>
            <w:shd w:val="clear" w:color="auto" w:fill="auto"/>
            <w:vAlign w:val="center"/>
          </w:tcPr>
          <w:p w14:paraId="54E0A91D"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w:t>
            </w:r>
          </w:p>
        </w:tc>
        <w:tc>
          <w:tcPr>
            <w:tcW w:w="1695" w:type="dxa"/>
            <w:shd w:val="clear" w:color="auto" w:fill="auto"/>
            <w:vAlign w:val="center"/>
          </w:tcPr>
          <w:p w14:paraId="49C49B9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500 843,01</w:t>
            </w:r>
          </w:p>
        </w:tc>
      </w:tr>
      <w:tr w:rsidR="00FC7640" w:rsidRPr="006B7EEC" w14:paraId="4A8BB4C6" w14:textId="77777777" w:rsidTr="003D57AC">
        <w:trPr>
          <w:jc w:val="center"/>
        </w:trPr>
        <w:tc>
          <w:tcPr>
            <w:tcW w:w="1623" w:type="dxa"/>
            <w:shd w:val="clear" w:color="auto" w:fill="C5E0B3" w:themeFill="accent6" w:themeFillTint="66"/>
            <w:vAlign w:val="center"/>
          </w:tcPr>
          <w:p w14:paraId="54F87120"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Piura</w:t>
            </w:r>
          </w:p>
        </w:tc>
        <w:tc>
          <w:tcPr>
            <w:tcW w:w="943" w:type="dxa"/>
            <w:shd w:val="clear" w:color="auto" w:fill="C5E0B3" w:themeFill="accent6" w:themeFillTint="66"/>
            <w:vAlign w:val="center"/>
          </w:tcPr>
          <w:p w14:paraId="5A18BBD4"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136</w:t>
            </w:r>
          </w:p>
        </w:tc>
        <w:tc>
          <w:tcPr>
            <w:tcW w:w="1324" w:type="dxa"/>
            <w:shd w:val="clear" w:color="auto" w:fill="C5E0B3" w:themeFill="accent6" w:themeFillTint="66"/>
            <w:vAlign w:val="center"/>
          </w:tcPr>
          <w:p w14:paraId="01EAA0BE"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125</w:t>
            </w:r>
          </w:p>
        </w:tc>
        <w:tc>
          <w:tcPr>
            <w:tcW w:w="1511" w:type="dxa"/>
            <w:shd w:val="clear" w:color="auto" w:fill="C5E0B3" w:themeFill="accent6" w:themeFillTint="66"/>
            <w:vAlign w:val="center"/>
          </w:tcPr>
          <w:p w14:paraId="21253BA4"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11</w:t>
            </w:r>
          </w:p>
        </w:tc>
        <w:tc>
          <w:tcPr>
            <w:tcW w:w="1417" w:type="dxa"/>
            <w:shd w:val="clear" w:color="auto" w:fill="C5E0B3" w:themeFill="accent6" w:themeFillTint="66"/>
            <w:vAlign w:val="center"/>
          </w:tcPr>
          <w:p w14:paraId="2C6DD946"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C5E0B3" w:themeFill="accent6" w:themeFillTint="66"/>
            <w:vAlign w:val="center"/>
          </w:tcPr>
          <w:p w14:paraId="0D3522FB"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921 164,42</w:t>
            </w:r>
          </w:p>
        </w:tc>
      </w:tr>
      <w:tr w:rsidR="00FC7640" w:rsidRPr="006B7EEC" w14:paraId="0BD384E4" w14:textId="77777777" w:rsidTr="003D57AC">
        <w:trPr>
          <w:jc w:val="center"/>
        </w:trPr>
        <w:tc>
          <w:tcPr>
            <w:tcW w:w="1623" w:type="dxa"/>
            <w:shd w:val="clear" w:color="auto" w:fill="C5E0B3" w:themeFill="accent6" w:themeFillTint="66"/>
            <w:vAlign w:val="center"/>
          </w:tcPr>
          <w:p w14:paraId="6CA2F59B"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Puno</w:t>
            </w:r>
          </w:p>
        </w:tc>
        <w:tc>
          <w:tcPr>
            <w:tcW w:w="943" w:type="dxa"/>
            <w:shd w:val="clear" w:color="auto" w:fill="C5E0B3" w:themeFill="accent6" w:themeFillTint="66"/>
            <w:vAlign w:val="center"/>
          </w:tcPr>
          <w:p w14:paraId="42B527CE"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1303</w:t>
            </w:r>
          </w:p>
        </w:tc>
        <w:tc>
          <w:tcPr>
            <w:tcW w:w="1324" w:type="dxa"/>
            <w:shd w:val="clear" w:color="auto" w:fill="C5E0B3" w:themeFill="accent6" w:themeFillTint="66"/>
            <w:vAlign w:val="center"/>
          </w:tcPr>
          <w:p w14:paraId="3AC4E446"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1057</w:t>
            </w:r>
          </w:p>
        </w:tc>
        <w:tc>
          <w:tcPr>
            <w:tcW w:w="1511" w:type="dxa"/>
            <w:shd w:val="clear" w:color="auto" w:fill="C5E0B3" w:themeFill="accent6" w:themeFillTint="66"/>
            <w:vAlign w:val="center"/>
          </w:tcPr>
          <w:p w14:paraId="2E76347C"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246</w:t>
            </w:r>
          </w:p>
        </w:tc>
        <w:tc>
          <w:tcPr>
            <w:tcW w:w="1417" w:type="dxa"/>
            <w:shd w:val="clear" w:color="auto" w:fill="C5E0B3" w:themeFill="accent6" w:themeFillTint="66"/>
            <w:vAlign w:val="center"/>
          </w:tcPr>
          <w:p w14:paraId="07C857D6"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C5E0B3" w:themeFill="accent6" w:themeFillTint="66"/>
            <w:vAlign w:val="center"/>
          </w:tcPr>
          <w:p w14:paraId="2BDE579A"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2 162 313,04</w:t>
            </w:r>
          </w:p>
        </w:tc>
      </w:tr>
      <w:tr w:rsidR="00CB46D6" w:rsidRPr="006B7EEC" w14:paraId="6FD14CF7" w14:textId="77777777" w:rsidTr="003D57AC">
        <w:trPr>
          <w:jc w:val="center"/>
        </w:trPr>
        <w:tc>
          <w:tcPr>
            <w:tcW w:w="1623" w:type="dxa"/>
            <w:shd w:val="clear" w:color="auto" w:fill="C5E0B3" w:themeFill="accent6" w:themeFillTint="66"/>
            <w:vAlign w:val="center"/>
          </w:tcPr>
          <w:p w14:paraId="4C9DDF6A"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San Martín</w:t>
            </w:r>
          </w:p>
        </w:tc>
        <w:tc>
          <w:tcPr>
            <w:tcW w:w="943" w:type="dxa"/>
            <w:shd w:val="clear" w:color="auto" w:fill="C5E0B3" w:themeFill="accent6" w:themeFillTint="66"/>
            <w:vAlign w:val="center"/>
          </w:tcPr>
          <w:p w14:paraId="5F90D560"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63</w:t>
            </w:r>
          </w:p>
        </w:tc>
        <w:tc>
          <w:tcPr>
            <w:tcW w:w="1324" w:type="dxa"/>
            <w:shd w:val="clear" w:color="auto" w:fill="C5E0B3" w:themeFill="accent6" w:themeFillTint="66"/>
            <w:vAlign w:val="center"/>
          </w:tcPr>
          <w:p w14:paraId="5256A4FB"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w:t>
            </w:r>
          </w:p>
        </w:tc>
        <w:tc>
          <w:tcPr>
            <w:tcW w:w="1511" w:type="dxa"/>
            <w:shd w:val="clear" w:color="auto" w:fill="C5E0B3" w:themeFill="accent6" w:themeFillTint="66"/>
            <w:vAlign w:val="center"/>
          </w:tcPr>
          <w:p w14:paraId="61041A9B"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3</w:t>
            </w:r>
          </w:p>
        </w:tc>
        <w:tc>
          <w:tcPr>
            <w:tcW w:w="1417" w:type="dxa"/>
            <w:shd w:val="clear" w:color="auto" w:fill="C5E0B3" w:themeFill="accent6" w:themeFillTint="66"/>
            <w:vAlign w:val="center"/>
          </w:tcPr>
          <w:p w14:paraId="757D9BF3"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59</w:t>
            </w:r>
          </w:p>
        </w:tc>
        <w:tc>
          <w:tcPr>
            <w:tcW w:w="1695" w:type="dxa"/>
            <w:shd w:val="clear" w:color="auto" w:fill="C5E0B3" w:themeFill="accent6" w:themeFillTint="66"/>
            <w:vAlign w:val="center"/>
          </w:tcPr>
          <w:p w14:paraId="6ED4ABD7"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1 264,40</w:t>
            </w:r>
          </w:p>
        </w:tc>
      </w:tr>
      <w:tr w:rsidR="00FC7640" w:rsidRPr="006B7EEC" w14:paraId="3B9B434D" w14:textId="77777777" w:rsidTr="003D57AC">
        <w:trPr>
          <w:jc w:val="center"/>
        </w:trPr>
        <w:tc>
          <w:tcPr>
            <w:tcW w:w="1623" w:type="dxa"/>
            <w:shd w:val="clear" w:color="auto" w:fill="auto"/>
            <w:vAlign w:val="center"/>
          </w:tcPr>
          <w:p w14:paraId="4B82954B" w14:textId="77777777" w:rsidR="00FC7640" w:rsidRPr="006B7EEC" w:rsidRDefault="00FC7640" w:rsidP="003D57AC">
            <w:pPr>
              <w:spacing w:before="80" w:after="80"/>
              <w:rPr>
                <w:rFonts w:ascii="Arial" w:hAnsi="Arial" w:cs="Arial"/>
                <w:sz w:val="18"/>
                <w:szCs w:val="18"/>
              </w:rPr>
            </w:pPr>
            <w:r w:rsidRPr="0039743A">
              <w:rPr>
                <w:rFonts w:ascii="Arial" w:hAnsi="Arial" w:cs="Arial"/>
                <w:sz w:val="18"/>
                <w:szCs w:val="18"/>
              </w:rPr>
              <w:t>Tacna</w:t>
            </w:r>
          </w:p>
        </w:tc>
        <w:tc>
          <w:tcPr>
            <w:tcW w:w="943" w:type="dxa"/>
            <w:shd w:val="clear" w:color="auto" w:fill="auto"/>
            <w:vAlign w:val="center"/>
          </w:tcPr>
          <w:p w14:paraId="6BA637EF"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46</w:t>
            </w:r>
          </w:p>
        </w:tc>
        <w:tc>
          <w:tcPr>
            <w:tcW w:w="1324" w:type="dxa"/>
            <w:shd w:val="clear" w:color="auto" w:fill="auto"/>
            <w:vAlign w:val="center"/>
          </w:tcPr>
          <w:p w14:paraId="62BCB5EC"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43</w:t>
            </w:r>
          </w:p>
        </w:tc>
        <w:tc>
          <w:tcPr>
            <w:tcW w:w="1511" w:type="dxa"/>
            <w:shd w:val="clear" w:color="auto" w:fill="auto"/>
            <w:vAlign w:val="center"/>
          </w:tcPr>
          <w:p w14:paraId="7C9C005D"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3</w:t>
            </w:r>
          </w:p>
        </w:tc>
        <w:tc>
          <w:tcPr>
            <w:tcW w:w="1417" w:type="dxa"/>
            <w:shd w:val="clear" w:color="auto" w:fill="auto"/>
            <w:vAlign w:val="center"/>
          </w:tcPr>
          <w:p w14:paraId="07C6E3A1"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w:t>
            </w:r>
          </w:p>
        </w:tc>
        <w:tc>
          <w:tcPr>
            <w:tcW w:w="1695" w:type="dxa"/>
            <w:shd w:val="clear" w:color="auto" w:fill="auto"/>
            <w:vAlign w:val="center"/>
          </w:tcPr>
          <w:p w14:paraId="74174411" w14:textId="77777777" w:rsidR="00FC7640" w:rsidRPr="0039743A" w:rsidRDefault="00FC7640" w:rsidP="003D57AC">
            <w:pPr>
              <w:spacing w:before="80" w:after="80"/>
              <w:jc w:val="right"/>
              <w:rPr>
                <w:rFonts w:ascii="Arial" w:hAnsi="Arial" w:cs="Arial"/>
                <w:sz w:val="18"/>
                <w:szCs w:val="18"/>
              </w:rPr>
            </w:pPr>
            <w:r w:rsidRPr="0039743A">
              <w:rPr>
                <w:rFonts w:ascii="Arial" w:hAnsi="Arial" w:cs="Arial"/>
                <w:sz w:val="18"/>
                <w:szCs w:val="18"/>
              </w:rPr>
              <w:t>486 528,73</w:t>
            </w:r>
          </w:p>
        </w:tc>
      </w:tr>
      <w:tr w:rsidR="00CB46D6" w:rsidRPr="006B7EEC" w14:paraId="48E38CE0" w14:textId="77777777" w:rsidTr="003D57AC">
        <w:trPr>
          <w:jc w:val="center"/>
        </w:trPr>
        <w:tc>
          <w:tcPr>
            <w:tcW w:w="1623" w:type="dxa"/>
            <w:shd w:val="clear" w:color="auto" w:fill="C5E0B3" w:themeFill="accent6" w:themeFillTint="66"/>
            <w:vAlign w:val="center"/>
          </w:tcPr>
          <w:p w14:paraId="4E71B604"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Ucayali</w:t>
            </w:r>
          </w:p>
        </w:tc>
        <w:tc>
          <w:tcPr>
            <w:tcW w:w="943" w:type="dxa"/>
            <w:shd w:val="clear" w:color="auto" w:fill="C5E0B3" w:themeFill="accent6" w:themeFillTint="66"/>
            <w:vAlign w:val="center"/>
          </w:tcPr>
          <w:p w14:paraId="7B609782"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139</w:t>
            </w:r>
          </w:p>
        </w:tc>
        <w:tc>
          <w:tcPr>
            <w:tcW w:w="1324" w:type="dxa"/>
            <w:shd w:val="clear" w:color="auto" w:fill="C5E0B3" w:themeFill="accent6" w:themeFillTint="66"/>
            <w:vAlign w:val="center"/>
          </w:tcPr>
          <w:p w14:paraId="43A1512F" w14:textId="77777777" w:rsidR="00FC7640" w:rsidRPr="006B7EEC" w:rsidRDefault="00FC7640" w:rsidP="003D57AC">
            <w:pPr>
              <w:spacing w:before="80" w:after="80"/>
              <w:jc w:val="right"/>
              <w:rPr>
                <w:rFonts w:ascii="Arial" w:hAnsi="Arial" w:cs="Arial"/>
                <w:sz w:val="18"/>
                <w:szCs w:val="18"/>
              </w:rPr>
            </w:pPr>
            <w:r>
              <w:rPr>
                <w:rFonts w:ascii="Arial" w:hAnsi="Arial" w:cs="Arial"/>
                <w:sz w:val="18"/>
                <w:szCs w:val="18"/>
              </w:rPr>
              <w:t>-</w:t>
            </w:r>
          </w:p>
        </w:tc>
        <w:tc>
          <w:tcPr>
            <w:tcW w:w="1511" w:type="dxa"/>
            <w:shd w:val="clear" w:color="auto" w:fill="C5E0B3" w:themeFill="accent6" w:themeFillTint="66"/>
            <w:vAlign w:val="center"/>
          </w:tcPr>
          <w:p w14:paraId="1EB454C3" w14:textId="77777777" w:rsidR="00FC7640" w:rsidRPr="006B7EEC" w:rsidRDefault="00FC7640" w:rsidP="003D57AC">
            <w:pPr>
              <w:spacing w:before="80" w:after="80"/>
              <w:jc w:val="right"/>
              <w:rPr>
                <w:rFonts w:ascii="Arial" w:hAnsi="Arial" w:cs="Arial"/>
                <w:sz w:val="18"/>
                <w:szCs w:val="18"/>
              </w:rPr>
            </w:pPr>
            <w:r>
              <w:rPr>
                <w:rFonts w:ascii="Arial" w:hAnsi="Arial" w:cs="Arial"/>
                <w:sz w:val="18"/>
                <w:szCs w:val="18"/>
              </w:rPr>
              <w:t>-</w:t>
            </w:r>
          </w:p>
        </w:tc>
        <w:tc>
          <w:tcPr>
            <w:tcW w:w="1417" w:type="dxa"/>
            <w:shd w:val="clear" w:color="auto" w:fill="C5E0B3" w:themeFill="accent6" w:themeFillTint="66"/>
            <w:vAlign w:val="center"/>
          </w:tcPr>
          <w:p w14:paraId="07248AC5"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139</w:t>
            </w:r>
          </w:p>
        </w:tc>
        <w:tc>
          <w:tcPr>
            <w:tcW w:w="1695" w:type="dxa"/>
            <w:shd w:val="clear" w:color="auto" w:fill="C5E0B3" w:themeFill="accent6" w:themeFillTint="66"/>
            <w:vAlign w:val="center"/>
          </w:tcPr>
          <w:p w14:paraId="1FEC5773" w14:textId="77777777" w:rsidR="00FC7640" w:rsidRPr="006B7EEC" w:rsidRDefault="00FC7640" w:rsidP="003D57AC">
            <w:pPr>
              <w:spacing w:before="80" w:after="80"/>
              <w:jc w:val="right"/>
              <w:rPr>
                <w:rFonts w:ascii="Arial" w:hAnsi="Arial" w:cs="Arial"/>
                <w:sz w:val="18"/>
                <w:szCs w:val="18"/>
              </w:rPr>
            </w:pPr>
            <w:r>
              <w:rPr>
                <w:rFonts w:ascii="Arial" w:hAnsi="Arial" w:cs="Arial"/>
                <w:sz w:val="18"/>
                <w:szCs w:val="18"/>
              </w:rPr>
              <w:t>-</w:t>
            </w:r>
          </w:p>
        </w:tc>
      </w:tr>
      <w:tr w:rsidR="00FC7640" w:rsidRPr="006B7EEC" w14:paraId="35760BD4" w14:textId="77777777" w:rsidTr="003D57AC">
        <w:trPr>
          <w:jc w:val="center"/>
        </w:trPr>
        <w:tc>
          <w:tcPr>
            <w:tcW w:w="1623" w:type="dxa"/>
            <w:shd w:val="clear" w:color="auto" w:fill="auto"/>
            <w:vAlign w:val="center"/>
          </w:tcPr>
          <w:p w14:paraId="5CA04CC2" w14:textId="77777777" w:rsidR="00FC7640" w:rsidRPr="006B7EEC" w:rsidRDefault="00FC7640" w:rsidP="003D57AC">
            <w:pPr>
              <w:spacing w:before="80" w:after="80"/>
              <w:rPr>
                <w:rFonts w:ascii="Arial" w:hAnsi="Arial" w:cs="Arial"/>
                <w:sz w:val="18"/>
                <w:szCs w:val="18"/>
              </w:rPr>
            </w:pPr>
            <w:r w:rsidRPr="006B7EEC">
              <w:rPr>
                <w:rFonts w:ascii="Arial" w:hAnsi="Arial" w:cs="Arial"/>
                <w:sz w:val="18"/>
                <w:szCs w:val="18"/>
              </w:rPr>
              <w:t>T O T A L</w:t>
            </w:r>
          </w:p>
        </w:tc>
        <w:tc>
          <w:tcPr>
            <w:tcW w:w="943" w:type="dxa"/>
            <w:shd w:val="clear" w:color="auto" w:fill="auto"/>
            <w:vAlign w:val="center"/>
          </w:tcPr>
          <w:p w14:paraId="0CAD9116"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7 267</w:t>
            </w:r>
          </w:p>
        </w:tc>
        <w:tc>
          <w:tcPr>
            <w:tcW w:w="1324" w:type="dxa"/>
            <w:shd w:val="clear" w:color="auto" w:fill="auto"/>
            <w:vAlign w:val="center"/>
          </w:tcPr>
          <w:p w14:paraId="79A3ADF7"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5 137</w:t>
            </w:r>
          </w:p>
        </w:tc>
        <w:tc>
          <w:tcPr>
            <w:tcW w:w="1511" w:type="dxa"/>
            <w:shd w:val="clear" w:color="auto" w:fill="auto"/>
            <w:vAlign w:val="center"/>
          </w:tcPr>
          <w:p w14:paraId="1755C6AF"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1 111</w:t>
            </w:r>
          </w:p>
        </w:tc>
        <w:tc>
          <w:tcPr>
            <w:tcW w:w="1417" w:type="dxa"/>
            <w:shd w:val="clear" w:color="auto" w:fill="auto"/>
            <w:vAlign w:val="center"/>
          </w:tcPr>
          <w:p w14:paraId="50B3D50E"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1 019</w:t>
            </w:r>
          </w:p>
        </w:tc>
        <w:tc>
          <w:tcPr>
            <w:tcW w:w="1695" w:type="dxa"/>
            <w:shd w:val="clear" w:color="auto" w:fill="auto"/>
            <w:vAlign w:val="center"/>
          </w:tcPr>
          <w:p w14:paraId="1E015DBE" w14:textId="77777777" w:rsidR="00FC7640" w:rsidRPr="006B7EEC" w:rsidRDefault="00FC7640" w:rsidP="003D57AC">
            <w:pPr>
              <w:spacing w:before="80" w:after="80"/>
              <w:jc w:val="right"/>
              <w:rPr>
                <w:rFonts w:ascii="Arial" w:hAnsi="Arial" w:cs="Arial"/>
                <w:sz w:val="18"/>
                <w:szCs w:val="18"/>
              </w:rPr>
            </w:pPr>
            <w:r w:rsidRPr="0039743A">
              <w:rPr>
                <w:rFonts w:ascii="Arial" w:hAnsi="Arial" w:cs="Arial"/>
                <w:sz w:val="18"/>
                <w:szCs w:val="18"/>
              </w:rPr>
              <w:t>24 080 708</w:t>
            </w:r>
          </w:p>
        </w:tc>
      </w:tr>
    </w:tbl>
    <w:p w14:paraId="0CB09AA3" w14:textId="77777777" w:rsidR="00FC7640" w:rsidRPr="00E74769" w:rsidRDefault="00FC7640" w:rsidP="003D57AC">
      <w:pPr>
        <w:spacing w:after="0" w:line="240" w:lineRule="auto"/>
        <w:ind w:left="142" w:right="141"/>
        <w:jc w:val="both"/>
        <w:rPr>
          <w:rFonts w:ascii="Arial" w:hAnsi="Arial" w:cs="Arial"/>
          <w:sz w:val="16"/>
          <w:szCs w:val="16"/>
        </w:rPr>
      </w:pPr>
      <w:r w:rsidRPr="00E74769">
        <w:rPr>
          <w:rFonts w:ascii="Arial" w:hAnsi="Arial" w:cs="Arial"/>
          <w:sz w:val="16"/>
          <w:szCs w:val="16"/>
        </w:rPr>
        <w:t xml:space="preserve">FUENTE: Directorio 2016 Comunidades </w:t>
      </w:r>
      <w:r>
        <w:rPr>
          <w:rFonts w:ascii="Arial" w:hAnsi="Arial" w:cs="Arial"/>
          <w:sz w:val="16"/>
          <w:szCs w:val="16"/>
        </w:rPr>
        <w:t>Campesin</w:t>
      </w:r>
      <w:r w:rsidRPr="00E74769">
        <w:rPr>
          <w:rFonts w:ascii="Arial" w:hAnsi="Arial" w:cs="Arial"/>
          <w:sz w:val="16"/>
          <w:szCs w:val="16"/>
        </w:rPr>
        <w:t>as del Perú SICNA - Sistema de Información sobre Comunidades Nativas de la Amazonía Peruana</w:t>
      </w:r>
    </w:p>
    <w:p w14:paraId="6E2911CA" w14:textId="172729D4" w:rsidR="00E74769" w:rsidRDefault="00E74769" w:rsidP="00CB46D6">
      <w:pPr>
        <w:pStyle w:val="Caption"/>
        <w:spacing w:after="0"/>
        <w:jc w:val="center"/>
        <w:rPr>
          <w:rFonts w:ascii="Arial" w:hAnsi="Arial" w:cs="Arial"/>
          <w:b/>
          <w:i w:val="0"/>
          <w:iCs w:val="0"/>
          <w:color w:val="auto"/>
          <w:sz w:val="22"/>
          <w:szCs w:val="22"/>
        </w:rPr>
      </w:pPr>
    </w:p>
    <w:p w14:paraId="389C6386" w14:textId="77777777" w:rsidR="00E74769" w:rsidRPr="00CB46D6" w:rsidRDefault="00E10E20" w:rsidP="00CB46D6">
      <w:pPr>
        <w:pStyle w:val="Caption"/>
        <w:spacing w:after="0"/>
        <w:jc w:val="center"/>
        <w:rPr>
          <w:rFonts w:ascii="Arial" w:hAnsi="Arial" w:cs="Arial"/>
          <w:b/>
          <w:i w:val="0"/>
          <w:iCs w:val="0"/>
          <w:color w:val="auto"/>
          <w:sz w:val="22"/>
          <w:szCs w:val="22"/>
        </w:rPr>
      </w:pPr>
      <w:bookmarkStart w:id="863" w:name="_Hlk494060717"/>
      <w:r w:rsidRPr="00CB46D6">
        <w:rPr>
          <w:rFonts w:ascii="Arial" w:hAnsi="Arial" w:cs="Arial"/>
          <w:b/>
          <w:i w:val="0"/>
          <w:iCs w:val="0"/>
          <w:color w:val="auto"/>
          <w:sz w:val="22"/>
          <w:szCs w:val="22"/>
        </w:rPr>
        <w:t xml:space="preserve">Cuadro Nº </w:t>
      </w:r>
      <w:r w:rsidR="000827F1">
        <w:rPr>
          <w:rFonts w:ascii="Arial" w:hAnsi="Arial" w:cs="Arial"/>
          <w:b/>
          <w:i w:val="0"/>
          <w:iCs w:val="0"/>
          <w:color w:val="auto"/>
          <w:sz w:val="22"/>
          <w:szCs w:val="22"/>
        </w:rPr>
        <w:t>10</w:t>
      </w:r>
    </w:p>
    <w:p w14:paraId="62A2F04E" w14:textId="77777777" w:rsidR="008B40B4" w:rsidRPr="00CB46D6" w:rsidRDefault="00A23177" w:rsidP="00CB46D6">
      <w:pPr>
        <w:pStyle w:val="Caption"/>
        <w:spacing w:after="120"/>
        <w:jc w:val="center"/>
        <w:rPr>
          <w:rFonts w:ascii="Arial" w:hAnsi="Arial" w:cs="Arial"/>
          <w:b/>
          <w:i w:val="0"/>
          <w:iCs w:val="0"/>
          <w:color w:val="auto"/>
          <w:sz w:val="22"/>
          <w:szCs w:val="22"/>
        </w:rPr>
      </w:pPr>
      <w:r w:rsidRPr="00CB46D6">
        <w:rPr>
          <w:rFonts w:ascii="Arial" w:hAnsi="Arial" w:cs="Arial"/>
          <w:b/>
          <w:i w:val="0"/>
          <w:iCs w:val="0"/>
          <w:color w:val="auto"/>
          <w:sz w:val="22"/>
          <w:szCs w:val="22"/>
        </w:rPr>
        <w:t>Comunidades Nativas</w:t>
      </w:r>
    </w:p>
    <w:tbl>
      <w:tblPr>
        <w:tblStyle w:val="TableGrid"/>
        <w:tblW w:w="0" w:type="auto"/>
        <w:jc w:val="center"/>
        <w:tblLook w:val="04A0" w:firstRow="1" w:lastRow="0" w:firstColumn="1" w:lastColumn="0" w:noHBand="0" w:noVBand="1"/>
      </w:tblPr>
      <w:tblGrid>
        <w:gridCol w:w="1623"/>
        <w:gridCol w:w="943"/>
        <w:gridCol w:w="1334"/>
        <w:gridCol w:w="1511"/>
        <w:gridCol w:w="1417"/>
        <w:gridCol w:w="1695"/>
      </w:tblGrid>
      <w:tr w:rsidR="00693C70" w:rsidRPr="006B7EEC" w14:paraId="7E72513D" w14:textId="77777777" w:rsidTr="003D57AC">
        <w:trPr>
          <w:jc w:val="center"/>
        </w:trPr>
        <w:tc>
          <w:tcPr>
            <w:tcW w:w="1604" w:type="dxa"/>
            <w:vAlign w:val="center"/>
          </w:tcPr>
          <w:bookmarkEnd w:id="863"/>
          <w:p w14:paraId="1FE9DE5E" w14:textId="77777777" w:rsidR="00693C70" w:rsidRPr="00923587" w:rsidRDefault="00693C70" w:rsidP="00016A8C">
            <w:pPr>
              <w:ind w:left="-113" w:right="-113"/>
              <w:jc w:val="center"/>
              <w:rPr>
                <w:rFonts w:ascii="Arial" w:hAnsi="Arial" w:cs="Arial"/>
                <w:b/>
                <w:sz w:val="18"/>
                <w:szCs w:val="18"/>
              </w:rPr>
            </w:pPr>
            <w:r w:rsidRPr="00923587">
              <w:rPr>
                <w:rFonts w:ascii="Arial" w:hAnsi="Arial" w:cs="Arial"/>
                <w:b/>
                <w:sz w:val="18"/>
                <w:szCs w:val="18"/>
              </w:rPr>
              <w:t>DEPARTAMENTO</w:t>
            </w:r>
          </w:p>
        </w:tc>
        <w:tc>
          <w:tcPr>
            <w:tcW w:w="943" w:type="dxa"/>
            <w:vAlign w:val="center"/>
          </w:tcPr>
          <w:p w14:paraId="6A04838E" w14:textId="77777777" w:rsidR="00693C70" w:rsidRPr="00923587" w:rsidRDefault="00693C70" w:rsidP="00016A8C">
            <w:pPr>
              <w:ind w:left="-113" w:right="-113"/>
              <w:jc w:val="center"/>
              <w:rPr>
                <w:rFonts w:ascii="Arial" w:hAnsi="Arial" w:cs="Arial"/>
                <w:b/>
                <w:sz w:val="18"/>
                <w:szCs w:val="18"/>
              </w:rPr>
            </w:pPr>
            <w:r w:rsidRPr="00923587">
              <w:rPr>
                <w:rFonts w:ascii="Arial" w:hAnsi="Arial" w:cs="Arial"/>
                <w:b/>
                <w:sz w:val="18"/>
                <w:szCs w:val="18"/>
              </w:rPr>
              <w:t>T O T A L</w:t>
            </w:r>
          </w:p>
        </w:tc>
        <w:tc>
          <w:tcPr>
            <w:tcW w:w="1324" w:type="dxa"/>
            <w:vAlign w:val="center"/>
          </w:tcPr>
          <w:p w14:paraId="4A37BC65" w14:textId="77777777" w:rsidR="00693C70" w:rsidRPr="00923587" w:rsidRDefault="00693C70" w:rsidP="00016A8C">
            <w:pPr>
              <w:ind w:left="-113" w:right="-113"/>
              <w:jc w:val="center"/>
              <w:rPr>
                <w:rFonts w:ascii="Arial" w:hAnsi="Arial" w:cs="Arial"/>
                <w:b/>
                <w:sz w:val="18"/>
                <w:szCs w:val="18"/>
              </w:rPr>
            </w:pPr>
            <w:r w:rsidRPr="00923587">
              <w:rPr>
                <w:rFonts w:ascii="Arial" w:hAnsi="Arial" w:cs="Arial"/>
                <w:b/>
                <w:sz w:val="18"/>
                <w:szCs w:val="18"/>
              </w:rPr>
              <w:t>RECONOCIDA Y TITULADA</w:t>
            </w:r>
          </w:p>
        </w:tc>
        <w:tc>
          <w:tcPr>
            <w:tcW w:w="1511" w:type="dxa"/>
            <w:vAlign w:val="center"/>
          </w:tcPr>
          <w:p w14:paraId="5743586A" w14:textId="77777777" w:rsidR="00693C70" w:rsidRPr="00923587" w:rsidRDefault="00693C70" w:rsidP="00016A8C">
            <w:pPr>
              <w:ind w:left="-113" w:right="-113"/>
              <w:jc w:val="center"/>
              <w:rPr>
                <w:rFonts w:ascii="Arial" w:hAnsi="Arial" w:cs="Arial"/>
                <w:b/>
                <w:sz w:val="18"/>
                <w:szCs w:val="18"/>
              </w:rPr>
            </w:pPr>
            <w:r w:rsidRPr="00923587">
              <w:rPr>
                <w:rFonts w:ascii="Arial" w:hAnsi="Arial" w:cs="Arial"/>
                <w:b/>
                <w:sz w:val="18"/>
                <w:szCs w:val="18"/>
              </w:rPr>
              <w:t>RECONOCIDAS POR TITULAR</w:t>
            </w:r>
          </w:p>
        </w:tc>
        <w:tc>
          <w:tcPr>
            <w:tcW w:w="1417" w:type="dxa"/>
            <w:vAlign w:val="center"/>
          </w:tcPr>
          <w:p w14:paraId="4DA3BFA9" w14:textId="77777777" w:rsidR="00693C70" w:rsidRPr="00923587" w:rsidRDefault="00693C70" w:rsidP="00016A8C">
            <w:pPr>
              <w:ind w:left="-113" w:right="-113"/>
              <w:jc w:val="center"/>
              <w:rPr>
                <w:rFonts w:ascii="Arial" w:hAnsi="Arial" w:cs="Arial"/>
                <w:b/>
                <w:sz w:val="18"/>
                <w:szCs w:val="18"/>
              </w:rPr>
            </w:pPr>
            <w:r w:rsidRPr="00923587">
              <w:rPr>
                <w:rFonts w:ascii="Arial" w:hAnsi="Arial" w:cs="Arial"/>
                <w:b/>
                <w:sz w:val="18"/>
                <w:szCs w:val="18"/>
              </w:rPr>
              <w:t>POR RECONOCER Y TITULAR</w:t>
            </w:r>
          </w:p>
        </w:tc>
        <w:tc>
          <w:tcPr>
            <w:tcW w:w="1695" w:type="dxa"/>
            <w:vAlign w:val="center"/>
          </w:tcPr>
          <w:p w14:paraId="1DFC987A" w14:textId="77777777" w:rsidR="00693C70" w:rsidRPr="00923587" w:rsidRDefault="00693C70" w:rsidP="00016A8C">
            <w:pPr>
              <w:ind w:left="-113" w:right="-113"/>
              <w:jc w:val="center"/>
              <w:rPr>
                <w:rFonts w:ascii="Arial" w:hAnsi="Arial" w:cs="Arial"/>
                <w:b/>
                <w:sz w:val="18"/>
                <w:szCs w:val="18"/>
              </w:rPr>
            </w:pPr>
            <w:r w:rsidRPr="00923587">
              <w:rPr>
                <w:rFonts w:ascii="Arial" w:hAnsi="Arial" w:cs="Arial"/>
                <w:b/>
                <w:sz w:val="18"/>
                <w:szCs w:val="18"/>
              </w:rPr>
              <w:t>EXTENSIÓN TITULADA (ha)</w:t>
            </w:r>
          </w:p>
        </w:tc>
      </w:tr>
      <w:tr w:rsidR="00693C70" w:rsidRPr="006B7EEC" w14:paraId="0145493B" w14:textId="77777777" w:rsidTr="003D57AC">
        <w:trPr>
          <w:jc w:val="center"/>
        </w:trPr>
        <w:tc>
          <w:tcPr>
            <w:tcW w:w="1604" w:type="dxa"/>
            <w:shd w:val="clear" w:color="auto" w:fill="C5E0B3" w:themeFill="accent6" w:themeFillTint="66"/>
            <w:vAlign w:val="center"/>
          </w:tcPr>
          <w:p w14:paraId="02A397F6"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Amazonas</w:t>
            </w:r>
          </w:p>
        </w:tc>
        <w:tc>
          <w:tcPr>
            <w:tcW w:w="943" w:type="dxa"/>
            <w:shd w:val="clear" w:color="auto" w:fill="C5E0B3" w:themeFill="accent6" w:themeFillTint="66"/>
            <w:vAlign w:val="center"/>
          </w:tcPr>
          <w:p w14:paraId="59096326"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199</w:t>
            </w:r>
          </w:p>
        </w:tc>
        <w:tc>
          <w:tcPr>
            <w:tcW w:w="1324" w:type="dxa"/>
            <w:shd w:val="clear" w:color="auto" w:fill="C5E0B3" w:themeFill="accent6" w:themeFillTint="66"/>
            <w:vAlign w:val="center"/>
          </w:tcPr>
          <w:p w14:paraId="582D9E25"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170</w:t>
            </w:r>
          </w:p>
        </w:tc>
        <w:tc>
          <w:tcPr>
            <w:tcW w:w="1511" w:type="dxa"/>
            <w:shd w:val="clear" w:color="auto" w:fill="C5E0B3" w:themeFill="accent6" w:themeFillTint="66"/>
            <w:vAlign w:val="center"/>
          </w:tcPr>
          <w:p w14:paraId="6918CD27"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8</w:t>
            </w:r>
          </w:p>
        </w:tc>
        <w:tc>
          <w:tcPr>
            <w:tcW w:w="1417" w:type="dxa"/>
            <w:shd w:val="clear" w:color="auto" w:fill="C5E0B3" w:themeFill="accent6" w:themeFillTint="66"/>
            <w:vAlign w:val="center"/>
          </w:tcPr>
          <w:p w14:paraId="77833798"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21</w:t>
            </w:r>
          </w:p>
        </w:tc>
        <w:tc>
          <w:tcPr>
            <w:tcW w:w="1695" w:type="dxa"/>
            <w:shd w:val="clear" w:color="auto" w:fill="C5E0B3" w:themeFill="accent6" w:themeFillTint="66"/>
            <w:vAlign w:val="center"/>
          </w:tcPr>
          <w:p w14:paraId="7FF8A7AB"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1 512 336,1484</w:t>
            </w:r>
          </w:p>
        </w:tc>
      </w:tr>
      <w:tr w:rsidR="00693C70" w:rsidRPr="006B7EEC" w14:paraId="06DC85FB" w14:textId="77777777" w:rsidTr="003D57AC">
        <w:trPr>
          <w:jc w:val="center"/>
        </w:trPr>
        <w:tc>
          <w:tcPr>
            <w:tcW w:w="1604" w:type="dxa"/>
            <w:vAlign w:val="center"/>
          </w:tcPr>
          <w:p w14:paraId="5A170485"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 xml:space="preserve">Ayacucho </w:t>
            </w:r>
          </w:p>
        </w:tc>
        <w:tc>
          <w:tcPr>
            <w:tcW w:w="943" w:type="dxa"/>
            <w:vAlign w:val="center"/>
          </w:tcPr>
          <w:p w14:paraId="401542FA"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5</w:t>
            </w:r>
          </w:p>
        </w:tc>
        <w:tc>
          <w:tcPr>
            <w:tcW w:w="1324" w:type="dxa"/>
            <w:vAlign w:val="center"/>
          </w:tcPr>
          <w:p w14:paraId="0AB73BE7"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w:t>
            </w:r>
          </w:p>
        </w:tc>
        <w:tc>
          <w:tcPr>
            <w:tcW w:w="1511" w:type="dxa"/>
            <w:vAlign w:val="center"/>
          </w:tcPr>
          <w:p w14:paraId="3281C08B"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4</w:t>
            </w:r>
          </w:p>
        </w:tc>
        <w:tc>
          <w:tcPr>
            <w:tcW w:w="1417" w:type="dxa"/>
            <w:vAlign w:val="center"/>
          </w:tcPr>
          <w:p w14:paraId="36C4741B"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w:t>
            </w:r>
          </w:p>
        </w:tc>
        <w:tc>
          <w:tcPr>
            <w:tcW w:w="1695" w:type="dxa"/>
            <w:vAlign w:val="center"/>
          </w:tcPr>
          <w:p w14:paraId="29A700F5"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13,9951</w:t>
            </w:r>
          </w:p>
        </w:tc>
      </w:tr>
      <w:tr w:rsidR="00693C70" w:rsidRPr="006B7EEC" w14:paraId="57697900" w14:textId="77777777" w:rsidTr="003D57AC">
        <w:trPr>
          <w:jc w:val="center"/>
        </w:trPr>
        <w:tc>
          <w:tcPr>
            <w:tcW w:w="1604" w:type="dxa"/>
            <w:shd w:val="clear" w:color="auto" w:fill="C5E0B3" w:themeFill="accent6" w:themeFillTint="66"/>
            <w:vAlign w:val="center"/>
          </w:tcPr>
          <w:p w14:paraId="550CB2E4"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Cajamarca</w:t>
            </w:r>
          </w:p>
        </w:tc>
        <w:tc>
          <w:tcPr>
            <w:tcW w:w="943" w:type="dxa"/>
            <w:shd w:val="clear" w:color="auto" w:fill="C5E0B3" w:themeFill="accent6" w:themeFillTint="66"/>
            <w:vAlign w:val="center"/>
          </w:tcPr>
          <w:p w14:paraId="6337C452"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w:t>
            </w:r>
          </w:p>
        </w:tc>
        <w:tc>
          <w:tcPr>
            <w:tcW w:w="1324" w:type="dxa"/>
            <w:shd w:val="clear" w:color="auto" w:fill="C5E0B3" w:themeFill="accent6" w:themeFillTint="66"/>
            <w:vAlign w:val="center"/>
          </w:tcPr>
          <w:p w14:paraId="6D73626A"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w:t>
            </w:r>
          </w:p>
        </w:tc>
        <w:tc>
          <w:tcPr>
            <w:tcW w:w="1511" w:type="dxa"/>
            <w:shd w:val="clear" w:color="auto" w:fill="C5E0B3" w:themeFill="accent6" w:themeFillTint="66"/>
            <w:vAlign w:val="center"/>
          </w:tcPr>
          <w:p w14:paraId="7E937A89"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w:t>
            </w:r>
          </w:p>
        </w:tc>
        <w:tc>
          <w:tcPr>
            <w:tcW w:w="1417" w:type="dxa"/>
            <w:shd w:val="clear" w:color="auto" w:fill="C5E0B3" w:themeFill="accent6" w:themeFillTint="66"/>
            <w:vAlign w:val="center"/>
          </w:tcPr>
          <w:p w14:paraId="7AD0C7B0"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w:t>
            </w:r>
          </w:p>
        </w:tc>
        <w:tc>
          <w:tcPr>
            <w:tcW w:w="1695" w:type="dxa"/>
            <w:shd w:val="clear" w:color="auto" w:fill="C5E0B3" w:themeFill="accent6" w:themeFillTint="66"/>
            <w:vAlign w:val="center"/>
          </w:tcPr>
          <w:p w14:paraId="368996C3"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117 936,8200</w:t>
            </w:r>
          </w:p>
        </w:tc>
      </w:tr>
      <w:tr w:rsidR="00693C70" w:rsidRPr="006B7EEC" w14:paraId="26E54A0E" w14:textId="77777777" w:rsidTr="003D57AC">
        <w:trPr>
          <w:jc w:val="center"/>
        </w:trPr>
        <w:tc>
          <w:tcPr>
            <w:tcW w:w="1604" w:type="dxa"/>
            <w:vAlign w:val="center"/>
          </w:tcPr>
          <w:p w14:paraId="0453DDC1"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Cusco</w:t>
            </w:r>
          </w:p>
        </w:tc>
        <w:tc>
          <w:tcPr>
            <w:tcW w:w="943" w:type="dxa"/>
            <w:vAlign w:val="center"/>
          </w:tcPr>
          <w:p w14:paraId="206EE60B"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65</w:t>
            </w:r>
          </w:p>
        </w:tc>
        <w:tc>
          <w:tcPr>
            <w:tcW w:w="1324" w:type="dxa"/>
            <w:vAlign w:val="center"/>
          </w:tcPr>
          <w:p w14:paraId="597BFEEC"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58</w:t>
            </w:r>
          </w:p>
        </w:tc>
        <w:tc>
          <w:tcPr>
            <w:tcW w:w="1511" w:type="dxa"/>
            <w:vAlign w:val="center"/>
          </w:tcPr>
          <w:p w14:paraId="04EF9627"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4</w:t>
            </w:r>
          </w:p>
        </w:tc>
        <w:tc>
          <w:tcPr>
            <w:tcW w:w="1417" w:type="dxa"/>
            <w:vAlign w:val="center"/>
          </w:tcPr>
          <w:p w14:paraId="766017A7"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3</w:t>
            </w:r>
          </w:p>
        </w:tc>
        <w:tc>
          <w:tcPr>
            <w:tcW w:w="1695" w:type="dxa"/>
            <w:vAlign w:val="center"/>
          </w:tcPr>
          <w:p w14:paraId="5F78586D"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900 668,4108</w:t>
            </w:r>
          </w:p>
        </w:tc>
      </w:tr>
      <w:tr w:rsidR="00693C70" w:rsidRPr="006B7EEC" w14:paraId="60320C11" w14:textId="77777777" w:rsidTr="003D57AC">
        <w:trPr>
          <w:jc w:val="center"/>
        </w:trPr>
        <w:tc>
          <w:tcPr>
            <w:tcW w:w="1604" w:type="dxa"/>
            <w:vAlign w:val="center"/>
          </w:tcPr>
          <w:p w14:paraId="4556C99C"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Huánuco</w:t>
            </w:r>
          </w:p>
        </w:tc>
        <w:tc>
          <w:tcPr>
            <w:tcW w:w="943" w:type="dxa"/>
            <w:vAlign w:val="center"/>
          </w:tcPr>
          <w:p w14:paraId="2D814D4D"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14</w:t>
            </w:r>
          </w:p>
        </w:tc>
        <w:tc>
          <w:tcPr>
            <w:tcW w:w="1324" w:type="dxa"/>
            <w:vAlign w:val="center"/>
          </w:tcPr>
          <w:p w14:paraId="547F3E77"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8</w:t>
            </w:r>
          </w:p>
        </w:tc>
        <w:tc>
          <w:tcPr>
            <w:tcW w:w="1511" w:type="dxa"/>
            <w:vAlign w:val="center"/>
          </w:tcPr>
          <w:p w14:paraId="308C3D9D"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5</w:t>
            </w:r>
          </w:p>
        </w:tc>
        <w:tc>
          <w:tcPr>
            <w:tcW w:w="1417" w:type="dxa"/>
            <w:vAlign w:val="center"/>
          </w:tcPr>
          <w:p w14:paraId="0F247679"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w:t>
            </w:r>
          </w:p>
        </w:tc>
        <w:tc>
          <w:tcPr>
            <w:tcW w:w="1695" w:type="dxa"/>
            <w:vAlign w:val="center"/>
          </w:tcPr>
          <w:p w14:paraId="04E1A98C"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85 637,9826</w:t>
            </w:r>
          </w:p>
        </w:tc>
      </w:tr>
      <w:tr w:rsidR="00693C70" w:rsidRPr="006B7EEC" w14:paraId="3215A7CB" w14:textId="77777777" w:rsidTr="003D57AC">
        <w:trPr>
          <w:jc w:val="center"/>
        </w:trPr>
        <w:tc>
          <w:tcPr>
            <w:tcW w:w="1604" w:type="dxa"/>
            <w:shd w:val="clear" w:color="auto" w:fill="C5E0B3" w:themeFill="accent6" w:themeFillTint="66"/>
            <w:vAlign w:val="center"/>
          </w:tcPr>
          <w:p w14:paraId="7B05C875"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Junín</w:t>
            </w:r>
          </w:p>
        </w:tc>
        <w:tc>
          <w:tcPr>
            <w:tcW w:w="943" w:type="dxa"/>
            <w:shd w:val="clear" w:color="auto" w:fill="C5E0B3" w:themeFill="accent6" w:themeFillTint="66"/>
            <w:vAlign w:val="center"/>
          </w:tcPr>
          <w:p w14:paraId="27E81A01"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186</w:t>
            </w:r>
          </w:p>
        </w:tc>
        <w:tc>
          <w:tcPr>
            <w:tcW w:w="1324" w:type="dxa"/>
            <w:shd w:val="clear" w:color="auto" w:fill="C5E0B3" w:themeFill="accent6" w:themeFillTint="66"/>
            <w:vAlign w:val="center"/>
          </w:tcPr>
          <w:p w14:paraId="0E3A689D"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158</w:t>
            </w:r>
          </w:p>
        </w:tc>
        <w:tc>
          <w:tcPr>
            <w:tcW w:w="1511" w:type="dxa"/>
            <w:shd w:val="clear" w:color="auto" w:fill="C5E0B3" w:themeFill="accent6" w:themeFillTint="66"/>
            <w:vAlign w:val="center"/>
          </w:tcPr>
          <w:p w14:paraId="71CC171D"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22</w:t>
            </w:r>
          </w:p>
        </w:tc>
        <w:tc>
          <w:tcPr>
            <w:tcW w:w="1417" w:type="dxa"/>
            <w:shd w:val="clear" w:color="auto" w:fill="C5E0B3" w:themeFill="accent6" w:themeFillTint="66"/>
            <w:vAlign w:val="center"/>
          </w:tcPr>
          <w:p w14:paraId="3D9FA9B3"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6</w:t>
            </w:r>
          </w:p>
        </w:tc>
        <w:tc>
          <w:tcPr>
            <w:tcW w:w="1695" w:type="dxa"/>
            <w:shd w:val="clear" w:color="auto" w:fill="C5E0B3" w:themeFill="accent6" w:themeFillTint="66"/>
            <w:vAlign w:val="center"/>
          </w:tcPr>
          <w:p w14:paraId="313DFCBD"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732 458,3546</w:t>
            </w:r>
          </w:p>
        </w:tc>
      </w:tr>
      <w:tr w:rsidR="00693C70" w:rsidRPr="006B7EEC" w14:paraId="07002E0F" w14:textId="77777777" w:rsidTr="003D57AC">
        <w:trPr>
          <w:jc w:val="center"/>
        </w:trPr>
        <w:tc>
          <w:tcPr>
            <w:tcW w:w="1604" w:type="dxa"/>
            <w:vAlign w:val="center"/>
          </w:tcPr>
          <w:p w14:paraId="03D2D504"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lastRenderedPageBreak/>
              <w:t>Loreto</w:t>
            </w:r>
          </w:p>
        </w:tc>
        <w:tc>
          <w:tcPr>
            <w:tcW w:w="943" w:type="dxa"/>
            <w:vAlign w:val="center"/>
          </w:tcPr>
          <w:p w14:paraId="4A42ABC1"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1098</w:t>
            </w:r>
          </w:p>
        </w:tc>
        <w:tc>
          <w:tcPr>
            <w:tcW w:w="1324" w:type="dxa"/>
            <w:vAlign w:val="center"/>
          </w:tcPr>
          <w:p w14:paraId="7AC3F8E1"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578</w:t>
            </w:r>
          </w:p>
        </w:tc>
        <w:tc>
          <w:tcPr>
            <w:tcW w:w="1511" w:type="dxa"/>
            <w:vAlign w:val="center"/>
          </w:tcPr>
          <w:p w14:paraId="4B2FD3E9"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411</w:t>
            </w:r>
          </w:p>
        </w:tc>
        <w:tc>
          <w:tcPr>
            <w:tcW w:w="1417" w:type="dxa"/>
            <w:vAlign w:val="center"/>
          </w:tcPr>
          <w:p w14:paraId="04E17B5F"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109</w:t>
            </w:r>
          </w:p>
        </w:tc>
        <w:tc>
          <w:tcPr>
            <w:tcW w:w="1695" w:type="dxa"/>
            <w:vAlign w:val="center"/>
          </w:tcPr>
          <w:p w14:paraId="5946AA4D"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5 751 053,7464</w:t>
            </w:r>
          </w:p>
        </w:tc>
      </w:tr>
      <w:tr w:rsidR="00693C70" w:rsidRPr="006B7EEC" w14:paraId="5FA12EE6" w14:textId="77777777" w:rsidTr="003D57AC">
        <w:trPr>
          <w:jc w:val="center"/>
        </w:trPr>
        <w:tc>
          <w:tcPr>
            <w:tcW w:w="1604" w:type="dxa"/>
            <w:vAlign w:val="center"/>
          </w:tcPr>
          <w:p w14:paraId="2CF3A003" w14:textId="77777777" w:rsidR="00693C70" w:rsidRPr="006B7EEC" w:rsidRDefault="0039743A" w:rsidP="003A4544">
            <w:pPr>
              <w:spacing w:before="40" w:after="40"/>
              <w:ind w:right="-59"/>
              <w:rPr>
                <w:rFonts w:ascii="Arial" w:hAnsi="Arial" w:cs="Arial"/>
                <w:sz w:val="18"/>
                <w:szCs w:val="18"/>
              </w:rPr>
            </w:pPr>
            <w:r w:rsidRPr="006B7EEC">
              <w:rPr>
                <w:rFonts w:ascii="Arial" w:hAnsi="Arial" w:cs="Arial"/>
                <w:sz w:val="18"/>
                <w:szCs w:val="18"/>
              </w:rPr>
              <w:t xml:space="preserve">Madre </w:t>
            </w:r>
            <w:r>
              <w:rPr>
                <w:rFonts w:ascii="Arial" w:hAnsi="Arial" w:cs="Arial"/>
                <w:sz w:val="18"/>
                <w:szCs w:val="18"/>
              </w:rPr>
              <w:t>d</w:t>
            </w:r>
            <w:r w:rsidRPr="006B7EEC">
              <w:rPr>
                <w:rFonts w:ascii="Arial" w:hAnsi="Arial" w:cs="Arial"/>
                <w:sz w:val="18"/>
                <w:szCs w:val="18"/>
              </w:rPr>
              <w:t>e Dios</w:t>
            </w:r>
          </w:p>
        </w:tc>
        <w:tc>
          <w:tcPr>
            <w:tcW w:w="943" w:type="dxa"/>
            <w:vAlign w:val="center"/>
          </w:tcPr>
          <w:p w14:paraId="194E4D29"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32</w:t>
            </w:r>
          </w:p>
        </w:tc>
        <w:tc>
          <w:tcPr>
            <w:tcW w:w="1324" w:type="dxa"/>
            <w:vAlign w:val="center"/>
          </w:tcPr>
          <w:p w14:paraId="6BF2EEF7"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23</w:t>
            </w:r>
          </w:p>
        </w:tc>
        <w:tc>
          <w:tcPr>
            <w:tcW w:w="1511" w:type="dxa"/>
            <w:vAlign w:val="center"/>
          </w:tcPr>
          <w:p w14:paraId="61C66819"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6</w:t>
            </w:r>
          </w:p>
        </w:tc>
        <w:tc>
          <w:tcPr>
            <w:tcW w:w="1417" w:type="dxa"/>
            <w:vAlign w:val="center"/>
          </w:tcPr>
          <w:p w14:paraId="1394765B"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3</w:t>
            </w:r>
          </w:p>
        </w:tc>
        <w:tc>
          <w:tcPr>
            <w:tcW w:w="1695" w:type="dxa"/>
            <w:vAlign w:val="center"/>
          </w:tcPr>
          <w:p w14:paraId="418D2A6B"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380 777,7317</w:t>
            </w:r>
          </w:p>
        </w:tc>
      </w:tr>
      <w:tr w:rsidR="00693C70" w:rsidRPr="006B7EEC" w14:paraId="4DD037E1" w14:textId="77777777" w:rsidTr="003D57AC">
        <w:trPr>
          <w:jc w:val="center"/>
        </w:trPr>
        <w:tc>
          <w:tcPr>
            <w:tcW w:w="1604" w:type="dxa"/>
            <w:vAlign w:val="center"/>
          </w:tcPr>
          <w:p w14:paraId="45911A33"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Pasco</w:t>
            </w:r>
          </w:p>
        </w:tc>
        <w:tc>
          <w:tcPr>
            <w:tcW w:w="943" w:type="dxa"/>
            <w:vAlign w:val="center"/>
          </w:tcPr>
          <w:p w14:paraId="6AA6FEE6"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128</w:t>
            </w:r>
          </w:p>
        </w:tc>
        <w:tc>
          <w:tcPr>
            <w:tcW w:w="1324" w:type="dxa"/>
            <w:vAlign w:val="center"/>
          </w:tcPr>
          <w:p w14:paraId="238DBEBC"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98</w:t>
            </w:r>
          </w:p>
        </w:tc>
        <w:tc>
          <w:tcPr>
            <w:tcW w:w="1511" w:type="dxa"/>
            <w:vAlign w:val="center"/>
          </w:tcPr>
          <w:p w14:paraId="0FDAEB78"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24</w:t>
            </w:r>
          </w:p>
        </w:tc>
        <w:tc>
          <w:tcPr>
            <w:tcW w:w="1417" w:type="dxa"/>
            <w:vAlign w:val="center"/>
          </w:tcPr>
          <w:p w14:paraId="5C8824C5"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 xml:space="preserve">6 </w:t>
            </w:r>
          </w:p>
        </w:tc>
        <w:tc>
          <w:tcPr>
            <w:tcW w:w="1695" w:type="dxa"/>
            <w:vAlign w:val="center"/>
          </w:tcPr>
          <w:p w14:paraId="6DF79306"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443355,0930</w:t>
            </w:r>
          </w:p>
        </w:tc>
      </w:tr>
      <w:tr w:rsidR="00693C70" w:rsidRPr="006B7EEC" w14:paraId="4054E784" w14:textId="77777777" w:rsidTr="003D57AC">
        <w:trPr>
          <w:jc w:val="center"/>
        </w:trPr>
        <w:tc>
          <w:tcPr>
            <w:tcW w:w="1604" w:type="dxa"/>
            <w:shd w:val="clear" w:color="auto" w:fill="C5E0B3" w:themeFill="accent6" w:themeFillTint="66"/>
            <w:vAlign w:val="center"/>
          </w:tcPr>
          <w:p w14:paraId="47FC7F64"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San Martín</w:t>
            </w:r>
          </w:p>
        </w:tc>
        <w:tc>
          <w:tcPr>
            <w:tcW w:w="943" w:type="dxa"/>
            <w:shd w:val="clear" w:color="auto" w:fill="C5E0B3" w:themeFill="accent6" w:themeFillTint="66"/>
            <w:vAlign w:val="center"/>
          </w:tcPr>
          <w:p w14:paraId="3CAFF233"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101</w:t>
            </w:r>
          </w:p>
        </w:tc>
        <w:tc>
          <w:tcPr>
            <w:tcW w:w="1324" w:type="dxa"/>
            <w:shd w:val="clear" w:color="auto" w:fill="C5E0B3" w:themeFill="accent6" w:themeFillTint="66"/>
            <w:vAlign w:val="center"/>
          </w:tcPr>
          <w:p w14:paraId="44EB6452"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29</w:t>
            </w:r>
          </w:p>
        </w:tc>
        <w:tc>
          <w:tcPr>
            <w:tcW w:w="1511" w:type="dxa"/>
            <w:shd w:val="clear" w:color="auto" w:fill="C5E0B3" w:themeFill="accent6" w:themeFillTint="66"/>
            <w:vAlign w:val="center"/>
          </w:tcPr>
          <w:p w14:paraId="157476CF"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70</w:t>
            </w:r>
          </w:p>
        </w:tc>
        <w:tc>
          <w:tcPr>
            <w:tcW w:w="1417" w:type="dxa"/>
            <w:shd w:val="clear" w:color="auto" w:fill="C5E0B3" w:themeFill="accent6" w:themeFillTint="66"/>
            <w:vAlign w:val="center"/>
          </w:tcPr>
          <w:p w14:paraId="2FFE8E96"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w:t>
            </w:r>
          </w:p>
        </w:tc>
        <w:tc>
          <w:tcPr>
            <w:tcW w:w="1695" w:type="dxa"/>
            <w:shd w:val="clear" w:color="auto" w:fill="C5E0B3" w:themeFill="accent6" w:themeFillTint="66"/>
            <w:vAlign w:val="center"/>
          </w:tcPr>
          <w:p w14:paraId="53B0CA7C"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216 014,9288</w:t>
            </w:r>
          </w:p>
        </w:tc>
      </w:tr>
      <w:tr w:rsidR="00693C70" w:rsidRPr="006B7EEC" w14:paraId="26595BCE" w14:textId="77777777" w:rsidTr="003D57AC">
        <w:trPr>
          <w:jc w:val="center"/>
        </w:trPr>
        <w:tc>
          <w:tcPr>
            <w:tcW w:w="1604" w:type="dxa"/>
            <w:shd w:val="clear" w:color="auto" w:fill="C5E0B3" w:themeFill="accent6" w:themeFillTint="66"/>
            <w:vAlign w:val="center"/>
          </w:tcPr>
          <w:p w14:paraId="14427F15" w14:textId="77777777" w:rsidR="00693C70" w:rsidRPr="006B7EEC" w:rsidRDefault="0039743A" w:rsidP="003A4544">
            <w:pPr>
              <w:spacing w:before="40" w:after="40"/>
              <w:rPr>
                <w:rFonts w:ascii="Arial" w:hAnsi="Arial" w:cs="Arial"/>
                <w:sz w:val="18"/>
                <w:szCs w:val="18"/>
              </w:rPr>
            </w:pPr>
            <w:r w:rsidRPr="006B7EEC">
              <w:rPr>
                <w:rFonts w:ascii="Arial" w:hAnsi="Arial" w:cs="Arial"/>
                <w:sz w:val="18"/>
                <w:szCs w:val="18"/>
              </w:rPr>
              <w:t>Ucayali</w:t>
            </w:r>
          </w:p>
        </w:tc>
        <w:tc>
          <w:tcPr>
            <w:tcW w:w="943" w:type="dxa"/>
            <w:shd w:val="clear" w:color="auto" w:fill="C5E0B3" w:themeFill="accent6" w:themeFillTint="66"/>
            <w:vAlign w:val="center"/>
          </w:tcPr>
          <w:p w14:paraId="56121115"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336</w:t>
            </w:r>
          </w:p>
        </w:tc>
        <w:tc>
          <w:tcPr>
            <w:tcW w:w="1324" w:type="dxa"/>
            <w:shd w:val="clear" w:color="auto" w:fill="C5E0B3" w:themeFill="accent6" w:themeFillTint="66"/>
            <w:vAlign w:val="center"/>
          </w:tcPr>
          <w:p w14:paraId="0E264546"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234</w:t>
            </w:r>
          </w:p>
        </w:tc>
        <w:tc>
          <w:tcPr>
            <w:tcW w:w="1511" w:type="dxa"/>
            <w:shd w:val="clear" w:color="auto" w:fill="C5E0B3" w:themeFill="accent6" w:themeFillTint="66"/>
            <w:vAlign w:val="center"/>
          </w:tcPr>
          <w:p w14:paraId="6D3C3E75"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54</w:t>
            </w:r>
          </w:p>
        </w:tc>
        <w:tc>
          <w:tcPr>
            <w:tcW w:w="1417" w:type="dxa"/>
            <w:shd w:val="clear" w:color="auto" w:fill="C5E0B3" w:themeFill="accent6" w:themeFillTint="66"/>
            <w:vAlign w:val="center"/>
          </w:tcPr>
          <w:p w14:paraId="3B34F8E7"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48</w:t>
            </w:r>
          </w:p>
        </w:tc>
        <w:tc>
          <w:tcPr>
            <w:tcW w:w="1695" w:type="dxa"/>
            <w:shd w:val="clear" w:color="auto" w:fill="C5E0B3" w:themeFill="accent6" w:themeFillTint="66"/>
            <w:vAlign w:val="center"/>
          </w:tcPr>
          <w:p w14:paraId="7A3D8D0E"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2 275 609,5402</w:t>
            </w:r>
          </w:p>
        </w:tc>
      </w:tr>
      <w:tr w:rsidR="00693C70" w:rsidRPr="006B7EEC" w14:paraId="44E55D39" w14:textId="77777777" w:rsidTr="003D57AC">
        <w:trPr>
          <w:jc w:val="center"/>
        </w:trPr>
        <w:tc>
          <w:tcPr>
            <w:tcW w:w="1604" w:type="dxa"/>
            <w:vAlign w:val="center"/>
          </w:tcPr>
          <w:p w14:paraId="4D23C248" w14:textId="77777777" w:rsidR="00693C70" w:rsidRPr="006B7EEC" w:rsidRDefault="00693C70" w:rsidP="003A4544">
            <w:pPr>
              <w:spacing w:before="40" w:after="40"/>
              <w:rPr>
                <w:rFonts w:ascii="Arial" w:hAnsi="Arial" w:cs="Arial"/>
                <w:sz w:val="18"/>
                <w:szCs w:val="18"/>
              </w:rPr>
            </w:pPr>
            <w:r w:rsidRPr="006B7EEC">
              <w:rPr>
                <w:rFonts w:ascii="Arial" w:hAnsi="Arial" w:cs="Arial"/>
                <w:sz w:val="18"/>
                <w:szCs w:val="18"/>
              </w:rPr>
              <w:t>T O T A L</w:t>
            </w:r>
          </w:p>
        </w:tc>
        <w:tc>
          <w:tcPr>
            <w:tcW w:w="943" w:type="dxa"/>
            <w:vAlign w:val="center"/>
          </w:tcPr>
          <w:p w14:paraId="6FE112D4"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2166</w:t>
            </w:r>
          </w:p>
        </w:tc>
        <w:tc>
          <w:tcPr>
            <w:tcW w:w="1324" w:type="dxa"/>
            <w:vAlign w:val="center"/>
          </w:tcPr>
          <w:p w14:paraId="289C4494"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1359</w:t>
            </w:r>
          </w:p>
        </w:tc>
        <w:tc>
          <w:tcPr>
            <w:tcW w:w="1511" w:type="dxa"/>
            <w:vAlign w:val="center"/>
          </w:tcPr>
          <w:p w14:paraId="0DFFBB75"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608</w:t>
            </w:r>
          </w:p>
        </w:tc>
        <w:tc>
          <w:tcPr>
            <w:tcW w:w="1417" w:type="dxa"/>
            <w:vAlign w:val="center"/>
          </w:tcPr>
          <w:p w14:paraId="26C73B3E"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199</w:t>
            </w:r>
          </w:p>
        </w:tc>
        <w:tc>
          <w:tcPr>
            <w:tcW w:w="1695" w:type="dxa"/>
            <w:vAlign w:val="center"/>
          </w:tcPr>
          <w:p w14:paraId="443874CB" w14:textId="77777777" w:rsidR="00693C70" w:rsidRPr="006B7EEC" w:rsidRDefault="00693C70" w:rsidP="003A4544">
            <w:pPr>
              <w:spacing w:before="40" w:after="40"/>
              <w:jc w:val="right"/>
              <w:rPr>
                <w:rFonts w:ascii="Arial" w:hAnsi="Arial" w:cs="Arial"/>
                <w:sz w:val="18"/>
                <w:szCs w:val="18"/>
              </w:rPr>
            </w:pPr>
            <w:r w:rsidRPr="006B7EEC">
              <w:rPr>
                <w:rFonts w:ascii="Arial" w:hAnsi="Arial" w:cs="Arial"/>
                <w:sz w:val="18"/>
                <w:szCs w:val="18"/>
              </w:rPr>
              <w:t>12 415 862,7516</w:t>
            </w:r>
          </w:p>
        </w:tc>
      </w:tr>
    </w:tbl>
    <w:p w14:paraId="2E362681" w14:textId="77777777" w:rsidR="00E74769" w:rsidRPr="00E74769" w:rsidRDefault="00E74769" w:rsidP="00F70D99">
      <w:pPr>
        <w:spacing w:after="0" w:line="240" w:lineRule="auto"/>
        <w:ind w:left="142" w:right="141"/>
        <w:jc w:val="both"/>
        <w:rPr>
          <w:rFonts w:ascii="Arial" w:hAnsi="Arial" w:cs="Arial"/>
          <w:sz w:val="16"/>
          <w:szCs w:val="16"/>
        </w:rPr>
      </w:pPr>
      <w:r w:rsidRPr="00E74769">
        <w:rPr>
          <w:rFonts w:ascii="Arial" w:hAnsi="Arial" w:cs="Arial"/>
          <w:sz w:val="16"/>
          <w:szCs w:val="16"/>
        </w:rPr>
        <w:t>FUENTE: Directorio 2016 Comunidades Nativas del Perú SICNA - Sistema de Información sobre Comunidades Nativas de la Amazonía Peruana</w:t>
      </w:r>
    </w:p>
    <w:p w14:paraId="6E6FF1AF" w14:textId="77777777" w:rsidR="00E74769" w:rsidRDefault="00E74769" w:rsidP="00E74769">
      <w:pPr>
        <w:pStyle w:val="Caption"/>
        <w:spacing w:after="0"/>
        <w:jc w:val="both"/>
        <w:rPr>
          <w:rFonts w:ascii="Arial" w:hAnsi="Arial" w:cs="Arial"/>
          <w:i w:val="0"/>
          <w:iCs w:val="0"/>
          <w:color w:val="auto"/>
          <w:sz w:val="22"/>
          <w:szCs w:val="22"/>
        </w:rPr>
      </w:pPr>
    </w:p>
    <w:p w14:paraId="5797CA12" w14:textId="0E46221A" w:rsidR="00C14DEE" w:rsidRPr="00220036" w:rsidRDefault="00C14DEE" w:rsidP="008B1941">
      <w:pPr>
        <w:spacing w:after="0" w:line="360" w:lineRule="auto"/>
        <w:jc w:val="both"/>
        <w:rPr>
          <w:rFonts w:ascii="Arial" w:hAnsi="Arial" w:cs="Arial"/>
        </w:rPr>
      </w:pPr>
      <w:r w:rsidRPr="00220036">
        <w:rPr>
          <w:rFonts w:ascii="Arial" w:hAnsi="Arial" w:cs="Arial"/>
        </w:rPr>
        <w:t xml:space="preserve">En la muestra </w:t>
      </w:r>
      <w:r w:rsidR="004604C4" w:rsidRPr="00220036">
        <w:rPr>
          <w:rFonts w:ascii="Arial" w:hAnsi="Arial" w:cs="Arial"/>
        </w:rPr>
        <w:t>li</w:t>
      </w:r>
      <w:r w:rsidRPr="00220036">
        <w:rPr>
          <w:rFonts w:ascii="Arial" w:hAnsi="Arial" w:cs="Arial"/>
        </w:rPr>
        <w:t>stada en el Cuadro Nº 1, se incluyen a las siguientes comunidades campesinas</w:t>
      </w:r>
      <w:r w:rsidR="00701923" w:rsidRPr="00220036">
        <w:rPr>
          <w:rStyle w:val="FootnoteReference"/>
          <w:rFonts w:ascii="Arial" w:hAnsi="Arial" w:cs="Arial"/>
        </w:rPr>
        <w:footnoteReference w:id="31"/>
      </w:r>
      <w:r w:rsidR="00EC148D" w:rsidRPr="00220036">
        <w:rPr>
          <w:rFonts w:ascii="Arial" w:hAnsi="Arial" w:cs="Arial"/>
        </w:rPr>
        <w:t xml:space="preserve"> </w:t>
      </w:r>
      <w:r w:rsidR="004604C4" w:rsidRPr="00220036">
        <w:rPr>
          <w:rFonts w:ascii="Arial" w:hAnsi="Arial" w:cs="Arial"/>
        </w:rPr>
        <w:t>bajo la nominación</w:t>
      </w:r>
      <w:r w:rsidR="00EC148D" w:rsidRPr="00220036">
        <w:rPr>
          <w:rFonts w:ascii="Arial" w:hAnsi="Arial" w:cs="Arial"/>
        </w:rPr>
        <w:t xml:space="preserve"> de centro poblado o caserío</w:t>
      </w:r>
      <w:r w:rsidRPr="00220036">
        <w:rPr>
          <w:rFonts w:ascii="Arial" w:hAnsi="Arial" w:cs="Arial"/>
        </w:rPr>
        <w:t xml:space="preserve">: </w:t>
      </w:r>
    </w:p>
    <w:p w14:paraId="75300C59" w14:textId="77777777" w:rsidR="00C14DEE" w:rsidRPr="00220036" w:rsidRDefault="00C14DEE" w:rsidP="00430A99">
      <w:pPr>
        <w:pStyle w:val="ListParagraph"/>
        <w:numPr>
          <w:ilvl w:val="0"/>
          <w:numId w:val="44"/>
        </w:numPr>
        <w:spacing w:before="120" w:after="120" w:line="360" w:lineRule="auto"/>
        <w:ind w:left="425" w:hanging="425"/>
        <w:contextualSpacing w:val="0"/>
        <w:jc w:val="both"/>
        <w:rPr>
          <w:rFonts w:ascii="Arial" w:eastAsia="Times New Roman" w:hAnsi="Arial" w:cs="Arial"/>
          <w:lang w:eastAsia="es-PE"/>
        </w:rPr>
      </w:pPr>
      <w:r w:rsidRPr="00220036">
        <w:rPr>
          <w:rFonts w:ascii="Arial" w:eastAsia="Times New Roman" w:hAnsi="Arial" w:cs="Arial"/>
          <w:lang w:eastAsia="es-PE"/>
        </w:rPr>
        <w:t>San Mart</w:t>
      </w:r>
      <w:r w:rsidR="00D42FAD" w:rsidRPr="00220036">
        <w:rPr>
          <w:rFonts w:ascii="Arial" w:eastAsia="Times New Roman" w:hAnsi="Arial" w:cs="Arial"/>
          <w:lang w:eastAsia="es-PE"/>
        </w:rPr>
        <w:t>í</w:t>
      </w:r>
      <w:r w:rsidRPr="00220036">
        <w:rPr>
          <w:rFonts w:ascii="Arial" w:eastAsia="Times New Roman" w:hAnsi="Arial" w:cs="Arial"/>
          <w:lang w:eastAsia="es-PE"/>
        </w:rPr>
        <w:t>n de Pajonal en el distrito de Canchaque, provincia de Huancabamba en la región Piura.</w:t>
      </w:r>
    </w:p>
    <w:p w14:paraId="4F569D2E" w14:textId="77777777" w:rsidR="00C14DEE" w:rsidRPr="00220036" w:rsidRDefault="00C14DEE" w:rsidP="00430A99">
      <w:pPr>
        <w:pStyle w:val="ListParagraph"/>
        <w:numPr>
          <w:ilvl w:val="0"/>
          <w:numId w:val="44"/>
        </w:numPr>
        <w:spacing w:before="120" w:after="120" w:line="360" w:lineRule="auto"/>
        <w:ind w:left="425" w:hanging="425"/>
        <w:contextualSpacing w:val="0"/>
        <w:jc w:val="both"/>
        <w:rPr>
          <w:rFonts w:ascii="Arial" w:eastAsia="Times New Roman" w:hAnsi="Arial" w:cs="Arial"/>
          <w:lang w:eastAsia="es-PE"/>
        </w:rPr>
      </w:pPr>
      <w:r w:rsidRPr="00220036">
        <w:rPr>
          <w:rFonts w:ascii="Arial" w:eastAsia="Times New Roman" w:hAnsi="Arial" w:cs="Arial"/>
          <w:lang w:eastAsia="es-PE"/>
        </w:rPr>
        <w:t>Urcopata del distrito y provincia de Lamas, en la región San Martín</w:t>
      </w:r>
      <w:r w:rsidR="00D42FAD" w:rsidRPr="00220036">
        <w:rPr>
          <w:rFonts w:ascii="Arial" w:eastAsia="Times New Roman" w:hAnsi="Arial" w:cs="Arial"/>
          <w:lang w:eastAsia="es-PE"/>
        </w:rPr>
        <w:t xml:space="preserve"> (aparece como Centro Poblado)</w:t>
      </w:r>
      <w:r w:rsidRPr="00220036">
        <w:rPr>
          <w:rFonts w:ascii="Arial" w:eastAsia="Times New Roman" w:hAnsi="Arial" w:cs="Arial"/>
          <w:lang w:eastAsia="es-PE"/>
        </w:rPr>
        <w:t>.</w:t>
      </w:r>
    </w:p>
    <w:p w14:paraId="48D8C873" w14:textId="77777777" w:rsidR="00C14DEE" w:rsidRPr="00220036" w:rsidRDefault="00C14DEE" w:rsidP="00430A99">
      <w:pPr>
        <w:pStyle w:val="ListParagraph"/>
        <w:numPr>
          <w:ilvl w:val="0"/>
          <w:numId w:val="44"/>
        </w:numPr>
        <w:spacing w:before="120" w:after="120" w:line="360" w:lineRule="auto"/>
        <w:ind w:left="425" w:hanging="425"/>
        <w:contextualSpacing w:val="0"/>
        <w:jc w:val="both"/>
        <w:rPr>
          <w:rFonts w:ascii="Arial" w:eastAsia="Times New Roman" w:hAnsi="Arial" w:cs="Arial"/>
          <w:lang w:eastAsia="es-PE"/>
        </w:rPr>
      </w:pPr>
      <w:r w:rsidRPr="00220036">
        <w:rPr>
          <w:rFonts w:ascii="Arial" w:eastAsia="Times New Roman" w:hAnsi="Arial" w:cs="Arial"/>
          <w:lang w:eastAsia="es-PE"/>
        </w:rPr>
        <w:t>Esperanza, en el distrito Nueva Requena, provincia Coronel Portillo en la región Ucayali</w:t>
      </w:r>
      <w:r w:rsidR="00D42FAD" w:rsidRPr="00220036">
        <w:rPr>
          <w:rFonts w:ascii="Arial" w:eastAsia="Times New Roman" w:hAnsi="Arial" w:cs="Arial"/>
          <w:lang w:eastAsia="es-PE"/>
        </w:rPr>
        <w:t xml:space="preserve"> (aparece como Centro Poblado)</w:t>
      </w:r>
    </w:p>
    <w:p w14:paraId="3F8EBC58" w14:textId="77777777" w:rsidR="00C14DEE" w:rsidRPr="00220036" w:rsidRDefault="00C14DEE" w:rsidP="00430A99">
      <w:pPr>
        <w:pStyle w:val="ListParagraph"/>
        <w:numPr>
          <w:ilvl w:val="0"/>
          <w:numId w:val="44"/>
        </w:numPr>
        <w:spacing w:before="120" w:after="120" w:line="360" w:lineRule="auto"/>
        <w:ind w:left="425" w:hanging="425"/>
        <w:contextualSpacing w:val="0"/>
        <w:jc w:val="both"/>
        <w:rPr>
          <w:rFonts w:ascii="Arial" w:eastAsia="Times New Roman" w:hAnsi="Arial" w:cs="Arial"/>
          <w:lang w:eastAsia="es-PE"/>
        </w:rPr>
      </w:pPr>
      <w:r w:rsidRPr="00220036">
        <w:rPr>
          <w:rFonts w:ascii="Arial" w:eastAsia="Times New Roman" w:hAnsi="Arial" w:cs="Arial"/>
          <w:lang w:eastAsia="es-PE"/>
        </w:rPr>
        <w:t>Nueva Esperanza de Panaillo en el distrito Yarinacocha, provincia Coronel Portillo en la región Ucayali</w:t>
      </w:r>
      <w:r w:rsidR="00D42FAD" w:rsidRPr="00220036">
        <w:rPr>
          <w:rFonts w:ascii="Arial" w:eastAsia="Times New Roman" w:hAnsi="Arial" w:cs="Arial"/>
          <w:lang w:eastAsia="es-PE"/>
        </w:rPr>
        <w:t xml:space="preserve"> (aparece como Centro Poblado)</w:t>
      </w:r>
      <w:r w:rsidRPr="00220036">
        <w:rPr>
          <w:rFonts w:ascii="Arial" w:eastAsia="Times New Roman" w:hAnsi="Arial" w:cs="Arial"/>
          <w:lang w:eastAsia="es-PE"/>
        </w:rPr>
        <w:t>.</w:t>
      </w:r>
    </w:p>
    <w:p w14:paraId="61DC4A44" w14:textId="77777777" w:rsidR="00C14DEE" w:rsidRPr="00220036" w:rsidRDefault="00C14DEE" w:rsidP="00430A99">
      <w:pPr>
        <w:pStyle w:val="ListParagraph"/>
        <w:numPr>
          <w:ilvl w:val="0"/>
          <w:numId w:val="44"/>
        </w:numPr>
        <w:spacing w:before="120" w:after="120" w:line="360" w:lineRule="auto"/>
        <w:ind w:left="425" w:hanging="425"/>
        <w:contextualSpacing w:val="0"/>
        <w:jc w:val="both"/>
        <w:rPr>
          <w:rFonts w:ascii="Arial" w:eastAsia="Times New Roman" w:hAnsi="Arial" w:cs="Arial"/>
          <w:lang w:eastAsia="es-PE"/>
        </w:rPr>
      </w:pPr>
      <w:r w:rsidRPr="00220036">
        <w:rPr>
          <w:rFonts w:ascii="Arial" w:eastAsia="Times New Roman" w:hAnsi="Arial" w:cs="Arial"/>
          <w:lang w:eastAsia="es-PE"/>
        </w:rPr>
        <w:t xml:space="preserve">San Pedro de Lagarto en el distrito </w:t>
      </w:r>
      <w:r w:rsidR="00701923" w:rsidRPr="00220036">
        <w:rPr>
          <w:rFonts w:ascii="Arial" w:eastAsia="Times New Roman" w:hAnsi="Arial" w:cs="Arial"/>
          <w:lang w:eastAsia="es-PE"/>
        </w:rPr>
        <w:t>Raymondi</w:t>
      </w:r>
      <w:r w:rsidRPr="00220036">
        <w:rPr>
          <w:rFonts w:ascii="Arial" w:eastAsia="Times New Roman" w:hAnsi="Arial" w:cs="Arial"/>
          <w:lang w:eastAsia="es-PE"/>
        </w:rPr>
        <w:t xml:space="preserve">, provincia </w:t>
      </w:r>
      <w:r w:rsidR="00701923" w:rsidRPr="00220036">
        <w:rPr>
          <w:rFonts w:ascii="Arial" w:eastAsia="Times New Roman" w:hAnsi="Arial" w:cs="Arial"/>
          <w:lang w:eastAsia="es-PE"/>
        </w:rPr>
        <w:t xml:space="preserve">Atalaya </w:t>
      </w:r>
      <w:r w:rsidRPr="00220036">
        <w:rPr>
          <w:rFonts w:ascii="Arial" w:eastAsia="Times New Roman" w:hAnsi="Arial" w:cs="Arial"/>
          <w:lang w:eastAsia="es-PE"/>
        </w:rPr>
        <w:t>en la región Ucayali</w:t>
      </w:r>
      <w:r w:rsidR="00D42FAD" w:rsidRPr="00220036">
        <w:rPr>
          <w:rFonts w:ascii="Arial" w:eastAsia="Times New Roman" w:hAnsi="Arial" w:cs="Arial"/>
          <w:lang w:eastAsia="es-PE"/>
        </w:rPr>
        <w:t xml:space="preserve"> (aparece como Caserío)</w:t>
      </w:r>
    </w:p>
    <w:p w14:paraId="53A809F1" w14:textId="77777777" w:rsidR="0041035F" w:rsidRDefault="0041035F" w:rsidP="008B1941">
      <w:pPr>
        <w:spacing w:after="0" w:line="360" w:lineRule="auto"/>
        <w:jc w:val="both"/>
        <w:rPr>
          <w:rFonts w:ascii="Arial" w:hAnsi="Arial" w:cs="Arial"/>
        </w:rPr>
      </w:pPr>
    </w:p>
    <w:p w14:paraId="5B1A0BC9" w14:textId="4305E17B" w:rsidR="00E74769" w:rsidRPr="00220036" w:rsidRDefault="008B1941" w:rsidP="008B1941">
      <w:pPr>
        <w:spacing w:after="0" w:line="360" w:lineRule="auto"/>
        <w:jc w:val="both"/>
        <w:rPr>
          <w:rFonts w:ascii="Arial" w:hAnsi="Arial" w:cs="Arial"/>
        </w:rPr>
      </w:pPr>
      <w:r w:rsidRPr="00220036">
        <w:rPr>
          <w:rFonts w:ascii="Arial" w:hAnsi="Arial" w:cs="Arial"/>
        </w:rPr>
        <w:t>Así mismo, se consignan a dos comunidades nativas:</w:t>
      </w:r>
    </w:p>
    <w:p w14:paraId="11430C3E" w14:textId="77777777" w:rsidR="008B1941" w:rsidRPr="00220036" w:rsidRDefault="008B1941" w:rsidP="00430A99">
      <w:pPr>
        <w:pStyle w:val="ListParagraph"/>
        <w:numPr>
          <w:ilvl w:val="0"/>
          <w:numId w:val="45"/>
        </w:numPr>
        <w:spacing w:before="120" w:after="120" w:line="360" w:lineRule="auto"/>
        <w:ind w:left="425" w:hanging="425"/>
        <w:contextualSpacing w:val="0"/>
        <w:jc w:val="both"/>
        <w:rPr>
          <w:rFonts w:ascii="Arial" w:hAnsi="Arial" w:cs="Arial"/>
        </w:rPr>
      </w:pPr>
      <w:r w:rsidRPr="00220036">
        <w:rPr>
          <w:rFonts w:ascii="Arial" w:hAnsi="Arial" w:cs="Arial"/>
        </w:rPr>
        <w:t xml:space="preserve">Campa Pauriali en el distrito de Mazamari, provincia de Satipo, región Junín </w:t>
      </w:r>
    </w:p>
    <w:p w14:paraId="5439616B" w14:textId="77777777" w:rsidR="008B1941" w:rsidRPr="00220036" w:rsidRDefault="008B1941" w:rsidP="00430A99">
      <w:pPr>
        <w:pStyle w:val="ListParagraph"/>
        <w:numPr>
          <w:ilvl w:val="0"/>
          <w:numId w:val="45"/>
        </w:numPr>
        <w:spacing w:before="120" w:after="120" w:line="360" w:lineRule="auto"/>
        <w:ind w:left="425" w:hanging="425"/>
        <w:contextualSpacing w:val="0"/>
        <w:jc w:val="both"/>
        <w:rPr>
          <w:rFonts w:ascii="Arial" w:hAnsi="Arial" w:cs="Arial"/>
        </w:rPr>
      </w:pPr>
      <w:r w:rsidRPr="00220036">
        <w:rPr>
          <w:rFonts w:ascii="Arial" w:hAnsi="Arial" w:cs="Arial"/>
        </w:rPr>
        <w:t xml:space="preserve">Santa Isabel de Bahuanisho en el distrito de Manantay, provincia de Coronel Portillo, región  </w:t>
      </w:r>
      <w:r w:rsidR="000C36BD" w:rsidRPr="00220036">
        <w:rPr>
          <w:rFonts w:ascii="Arial" w:hAnsi="Arial" w:cs="Arial"/>
        </w:rPr>
        <w:t>Ucayali.</w:t>
      </w:r>
    </w:p>
    <w:p w14:paraId="50ED1A46" w14:textId="77777777" w:rsidR="00576E34" w:rsidRDefault="000E36CA" w:rsidP="008B1941">
      <w:pPr>
        <w:spacing w:after="0" w:line="360" w:lineRule="auto"/>
        <w:jc w:val="both"/>
        <w:rPr>
          <w:rFonts w:ascii="Arial" w:hAnsi="Arial" w:cs="Arial"/>
        </w:rPr>
      </w:pPr>
      <w:r w:rsidRPr="00220036">
        <w:rPr>
          <w:rFonts w:ascii="Arial" w:hAnsi="Arial" w:cs="Arial"/>
        </w:rPr>
        <w:t xml:space="preserve">Campa Pauriali está reconocida </w:t>
      </w:r>
      <w:r w:rsidR="00851C87" w:rsidRPr="00220036">
        <w:rPr>
          <w:rFonts w:ascii="Arial" w:hAnsi="Arial" w:cs="Arial"/>
        </w:rPr>
        <w:t xml:space="preserve">por el MINAGRI </w:t>
      </w:r>
      <w:r w:rsidRPr="00220036">
        <w:rPr>
          <w:rFonts w:ascii="Arial" w:hAnsi="Arial" w:cs="Arial"/>
        </w:rPr>
        <w:t xml:space="preserve">como comunidad </w:t>
      </w:r>
      <w:r w:rsidR="000C36BD" w:rsidRPr="00220036">
        <w:rPr>
          <w:rFonts w:ascii="Arial" w:hAnsi="Arial" w:cs="Arial"/>
        </w:rPr>
        <w:t>n</w:t>
      </w:r>
      <w:r w:rsidRPr="00220036">
        <w:rPr>
          <w:rFonts w:ascii="Arial" w:hAnsi="Arial" w:cs="Arial"/>
        </w:rPr>
        <w:t xml:space="preserve">ativa, mientras que </w:t>
      </w:r>
      <w:r w:rsidR="00D14FB2" w:rsidRPr="00220036">
        <w:rPr>
          <w:rFonts w:ascii="Arial" w:hAnsi="Arial" w:cs="Arial"/>
        </w:rPr>
        <w:t xml:space="preserve">Santa Isabel de </w:t>
      </w:r>
      <w:r w:rsidRPr="00220036">
        <w:rPr>
          <w:rFonts w:ascii="Arial" w:hAnsi="Arial" w:cs="Arial"/>
        </w:rPr>
        <w:t xml:space="preserve">Bahuanisho, no; sin embargo, </w:t>
      </w:r>
      <w:r w:rsidR="00851C87" w:rsidRPr="00220036">
        <w:rPr>
          <w:rFonts w:ascii="Arial" w:hAnsi="Arial" w:cs="Arial"/>
        </w:rPr>
        <w:t>e</w:t>
      </w:r>
      <w:r w:rsidRPr="00220036">
        <w:rPr>
          <w:rFonts w:ascii="Arial" w:hAnsi="Arial" w:cs="Arial"/>
        </w:rPr>
        <w:t xml:space="preserve">sta </w:t>
      </w:r>
      <w:r w:rsidR="00851C87" w:rsidRPr="00220036">
        <w:rPr>
          <w:rFonts w:ascii="Arial" w:hAnsi="Arial" w:cs="Arial"/>
        </w:rPr>
        <w:t>última ti</w:t>
      </w:r>
      <w:r w:rsidRPr="00220036">
        <w:rPr>
          <w:rFonts w:ascii="Arial" w:hAnsi="Arial" w:cs="Arial"/>
        </w:rPr>
        <w:t>e</w:t>
      </w:r>
      <w:r w:rsidR="00851C87" w:rsidRPr="00220036">
        <w:rPr>
          <w:rFonts w:ascii="Arial" w:hAnsi="Arial" w:cs="Arial"/>
        </w:rPr>
        <w:t xml:space="preserve">ne </w:t>
      </w:r>
      <w:r w:rsidR="007D583F" w:rsidRPr="00220036">
        <w:rPr>
          <w:rFonts w:ascii="Arial" w:hAnsi="Arial" w:cs="Arial"/>
        </w:rPr>
        <w:t xml:space="preserve">su nominación </w:t>
      </w:r>
      <w:r w:rsidR="00851C87" w:rsidRPr="00220036">
        <w:rPr>
          <w:rFonts w:ascii="Arial" w:hAnsi="Arial" w:cs="Arial"/>
        </w:rPr>
        <w:t>como nombre comercial, debidamente registrada en la SUNAT; como empresa, se</w:t>
      </w:r>
      <w:r w:rsidRPr="00220036">
        <w:rPr>
          <w:rFonts w:ascii="Arial" w:hAnsi="Arial" w:cs="Arial"/>
        </w:rPr>
        <w:t xml:space="preserve"> dedica al cultivo y comercio de vegetales</w:t>
      </w:r>
      <w:r w:rsidR="00D14FB2" w:rsidRPr="00220036">
        <w:rPr>
          <w:rFonts w:ascii="Arial" w:hAnsi="Arial" w:cs="Arial"/>
        </w:rPr>
        <w:t xml:space="preserve"> con las formalidades de ley</w:t>
      </w:r>
      <w:r w:rsidRPr="00220036">
        <w:rPr>
          <w:rFonts w:ascii="Arial" w:hAnsi="Arial" w:cs="Arial"/>
        </w:rPr>
        <w:t>.</w:t>
      </w:r>
      <w:r w:rsidR="00851C87" w:rsidRPr="00220036">
        <w:rPr>
          <w:rFonts w:ascii="Arial" w:hAnsi="Arial" w:cs="Arial"/>
        </w:rPr>
        <w:t xml:space="preserve"> </w:t>
      </w:r>
    </w:p>
    <w:p w14:paraId="647B5D63" w14:textId="77777777" w:rsidR="00576E34" w:rsidRDefault="00576E34" w:rsidP="008B1941">
      <w:pPr>
        <w:spacing w:after="0" w:line="360" w:lineRule="auto"/>
        <w:jc w:val="both"/>
        <w:rPr>
          <w:rFonts w:ascii="Arial" w:hAnsi="Arial" w:cs="Arial"/>
        </w:rPr>
      </w:pPr>
    </w:p>
    <w:p w14:paraId="19892A0D" w14:textId="3315C034" w:rsidR="007D583F" w:rsidRPr="00220036" w:rsidRDefault="00851C87" w:rsidP="008B1941">
      <w:pPr>
        <w:spacing w:after="0" w:line="360" w:lineRule="auto"/>
        <w:jc w:val="both"/>
        <w:rPr>
          <w:rFonts w:ascii="Arial" w:hAnsi="Arial" w:cs="Arial"/>
        </w:rPr>
      </w:pPr>
      <w:r w:rsidRPr="00220036">
        <w:rPr>
          <w:rFonts w:ascii="Arial" w:hAnsi="Arial" w:cs="Arial"/>
        </w:rPr>
        <w:t>Se trata de una etnia Shipibo-Konibo</w:t>
      </w:r>
      <w:r w:rsidR="007D583F" w:rsidRPr="00220036">
        <w:rPr>
          <w:rFonts w:ascii="Arial" w:hAnsi="Arial" w:cs="Arial"/>
        </w:rPr>
        <w:t xml:space="preserve"> que tienen como objetivo, rescatar conocimientos ecológicos locales sobre el manejo de los recursos naturales en ecosistemas inundados, </w:t>
      </w:r>
      <w:r w:rsidR="007D583F" w:rsidRPr="00220036">
        <w:rPr>
          <w:rFonts w:ascii="Arial" w:hAnsi="Arial" w:cs="Arial"/>
        </w:rPr>
        <w:lastRenderedPageBreak/>
        <w:t>tales como la fertilidad y tipo del suelo, inundación, especies tolerantes a la inundación, cultivos anuales, plagas, tumba y quema, pesca y caza.</w:t>
      </w:r>
    </w:p>
    <w:p w14:paraId="3E1F01AD" w14:textId="363ED8A0" w:rsidR="000E36CA" w:rsidRDefault="000E36CA" w:rsidP="008B1941">
      <w:pPr>
        <w:spacing w:after="0" w:line="360" w:lineRule="auto"/>
        <w:jc w:val="both"/>
        <w:rPr>
          <w:rFonts w:ascii="Arial" w:hAnsi="Arial" w:cs="Arial"/>
        </w:rPr>
      </w:pPr>
    </w:p>
    <w:p w14:paraId="240937E3" w14:textId="77777777" w:rsidR="00B656C7" w:rsidRPr="00220036" w:rsidRDefault="00B656C7" w:rsidP="008B1941">
      <w:pPr>
        <w:spacing w:after="0" w:line="360" w:lineRule="auto"/>
        <w:jc w:val="both"/>
        <w:rPr>
          <w:rFonts w:ascii="Arial" w:hAnsi="Arial" w:cs="Arial"/>
        </w:rPr>
      </w:pPr>
    </w:p>
    <w:p w14:paraId="3211BB6A" w14:textId="77777777" w:rsidR="00965A79" w:rsidRPr="00965A79" w:rsidRDefault="00965A79" w:rsidP="00965A79">
      <w:pPr>
        <w:spacing w:after="0" w:line="360" w:lineRule="auto"/>
        <w:jc w:val="both"/>
        <w:rPr>
          <w:rFonts w:ascii="Arial" w:hAnsi="Arial" w:cs="Arial"/>
          <w:b/>
        </w:rPr>
      </w:pPr>
      <w:r w:rsidRPr="00965A79">
        <w:rPr>
          <w:rFonts w:ascii="Arial" w:hAnsi="Arial" w:cs="Arial"/>
          <w:b/>
        </w:rPr>
        <w:t>Caracterización de las Comunidades Indígenas</w:t>
      </w:r>
    </w:p>
    <w:p w14:paraId="6D4F99A9" w14:textId="77777777" w:rsidR="00173DB6" w:rsidRDefault="00965A79" w:rsidP="006868D4">
      <w:pPr>
        <w:spacing w:after="0" w:line="360" w:lineRule="auto"/>
        <w:jc w:val="both"/>
        <w:rPr>
          <w:rFonts w:ascii="Arial" w:hAnsi="Arial" w:cs="Arial"/>
        </w:rPr>
      </w:pPr>
      <w:r>
        <w:rPr>
          <w:rFonts w:ascii="Arial" w:hAnsi="Arial" w:cs="Arial"/>
        </w:rPr>
        <w:t>A continuación, se describe y analiza a las c</w:t>
      </w:r>
      <w:r w:rsidRPr="00965A79">
        <w:rPr>
          <w:rFonts w:ascii="Arial" w:hAnsi="Arial" w:cs="Arial"/>
        </w:rPr>
        <w:t xml:space="preserve">omunidades </w:t>
      </w:r>
      <w:r>
        <w:rPr>
          <w:rFonts w:ascii="Arial" w:hAnsi="Arial" w:cs="Arial"/>
        </w:rPr>
        <w:t>i</w:t>
      </w:r>
      <w:r w:rsidRPr="00965A79">
        <w:rPr>
          <w:rFonts w:ascii="Arial" w:hAnsi="Arial" w:cs="Arial"/>
        </w:rPr>
        <w:t>ndígenas</w:t>
      </w:r>
      <w:r>
        <w:rPr>
          <w:rFonts w:ascii="Arial" w:hAnsi="Arial" w:cs="Arial"/>
        </w:rPr>
        <w:t xml:space="preserve"> a nivel de regiones; de hech</w:t>
      </w:r>
      <w:r w:rsidR="00173DB6">
        <w:rPr>
          <w:rFonts w:ascii="Arial" w:hAnsi="Arial" w:cs="Arial"/>
        </w:rPr>
        <w:t>o, s</w:t>
      </w:r>
      <w:r w:rsidR="0032270C">
        <w:rPr>
          <w:rFonts w:ascii="Arial" w:hAnsi="Arial" w:cs="Arial"/>
        </w:rPr>
        <w:t>on</w:t>
      </w:r>
      <w:r w:rsidR="00173DB6">
        <w:rPr>
          <w:rFonts w:ascii="Arial" w:hAnsi="Arial" w:cs="Arial"/>
        </w:rPr>
        <w:t xml:space="preserve"> previsible</w:t>
      </w:r>
      <w:r w:rsidR="0032270C">
        <w:rPr>
          <w:rFonts w:ascii="Arial" w:hAnsi="Arial" w:cs="Arial"/>
        </w:rPr>
        <w:t>s</w:t>
      </w:r>
      <w:r w:rsidR="00173DB6">
        <w:rPr>
          <w:rFonts w:ascii="Arial" w:hAnsi="Arial" w:cs="Arial"/>
        </w:rPr>
        <w:t xml:space="preserve"> las diferencias sustanciales entre las sociedades de hecho, frente a las de derecho. Es decir, las normas </w:t>
      </w:r>
      <w:r w:rsidR="0055024A">
        <w:rPr>
          <w:rFonts w:ascii="Arial" w:hAnsi="Arial" w:cs="Arial"/>
        </w:rPr>
        <w:t xml:space="preserve">legales </w:t>
      </w:r>
      <w:r w:rsidR="00173DB6">
        <w:rPr>
          <w:rFonts w:ascii="Arial" w:hAnsi="Arial" w:cs="Arial"/>
        </w:rPr>
        <w:t>no pueden regular sobre las características peculiares de las formas de vida de las comunidades</w:t>
      </w:r>
      <w:r w:rsidR="00BE0F69">
        <w:rPr>
          <w:rFonts w:ascii="Arial" w:hAnsi="Arial" w:cs="Arial"/>
        </w:rPr>
        <w:t>, por cuanto, e</w:t>
      </w:r>
      <w:r w:rsidR="00BE0F69" w:rsidRPr="00BE0F69">
        <w:rPr>
          <w:rFonts w:ascii="Arial" w:hAnsi="Arial" w:cs="Arial"/>
        </w:rPr>
        <w:t xml:space="preserve">l </w:t>
      </w:r>
      <w:r w:rsidR="00BE0F69">
        <w:rPr>
          <w:rFonts w:ascii="Arial" w:hAnsi="Arial" w:cs="Arial"/>
        </w:rPr>
        <w:t>idiom</w:t>
      </w:r>
      <w:r w:rsidR="00BE0F69" w:rsidRPr="00BE0F69">
        <w:rPr>
          <w:rFonts w:ascii="Arial" w:hAnsi="Arial" w:cs="Arial"/>
        </w:rPr>
        <w:t>a, la historia o la ascendencia (real o imaginada), la religión y las formas de vestirse y adornarse</w:t>
      </w:r>
      <w:r w:rsidR="00BE0F69">
        <w:rPr>
          <w:rFonts w:ascii="Arial" w:hAnsi="Arial" w:cs="Arial"/>
        </w:rPr>
        <w:t>, hacen que difieran unas de otras</w:t>
      </w:r>
      <w:r w:rsidR="00173DB6">
        <w:rPr>
          <w:rFonts w:ascii="Arial" w:hAnsi="Arial" w:cs="Arial"/>
        </w:rPr>
        <w:t xml:space="preserve">. </w:t>
      </w:r>
    </w:p>
    <w:p w14:paraId="21C6E587" w14:textId="77777777" w:rsidR="00BE0F69" w:rsidRDefault="00BE0F69" w:rsidP="006868D4">
      <w:pPr>
        <w:spacing w:after="0" w:line="360" w:lineRule="auto"/>
        <w:jc w:val="both"/>
        <w:rPr>
          <w:rFonts w:ascii="Arial" w:hAnsi="Arial" w:cs="Arial"/>
        </w:rPr>
      </w:pPr>
    </w:p>
    <w:p w14:paraId="66602CB4" w14:textId="074D07FF" w:rsidR="00C87A57" w:rsidRDefault="00BE0F69" w:rsidP="00AA0B18">
      <w:pPr>
        <w:spacing w:after="0" w:line="360" w:lineRule="auto"/>
        <w:jc w:val="both"/>
        <w:rPr>
          <w:rFonts w:ascii="Arial" w:hAnsi="Arial" w:cs="Arial"/>
        </w:rPr>
      </w:pPr>
      <w:r>
        <w:rPr>
          <w:rFonts w:ascii="Arial" w:hAnsi="Arial" w:cs="Arial"/>
        </w:rPr>
        <w:t xml:space="preserve">De la muestra analizada, se desprende que la mayor parte corresponde a </w:t>
      </w:r>
      <w:r w:rsidR="00931249">
        <w:rPr>
          <w:rFonts w:ascii="Arial" w:hAnsi="Arial" w:cs="Arial"/>
        </w:rPr>
        <w:t xml:space="preserve">centros poblados, cinco </w:t>
      </w:r>
      <w:r>
        <w:rPr>
          <w:rFonts w:ascii="Arial" w:hAnsi="Arial" w:cs="Arial"/>
        </w:rPr>
        <w:t xml:space="preserve">áreas </w:t>
      </w:r>
      <w:r w:rsidR="00931249">
        <w:rPr>
          <w:rFonts w:ascii="Arial" w:hAnsi="Arial" w:cs="Arial"/>
        </w:rPr>
        <w:t xml:space="preserve">son </w:t>
      </w:r>
      <w:r>
        <w:rPr>
          <w:rFonts w:ascii="Arial" w:hAnsi="Arial" w:cs="Arial"/>
        </w:rPr>
        <w:t xml:space="preserve">de comunidades campesinas, mientras que sólo dos, son </w:t>
      </w:r>
      <w:r w:rsidR="00917B94" w:rsidRPr="00BE0F69">
        <w:rPr>
          <w:rFonts w:ascii="Arial" w:hAnsi="Arial" w:cs="Arial"/>
        </w:rPr>
        <w:t>comunidades nativas</w:t>
      </w:r>
      <w:r w:rsidR="00291D86">
        <w:rPr>
          <w:rFonts w:ascii="Arial" w:hAnsi="Arial" w:cs="Arial"/>
        </w:rPr>
        <w:t xml:space="preserve">. </w:t>
      </w:r>
      <w:r w:rsidR="00DC4D91">
        <w:rPr>
          <w:rFonts w:ascii="Arial" w:hAnsi="Arial" w:cs="Arial"/>
        </w:rPr>
        <w:t xml:space="preserve">Tanto para las CC.CC como para las CC.NN, la presencia de </w:t>
      </w:r>
      <w:r w:rsidR="00FA0B93" w:rsidRPr="00DC4D91">
        <w:rPr>
          <w:rFonts w:ascii="Arial" w:hAnsi="Arial" w:cs="Arial"/>
        </w:rPr>
        <w:t xml:space="preserve">grupos de migrantes </w:t>
      </w:r>
      <w:r w:rsidR="00DC4D91">
        <w:rPr>
          <w:rFonts w:ascii="Arial" w:hAnsi="Arial" w:cs="Arial"/>
        </w:rPr>
        <w:t>es continua</w:t>
      </w:r>
      <w:r w:rsidR="00F44599">
        <w:rPr>
          <w:rFonts w:ascii="Arial" w:hAnsi="Arial" w:cs="Arial"/>
        </w:rPr>
        <w:t>; sin embargo, los</w:t>
      </w:r>
      <w:r w:rsidR="00FA0B93" w:rsidRPr="00DC4D91">
        <w:rPr>
          <w:rFonts w:ascii="Arial" w:hAnsi="Arial" w:cs="Arial"/>
        </w:rPr>
        <w:t xml:space="preserve"> oriundos </w:t>
      </w:r>
      <w:r w:rsidR="00931249">
        <w:rPr>
          <w:rFonts w:ascii="Arial" w:hAnsi="Arial" w:cs="Arial"/>
        </w:rPr>
        <w:t>mant</w:t>
      </w:r>
      <w:r w:rsidR="00FA0B93" w:rsidRPr="00DC4D91">
        <w:rPr>
          <w:rFonts w:ascii="Arial" w:hAnsi="Arial" w:cs="Arial"/>
        </w:rPr>
        <w:t>i</w:t>
      </w:r>
      <w:r w:rsidR="00931249">
        <w:rPr>
          <w:rFonts w:ascii="Arial" w:hAnsi="Arial" w:cs="Arial"/>
        </w:rPr>
        <w:t>enen</w:t>
      </w:r>
      <w:r w:rsidR="00FA0B93" w:rsidRPr="00DC4D91">
        <w:rPr>
          <w:rFonts w:ascii="Arial" w:hAnsi="Arial" w:cs="Arial"/>
        </w:rPr>
        <w:t xml:space="preserve"> </w:t>
      </w:r>
      <w:r w:rsidR="0086439C">
        <w:rPr>
          <w:rFonts w:ascii="Arial" w:hAnsi="Arial" w:cs="Arial"/>
        </w:rPr>
        <w:t xml:space="preserve">la esencia de </w:t>
      </w:r>
      <w:r w:rsidR="00FA0B93" w:rsidRPr="00DC4D91">
        <w:rPr>
          <w:rFonts w:ascii="Arial" w:hAnsi="Arial" w:cs="Arial"/>
        </w:rPr>
        <w:t xml:space="preserve">sus raíces </w:t>
      </w:r>
      <w:r w:rsidR="00F44599">
        <w:rPr>
          <w:rFonts w:ascii="Arial" w:hAnsi="Arial" w:cs="Arial"/>
        </w:rPr>
        <w:t xml:space="preserve">originarias, </w:t>
      </w:r>
      <w:r w:rsidR="00FA0B93" w:rsidRPr="00DC4D91">
        <w:rPr>
          <w:rFonts w:ascii="Arial" w:hAnsi="Arial" w:cs="Arial"/>
        </w:rPr>
        <w:t xml:space="preserve">mezclando sus tradiciones </w:t>
      </w:r>
      <w:r w:rsidR="00F44599">
        <w:rPr>
          <w:rFonts w:ascii="Arial" w:hAnsi="Arial" w:cs="Arial"/>
        </w:rPr>
        <w:t>dentro de un proceso de transculturización.</w:t>
      </w:r>
      <w:r w:rsidR="0086439C">
        <w:rPr>
          <w:rFonts w:ascii="Arial" w:hAnsi="Arial" w:cs="Arial"/>
        </w:rPr>
        <w:t xml:space="preserve"> </w:t>
      </w:r>
    </w:p>
    <w:p w14:paraId="129FEC3B" w14:textId="7AB2158D" w:rsidR="00C92E4D" w:rsidRDefault="00C92E4D" w:rsidP="00AA0B18">
      <w:pPr>
        <w:spacing w:after="0" w:line="360" w:lineRule="auto"/>
        <w:jc w:val="both"/>
        <w:rPr>
          <w:rFonts w:ascii="Arial" w:hAnsi="Arial" w:cs="Arial"/>
        </w:rPr>
      </w:pPr>
    </w:p>
    <w:p w14:paraId="3321C81B" w14:textId="7E82770A" w:rsidR="00C81AC4" w:rsidRDefault="00C81AC4" w:rsidP="00F51A88">
      <w:pPr>
        <w:spacing w:after="0" w:line="360" w:lineRule="auto"/>
        <w:jc w:val="both"/>
        <w:rPr>
          <w:rFonts w:ascii="Arial" w:hAnsi="Arial" w:cs="Arial"/>
        </w:rPr>
      </w:pPr>
      <w:r>
        <w:rPr>
          <w:rFonts w:ascii="Arial" w:hAnsi="Arial" w:cs="Arial"/>
        </w:rPr>
        <w:t>E</w:t>
      </w:r>
      <w:r w:rsidRPr="00F51A88">
        <w:rPr>
          <w:rFonts w:ascii="Arial" w:hAnsi="Arial" w:cs="Arial"/>
        </w:rPr>
        <w:t xml:space="preserve">xisten comunidades campesinas, que se han organizado como tales sólo para recibir los beneficios que, como organización comunal, </w:t>
      </w:r>
      <w:r>
        <w:rPr>
          <w:rFonts w:ascii="Arial" w:hAnsi="Arial" w:cs="Arial"/>
        </w:rPr>
        <w:t>l</w:t>
      </w:r>
      <w:r w:rsidRPr="00F51A88">
        <w:rPr>
          <w:rFonts w:ascii="Arial" w:hAnsi="Arial" w:cs="Arial"/>
        </w:rPr>
        <w:t xml:space="preserve">a Ley les otorga; por tal razón, adoptan esta forma organizativa para su funcionamiento. </w:t>
      </w:r>
      <w:r>
        <w:rPr>
          <w:rFonts w:ascii="Arial" w:hAnsi="Arial" w:cs="Arial"/>
        </w:rPr>
        <w:t>En consecuencia</w:t>
      </w:r>
      <w:r w:rsidRPr="00F51A88">
        <w:rPr>
          <w:rFonts w:ascii="Arial" w:hAnsi="Arial" w:cs="Arial"/>
        </w:rPr>
        <w:t xml:space="preserve">, es </w:t>
      </w:r>
      <w:r>
        <w:rPr>
          <w:rFonts w:ascii="Arial" w:hAnsi="Arial" w:cs="Arial"/>
        </w:rPr>
        <w:t>necesario</w:t>
      </w:r>
      <w:r w:rsidRPr="00F51A88">
        <w:rPr>
          <w:rFonts w:ascii="Arial" w:hAnsi="Arial" w:cs="Arial"/>
        </w:rPr>
        <w:t xml:space="preserve"> que en los estudios preliminares conste información socio cultural de tal forma que oriente si cumplen con las características de pueblo indígena.</w:t>
      </w:r>
      <w:r>
        <w:rPr>
          <w:rFonts w:ascii="Arial" w:hAnsi="Arial" w:cs="Arial"/>
        </w:rPr>
        <w:t xml:space="preserve"> </w:t>
      </w:r>
      <w:r w:rsidRPr="00F51A88">
        <w:rPr>
          <w:rFonts w:ascii="Arial" w:hAnsi="Arial" w:cs="Arial"/>
        </w:rPr>
        <w:t>También existen organizaciones que sin necesidad de estar formalmente constituidas como la ley determina, su modus vivendi demuestra que, de hecho, son comunidades</w:t>
      </w:r>
      <w:r w:rsidR="00F348B7">
        <w:rPr>
          <w:rFonts w:ascii="Arial" w:hAnsi="Arial" w:cs="Arial"/>
        </w:rPr>
        <w:t>; sólo los estudios que se realicen, permitirá identificarlas adecuadamente; sin embargo, para cumplir con las formalidades, debe considerarse a aquellas que están reconocidas.</w:t>
      </w:r>
      <w:r>
        <w:rPr>
          <w:rFonts w:ascii="Arial" w:hAnsi="Arial" w:cs="Arial"/>
        </w:rPr>
        <w:t xml:space="preserve"> </w:t>
      </w:r>
    </w:p>
    <w:p w14:paraId="2FB326FE" w14:textId="2CC2DF74" w:rsidR="000743AD" w:rsidRDefault="000743AD" w:rsidP="006D2893">
      <w:pPr>
        <w:spacing w:after="0" w:line="360" w:lineRule="auto"/>
        <w:jc w:val="both"/>
        <w:rPr>
          <w:rFonts w:ascii="Arial" w:hAnsi="Arial" w:cs="Arial"/>
          <w:lang w:val="es-ES_tradnl"/>
        </w:rPr>
      </w:pPr>
      <w:r w:rsidRPr="006D2893">
        <w:rPr>
          <w:rFonts w:ascii="Arial" w:hAnsi="Arial" w:cs="Arial"/>
          <w:lang w:val="es-ES_tradnl"/>
        </w:rPr>
        <w:t>Por otro lado, de la muestra, se desprende tendrían que  las comunidades conservan al menos de manera parcial sus instituciones y prácticas sociales, especialmente cuando se trata de faenas comunales o las decisiones que sobre la tenencia y distribución de las tierras, porque corresponde la toma de decisiones a la Asamblea comunal. Es más, para el caso de tierras destinadas a algún proyecto, reaccionan previa decisión de la asamblea comunal, que es la máxima autoridad en la toma de decisiones. El criterio del idioma sí es aplicable en muchas de ellas.</w:t>
      </w:r>
    </w:p>
    <w:p w14:paraId="4B033A2F" w14:textId="77777777" w:rsidR="000743AD" w:rsidRPr="006D2893" w:rsidRDefault="000743AD" w:rsidP="006D2893">
      <w:pPr>
        <w:spacing w:after="0" w:line="360" w:lineRule="auto"/>
        <w:jc w:val="both"/>
        <w:rPr>
          <w:rFonts w:ascii="Arial" w:hAnsi="Arial" w:cs="Arial"/>
          <w:lang w:val="es-ES_tradnl"/>
        </w:rPr>
      </w:pPr>
    </w:p>
    <w:p w14:paraId="2868BC5E" w14:textId="46B12597" w:rsidR="000743AD" w:rsidRPr="000743AD" w:rsidRDefault="000743AD" w:rsidP="000743AD">
      <w:pPr>
        <w:spacing w:after="0" w:line="360" w:lineRule="auto"/>
        <w:jc w:val="both"/>
        <w:rPr>
          <w:rFonts w:ascii="Arial" w:hAnsi="Arial" w:cs="Arial"/>
          <w:lang w:val="es-ES_tradnl"/>
        </w:rPr>
      </w:pPr>
      <w:r w:rsidRPr="000743AD">
        <w:rPr>
          <w:rFonts w:ascii="Arial" w:hAnsi="Arial" w:cs="Arial"/>
          <w:lang w:val="es-ES_tradnl"/>
        </w:rPr>
        <w:lastRenderedPageBreak/>
        <w:t>Todos los proyectos de la muestra se desarrollan en municipios con presencia de población indígena/campesina. No se prevén impactos negativos del Programa a estas comunidades. No obstante, para evitar posibles impactos adversos o la no sostenibilidad de los proyectos por falta de adecuación cultural, el Programa incluye el enfoque intercultural y de género, que ya viene siendo aplicado por PNSR, en la preparación de los proyectos.</w:t>
      </w:r>
    </w:p>
    <w:p w14:paraId="550F26C8" w14:textId="77777777" w:rsidR="000743AD" w:rsidRPr="000743AD" w:rsidRDefault="000743AD" w:rsidP="000743AD">
      <w:pPr>
        <w:spacing w:after="0" w:line="360" w:lineRule="auto"/>
        <w:jc w:val="both"/>
        <w:rPr>
          <w:rFonts w:ascii="Arial" w:hAnsi="Arial" w:cs="Arial"/>
          <w:lang w:val="es-ES_tradnl"/>
        </w:rPr>
      </w:pPr>
    </w:p>
    <w:p w14:paraId="414FAF2E" w14:textId="6F181B34" w:rsidR="000743AD" w:rsidRPr="000743AD" w:rsidRDefault="000743AD" w:rsidP="000743AD">
      <w:pPr>
        <w:spacing w:after="0" w:line="360" w:lineRule="auto"/>
        <w:jc w:val="both"/>
        <w:rPr>
          <w:rFonts w:ascii="Arial" w:hAnsi="Arial" w:cs="Arial"/>
          <w:lang w:val="es-ES_tradnl"/>
        </w:rPr>
      </w:pPr>
      <w:r w:rsidRPr="000743AD">
        <w:rPr>
          <w:rFonts w:ascii="Arial" w:hAnsi="Arial" w:cs="Arial"/>
          <w:lang w:val="es-ES_tradnl"/>
        </w:rPr>
        <w:t>De acuerdo a la Guía de Intervención Social para Proyectos de Agua Potable y Saneamiento, los expedientes técnicos deben contar con un acta de aceptación del proyecto y la opción técnica por la comunidad, así como de compromiso de utilización de los servicios y pago de las tarifas. En este sentido, la propuesta de proyecto conlleva en sí el acuerdo de la comunidad.</w:t>
      </w:r>
      <w:r>
        <w:rPr>
          <w:rFonts w:ascii="Arial" w:hAnsi="Arial" w:cs="Arial"/>
          <w:lang w:val="es-ES_tradnl"/>
        </w:rPr>
        <w:t xml:space="preserve"> </w:t>
      </w:r>
      <w:r w:rsidRPr="000743AD">
        <w:rPr>
          <w:rFonts w:ascii="Arial" w:hAnsi="Arial" w:cs="Arial"/>
          <w:lang w:val="es-ES_tradnl"/>
        </w:rPr>
        <w:t>Estos acuerdos forman parte de los expedientes técnicos de los proyectos de la muestra.</w:t>
      </w:r>
    </w:p>
    <w:p w14:paraId="29006076" w14:textId="77777777" w:rsidR="000743AD" w:rsidRPr="000743AD" w:rsidRDefault="000743AD" w:rsidP="000743AD">
      <w:pPr>
        <w:spacing w:after="0" w:line="360" w:lineRule="auto"/>
        <w:jc w:val="both"/>
        <w:rPr>
          <w:rFonts w:ascii="Arial" w:hAnsi="Arial" w:cs="Arial"/>
          <w:lang w:val="es-ES_tradnl"/>
        </w:rPr>
      </w:pPr>
    </w:p>
    <w:p w14:paraId="56CD9090" w14:textId="6E1DA81A" w:rsidR="001949B3" w:rsidRDefault="000743AD" w:rsidP="00F51A88">
      <w:pPr>
        <w:spacing w:after="0" w:line="360" w:lineRule="auto"/>
        <w:jc w:val="both"/>
        <w:rPr>
          <w:rFonts w:ascii="Arial" w:hAnsi="Arial" w:cs="Arial"/>
        </w:rPr>
      </w:pPr>
      <w:r>
        <w:rPr>
          <w:rFonts w:ascii="Arial" w:hAnsi="Arial" w:cs="Arial"/>
          <w:lang w:val="es-ES_tradnl"/>
        </w:rPr>
        <w:t>La</w:t>
      </w:r>
      <w:r w:rsidRPr="000743AD">
        <w:rPr>
          <w:rFonts w:ascii="Arial" w:hAnsi="Arial" w:cs="Arial"/>
          <w:lang w:val="es-ES_tradnl"/>
        </w:rPr>
        <w:t xml:space="preserve"> metodología empleada en la preparación de los proyectos requiere un mapeo de actores mediante un diálogo participativo y culturalmente apropiado que implica el reconocimiento de autoridades locales, además de las instituciones formales como los gobiernos municipales; el uso del idioma y referentes culturales propias de la localidad en la transmisión de mensajes particularmente  en cuanto educación sanitaria; tener en cuenta el nivel educativo de la población que suele ser muy bajo y por lo que se debe adaptar los materiales; y los tiempos para convocar las reuniones y talleres, para asegurar una mayor participación, que suele trabajar en el campo.</w:t>
      </w:r>
    </w:p>
    <w:p w14:paraId="379760F9" w14:textId="77777777" w:rsidR="001949B3" w:rsidRPr="00F51A88" w:rsidRDefault="001949B3" w:rsidP="00F51A88">
      <w:pPr>
        <w:spacing w:after="0" w:line="360" w:lineRule="auto"/>
        <w:jc w:val="both"/>
        <w:rPr>
          <w:rFonts w:ascii="Arial" w:hAnsi="Arial" w:cs="Arial"/>
        </w:rPr>
      </w:pPr>
    </w:p>
    <w:p w14:paraId="1CF1C1AE" w14:textId="075A243A" w:rsidR="00C81AC4" w:rsidRDefault="001949B3" w:rsidP="00AA0B18">
      <w:pPr>
        <w:spacing w:after="0" w:line="360" w:lineRule="auto"/>
        <w:jc w:val="both"/>
        <w:rPr>
          <w:rFonts w:ascii="Arial" w:hAnsi="Arial" w:cs="Arial"/>
        </w:rPr>
      </w:pPr>
      <w:r>
        <w:rPr>
          <w:rFonts w:ascii="Arial" w:hAnsi="Arial" w:cs="Arial"/>
        </w:rPr>
        <w:t>A</w:t>
      </w:r>
      <w:r w:rsidR="00C81AC4">
        <w:rPr>
          <w:rFonts w:ascii="Arial" w:hAnsi="Arial" w:cs="Arial"/>
        </w:rPr>
        <w:t xml:space="preserve"> continuación se presentan </w:t>
      </w:r>
      <w:r>
        <w:rPr>
          <w:rFonts w:ascii="Arial" w:hAnsi="Arial" w:cs="Arial"/>
        </w:rPr>
        <w:t>breve</w:t>
      </w:r>
      <w:r w:rsidR="00C81AC4">
        <w:rPr>
          <w:rFonts w:ascii="Arial" w:hAnsi="Arial" w:cs="Arial"/>
        </w:rPr>
        <w:t>s diagnósticos socioculturales de cada región:</w:t>
      </w:r>
    </w:p>
    <w:p w14:paraId="1C364A0F" w14:textId="3818722B" w:rsidR="00965A79" w:rsidRDefault="00A2348A" w:rsidP="00E54717">
      <w:pPr>
        <w:pStyle w:val="Heading1"/>
        <w:numPr>
          <w:ilvl w:val="2"/>
          <w:numId w:val="72"/>
        </w:numPr>
        <w:rPr>
          <w:rFonts w:ascii="Arial" w:hAnsi="Arial" w:cs="Arial"/>
          <w:b/>
          <w:color w:val="000000" w:themeColor="text1"/>
          <w:sz w:val="22"/>
          <w:szCs w:val="22"/>
        </w:rPr>
      </w:pPr>
      <w:bookmarkStart w:id="864" w:name="_Toc495598528"/>
      <w:bookmarkStart w:id="865" w:name="_Toc495598876"/>
      <w:bookmarkStart w:id="866" w:name="_Toc495599090"/>
      <w:bookmarkStart w:id="867" w:name="_Toc495600822"/>
      <w:bookmarkStart w:id="868" w:name="_Toc495607106"/>
      <w:bookmarkStart w:id="869" w:name="_Toc495743704"/>
      <w:bookmarkEnd w:id="864"/>
      <w:bookmarkEnd w:id="865"/>
      <w:bookmarkEnd w:id="866"/>
      <w:bookmarkEnd w:id="867"/>
      <w:bookmarkEnd w:id="868"/>
      <w:r w:rsidRPr="00F51A88">
        <w:rPr>
          <w:rFonts w:ascii="Arial" w:hAnsi="Arial" w:cs="Arial"/>
          <w:b/>
          <w:color w:val="000000" w:themeColor="text1"/>
          <w:sz w:val="22"/>
          <w:szCs w:val="22"/>
        </w:rPr>
        <w:t>REGIÓN AMAZONAS</w:t>
      </w:r>
      <w:bookmarkEnd w:id="869"/>
    </w:p>
    <w:p w14:paraId="1CE0A7D3" w14:textId="77777777" w:rsidR="007008D1" w:rsidRPr="007008D1" w:rsidRDefault="007008D1" w:rsidP="007008D1"/>
    <w:p w14:paraId="69C3E4E2" w14:textId="37121DEC" w:rsidR="00965A79" w:rsidRDefault="007008D1" w:rsidP="001C7FEA">
      <w:pPr>
        <w:spacing w:after="0" w:line="360" w:lineRule="auto"/>
        <w:jc w:val="both"/>
        <w:rPr>
          <w:rFonts w:ascii="Arial" w:hAnsi="Arial" w:cs="Arial"/>
        </w:rPr>
      </w:pPr>
      <w:r>
        <w:rPr>
          <w:rFonts w:ascii="Arial" w:hAnsi="Arial" w:cs="Arial"/>
        </w:rPr>
        <w:t>Aú</w:t>
      </w:r>
      <w:r w:rsidR="00965A79" w:rsidRPr="00784616">
        <w:rPr>
          <w:rFonts w:ascii="Arial" w:hAnsi="Arial" w:cs="Arial"/>
        </w:rPr>
        <w:t xml:space="preserve">n cuando la configuración sociocultural de la </w:t>
      </w:r>
      <w:r w:rsidR="00965A79">
        <w:rPr>
          <w:rFonts w:ascii="Arial" w:hAnsi="Arial" w:cs="Arial"/>
        </w:rPr>
        <w:t>R</w:t>
      </w:r>
      <w:r w:rsidR="00965A79" w:rsidRPr="00784616">
        <w:rPr>
          <w:rFonts w:ascii="Arial" w:hAnsi="Arial" w:cs="Arial"/>
        </w:rPr>
        <w:t xml:space="preserve">egión es sumamente compleja, pueden distinguirse al interior de ella </w:t>
      </w:r>
      <w:r w:rsidR="00965A79" w:rsidRPr="001C7FEA">
        <w:rPr>
          <w:rFonts w:ascii="Arial" w:hAnsi="Arial" w:cs="Arial"/>
        </w:rPr>
        <w:t>cuatro grandes patrones demográficos</w:t>
      </w:r>
      <w:r w:rsidR="0086439C" w:rsidRPr="001C7FEA">
        <w:rPr>
          <w:rStyle w:val="FootnoteReference"/>
          <w:rFonts w:ascii="Arial" w:hAnsi="Arial" w:cs="Arial"/>
        </w:rPr>
        <w:footnoteReference w:id="32"/>
      </w:r>
      <w:r w:rsidR="00965A79" w:rsidRPr="0083676A">
        <w:rPr>
          <w:rFonts w:ascii="Arial" w:hAnsi="Arial" w:cs="Arial"/>
        </w:rPr>
        <w:t xml:space="preserve">, </w:t>
      </w:r>
      <w:r w:rsidR="00965A79" w:rsidRPr="00784616">
        <w:rPr>
          <w:rFonts w:ascii="Arial" w:hAnsi="Arial" w:cs="Arial"/>
        </w:rPr>
        <w:t>que a su vez van correlacionados con otras particularidades sociales y culturales:</w:t>
      </w:r>
      <w:r w:rsidR="00965A79">
        <w:rPr>
          <w:rFonts w:ascii="Arial" w:hAnsi="Arial" w:cs="Arial"/>
        </w:rPr>
        <w:t xml:space="preserve"> (i) </w:t>
      </w:r>
      <w:r w:rsidR="00965A79" w:rsidRPr="00784616">
        <w:rPr>
          <w:rFonts w:ascii="Arial" w:hAnsi="Arial" w:cs="Arial"/>
        </w:rPr>
        <w:t xml:space="preserve">El patrón sociocultural indígena amazónico; </w:t>
      </w:r>
      <w:r w:rsidR="00965A79">
        <w:rPr>
          <w:rFonts w:ascii="Arial" w:hAnsi="Arial" w:cs="Arial"/>
        </w:rPr>
        <w:t xml:space="preserve">(ii) </w:t>
      </w:r>
      <w:r w:rsidR="00965A79" w:rsidRPr="00784616">
        <w:rPr>
          <w:rFonts w:ascii="Arial" w:hAnsi="Arial" w:cs="Arial"/>
        </w:rPr>
        <w:t xml:space="preserve">el patrón sociocultural mestizo regional; </w:t>
      </w:r>
      <w:r w:rsidR="00965A79">
        <w:rPr>
          <w:rFonts w:ascii="Arial" w:hAnsi="Arial" w:cs="Arial"/>
        </w:rPr>
        <w:t xml:space="preserve">(iii) </w:t>
      </w:r>
      <w:r w:rsidR="00965A79" w:rsidRPr="00784616">
        <w:rPr>
          <w:rFonts w:ascii="Arial" w:hAnsi="Arial" w:cs="Arial"/>
        </w:rPr>
        <w:t>el patrón sociocultural colono</w:t>
      </w:r>
      <w:r w:rsidR="00965A79">
        <w:rPr>
          <w:rFonts w:ascii="Arial" w:hAnsi="Arial" w:cs="Arial"/>
        </w:rPr>
        <w:t>-</w:t>
      </w:r>
      <w:r w:rsidR="00965A79" w:rsidRPr="00784616">
        <w:rPr>
          <w:rFonts w:ascii="Arial" w:hAnsi="Arial" w:cs="Arial"/>
        </w:rPr>
        <w:t xml:space="preserve">migrante; y </w:t>
      </w:r>
      <w:r w:rsidR="00965A79">
        <w:rPr>
          <w:rFonts w:ascii="Arial" w:hAnsi="Arial" w:cs="Arial"/>
        </w:rPr>
        <w:t xml:space="preserve">(iv) </w:t>
      </w:r>
      <w:r w:rsidR="00965A79" w:rsidRPr="00784616">
        <w:rPr>
          <w:rFonts w:ascii="Arial" w:hAnsi="Arial" w:cs="Arial"/>
        </w:rPr>
        <w:t xml:space="preserve">el patrón sociocultural urbano. </w:t>
      </w:r>
    </w:p>
    <w:p w14:paraId="1B309E3A" w14:textId="77777777" w:rsidR="00965A79" w:rsidRPr="00784616" w:rsidRDefault="00965A79" w:rsidP="001C7FEA">
      <w:pPr>
        <w:spacing w:after="0" w:line="360" w:lineRule="auto"/>
        <w:rPr>
          <w:rFonts w:ascii="Arial" w:hAnsi="Arial" w:cs="Arial"/>
        </w:rPr>
      </w:pPr>
    </w:p>
    <w:p w14:paraId="3332CEAB" w14:textId="77777777" w:rsidR="00A16062" w:rsidRDefault="00965A79" w:rsidP="001C7FEA">
      <w:pPr>
        <w:spacing w:after="0" w:line="360" w:lineRule="auto"/>
        <w:jc w:val="both"/>
        <w:rPr>
          <w:rFonts w:ascii="Arial" w:hAnsi="Arial" w:cs="Arial"/>
        </w:rPr>
      </w:pPr>
      <w:r w:rsidRPr="00784616">
        <w:rPr>
          <w:rFonts w:ascii="Arial" w:hAnsi="Arial" w:cs="Arial"/>
        </w:rPr>
        <w:lastRenderedPageBreak/>
        <w:t xml:space="preserve">En muchos casos estos patrones se expresan de manera yuxtapuesta sobre un mismo espacio, pero en general éstos tienen una expresión espacial concreta, independiente una de otra como </w:t>
      </w:r>
      <w:r>
        <w:rPr>
          <w:rFonts w:ascii="Arial" w:hAnsi="Arial" w:cs="Arial"/>
        </w:rPr>
        <w:t>se</w:t>
      </w:r>
      <w:r w:rsidRPr="00784616">
        <w:rPr>
          <w:rFonts w:ascii="Arial" w:hAnsi="Arial" w:cs="Arial"/>
        </w:rPr>
        <w:t xml:space="preserve"> sustentar</w:t>
      </w:r>
      <w:r>
        <w:rPr>
          <w:rFonts w:ascii="Arial" w:hAnsi="Arial" w:cs="Arial"/>
        </w:rPr>
        <w:t>á</w:t>
      </w:r>
      <w:r w:rsidRPr="00784616">
        <w:rPr>
          <w:rFonts w:ascii="Arial" w:hAnsi="Arial" w:cs="Arial"/>
        </w:rPr>
        <w:t xml:space="preserve"> más adelante. </w:t>
      </w:r>
    </w:p>
    <w:p w14:paraId="3F2F476B" w14:textId="77777777" w:rsidR="00A16062" w:rsidRDefault="00A16062" w:rsidP="001C7FEA">
      <w:pPr>
        <w:spacing w:after="0" w:line="360" w:lineRule="auto"/>
        <w:jc w:val="both"/>
        <w:rPr>
          <w:rFonts w:ascii="Arial" w:hAnsi="Arial" w:cs="Arial"/>
        </w:rPr>
      </w:pPr>
    </w:p>
    <w:p w14:paraId="13D3B0C9" w14:textId="77777777" w:rsidR="00965A79" w:rsidRDefault="00965A79" w:rsidP="001C7FEA">
      <w:pPr>
        <w:spacing w:after="0" w:line="360" w:lineRule="auto"/>
        <w:jc w:val="both"/>
        <w:rPr>
          <w:rFonts w:ascii="Arial" w:hAnsi="Arial" w:cs="Arial"/>
        </w:rPr>
      </w:pPr>
      <w:r w:rsidRPr="00784616">
        <w:rPr>
          <w:rFonts w:ascii="Arial" w:hAnsi="Arial" w:cs="Arial"/>
        </w:rPr>
        <w:t xml:space="preserve">Por otro lado, dentro de cada patrón sociocultural expresada espacialmente, a las que </w:t>
      </w:r>
      <w:r>
        <w:rPr>
          <w:rFonts w:ascii="Arial" w:hAnsi="Arial" w:cs="Arial"/>
        </w:rPr>
        <w:t xml:space="preserve">se </w:t>
      </w:r>
      <w:r w:rsidRPr="00784616">
        <w:rPr>
          <w:rFonts w:ascii="Arial" w:hAnsi="Arial" w:cs="Arial"/>
        </w:rPr>
        <w:t>denomina</w:t>
      </w:r>
      <w:r>
        <w:rPr>
          <w:rFonts w:ascii="Arial" w:hAnsi="Arial" w:cs="Arial"/>
        </w:rPr>
        <w:t>rán</w:t>
      </w:r>
      <w:r w:rsidRPr="00784616">
        <w:rPr>
          <w:rFonts w:ascii="Arial" w:hAnsi="Arial" w:cs="Arial"/>
        </w:rPr>
        <w:t xml:space="preserve"> “espacios socioculturales”, pueden distinguirse matices también bastante definidos. ¿Qué distingue a cada patrón sociocultural? ¿Cuál es la expresión espacial de estos patrones?, y ¿</w:t>
      </w:r>
      <w:r>
        <w:rPr>
          <w:rFonts w:ascii="Arial" w:hAnsi="Arial" w:cs="Arial"/>
        </w:rPr>
        <w:t>q</w:t>
      </w:r>
      <w:r w:rsidRPr="00784616">
        <w:rPr>
          <w:rFonts w:ascii="Arial" w:hAnsi="Arial" w:cs="Arial"/>
        </w:rPr>
        <w:t xml:space="preserve">ué factores condicionan la distribución espacial de estos patrones? </w:t>
      </w:r>
    </w:p>
    <w:p w14:paraId="3B31CB7D" w14:textId="77777777" w:rsidR="00965A79" w:rsidRPr="00784616" w:rsidRDefault="00965A79" w:rsidP="001C7FEA">
      <w:pPr>
        <w:spacing w:after="0" w:line="360" w:lineRule="auto"/>
        <w:rPr>
          <w:rFonts w:ascii="Arial" w:hAnsi="Arial" w:cs="Arial"/>
        </w:rPr>
      </w:pPr>
    </w:p>
    <w:p w14:paraId="0058444B" w14:textId="2581BF5D" w:rsidR="00965A79" w:rsidRPr="007008D1" w:rsidRDefault="00965A79" w:rsidP="00430A99">
      <w:pPr>
        <w:numPr>
          <w:ilvl w:val="0"/>
          <w:numId w:val="36"/>
        </w:numPr>
        <w:spacing w:after="0" w:line="360" w:lineRule="auto"/>
        <w:ind w:left="425" w:hanging="357"/>
        <w:jc w:val="both"/>
        <w:rPr>
          <w:rFonts w:ascii="Arial" w:hAnsi="Arial" w:cs="Arial"/>
        </w:rPr>
      </w:pPr>
      <w:r>
        <w:rPr>
          <w:rFonts w:ascii="Arial" w:hAnsi="Arial" w:cs="Arial"/>
          <w:b/>
        </w:rPr>
        <w:t>F</w:t>
      </w:r>
      <w:r w:rsidRPr="00784616">
        <w:rPr>
          <w:rFonts w:ascii="Arial" w:hAnsi="Arial" w:cs="Arial"/>
          <w:b/>
        </w:rPr>
        <w:t>rente sociocultural indígena amazónico</w:t>
      </w:r>
    </w:p>
    <w:p w14:paraId="7D970AAE" w14:textId="77777777" w:rsidR="007008D1" w:rsidRPr="0083676A" w:rsidRDefault="007008D1" w:rsidP="007008D1">
      <w:pPr>
        <w:spacing w:after="0" w:line="360" w:lineRule="auto"/>
        <w:ind w:left="425"/>
        <w:jc w:val="both"/>
        <w:rPr>
          <w:rFonts w:ascii="Arial" w:hAnsi="Arial" w:cs="Arial"/>
        </w:rPr>
      </w:pPr>
    </w:p>
    <w:p w14:paraId="5540A878" w14:textId="77777777" w:rsidR="00D659B5" w:rsidRDefault="00965A79" w:rsidP="001C7FEA">
      <w:pPr>
        <w:spacing w:after="0" w:line="360" w:lineRule="auto"/>
        <w:jc w:val="both"/>
        <w:rPr>
          <w:rFonts w:ascii="Arial" w:hAnsi="Arial" w:cs="Arial"/>
        </w:rPr>
      </w:pPr>
      <w:r>
        <w:rPr>
          <w:rFonts w:ascii="Arial" w:hAnsi="Arial" w:cs="Arial"/>
        </w:rPr>
        <w:t>S</w:t>
      </w:r>
      <w:r w:rsidRPr="00784616">
        <w:rPr>
          <w:rFonts w:ascii="Arial" w:hAnsi="Arial" w:cs="Arial"/>
        </w:rPr>
        <w:t xml:space="preserve">e caracteriza por la predominancia de la población indígena de origen amazónico, más concretamente los awajún de la provincia de Condorcanqui. Los patrones socioeconómicos y culturales de estas poblaciones difieren de las de poblaciones mestizas regionales y colonas. </w:t>
      </w:r>
    </w:p>
    <w:p w14:paraId="2C8BD86A" w14:textId="77777777" w:rsidR="00D659B5" w:rsidRDefault="00D659B5" w:rsidP="001C7FEA">
      <w:pPr>
        <w:spacing w:after="0" w:line="360" w:lineRule="auto"/>
        <w:jc w:val="both"/>
        <w:rPr>
          <w:rFonts w:ascii="Arial" w:hAnsi="Arial" w:cs="Arial"/>
        </w:rPr>
      </w:pPr>
    </w:p>
    <w:p w14:paraId="0BFA340D" w14:textId="77777777" w:rsidR="00D659B5" w:rsidRDefault="00965A79" w:rsidP="00220036">
      <w:pPr>
        <w:spacing w:after="0" w:line="360" w:lineRule="auto"/>
        <w:jc w:val="both"/>
        <w:rPr>
          <w:rFonts w:ascii="Arial" w:hAnsi="Arial" w:cs="Arial"/>
        </w:rPr>
      </w:pPr>
      <w:r w:rsidRPr="00784616">
        <w:rPr>
          <w:rFonts w:ascii="Arial" w:hAnsi="Arial" w:cs="Arial"/>
        </w:rPr>
        <w:t xml:space="preserve">Algunas de las particularidades de la población indígena respecto a los otros patrones socioculturales se evidencian en </w:t>
      </w:r>
      <w:r>
        <w:rPr>
          <w:rFonts w:ascii="Arial" w:hAnsi="Arial" w:cs="Arial"/>
        </w:rPr>
        <w:t>l</w:t>
      </w:r>
      <w:r w:rsidRPr="00784616">
        <w:rPr>
          <w:rFonts w:ascii="Arial" w:hAnsi="Arial" w:cs="Arial"/>
        </w:rPr>
        <w:t>a persistencia de las costumbres y expresiones culturales ancestrales, aunque en muchos casos éstos están matizados con elementos occidentales producto de la influencia e imposición por más de 400 años. Persistencia del uso de tecnologías ancestrales en los procesos productivos como en ot</w:t>
      </w:r>
      <w:r w:rsidR="00220036">
        <w:rPr>
          <w:rFonts w:ascii="Arial" w:hAnsi="Arial" w:cs="Arial"/>
        </w:rPr>
        <w:t>ros campos de la vida cotidiana;</w:t>
      </w:r>
      <w:r w:rsidRPr="00784616">
        <w:rPr>
          <w:rFonts w:ascii="Arial" w:hAnsi="Arial" w:cs="Arial"/>
        </w:rPr>
        <w:t xml:space="preserve"> por ejemplo la medicina, producto de la transmisión oral e </w:t>
      </w:r>
      <w:r w:rsidR="00A22758">
        <w:rPr>
          <w:rFonts w:ascii="Arial" w:hAnsi="Arial" w:cs="Arial"/>
        </w:rPr>
        <w:t>i</w:t>
      </w:r>
      <w:r w:rsidRPr="00784616">
        <w:rPr>
          <w:rFonts w:ascii="Arial" w:hAnsi="Arial" w:cs="Arial"/>
        </w:rPr>
        <w:t xml:space="preserve">ntergeneracional. </w:t>
      </w:r>
    </w:p>
    <w:p w14:paraId="18AB8C86" w14:textId="77777777" w:rsidR="00D659B5" w:rsidRDefault="00D659B5" w:rsidP="00220036">
      <w:pPr>
        <w:spacing w:after="0" w:line="360" w:lineRule="auto"/>
        <w:jc w:val="both"/>
        <w:rPr>
          <w:rFonts w:ascii="Arial" w:hAnsi="Arial" w:cs="Arial"/>
        </w:rPr>
      </w:pPr>
    </w:p>
    <w:p w14:paraId="083AB432" w14:textId="77777777" w:rsidR="00D659B5" w:rsidRDefault="00965A79" w:rsidP="00220036">
      <w:pPr>
        <w:spacing w:after="0" w:line="360" w:lineRule="auto"/>
        <w:jc w:val="both"/>
        <w:rPr>
          <w:rFonts w:ascii="Arial" w:hAnsi="Arial" w:cs="Arial"/>
        </w:rPr>
      </w:pPr>
      <w:r w:rsidRPr="00784616">
        <w:rPr>
          <w:rFonts w:ascii="Arial" w:hAnsi="Arial" w:cs="Arial"/>
        </w:rPr>
        <w:t>La menor intensidad en el uso de los recursos naturales del entorno, ya sea por la baja densidad poblacional, o por el uso racional que dan al bosque y al río, según sus cosmovisiones muy particulares y percepciones culturales, lo cual determina menor nivel menor de presión sobre los recursos naturales Su actividad extractiva y recolectora generalmente es de subsistencia; cuando existe un excedente se destina a los mercados, pero su acercamiento es aún muy débil, aún más si en este proceso intervienen los agentes de comercialización</w:t>
      </w:r>
      <w:r w:rsidR="00D659B5">
        <w:rPr>
          <w:rFonts w:ascii="Arial" w:hAnsi="Arial" w:cs="Arial"/>
        </w:rPr>
        <w:t>.</w:t>
      </w:r>
      <w:r w:rsidRPr="00784616">
        <w:rPr>
          <w:rFonts w:ascii="Arial" w:hAnsi="Arial" w:cs="Arial"/>
        </w:rPr>
        <w:t xml:space="preserve"> </w:t>
      </w:r>
    </w:p>
    <w:p w14:paraId="4F1F8887" w14:textId="77777777" w:rsidR="00D659B5" w:rsidRDefault="00D659B5" w:rsidP="001C7FEA">
      <w:pPr>
        <w:spacing w:after="0" w:line="360" w:lineRule="auto"/>
        <w:jc w:val="both"/>
        <w:rPr>
          <w:rFonts w:ascii="Arial" w:hAnsi="Arial" w:cs="Arial"/>
        </w:rPr>
      </w:pPr>
    </w:p>
    <w:p w14:paraId="07C57CE3" w14:textId="77777777" w:rsidR="00965A79" w:rsidRDefault="00965A79" w:rsidP="001C7FEA">
      <w:pPr>
        <w:spacing w:after="0" w:line="360" w:lineRule="auto"/>
        <w:jc w:val="both"/>
        <w:rPr>
          <w:rFonts w:ascii="Arial" w:hAnsi="Arial" w:cs="Arial"/>
        </w:rPr>
      </w:pPr>
      <w:r w:rsidRPr="00784616">
        <w:rPr>
          <w:rFonts w:ascii="Arial" w:hAnsi="Arial" w:cs="Arial"/>
        </w:rPr>
        <w:t xml:space="preserve">En lo demográfico, las tasas de fecundidad son significativamente mayores que en las poblaciones ribereño-mestizas pero al mismo tiempo, las tasas de mortalidad infantil son también altas, por lo que en términos netos la tasa de crecimiento, así como la densidad espacial de estas poblaciones son muy bajas. En el aspecto educativo, se evidencia una mayor tasa de analfabetismo con respecto a las poblaciones ribereñas y urbanas. En los </w:t>
      </w:r>
      <w:r w:rsidRPr="00784616">
        <w:rPr>
          <w:rFonts w:ascii="Arial" w:hAnsi="Arial" w:cs="Arial"/>
        </w:rPr>
        <w:lastRenderedPageBreak/>
        <w:t>últimos años, la presencia cada vez mayor de maestros bilingües, con formación pedagógica en Institutos y universidades, posibilita el enfrentamiento al analfabetismo.</w:t>
      </w:r>
    </w:p>
    <w:p w14:paraId="3E54BBC6" w14:textId="77777777" w:rsidR="00965A79" w:rsidRPr="00784616" w:rsidRDefault="00965A79" w:rsidP="00A22758">
      <w:pPr>
        <w:spacing w:after="0" w:line="360" w:lineRule="auto"/>
        <w:jc w:val="both"/>
        <w:rPr>
          <w:rFonts w:ascii="Arial" w:hAnsi="Arial" w:cs="Arial"/>
        </w:rPr>
      </w:pPr>
    </w:p>
    <w:p w14:paraId="53B47451" w14:textId="77777777" w:rsidR="00965A79" w:rsidRDefault="00965A79" w:rsidP="00A22758">
      <w:pPr>
        <w:spacing w:after="0" w:line="360" w:lineRule="auto"/>
        <w:jc w:val="both"/>
        <w:rPr>
          <w:rFonts w:ascii="Arial" w:hAnsi="Arial" w:cs="Arial"/>
        </w:rPr>
      </w:pPr>
      <w:r w:rsidRPr="009632C3">
        <w:rPr>
          <w:rFonts w:ascii="Arial" w:hAnsi="Arial" w:cs="Arial"/>
        </w:rPr>
        <w:t>Según</w:t>
      </w:r>
      <w:r>
        <w:rPr>
          <w:rFonts w:ascii="Arial" w:hAnsi="Arial" w:cs="Arial"/>
        </w:rPr>
        <w:t xml:space="preserve"> la</w:t>
      </w:r>
      <w:r w:rsidRPr="009632C3">
        <w:rPr>
          <w:rFonts w:ascii="Arial" w:hAnsi="Arial" w:cs="Arial"/>
        </w:rPr>
        <w:t xml:space="preserve"> fuente informativa “Directorio de Comunidades Nativas del Perú – 1999” </w:t>
      </w:r>
      <w:r w:rsidRPr="00431ABC">
        <w:rPr>
          <w:rFonts w:ascii="Arial" w:hAnsi="Arial" w:cs="Arial"/>
        </w:rPr>
        <w:t>PETT</w:t>
      </w:r>
      <w:r w:rsidRPr="004E256E">
        <w:rPr>
          <w:rFonts w:ascii="Arial" w:hAnsi="Arial" w:cs="Arial"/>
          <w:color w:val="FF0000"/>
        </w:rPr>
        <w:t xml:space="preserve"> </w:t>
      </w:r>
      <w:r w:rsidRPr="009632C3">
        <w:rPr>
          <w:rFonts w:ascii="Arial" w:hAnsi="Arial" w:cs="Arial"/>
        </w:rPr>
        <w:t xml:space="preserve">- DCCN, en el departamento de Amazonas existen 168 Comunidades Nativas Inscritas y Tituladas de las cuales 56 corresponden a la provincia de Bagua y 112 a la provincia de Condorcanqui. El Censo del año 1993, registró la existencia de una población total de la familia Jíbara de 41 760 habitantes, de los cuales 39 619 eran Aguarunas (Awajún) (95%) y 2 141 Huambisas (Wampis) (5%). La tasa bruta de mortalidad supera el 11%. </w:t>
      </w:r>
    </w:p>
    <w:p w14:paraId="4CDF3C04" w14:textId="77777777" w:rsidR="00A22758" w:rsidRDefault="00A22758" w:rsidP="001C7FEA">
      <w:pPr>
        <w:spacing w:after="0" w:line="360" w:lineRule="auto"/>
        <w:jc w:val="both"/>
        <w:rPr>
          <w:rFonts w:ascii="Arial" w:hAnsi="Arial" w:cs="Arial"/>
        </w:rPr>
      </w:pPr>
    </w:p>
    <w:p w14:paraId="2B0E3135" w14:textId="77777777" w:rsidR="00965A79" w:rsidRPr="0083676A" w:rsidRDefault="00322E18" w:rsidP="00430A99">
      <w:pPr>
        <w:numPr>
          <w:ilvl w:val="0"/>
          <w:numId w:val="36"/>
        </w:numPr>
        <w:spacing w:before="120" w:after="120" w:line="360" w:lineRule="auto"/>
        <w:ind w:left="425" w:hanging="357"/>
        <w:jc w:val="both"/>
        <w:rPr>
          <w:rFonts w:ascii="Arial" w:hAnsi="Arial" w:cs="Arial"/>
          <w:b/>
        </w:rPr>
      </w:pPr>
      <w:r>
        <w:rPr>
          <w:rFonts w:ascii="Arial" w:hAnsi="Arial" w:cs="Arial"/>
          <w:b/>
        </w:rPr>
        <w:t>F</w:t>
      </w:r>
      <w:r w:rsidR="00965A79" w:rsidRPr="0083676A">
        <w:rPr>
          <w:rFonts w:ascii="Arial" w:hAnsi="Arial" w:cs="Arial"/>
          <w:b/>
        </w:rPr>
        <w:t>rente sociocultural mestizo regional</w:t>
      </w:r>
    </w:p>
    <w:p w14:paraId="5A828A3B" w14:textId="3A329775" w:rsidR="00965A79" w:rsidRDefault="00965A79" w:rsidP="00A22758">
      <w:pPr>
        <w:spacing w:after="0" w:line="360" w:lineRule="auto"/>
        <w:jc w:val="both"/>
        <w:rPr>
          <w:rFonts w:ascii="Arial" w:hAnsi="Arial" w:cs="Arial"/>
        </w:rPr>
      </w:pPr>
      <w:r w:rsidRPr="009632C3">
        <w:rPr>
          <w:rFonts w:ascii="Arial" w:hAnsi="Arial" w:cs="Arial"/>
        </w:rPr>
        <w:t>A la población no indígena amazónica (de origen andino o mestizos con largos periodos de permanencia asentada en los caseríos rurales) se les denomina “mestizos regionales”. Esta población, que forma pequeños poblados están distribuidas de manera dispersa principalmente en las márgenes de las carreteras o trochas carrozables. La población mestiza regional es, en la actualidad, el abastecedor principal de productos agrícolas para abastecer a los pequeños y grandes mercados regionales. Además, contribuye con abastecer a las ciudades con un volumen significativo de productos forestales, pesqueros y de fauna silvestre.</w:t>
      </w:r>
    </w:p>
    <w:p w14:paraId="41E93626" w14:textId="77777777" w:rsidR="00576E34" w:rsidRDefault="00576E34" w:rsidP="00A22758">
      <w:pPr>
        <w:spacing w:after="0" w:line="360" w:lineRule="auto"/>
        <w:jc w:val="both"/>
        <w:rPr>
          <w:rFonts w:ascii="Arial" w:hAnsi="Arial" w:cs="Arial"/>
        </w:rPr>
      </w:pPr>
    </w:p>
    <w:p w14:paraId="5CFDDA50" w14:textId="77777777" w:rsidR="00965A79" w:rsidRPr="0083676A" w:rsidRDefault="00322E18" w:rsidP="00430A99">
      <w:pPr>
        <w:numPr>
          <w:ilvl w:val="0"/>
          <w:numId w:val="36"/>
        </w:numPr>
        <w:spacing w:before="120" w:after="120" w:line="360" w:lineRule="auto"/>
        <w:ind w:left="425" w:hanging="357"/>
        <w:jc w:val="both"/>
        <w:rPr>
          <w:rFonts w:ascii="Arial" w:hAnsi="Arial" w:cs="Arial"/>
          <w:b/>
        </w:rPr>
      </w:pPr>
      <w:r>
        <w:rPr>
          <w:rFonts w:ascii="Arial" w:hAnsi="Arial" w:cs="Arial"/>
          <w:b/>
        </w:rPr>
        <w:t>F</w:t>
      </w:r>
      <w:r w:rsidR="00965A79" w:rsidRPr="0083676A">
        <w:rPr>
          <w:rFonts w:ascii="Arial" w:hAnsi="Arial" w:cs="Arial"/>
          <w:b/>
        </w:rPr>
        <w:t>rente sociocultural de colonos migrantes</w:t>
      </w:r>
    </w:p>
    <w:p w14:paraId="11AD29F3" w14:textId="77777777" w:rsidR="00D659B5" w:rsidRDefault="00965A79" w:rsidP="00A22758">
      <w:pPr>
        <w:spacing w:after="0" w:line="360" w:lineRule="auto"/>
        <w:jc w:val="both"/>
        <w:rPr>
          <w:rFonts w:ascii="Arial" w:hAnsi="Arial" w:cs="Arial"/>
        </w:rPr>
      </w:pPr>
      <w:r w:rsidRPr="009632C3">
        <w:rPr>
          <w:rFonts w:ascii="Arial" w:hAnsi="Arial" w:cs="Arial"/>
        </w:rPr>
        <w:t xml:space="preserve">Para efectos del presente estudio se considera "colonos" a la población de migración reciente que se ha asentado en la zona en los últimos 50 años (a partir de la construcción de las vías de penetración hacia la selva) o habiéndose instalado antes, sus patrones socioculturales difieren sustantivamente de los indígenas amazónicos y mestizos regionales. </w:t>
      </w:r>
    </w:p>
    <w:p w14:paraId="3B2EFE8F" w14:textId="77777777" w:rsidR="00A22758" w:rsidRDefault="00A22758" w:rsidP="00A22758">
      <w:pPr>
        <w:spacing w:after="0" w:line="360" w:lineRule="auto"/>
        <w:jc w:val="both"/>
        <w:rPr>
          <w:rFonts w:ascii="Arial" w:hAnsi="Arial" w:cs="Arial"/>
        </w:rPr>
      </w:pPr>
    </w:p>
    <w:p w14:paraId="14E87F08" w14:textId="77777777" w:rsidR="00965A79" w:rsidRDefault="00965A79" w:rsidP="00A22758">
      <w:pPr>
        <w:spacing w:after="0" w:line="360" w:lineRule="auto"/>
        <w:jc w:val="both"/>
        <w:rPr>
          <w:rFonts w:ascii="Arial" w:hAnsi="Arial" w:cs="Arial"/>
        </w:rPr>
      </w:pPr>
      <w:r w:rsidRPr="009632C3">
        <w:rPr>
          <w:rFonts w:ascii="Arial" w:hAnsi="Arial" w:cs="Arial"/>
        </w:rPr>
        <w:t>Es importante distinguir a la población colona de los mestizos regionales e indígenas, diferente a ellas, lo que hace que los efectos de sus intervenciones tengan también implicancias ambientales distintas. Dos particularidades se correlacionan espacialmente con la presencia de población colona en la Región Amazonas: Están asentadas principalmente en trayecto de la carretera Marginal y todas sus vías secundarias, incluyendo el tramo vial del Pongo de Rentema; Las amplias áreas deforestadas de la cuenca son zonas de asentamiento de colonos. Esto se evidencia en todos los espacios de incursión colona de las provincias de Bagua y Uctubamba.</w:t>
      </w:r>
    </w:p>
    <w:p w14:paraId="50A08604" w14:textId="77777777" w:rsidR="00965A79" w:rsidRPr="0083676A" w:rsidRDefault="002B5FBE" w:rsidP="00430A99">
      <w:pPr>
        <w:numPr>
          <w:ilvl w:val="0"/>
          <w:numId w:val="36"/>
        </w:numPr>
        <w:spacing w:before="120" w:after="120" w:line="360" w:lineRule="auto"/>
        <w:ind w:left="425" w:hanging="357"/>
        <w:jc w:val="both"/>
        <w:rPr>
          <w:rFonts w:ascii="Arial" w:hAnsi="Arial" w:cs="Arial"/>
          <w:b/>
        </w:rPr>
      </w:pPr>
      <w:r>
        <w:rPr>
          <w:rFonts w:ascii="Arial" w:hAnsi="Arial" w:cs="Arial"/>
          <w:b/>
        </w:rPr>
        <w:lastRenderedPageBreak/>
        <w:t>F</w:t>
      </w:r>
      <w:r w:rsidR="00965A79" w:rsidRPr="0083676A">
        <w:rPr>
          <w:rFonts w:ascii="Arial" w:hAnsi="Arial" w:cs="Arial"/>
          <w:b/>
        </w:rPr>
        <w:t>rente sociocultural mestizo-urbano</w:t>
      </w:r>
    </w:p>
    <w:p w14:paraId="3942189A" w14:textId="77777777" w:rsidR="00965A79" w:rsidRDefault="00965A79" w:rsidP="00C862F6">
      <w:pPr>
        <w:spacing w:after="0" w:line="360" w:lineRule="auto"/>
        <w:jc w:val="both"/>
        <w:rPr>
          <w:rFonts w:ascii="Arial" w:hAnsi="Arial" w:cs="Arial"/>
        </w:rPr>
      </w:pPr>
      <w:r w:rsidRPr="009632C3">
        <w:rPr>
          <w:rFonts w:ascii="Arial" w:hAnsi="Arial" w:cs="Arial"/>
        </w:rPr>
        <w:t>Espacialmente, corresponde a las áreas urbanas. Se caracterizan por las expresiones culturales propiamente urbanas, matizadas con regionalismos propios que se fueron transmitiendo inter</w:t>
      </w:r>
      <w:r>
        <w:rPr>
          <w:rFonts w:ascii="Arial" w:hAnsi="Arial" w:cs="Arial"/>
        </w:rPr>
        <w:t>-</w:t>
      </w:r>
      <w:r w:rsidRPr="009632C3">
        <w:rPr>
          <w:rFonts w:ascii="Arial" w:hAnsi="Arial" w:cs="Arial"/>
        </w:rPr>
        <w:t>generacionalmente. Se diferencia de los otros frentes porque constituyen un frente de avanzada en cuanto la dotación de servicios básicos, comunicaciones y vinculación con otros mercados. Estos frentes están conformados por las ciudades de Chachapoyas, Bagua Grande y Bagua Chica.</w:t>
      </w:r>
    </w:p>
    <w:p w14:paraId="37B69AEC" w14:textId="77777777" w:rsidR="00A22758" w:rsidRPr="009632C3" w:rsidRDefault="00A22758" w:rsidP="00C862F6">
      <w:pPr>
        <w:spacing w:after="0" w:line="360" w:lineRule="auto"/>
        <w:jc w:val="both"/>
        <w:rPr>
          <w:rFonts w:ascii="Arial" w:hAnsi="Arial" w:cs="Arial"/>
        </w:rPr>
      </w:pPr>
    </w:p>
    <w:p w14:paraId="73621471" w14:textId="77777777" w:rsidR="00965A79" w:rsidRPr="00525F8F" w:rsidRDefault="00A2348A" w:rsidP="00923587">
      <w:pPr>
        <w:rPr>
          <w:rFonts w:ascii="Arial" w:hAnsi="Arial" w:cs="Arial"/>
          <w:b/>
        </w:rPr>
      </w:pPr>
      <w:r>
        <w:rPr>
          <w:rFonts w:ascii="Arial" w:hAnsi="Arial" w:cs="Arial"/>
          <w:b/>
        </w:rPr>
        <w:t>Provincia de Bagua</w:t>
      </w:r>
    </w:p>
    <w:p w14:paraId="14B7228C" w14:textId="77777777" w:rsidR="00965A79" w:rsidRPr="00525F8F" w:rsidRDefault="00965A79" w:rsidP="00C862F6">
      <w:pPr>
        <w:spacing w:after="0" w:line="360" w:lineRule="auto"/>
        <w:jc w:val="both"/>
        <w:rPr>
          <w:rFonts w:ascii="Arial" w:hAnsi="Arial" w:cs="Arial"/>
        </w:rPr>
      </w:pPr>
      <w:r w:rsidRPr="00525F8F">
        <w:rPr>
          <w:rFonts w:ascii="Arial" w:hAnsi="Arial" w:cs="Arial"/>
        </w:rPr>
        <w:t xml:space="preserve">La población de las </w:t>
      </w:r>
      <w:r w:rsidR="00C862F6">
        <w:rPr>
          <w:rFonts w:ascii="Arial" w:hAnsi="Arial" w:cs="Arial"/>
        </w:rPr>
        <w:t>CC.II</w:t>
      </w:r>
      <w:r w:rsidRPr="00525F8F">
        <w:rPr>
          <w:rFonts w:ascii="Arial" w:hAnsi="Arial" w:cs="Arial"/>
        </w:rPr>
        <w:t xml:space="preserve"> en la provincia de Bagua representa el 20% del total de la región Amazonas.</w:t>
      </w:r>
      <w:r w:rsidR="00C862F6">
        <w:rPr>
          <w:rFonts w:ascii="Arial" w:hAnsi="Arial" w:cs="Arial"/>
        </w:rPr>
        <w:t xml:space="preserve"> </w:t>
      </w:r>
      <w:r w:rsidRPr="00525F8F">
        <w:rPr>
          <w:rFonts w:ascii="Arial" w:hAnsi="Arial" w:cs="Arial"/>
        </w:rPr>
        <w:t>El </w:t>
      </w:r>
      <w:r w:rsidRPr="00C862F6">
        <w:rPr>
          <w:rFonts w:ascii="Arial" w:hAnsi="Arial" w:cs="Arial"/>
        </w:rPr>
        <w:t>distrito de Aramango</w:t>
      </w:r>
      <w:r w:rsidRPr="00525F8F">
        <w:rPr>
          <w:rFonts w:ascii="Arial" w:hAnsi="Arial" w:cs="Arial"/>
        </w:rPr>
        <w:t xml:space="preserve"> es uno de los seis distritos de la provincia de Bagua. </w:t>
      </w:r>
    </w:p>
    <w:p w14:paraId="50B51320" w14:textId="39BD0BB3" w:rsidR="00965A79" w:rsidRDefault="00C862F6" w:rsidP="00D8199E">
      <w:pPr>
        <w:spacing w:after="0" w:line="360" w:lineRule="auto"/>
        <w:jc w:val="both"/>
        <w:rPr>
          <w:rFonts w:ascii="Arial" w:hAnsi="Arial" w:cs="Arial"/>
        </w:rPr>
      </w:pPr>
      <w:r>
        <w:rPr>
          <w:rFonts w:ascii="Arial" w:hAnsi="Arial" w:cs="Arial"/>
        </w:rPr>
        <w:t>Con relación a</w:t>
      </w:r>
      <w:r w:rsidR="00965A79" w:rsidRPr="00525F8F">
        <w:rPr>
          <w:rFonts w:ascii="Arial" w:hAnsi="Arial" w:cs="Arial"/>
        </w:rPr>
        <w:t xml:space="preserve">l </w:t>
      </w:r>
      <w:r w:rsidR="00965A79" w:rsidRPr="00C862F6">
        <w:rPr>
          <w:rFonts w:ascii="Arial" w:hAnsi="Arial" w:cs="Arial"/>
        </w:rPr>
        <w:t>distrito de La Peca</w:t>
      </w:r>
      <w:r>
        <w:rPr>
          <w:rFonts w:ascii="Arial" w:hAnsi="Arial" w:cs="Arial"/>
        </w:rPr>
        <w:t>,</w:t>
      </w:r>
      <w:r w:rsidR="00965A79" w:rsidRPr="00C862F6">
        <w:rPr>
          <w:rFonts w:ascii="Arial" w:hAnsi="Arial" w:cs="Arial"/>
        </w:rPr>
        <w:t xml:space="preserve"> se</w:t>
      </w:r>
      <w:r w:rsidR="00965A79" w:rsidRPr="00525F8F">
        <w:rPr>
          <w:rFonts w:ascii="Arial" w:hAnsi="Arial" w:cs="Arial"/>
        </w:rPr>
        <w:t xml:space="preserve"> encuentra ubicad</w:t>
      </w:r>
      <w:r>
        <w:rPr>
          <w:rFonts w:ascii="Arial" w:hAnsi="Arial" w:cs="Arial"/>
        </w:rPr>
        <w:t>o</w:t>
      </w:r>
      <w:r w:rsidR="00965A79" w:rsidRPr="00525F8F">
        <w:rPr>
          <w:rFonts w:ascii="Arial" w:hAnsi="Arial" w:cs="Arial"/>
        </w:rPr>
        <w:t xml:space="preserve"> dentro de la CC del mismo nombre que en su época inicial</w:t>
      </w:r>
      <w:r>
        <w:rPr>
          <w:rFonts w:ascii="Arial" w:hAnsi="Arial" w:cs="Arial"/>
        </w:rPr>
        <w:t>, su</w:t>
      </w:r>
      <w:r w:rsidR="00965A79" w:rsidRPr="00525F8F">
        <w:rPr>
          <w:rFonts w:ascii="Arial" w:hAnsi="Arial" w:cs="Arial"/>
        </w:rPr>
        <w:t xml:space="preserve"> territorio estaba considerado como C</w:t>
      </w:r>
      <w:r w:rsidR="00A2348A">
        <w:rPr>
          <w:rFonts w:ascii="Arial" w:hAnsi="Arial" w:cs="Arial"/>
        </w:rPr>
        <w:t>I</w:t>
      </w:r>
      <w:r w:rsidR="00965A79" w:rsidRPr="00525F8F">
        <w:rPr>
          <w:rFonts w:ascii="Arial" w:hAnsi="Arial" w:cs="Arial"/>
        </w:rPr>
        <w:t xml:space="preserve">, luego desde 1969 </w:t>
      </w:r>
      <w:r w:rsidR="00A2348A">
        <w:rPr>
          <w:rFonts w:ascii="Arial" w:hAnsi="Arial" w:cs="Arial"/>
        </w:rPr>
        <w:t>durante la época</w:t>
      </w:r>
      <w:r w:rsidR="00965A79" w:rsidRPr="00525F8F">
        <w:rPr>
          <w:rFonts w:ascii="Arial" w:hAnsi="Arial" w:cs="Arial"/>
        </w:rPr>
        <w:t xml:space="preserve"> del </w:t>
      </w:r>
      <w:r w:rsidR="008B085A" w:rsidRPr="00525F8F">
        <w:rPr>
          <w:rFonts w:ascii="Arial" w:hAnsi="Arial" w:cs="Arial"/>
        </w:rPr>
        <w:t>gobierno militar</w:t>
      </w:r>
      <w:r w:rsidR="00A2348A">
        <w:rPr>
          <w:rFonts w:ascii="Arial" w:hAnsi="Arial" w:cs="Arial"/>
        </w:rPr>
        <w:t>,</w:t>
      </w:r>
      <w:r w:rsidR="00965A79" w:rsidRPr="00525F8F">
        <w:rPr>
          <w:rFonts w:ascii="Arial" w:hAnsi="Arial" w:cs="Arial"/>
        </w:rPr>
        <w:t xml:space="preserve"> se lleg</w:t>
      </w:r>
      <w:r w:rsidR="00A2348A">
        <w:rPr>
          <w:rFonts w:ascii="Arial" w:hAnsi="Arial" w:cs="Arial"/>
        </w:rPr>
        <w:t>ó</w:t>
      </w:r>
      <w:r w:rsidR="00965A79" w:rsidRPr="00525F8F">
        <w:rPr>
          <w:rFonts w:ascii="Arial" w:hAnsi="Arial" w:cs="Arial"/>
        </w:rPr>
        <w:t xml:space="preserve"> a denominar Comunidad Campesina de La Peca, está conformado por habitantes en su mayoría migra</w:t>
      </w:r>
      <w:r>
        <w:rPr>
          <w:rFonts w:ascii="Arial" w:hAnsi="Arial" w:cs="Arial"/>
        </w:rPr>
        <w:t>n</w:t>
      </w:r>
      <w:r w:rsidR="00965A79" w:rsidRPr="00525F8F">
        <w:rPr>
          <w:rFonts w:ascii="Arial" w:hAnsi="Arial" w:cs="Arial"/>
        </w:rPr>
        <w:t>t</w:t>
      </w:r>
      <w:r>
        <w:rPr>
          <w:rFonts w:ascii="Arial" w:hAnsi="Arial" w:cs="Arial"/>
        </w:rPr>
        <w:t>es</w:t>
      </w:r>
      <w:r w:rsidR="00965A79" w:rsidRPr="00525F8F">
        <w:rPr>
          <w:rFonts w:ascii="Arial" w:hAnsi="Arial" w:cs="Arial"/>
        </w:rPr>
        <w:t xml:space="preserve"> de Cajamarca, quienes llegaron buscando un mejor porvenir, s</w:t>
      </w:r>
      <w:r>
        <w:rPr>
          <w:rFonts w:ascii="Arial" w:hAnsi="Arial" w:cs="Arial"/>
        </w:rPr>
        <w:t>e</w:t>
      </w:r>
      <w:r w:rsidR="00965A79" w:rsidRPr="00525F8F">
        <w:rPr>
          <w:rFonts w:ascii="Arial" w:hAnsi="Arial" w:cs="Arial"/>
        </w:rPr>
        <w:t xml:space="preserve">a </w:t>
      </w:r>
      <w:r>
        <w:rPr>
          <w:rFonts w:ascii="Arial" w:hAnsi="Arial" w:cs="Arial"/>
        </w:rPr>
        <w:t xml:space="preserve">en </w:t>
      </w:r>
      <w:r w:rsidR="00965A79" w:rsidRPr="00525F8F">
        <w:rPr>
          <w:rFonts w:ascii="Arial" w:hAnsi="Arial" w:cs="Arial"/>
        </w:rPr>
        <w:t>la agricultura</w:t>
      </w:r>
      <w:r>
        <w:rPr>
          <w:rFonts w:ascii="Arial" w:hAnsi="Arial" w:cs="Arial"/>
        </w:rPr>
        <w:t xml:space="preserve"> o</w:t>
      </w:r>
      <w:r w:rsidR="00965A79" w:rsidRPr="00525F8F">
        <w:rPr>
          <w:rFonts w:ascii="Arial" w:hAnsi="Arial" w:cs="Arial"/>
        </w:rPr>
        <w:t xml:space="preserve"> al comercio; con mayor frecuencia</w:t>
      </w:r>
      <w:r w:rsidR="00A2348A">
        <w:rPr>
          <w:rFonts w:ascii="Arial" w:hAnsi="Arial" w:cs="Arial"/>
        </w:rPr>
        <w:t>,</w:t>
      </w:r>
      <w:r w:rsidR="00965A79" w:rsidRPr="00525F8F">
        <w:rPr>
          <w:rFonts w:ascii="Arial" w:hAnsi="Arial" w:cs="Arial"/>
        </w:rPr>
        <w:t xml:space="preserve"> los agricultores se dedicaron al cultivo de café, cacao, plátanos, árboles frutales, crianza de ganado vacuno, y otros, un porcentaje</w:t>
      </w:r>
      <w:r>
        <w:rPr>
          <w:rFonts w:ascii="Arial" w:hAnsi="Arial" w:cs="Arial"/>
        </w:rPr>
        <w:t xml:space="preserve"> menor</w:t>
      </w:r>
      <w:r w:rsidR="00965A79" w:rsidRPr="00525F8F">
        <w:rPr>
          <w:rFonts w:ascii="Arial" w:hAnsi="Arial" w:cs="Arial"/>
        </w:rPr>
        <w:t xml:space="preserve"> se dedic</w:t>
      </w:r>
      <w:r>
        <w:rPr>
          <w:rFonts w:ascii="Arial" w:hAnsi="Arial" w:cs="Arial"/>
        </w:rPr>
        <w:t>ó</w:t>
      </w:r>
      <w:r w:rsidR="00965A79" w:rsidRPr="00525F8F">
        <w:rPr>
          <w:rFonts w:ascii="Arial" w:hAnsi="Arial" w:cs="Arial"/>
        </w:rPr>
        <w:t xml:space="preserve"> al comercio.</w:t>
      </w:r>
    </w:p>
    <w:p w14:paraId="4DAB8A4A" w14:textId="77777777" w:rsidR="000823E3" w:rsidRDefault="000823E3" w:rsidP="00D8199E">
      <w:pPr>
        <w:spacing w:after="0" w:line="360" w:lineRule="auto"/>
        <w:jc w:val="both"/>
        <w:rPr>
          <w:rFonts w:ascii="Arial" w:hAnsi="Arial" w:cs="Arial"/>
        </w:rPr>
      </w:pPr>
    </w:p>
    <w:p w14:paraId="48E526A7" w14:textId="77777777" w:rsidR="00965A79" w:rsidRPr="00525F8F" w:rsidRDefault="00A2348A" w:rsidP="00A2348A">
      <w:pPr>
        <w:rPr>
          <w:rFonts w:ascii="Arial" w:hAnsi="Arial" w:cs="Arial"/>
          <w:b/>
        </w:rPr>
      </w:pPr>
      <w:r>
        <w:rPr>
          <w:rFonts w:ascii="Arial" w:hAnsi="Arial" w:cs="Arial"/>
          <w:b/>
        </w:rPr>
        <w:t xml:space="preserve">Provincia de </w:t>
      </w:r>
      <w:r w:rsidRPr="00525F8F">
        <w:rPr>
          <w:rFonts w:ascii="Arial" w:hAnsi="Arial" w:cs="Arial"/>
          <w:b/>
        </w:rPr>
        <w:t>Ut</w:t>
      </w:r>
      <w:r w:rsidR="00C862F6">
        <w:rPr>
          <w:rFonts w:ascii="Arial" w:hAnsi="Arial" w:cs="Arial"/>
          <w:b/>
        </w:rPr>
        <w:t>c</w:t>
      </w:r>
      <w:r w:rsidRPr="00525F8F">
        <w:rPr>
          <w:rFonts w:ascii="Arial" w:hAnsi="Arial" w:cs="Arial"/>
          <w:b/>
        </w:rPr>
        <w:t>ubamba</w:t>
      </w:r>
    </w:p>
    <w:p w14:paraId="1A08B27B" w14:textId="77777777" w:rsidR="002C2D4E" w:rsidRDefault="00965A79" w:rsidP="006870D8">
      <w:pPr>
        <w:spacing w:after="0" w:line="360" w:lineRule="auto"/>
        <w:jc w:val="both"/>
        <w:rPr>
          <w:rFonts w:ascii="Arial" w:hAnsi="Arial" w:cs="Arial"/>
        </w:rPr>
      </w:pPr>
      <w:r w:rsidRPr="002C2D4E">
        <w:rPr>
          <w:rFonts w:ascii="Arial" w:hAnsi="Arial" w:cs="Arial"/>
        </w:rPr>
        <w:t xml:space="preserve">El distrito de Cumba es uno de los siete distritos de la </w:t>
      </w:r>
      <w:r w:rsidR="00C862F6">
        <w:rPr>
          <w:rFonts w:ascii="Arial" w:hAnsi="Arial" w:cs="Arial"/>
        </w:rPr>
        <w:t>p</w:t>
      </w:r>
      <w:r w:rsidRPr="002C2D4E">
        <w:rPr>
          <w:rFonts w:ascii="Arial" w:hAnsi="Arial" w:cs="Arial"/>
        </w:rPr>
        <w:t>rovincia de Utcubamba.</w:t>
      </w:r>
      <w:r w:rsidR="00A2348A" w:rsidRPr="002C2D4E">
        <w:rPr>
          <w:rFonts w:ascii="Arial" w:hAnsi="Arial" w:cs="Arial"/>
        </w:rPr>
        <w:t xml:space="preserve"> Su ámbito de influencia es inter</w:t>
      </w:r>
      <w:r w:rsidR="00C862F6">
        <w:rPr>
          <w:rFonts w:ascii="Arial" w:hAnsi="Arial" w:cs="Arial"/>
        </w:rPr>
        <w:t>-p</w:t>
      </w:r>
      <w:r w:rsidR="00A2348A" w:rsidRPr="002C2D4E">
        <w:rPr>
          <w:rFonts w:ascii="Arial" w:hAnsi="Arial" w:cs="Arial"/>
        </w:rPr>
        <w:t xml:space="preserve">rovincial, </w:t>
      </w:r>
      <w:r w:rsidR="00C862F6">
        <w:rPr>
          <w:rFonts w:ascii="Arial" w:hAnsi="Arial" w:cs="Arial"/>
        </w:rPr>
        <w:t xml:space="preserve">tiene </w:t>
      </w:r>
      <w:r w:rsidR="00A2348A" w:rsidRPr="002C2D4E">
        <w:rPr>
          <w:rFonts w:ascii="Arial" w:hAnsi="Arial" w:cs="Arial"/>
        </w:rPr>
        <w:t>un</w:t>
      </w:r>
      <w:r w:rsidR="00C862F6">
        <w:rPr>
          <w:rFonts w:ascii="Arial" w:hAnsi="Arial" w:cs="Arial"/>
        </w:rPr>
        <w:t>a</w:t>
      </w:r>
      <w:r w:rsidR="00A2348A" w:rsidRPr="002C2D4E">
        <w:rPr>
          <w:rFonts w:ascii="Arial" w:hAnsi="Arial" w:cs="Arial"/>
        </w:rPr>
        <w:t xml:space="preserve"> PEA ocupada de 2889. La economía del distrito, gira en torno a l</w:t>
      </w:r>
      <w:r w:rsidR="002C2D4E" w:rsidRPr="002C2D4E">
        <w:rPr>
          <w:rFonts w:ascii="Arial" w:hAnsi="Arial" w:cs="Arial"/>
        </w:rPr>
        <w:t>a</w:t>
      </w:r>
      <w:r w:rsidR="00A2348A" w:rsidRPr="002C2D4E">
        <w:rPr>
          <w:rFonts w:ascii="Arial" w:hAnsi="Arial" w:cs="Arial"/>
        </w:rPr>
        <w:t>s siguientes actividades: agricultura, ganadería, caza y silvicultura (80.8%)</w:t>
      </w:r>
      <w:r w:rsidR="002C2D4E" w:rsidRPr="002C2D4E">
        <w:rPr>
          <w:rFonts w:ascii="Arial" w:hAnsi="Arial" w:cs="Arial"/>
        </w:rPr>
        <w:t>;</w:t>
      </w:r>
      <w:r w:rsidR="00A2348A" w:rsidRPr="002C2D4E">
        <w:rPr>
          <w:rFonts w:ascii="Arial" w:hAnsi="Arial" w:cs="Arial"/>
        </w:rPr>
        <w:t xml:space="preserve"> </w:t>
      </w:r>
      <w:r w:rsidR="002C2D4E" w:rsidRPr="002C2D4E">
        <w:rPr>
          <w:rFonts w:ascii="Arial" w:hAnsi="Arial" w:cs="Arial"/>
        </w:rPr>
        <w:t>c</w:t>
      </w:r>
      <w:r w:rsidR="00A2348A" w:rsidRPr="002C2D4E">
        <w:rPr>
          <w:rFonts w:ascii="Arial" w:hAnsi="Arial" w:cs="Arial"/>
        </w:rPr>
        <w:t>omercio</w:t>
      </w:r>
      <w:r w:rsidR="002C2D4E" w:rsidRPr="002C2D4E">
        <w:rPr>
          <w:rFonts w:ascii="Arial" w:hAnsi="Arial" w:cs="Arial"/>
        </w:rPr>
        <w:t xml:space="preserve"> mayor (4.8%);</w:t>
      </w:r>
      <w:r w:rsidR="00A2348A" w:rsidRPr="002C2D4E">
        <w:rPr>
          <w:rFonts w:ascii="Arial" w:hAnsi="Arial" w:cs="Arial"/>
        </w:rPr>
        <w:t xml:space="preserve"> </w:t>
      </w:r>
      <w:r w:rsidR="002C2D4E" w:rsidRPr="002C2D4E">
        <w:rPr>
          <w:rFonts w:ascii="Arial" w:hAnsi="Arial" w:cs="Arial"/>
        </w:rPr>
        <w:t>c</w:t>
      </w:r>
      <w:r w:rsidR="00A2348A" w:rsidRPr="002C2D4E">
        <w:rPr>
          <w:rFonts w:ascii="Arial" w:hAnsi="Arial" w:cs="Arial"/>
        </w:rPr>
        <w:t>omercio al por menor (4.3%)</w:t>
      </w:r>
      <w:r w:rsidR="002C2D4E" w:rsidRPr="002C2D4E">
        <w:rPr>
          <w:rFonts w:ascii="Arial" w:hAnsi="Arial" w:cs="Arial"/>
        </w:rPr>
        <w:t>;</w:t>
      </w:r>
      <w:r w:rsidR="00A2348A" w:rsidRPr="002C2D4E">
        <w:rPr>
          <w:rFonts w:ascii="Arial" w:hAnsi="Arial" w:cs="Arial"/>
        </w:rPr>
        <w:t xml:space="preserve"> </w:t>
      </w:r>
      <w:r w:rsidR="002C2D4E" w:rsidRPr="002C2D4E">
        <w:rPr>
          <w:rFonts w:ascii="Arial" w:hAnsi="Arial" w:cs="Arial"/>
        </w:rPr>
        <w:t xml:space="preserve">enseñanza (4%); Administración </w:t>
      </w:r>
      <w:r w:rsidR="00A2348A" w:rsidRPr="002C2D4E">
        <w:rPr>
          <w:rFonts w:ascii="Arial" w:hAnsi="Arial" w:cs="Arial"/>
        </w:rPr>
        <w:t>p</w:t>
      </w:r>
      <w:r w:rsidR="002C2D4E" w:rsidRPr="002C2D4E">
        <w:rPr>
          <w:rFonts w:ascii="Arial" w:hAnsi="Arial" w:cs="Arial"/>
        </w:rPr>
        <w:t>ú</w:t>
      </w:r>
      <w:r w:rsidR="00A2348A" w:rsidRPr="002C2D4E">
        <w:rPr>
          <w:rFonts w:ascii="Arial" w:hAnsi="Arial" w:cs="Arial"/>
        </w:rPr>
        <w:t>b</w:t>
      </w:r>
      <w:r w:rsidR="002C2D4E" w:rsidRPr="002C2D4E">
        <w:rPr>
          <w:rFonts w:ascii="Arial" w:hAnsi="Arial" w:cs="Arial"/>
        </w:rPr>
        <w:t>lica</w:t>
      </w:r>
      <w:r w:rsidR="00A2348A" w:rsidRPr="002C2D4E">
        <w:rPr>
          <w:rFonts w:ascii="Arial" w:hAnsi="Arial" w:cs="Arial"/>
        </w:rPr>
        <w:t xml:space="preserve"> y defensa; </w:t>
      </w:r>
      <w:r w:rsidR="002C2D4E" w:rsidRPr="002C2D4E">
        <w:rPr>
          <w:rFonts w:ascii="Arial" w:hAnsi="Arial" w:cs="Arial"/>
        </w:rPr>
        <w:t>algunos tienen servicios de</w:t>
      </w:r>
      <w:r w:rsidR="00A2348A" w:rsidRPr="002C2D4E">
        <w:rPr>
          <w:rFonts w:ascii="Arial" w:hAnsi="Arial" w:cs="Arial"/>
        </w:rPr>
        <w:t xml:space="preserve"> segur</w:t>
      </w:r>
      <w:r w:rsidR="002C2D4E" w:rsidRPr="002C2D4E">
        <w:rPr>
          <w:rFonts w:ascii="Arial" w:hAnsi="Arial" w:cs="Arial"/>
        </w:rPr>
        <w:t xml:space="preserve">idad </w:t>
      </w:r>
      <w:r w:rsidR="00A2348A" w:rsidRPr="002C2D4E">
        <w:rPr>
          <w:rFonts w:ascii="Arial" w:hAnsi="Arial" w:cs="Arial"/>
        </w:rPr>
        <w:t>soc</w:t>
      </w:r>
      <w:r w:rsidR="002C2D4E" w:rsidRPr="002C2D4E">
        <w:rPr>
          <w:rFonts w:ascii="Arial" w:hAnsi="Arial" w:cs="Arial"/>
        </w:rPr>
        <w:t>ial</w:t>
      </w:r>
      <w:r w:rsidR="00A2348A" w:rsidRPr="002C2D4E">
        <w:rPr>
          <w:rFonts w:ascii="Arial" w:hAnsi="Arial" w:cs="Arial"/>
        </w:rPr>
        <w:t xml:space="preserve"> (2.1%)</w:t>
      </w:r>
      <w:r w:rsidR="002C2D4E" w:rsidRPr="002C2D4E">
        <w:rPr>
          <w:rFonts w:ascii="Arial" w:hAnsi="Arial" w:cs="Arial"/>
        </w:rPr>
        <w:t>;</w:t>
      </w:r>
      <w:r w:rsidR="00A2348A" w:rsidRPr="002C2D4E">
        <w:rPr>
          <w:rFonts w:ascii="Arial" w:hAnsi="Arial" w:cs="Arial"/>
        </w:rPr>
        <w:t xml:space="preserve"> </w:t>
      </w:r>
      <w:r w:rsidR="002C2D4E" w:rsidRPr="002C2D4E">
        <w:rPr>
          <w:rFonts w:ascii="Arial" w:hAnsi="Arial" w:cs="Arial"/>
        </w:rPr>
        <w:t>también se dedican al t</w:t>
      </w:r>
      <w:r w:rsidR="00A2348A" w:rsidRPr="002C2D4E">
        <w:rPr>
          <w:rFonts w:ascii="Arial" w:hAnsi="Arial" w:cs="Arial"/>
        </w:rPr>
        <w:t>rans</w:t>
      </w:r>
      <w:r w:rsidR="002C2D4E" w:rsidRPr="002C2D4E">
        <w:rPr>
          <w:rFonts w:ascii="Arial" w:hAnsi="Arial" w:cs="Arial"/>
        </w:rPr>
        <w:t>porte</w:t>
      </w:r>
      <w:r w:rsidR="00A2348A" w:rsidRPr="002C2D4E">
        <w:rPr>
          <w:rFonts w:ascii="Arial" w:hAnsi="Arial" w:cs="Arial"/>
        </w:rPr>
        <w:t>, almac</w:t>
      </w:r>
      <w:r w:rsidR="002C2D4E" w:rsidRPr="002C2D4E">
        <w:rPr>
          <w:rFonts w:ascii="Arial" w:hAnsi="Arial" w:cs="Arial"/>
        </w:rPr>
        <w:t>enamiento</w:t>
      </w:r>
      <w:r w:rsidR="00A2348A" w:rsidRPr="002C2D4E">
        <w:rPr>
          <w:rFonts w:ascii="Arial" w:hAnsi="Arial" w:cs="Arial"/>
        </w:rPr>
        <w:t xml:space="preserve"> y comunicaciones (2%)</w:t>
      </w:r>
      <w:r w:rsidR="002C2D4E" w:rsidRPr="002C2D4E">
        <w:rPr>
          <w:rFonts w:ascii="Arial" w:hAnsi="Arial" w:cs="Arial"/>
        </w:rPr>
        <w:t>;</w:t>
      </w:r>
      <w:r w:rsidR="00A2348A" w:rsidRPr="002C2D4E">
        <w:rPr>
          <w:rFonts w:ascii="Arial" w:hAnsi="Arial" w:cs="Arial"/>
        </w:rPr>
        <w:t xml:space="preserve"> </w:t>
      </w:r>
      <w:r w:rsidR="002C2D4E" w:rsidRPr="002C2D4E">
        <w:rPr>
          <w:rFonts w:ascii="Arial" w:hAnsi="Arial" w:cs="Arial"/>
        </w:rPr>
        <w:t>trabajan o son dueños de h</w:t>
      </w:r>
      <w:r w:rsidR="00A2348A" w:rsidRPr="002C2D4E">
        <w:rPr>
          <w:rFonts w:ascii="Arial" w:hAnsi="Arial" w:cs="Arial"/>
        </w:rPr>
        <w:t>oteles y restaurantes (1.6%)</w:t>
      </w:r>
      <w:r w:rsidR="002C2D4E" w:rsidRPr="002C2D4E">
        <w:rPr>
          <w:rFonts w:ascii="Arial" w:hAnsi="Arial" w:cs="Arial"/>
        </w:rPr>
        <w:t>;</w:t>
      </w:r>
      <w:r w:rsidR="00A2348A" w:rsidRPr="002C2D4E">
        <w:rPr>
          <w:rFonts w:ascii="Arial" w:hAnsi="Arial" w:cs="Arial"/>
        </w:rPr>
        <w:t xml:space="preserve"> </w:t>
      </w:r>
      <w:r w:rsidR="002C2D4E" w:rsidRPr="002C2D4E">
        <w:rPr>
          <w:rFonts w:ascii="Arial" w:hAnsi="Arial" w:cs="Arial"/>
        </w:rPr>
        <w:t>existen h</w:t>
      </w:r>
      <w:r w:rsidR="00A2348A" w:rsidRPr="002C2D4E">
        <w:rPr>
          <w:rFonts w:ascii="Arial" w:hAnsi="Arial" w:cs="Arial"/>
        </w:rPr>
        <w:t>ogares privados con servicio doméstico</w:t>
      </w:r>
      <w:r w:rsidR="002C2D4E">
        <w:rPr>
          <w:rFonts w:ascii="Arial" w:hAnsi="Arial" w:cs="Arial"/>
        </w:rPr>
        <w:t>.</w:t>
      </w:r>
    </w:p>
    <w:p w14:paraId="5AB3DC0B" w14:textId="77777777" w:rsidR="00965A79" w:rsidRPr="002C2D4E" w:rsidRDefault="00A2348A" w:rsidP="006870D8">
      <w:pPr>
        <w:spacing w:after="0" w:line="360" w:lineRule="auto"/>
        <w:jc w:val="both"/>
        <w:rPr>
          <w:rFonts w:ascii="Arial" w:hAnsi="Arial" w:cs="Arial"/>
        </w:rPr>
      </w:pPr>
      <w:r w:rsidRPr="002C2D4E">
        <w:rPr>
          <w:rFonts w:ascii="Arial" w:hAnsi="Arial" w:cs="Arial"/>
        </w:rPr>
        <w:t xml:space="preserve"> </w:t>
      </w:r>
    </w:p>
    <w:p w14:paraId="3CA0CEE3" w14:textId="2FEB148E" w:rsidR="00965A79" w:rsidRPr="007008D1" w:rsidRDefault="00965A79" w:rsidP="002C2D4E">
      <w:pPr>
        <w:spacing w:after="0" w:line="360" w:lineRule="auto"/>
        <w:jc w:val="both"/>
        <w:rPr>
          <w:rFonts w:ascii="Arial" w:hAnsi="Arial" w:cs="Arial"/>
          <w:color w:val="222222"/>
          <w:shd w:val="clear" w:color="auto" w:fill="FFFFFF"/>
        </w:rPr>
      </w:pPr>
      <w:r w:rsidRPr="002C2D4E">
        <w:rPr>
          <w:rFonts w:ascii="Arial" w:hAnsi="Arial" w:cs="Arial"/>
          <w:color w:val="222222"/>
          <w:shd w:val="clear" w:color="auto" w:fill="FFFFFF"/>
        </w:rPr>
        <w:t>Utcubamba</w:t>
      </w:r>
      <w:r w:rsidR="002C2D4E">
        <w:rPr>
          <w:rFonts w:ascii="Arial" w:hAnsi="Arial" w:cs="Arial"/>
          <w:color w:val="222222"/>
          <w:shd w:val="clear" w:color="auto" w:fill="FFFFFF"/>
        </w:rPr>
        <w:t>,</w:t>
      </w:r>
      <w:r w:rsidRPr="002C2D4E">
        <w:rPr>
          <w:rFonts w:ascii="Arial" w:hAnsi="Arial" w:cs="Arial"/>
          <w:color w:val="222222"/>
          <w:shd w:val="clear" w:color="auto" w:fill="FFFFFF"/>
        </w:rPr>
        <w:t xml:space="preserve"> </w:t>
      </w:r>
      <w:r w:rsidR="00D8199E">
        <w:rPr>
          <w:rFonts w:ascii="Arial" w:hAnsi="Arial" w:cs="Arial"/>
          <w:color w:val="222222"/>
          <w:shd w:val="clear" w:color="auto" w:fill="FFFFFF"/>
        </w:rPr>
        <w:t>tiene</w:t>
      </w:r>
      <w:r w:rsidRPr="002C2D4E">
        <w:rPr>
          <w:rFonts w:ascii="Arial" w:hAnsi="Arial" w:cs="Arial"/>
          <w:color w:val="222222"/>
          <w:shd w:val="clear" w:color="auto" w:fill="FFFFFF"/>
        </w:rPr>
        <w:t xml:space="preserve"> impresionantes recursos turísticos</w:t>
      </w:r>
      <w:r w:rsidR="002C2D4E">
        <w:rPr>
          <w:rFonts w:ascii="Arial" w:hAnsi="Arial" w:cs="Arial"/>
          <w:color w:val="222222"/>
          <w:shd w:val="clear" w:color="auto" w:fill="FFFFFF"/>
        </w:rPr>
        <w:t>;</w:t>
      </w:r>
      <w:r w:rsidRPr="002C2D4E">
        <w:rPr>
          <w:rFonts w:ascii="Arial" w:hAnsi="Arial" w:cs="Arial"/>
          <w:color w:val="222222"/>
          <w:shd w:val="clear" w:color="auto" w:fill="FFFFFF"/>
        </w:rPr>
        <w:t xml:space="preserve"> sin embargo</w:t>
      </w:r>
      <w:r w:rsidR="001C3131">
        <w:rPr>
          <w:rFonts w:ascii="Arial" w:hAnsi="Arial" w:cs="Arial"/>
          <w:color w:val="222222"/>
          <w:shd w:val="clear" w:color="auto" w:fill="FFFFFF"/>
        </w:rPr>
        <w:t>,</w:t>
      </w:r>
      <w:r w:rsidRPr="002C2D4E">
        <w:rPr>
          <w:rFonts w:ascii="Arial" w:hAnsi="Arial" w:cs="Arial"/>
          <w:color w:val="222222"/>
          <w:shd w:val="clear" w:color="auto" w:fill="FFFFFF"/>
        </w:rPr>
        <w:t xml:space="preserve"> no está considerado como una actividad económica de la provincia siendo un factor de importancia para un mej</w:t>
      </w:r>
      <w:r w:rsidR="007008D1">
        <w:rPr>
          <w:rFonts w:ascii="Arial" w:hAnsi="Arial" w:cs="Arial"/>
          <w:color w:val="222222"/>
          <w:shd w:val="clear" w:color="auto" w:fill="FFFFFF"/>
        </w:rPr>
        <w:t xml:space="preserve">or desarrollo de la provincia. </w:t>
      </w:r>
    </w:p>
    <w:p w14:paraId="002DAB64" w14:textId="167AF79B" w:rsidR="001D45E6" w:rsidRDefault="001D45E6" w:rsidP="00E54717">
      <w:pPr>
        <w:pStyle w:val="Heading1"/>
        <w:numPr>
          <w:ilvl w:val="2"/>
          <w:numId w:val="72"/>
        </w:numPr>
        <w:rPr>
          <w:rFonts w:ascii="Arial" w:hAnsi="Arial" w:cs="Arial"/>
          <w:b/>
          <w:color w:val="000000" w:themeColor="text1"/>
          <w:sz w:val="22"/>
          <w:szCs w:val="22"/>
        </w:rPr>
      </w:pPr>
      <w:bookmarkStart w:id="870" w:name="_Toc495743705"/>
      <w:r w:rsidRPr="00F51A88">
        <w:rPr>
          <w:rFonts w:ascii="Arial" w:hAnsi="Arial" w:cs="Arial"/>
          <w:b/>
          <w:color w:val="000000" w:themeColor="text1"/>
          <w:sz w:val="22"/>
          <w:szCs w:val="22"/>
        </w:rPr>
        <w:t>REGIÓN CAJAMARCA</w:t>
      </w:r>
      <w:bookmarkEnd w:id="870"/>
    </w:p>
    <w:p w14:paraId="0679C5DC" w14:textId="77777777" w:rsidR="007008D1" w:rsidRPr="007008D1" w:rsidRDefault="007008D1" w:rsidP="007008D1"/>
    <w:p w14:paraId="7314D565" w14:textId="77777777" w:rsidR="001D45E6" w:rsidRPr="00D8199E" w:rsidRDefault="00D8199E" w:rsidP="00D8199E">
      <w:pPr>
        <w:rPr>
          <w:rFonts w:ascii="Arial" w:hAnsi="Arial" w:cs="Arial"/>
          <w:b/>
        </w:rPr>
      </w:pPr>
      <w:r w:rsidRPr="00D8199E">
        <w:rPr>
          <w:rFonts w:ascii="Arial" w:hAnsi="Arial" w:cs="Arial"/>
          <w:b/>
        </w:rPr>
        <w:lastRenderedPageBreak/>
        <w:t xml:space="preserve">Provincia </w:t>
      </w:r>
      <w:r>
        <w:rPr>
          <w:rFonts w:ascii="Arial" w:hAnsi="Arial" w:cs="Arial"/>
          <w:b/>
        </w:rPr>
        <w:t>d</w:t>
      </w:r>
      <w:r w:rsidRPr="00D8199E">
        <w:rPr>
          <w:rFonts w:ascii="Arial" w:hAnsi="Arial" w:cs="Arial"/>
          <w:b/>
        </w:rPr>
        <w:t>e Chota</w:t>
      </w:r>
      <w:r w:rsidR="001D45E6" w:rsidRPr="00D8199E">
        <w:rPr>
          <w:rFonts w:ascii="Arial" w:hAnsi="Arial" w:cs="Arial"/>
          <w:vertAlign w:val="superscript"/>
        </w:rPr>
        <w:footnoteReference w:id="33"/>
      </w:r>
    </w:p>
    <w:p w14:paraId="014B7B22" w14:textId="77777777" w:rsidR="001D45E6" w:rsidRDefault="00D8199E" w:rsidP="001D45E6">
      <w:pPr>
        <w:spacing w:after="0" w:line="360" w:lineRule="auto"/>
        <w:jc w:val="both"/>
        <w:rPr>
          <w:rFonts w:ascii="Arial" w:hAnsi="Arial" w:cs="Arial"/>
        </w:rPr>
      </w:pPr>
      <w:r>
        <w:rPr>
          <w:rFonts w:ascii="Arial" w:hAnsi="Arial" w:cs="Arial"/>
        </w:rPr>
        <w:t>E</w:t>
      </w:r>
      <w:r w:rsidR="001D45E6" w:rsidRPr="001D45E6">
        <w:rPr>
          <w:rFonts w:ascii="Arial" w:hAnsi="Arial" w:cs="Arial"/>
        </w:rPr>
        <w:t>stá ubicad</w:t>
      </w:r>
      <w:r>
        <w:rPr>
          <w:rFonts w:ascii="Arial" w:hAnsi="Arial" w:cs="Arial"/>
        </w:rPr>
        <w:t>a</w:t>
      </w:r>
      <w:r w:rsidR="001D45E6" w:rsidRPr="001D45E6">
        <w:rPr>
          <w:rFonts w:ascii="Arial" w:hAnsi="Arial" w:cs="Arial"/>
        </w:rPr>
        <w:t xml:space="preserve"> en la </w:t>
      </w:r>
      <w:r w:rsidRPr="001D45E6">
        <w:rPr>
          <w:rFonts w:ascii="Arial" w:hAnsi="Arial" w:cs="Arial"/>
        </w:rPr>
        <w:t xml:space="preserve">sierra centro </w:t>
      </w:r>
      <w:r w:rsidR="001D45E6" w:rsidRPr="001D45E6">
        <w:rPr>
          <w:rFonts w:ascii="Arial" w:hAnsi="Arial" w:cs="Arial"/>
        </w:rPr>
        <w:t>de la región Cajamarca, la ciudad se encuentra a una altitud de 2,380 m.s.n.m</w:t>
      </w:r>
      <w:r>
        <w:rPr>
          <w:rFonts w:ascii="Arial" w:hAnsi="Arial" w:cs="Arial"/>
        </w:rPr>
        <w:t>.</w:t>
      </w:r>
      <w:r w:rsidR="00BF256B">
        <w:rPr>
          <w:rFonts w:ascii="Arial" w:hAnsi="Arial" w:cs="Arial"/>
        </w:rPr>
        <w:t xml:space="preserve"> </w:t>
      </w:r>
      <w:r w:rsidR="001D45E6" w:rsidRPr="001D45E6">
        <w:rPr>
          <w:rFonts w:ascii="Arial" w:hAnsi="Arial" w:cs="Arial"/>
        </w:rPr>
        <w:t xml:space="preserve">El territorio total del distrito abarca una extensión de 261.75 Km², </w:t>
      </w:r>
      <w:r w:rsidR="0011530F">
        <w:rPr>
          <w:rFonts w:ascii="Arial" w:hAnsi="Arial" w:cs="Arial"/>
        </w:rPr>
        <w:t>s</w:t>
      </w:r>
      <w:r w:rsidR="001D45E6" w:rsidRPr="001D45E6">
        <w:rPr>
          <w:rFonts w:ascii="Arial" w:hAnsi="Arial" w:cs="Arial"/>
        </w:rPr>
        <w:t>iendo área</w:t>
      </w:r>
      <w:r w:rsidR="0011530F">
        <w:rPr>
          <w:rFonts w:ascii="Arial" w:hAnsi="Arial" w:cs="Arial"/>
        </w:rPr>
        <w:t>s</w:t>
      </w:r>
      <w:r w:rsidR="001D45E6" w:rsidRPr="001D45E6">
        <w:rPr>
          <w:rFonts w:ascii="Arial" w:hAnsi="Arial" w:cs="Arial"/>
        </w:rPr>
        <w:t xml:space="preserve"> rural</w:t>
      </w:r>
      <w:r w:rsidR="0011530F">
        <w:rPr>
          <w:rFonts w:ascii="Arial" w:hAnsi="Arial" w:cs="Arial"/>
        </w:rPr>
        <w:t>es</w:t>
      </w:r>
      <w:r w:rsidR="001D45E6" w:rsidRPr="001D45E6">
        <w:rPr>
          <w:rFonts w:ascii="Arial" w:hAnsi="Arial" w:cs="Arial"/>
        </w:rPr>
        <w:t xml:space="preserve"> 260.2 km², en el que están asentados 82 caseríos, con una población total de 43,913 (Censo 1993) habitantes, de los cuales el 71.3% corresponden al área rural.</w:t>
      </w:r>
    </w:p>
    <w:p w14:paraId="47BF7761" w14:textId="77777777" w:rsidR="00D8199E" w:rsidRPr="001D45E6" w:rsidRDefault="00D8199E" w:rsidP="001D45E6">
      <w:pPr>
        <w:spacing w:after="0" w:line="360" w:lineRule="auto"/>
        <w:jc w:val="both"/>
        <w:rPr>
          <w:rFonts w:ascii="Arial" w:hAnsi="Arial" w:cs="Arial"/>
        </w:rPr>
      </w:pPr>
    </w:p>
    <w:p w14:paraId="1753AEA4" w14:textId="77777777" w:rsidR="001D45E6" w:rsidRDefault="001D45E6" w:rsidP="001D45E6">
      <w:pPr>
        <w:spacing w:after="0" w:line="360" w:lineRule="auto"/>
        <w:jc w:val="both"/>
        <w:rPr>
          <w:rFonts w:ascii="Arial" w:hAnsi="Arial" w:cs="Arial"/>
        </w:rPr>
      </w:pPr>
      <w:r w:rsidRPr="001D45E6">
        <w:rPr>
          <w:rFonts w:ascii="Arial" w:hAnsi="Arial" w:cs="Arial"/>
        </w:rPr>
        <w:t xml:space="preserve">Su territorio está surcado por dos ríos: El “Chotano” y el “Doña Ana”. El primero, </w:t>
      </w:r>
      <w:r w:rsidR="00D8199E">
        <w:rPr>
          <w:rFonts w:ascii="Arial" w:hAnsi="Arial" w:cs="Arial"/>
        </w:rPr>
        <w:t>cur</w:t>
      </w:r>
      <w:r w:rsidRPr="001D45E6">
        <w:rPr>
          <w:rFonts w:ascii="Arial" w:hAnsi="Arial" w:cs="Arial"/>
        </w:rPr>
        <w:t xml:space="preserve">sa por el sur de la ciudad y sus afluentes principales son las quebradas de Yuracyacu, Colpamayo, San Mateo y Lópezmayo. El segundo, </w:t>
      </w:r>
      <w:r w:rsidR="00D8199E">
        <w:rPr>
          <w:rFonts w:ascii="Arial" w:hAnsi="Arial" w:cs="Arial"/>
        </w:rPr>
        <w:t>cur</w:t>
      </w:r>
      <w:r w:rsidRPr="001D45E6">
        <w:rPr>
          <w:rFonts w:ascii="Arial" w:hAnsi="Arial" w:cs="Arial"/>
        </w:rPr>
        <w:t>sa por la parte norte de la ciudad y recibe las aguas del río Conchano a través de un túnel de 4 Km. de longitud, además tiene como sus afluentes a las quebradas Pingomayo, las Babillas, la Colpa Chupismayo, y Sivingán.</w:t>
      </w:r>
    </w:p>
    <w:p w14:paraId="005F85D3" w14:textId="77777777" w:rsidR="00D8199E" w:rsidRPr="001D45E6" w:rsidRDefault="00D8199E" w:rsidP="001D45E6">
      <w:pPr>
        <w:spacing w:after="0" w:line="360" w:lineRule="auto"/>
        <w:jc w:val="both"/>
        <w:rPr>
          <w:rFonts w:ascii="Arial" w:hAnsi="Arial" w:cs="Arial"/>
        </w:rPr>
      </w:pPr>
    </w:p>
    <w:p w14:paraId="6B9DA4A0" w14:textId="77777777" w:rsidR="001D45E6" w:rsidRPr="001D45E6" w:rsidRDefault="00D8199E" w:rsidP="00D8199E">
      <w:pPr>
        <w:spacing w:line="240" w:lineRule="auto"/>
        <w:rPr>
          <w:rFonts w:ascii="Arial" w:hAnsi="Arial" w:cs="Arial"/>
        </w:rPr>
      </w:pPr>
      <w:r>
        <w:rPr>
          <w:rFonts w:ascii="Arial" w:hAnsi="Arial" w:cs="Arial"/>
        </w:rPr>
        <w:t xml:space="preserve">La </w:t>
      </w:r>
      <w:r w:rsidRPr="00D8199E">
        <w:rPr>
          <w:rFonts w:ascii="Arial" w:hAnsi="Arial" w:cs="Arial"/>
        </w:rPr>
        <w:t xml:space="preserve">producción agropecuaria </w:t>
      </w:r>
      <w:r>
        <w:rPr>
          <w:rFonts w:ascii="Arial" w:hAnsi="Arial" w:cs="Arial"/>
        </w:rPr>
        <w:t xml:space="preserve">es </w:t>
      </w:r>
      <w:r w:rsidRPr="00D8199E">
        <w:rPr>
          <w:rFonts w:ascii="Arial" w:hAnsi="Arial" w:cs="Arial"/>
        </w:rPr>
        <w:t>deficiente</w:t>
      </w:r>
      <w:r>
        <w:rPr>
          <w:rFonts w:ascii="Arial" w:hAnsi="Arial" w:cs="Arial"/>
        </w:rPr>
        <w:t xml:space="preserve">, y </w:t>
      </w:r>
      <w:r w:rsidR="001D45E6" w:rsidRPr="001D45E6">
        <w:rPr>
          <w:rFonts w:ascii="Arial" w:hAnsi="Arial" w:cs="Arial"/>
        </w:rPr>
        <w:t xml:space="preserve">se expresa a través: </w:t>
      </w:r>
    </w:p>
    <w:p w14:paraId="19C17814" w14:textId="77777777" w:rsidR="001D45E6" w:rsidRPr="00D8199E" w:rsidRDefault="001D45E6" w:rsidP="00430A99">
      <w:pPr>
        <w:pStyle w:val="ListParagraph"/>
        <w:numPr>
          <w:ilvl w:val="0"/>
          <w:numId w:val="37"/>
        </w:numPr>
        <w:spacing w:before="120" w:after="120" w:line="360" w:lineRule="auto"/>
        <w:ind w:left="284" w:hanging="284"/>
        <w:contextualSpacing w:val="0"/>
        <w:jc w:val="both"/>
        <w:rPr>
          <w:rFonts w:ascii="Arial" w:hAnsi="Arial" w:cs="Arial"/>
        </w:rPr>
      </w:pPr>
      <w:r w:rsidRPr="00D8199E">
        <w:rPr>
          <w:rFonts w:ascii="Arial" w:hAnsi="Arial" w:cs="Arial"/>
        </w:rPr>
        <w:t xml:space="preserve">Gestión de recursos: agua, suelo y bosques </w:t>
      </w:r>
      <w:r w:rsidR="00D8199E">
        <w:rPr>
          <w:rFonts w:ascii="Arial" w:hAnsi="Arial" w:cs="Arial"/>
        </w:rPr>
        <w:t>tienen</w:t>
      </w:r>
      <w:r w:rsidRPr="00D8199E">
        <w:rPr>
          <w:rFonts w:ascii="Arial" w:hAnsi="Arial" w:cs="Arial"/>
        </w:rPr>
        <w:t xml:space="preserve"> manejos inadecuados por el uso irracional del recurso hídrico, canales de riego deteriorados, riego por gravedad en zonas de ladera, erosión de suelos, tala indiscriminada de bosques naturales. </w:t>
      </w:r>
    </w:p>
    <w:p w14:paraId="2E2852FC" w14:textId="77777777" w:rsidR="001D45E6" w:rsidRPr="001D45E6" w:rsidRDefault="00733B90" w:rsidP="00430A99">
      <w:pPr>
        <w:pStyle w:val="ListParagraph"/>
        <w:numPr>
          <w:ilvl w:val="0"/>
          <w:numId w:val="37"/>
        </w:numPr>
        <w:spacing w:before="120" w:after="120" w:line="360" w:lineRule="auto"/>
        <w:ind w:left="284" w:hanging="284"/>
        <w:contextualSpacing w:val="0"/>
        <w:jc w:val="both"/>
        <w:rPr>
          <w:rFonts w:ascii="Arial" w:hAnsi="Arial" w:cs="Arial"/>
        </w:rPr>
      </w:pPr>
      <w:r>
        <w:rPr>
          <w:rFonts w:ascii="Arial" w:hAnsi="Arial" w:cs="Arial"/>
        </w:rPr>
        <w:t>La población, tiene e</w:t>
      </w:r>
      <w:r w:rsidR="001D45E6" w:rsidRPr="001D45E6">
        <w:rPr>
          <w:rFonts w:ascii="Arial" w:hAnsi="Arial" w:cs="Arial"/>
        </w:rPr>
        <w:t xml:space="preserve">scaso nivel de conocimiento tecnológico, que se expresa en la incidencia de plagas y enfermedades en la agricultura y ganadería, degeneración de semillas, abundancia de ganado criollo, carencia de pastos mejorados y no acceso a ningún tipo de información para el planeamiento de sus cultivos, desconocimiento de técnicas conservacionistas y manejo de suelos (se maneja igual el suelo de valle, ladera y meseta). Situación que obedece a la carencia de una asistencia técnica sostenida y un programa de asesoramiento y capacitación permanente de parte de las instituciones que operan en el distrito. </w:t>
      </w:r>
    </w:p>
    <w:p w14:paraId="5C045E78" w14:textId="77777777" w:rsidR="001D45E6" w:rsidRPr="001D45E6" w:rsidRDefault="001D45E6" w:rsidP="00430A99">
      <w:pPr>
        <w:pStyle w:val="ListParagraph"/>
        <w:numPr>
          <w:ilvl w:val="0"/>
          <w:numId w:val="37"/>
        </w:numPr>
        <w:spacing w:before="120" w:after="120" w:line="360" w:lineRule="auto"/>
        <w:ind w:left="284" w:hanging="284"/>
        <w:contextualSpacing w:val="0"/>
        <w:jc w:val="both"/>
        <w:rPr>
          <w:rFonts w:ascii="Arial" w:hAnsi="Arial" w:cs="Arial"/>
        </w:rPr>
      </w:pPr>
      <w:r w:rsidRPr="001D45E6">
        <w:rPr>
          <w:rFonts w:ascii="Arial" w:hAnsi="Arial" w:cs="Arial"/>
        </w:rPr>
        <w:t xml:space="preserve">Uso de técnicas inadecuadas, que mayormente responden a la agricultura convencional en un contexto de pequeña agricultura de ladera, con una orientación hacia el monocultivo, con paquetes tecnológicos de costo alto que producen un acelerado deterioro de la actividad microbiana del suelo, con un mínimo uso de abonos orgánicos y remedios caseros. </w:t>
      </w:r>
    </w:p>
    <w:p w14:paraId="2EA90207" w14:textId="77777777" w:rsidR="001D45E6" w:rsidRPr="001D45E6" w:rsidRDefault="001D45E6" w:rsidP="00430A99">
      <w:pPr>
        <w:pStyle w:val="ListParagraph"/>
        <w:numPr>
          <w:ilvl w:val="0"/>
          <w:numId w:val="37"/>
        </w:numPr>
        <w:spacing w:before="120" w:after="120" w:line="360" w:lineRule="auto"/>
        <w:ind w:left="284" w:hanging="284"/>
        <w:contextualSpacing w:val="0"/>
        <w:jc w:val="both"/>
        <w:rPr>
          <w:rFonts w:ascii="Arial" w:hAnsi="Arial" w:cs="Arial"/>
        </w:rPr>
      </w:pPr>
      <w:r w:rsidRPr="001D45E6">
        <w:rPr>
          <w:rFonts w:ascii="Arial" w:hAnsi="Arial" w:cs="Arial"/>
        </w:rPr>
        <w:t>Bajo rendimiento de los cultivos papa, maíz, arveja, habas y olluco; igual sucede en la ganadería vacuna</w:t>
      </w:r>
      <w:r w:rsidR="006B43A2">
        <w:rPr>
          <w:rFonts w:ascii="Arial" w:hAnsi="Arial" w:cs="Arial"/>
        </w:rPr>
        <w:t>, las cuales son c</w:t>
      </w:r>
      <w:r w:rsidRPr="001D45E6">
        <w:rPr>
          <w:rFonts w:ascii="Arial" w:hAnsi="Arial" w:cs="Arial"/>
        </w:rPr>
        <w:t xml:space="preserve">onsecuencia de los elementos anteriores. </w:t>
      </w:r>
    </w:p>
    <w:p w14:paraId="24BF979E" w14:textId="77777777" w:rsidR="006B43A2" w:rsidRDefault="001D45E6" w:rsidP="00430A99">
      <w:pPr>
        <w:pStyle w:val="ListParagraph"/>
        <w:numPr>
          <w:ilvl w:val="0"/>
          <w:numId w:val="37"/>
        </w:numPr>
        <w:spacing w:before="120" w:after="120" w:line="360" w:lineRule="auto"/>
        <w:ind w:left="284" w:hanging="284"/>
        <w:contextualSpacing w:val="0"/>
        <w:jc w:val="both"/>
        <w:rPr>
          <w:rFonts w:ascii="Arial" w:hAnsi="Arial" w:cs="Arial"/>
        </w:rPr>
      </w:pPr>
      <w:r w:rsidRPr="001D45E6">
        <w:rPr>
          <w:rFonts w:ascii="Arial" w:hAnsi="Arial" w:cs="Arial"/>
        </w:rPr>
        <w:lastRenderedPageBreak/>
        <w:t xml:space="preserve">La pequeña producción carece de capital de trabajo, que facilite modernizar la parcela familiar, como parte de un Plan integral de desarrollo rural. </w:t>
      </w:r>
    </w:p>
    <w:p w14:paraId="56A16E9C" w14:textId="49223EF5" w:rsidR="00BF256B" w:rsidRPr="007008D1" w:rsidRDefault="006B43A2" w:rsidP="007008D1">
      <w:pPr>
        <w:pStyle w:val="ListParagraph"/>
        <w:numPr>
          <w:ilvl w:val="0"/>
          <w:numId w:val="37"/>
        </w:numPr>
        <w:spacing w:before="120" w:after="120" w:line="360" w:lineRule="auto"/>
        <w:ind w:left="284" w:hanging="284"/>
        <w:contextualSpacing w:val="0"/>
        <w:jc w:val="both"/>
        <w:rPr>
          <w:rFonts w:ascii="Arial" w:hAnsi="Arial" w:cs="Arial"/>
        </w:rPr>
      </w:pPr>
      <w:r>
        <w:rPr>
          <w:rFonts w:ascii="Arial" w:hAnsi="Arial" w:cs="Arial"/>
        </w:rPr>
        <w:t>En la p</w:t>
      </w:r>
      <w:r w:rsidR="001D45E6" w:rsidRPr="001D45E6">
        <w:rPr>
          <w:rFonts w:ascii="Arial" w:hAnsi="Arial" w:cs="Arial"/>
        </w:rPr>
        <w:t>olítica sectorial agraria</w:t>
      </w:r>
      <w:r>
        <w:rPr>
          <w:rFonts w:ascii="Arial" w:hAnsi="Arial" w:cs="Arial"/>
        </w:rPr>
        <w:t>, s</w:t>
      </w:r>
      <w:r w:rsidR="001D45E6" w:rsidRPr="001D45E6">
        <w:rPr>
          <w:rFonts w:ascii="Arial" w:hAnsi="Arial" w:cs="Arial"/>
        </w:rPr>
        <w:t>e carece de una propuesta agraria orientada a los productores de pequeña producción</w:t>
      </w:r>
      <w:r>
        <w:rPr>
          <w:rFonts w:ascii="Arial" w:hAnsi="Arial" w:cs="Arial"/>
        </w:rPr>
        <w:t>,</w:t>
      </w:r>
      <w:r w:rsidR="001D45E6" w:rsidRPr="001D45E6">
        <w:rPr>
          <w:rFonts w:ascii="Arial" w:hAnsi="Arial" w:cs="Arial"/>
        </w:rPr>
        <w:t xml:space="preserve"> </w:t>
      </w:r>
      <w:r>
        <w:rPr>
          <w:rFonts w:ascii="Arial" w:hAnsi="Arial" w:cs="Arial"/>
        </w:rPr>
        <w:t>l</w:t>
      </w:r>
      <w:r w:rsidR="001D45E6" w:rsidRPr="001D45E6">
        <w:rPr>
          <w:rFonts w:ascii="Arial" w:hAnsi="Arial" w:cs="Arial"/>
        </w:rPr>
        <w:t xml:space="preserve">o que se expresa en enfoques de trabajo con visiones diferentes, con acciones asistencialistas o clientelajes políticos, programas de trabajo desarticulados a la realidad local y carente de acciones concertadas entre los organismos públicos y privados. </w:t>
      </w:r>
    </w:p>
    <w:p w14:paraId="0A1D45CB" w14:textId="77777777" w:rsidR="001D45E6" w:rsidRPr="001D45E6" w:rsidRDefault="006B43A2" w:rsidP="001D45E6">
      <w:pPr>
        <w:spacing w:after="0" w:line="360" w:lineRule="auto"/>
        <w:jc w:val="both"/>
        <w:rPr>
          <w:rFonts w:ascii="Arial" w:hAnsi="Arial" w:cs="Arial"/>
        </w:rPr>
      </w:pPr>
      <w:r>
        <w:rPr>
          <w:rFonts w:ascii="Arial" w:hAnsi="Arial" w:cs="Arial"/>
        </w:rPr>
        <w:t>La débil organización comunal, es manifiesta por los siguientes:</w:t>
      </w:r>
    </w:p>
    <w:p w14:paraId="200B3E89" w14:textId="77777777" w:rsidR="001D45E6" w:rsidRPr="001D45E6" w:rsidRDefault="001D45E6" w:rsidP="00430A99">
      <w:pPr>
        <w:pStyle w:val="ListParagraph"/>
        <w:numPr>
          <w:ilvl w:val="0"/>
          <w:numId w:val="37"/>
        </w:numPr>
        <w:spacing w:before="120" w:after="120" w:line="360" w:lineRule="auto"/>
        <w:ind w:left="284" w:hanging="284"/>
        <w:contextualSpacing w:val="0"/>
        <w:jc w:val="both"/>
        <w:rPr>
          <w:rFonts w:ascii="Arial" w:hAnsi="Arial" w:cs="Arial"/>
        </w:rPr>
      </w:pPr>
      <w:r w:rsidRPr="001D45E6">
        <w:rPr>
          <w:rFonts w:ascii="Arial" w:hAnsi="Arial" w:cs="Arial"/>
        </w:rPr>
        <w:t xml:space="preserve">Presencia de organizaciones que se forman en base a necesidades puntuales con una visión inmediatista de la búsqueda de soluciones, luego desaparecen cuando concluye el beneficio. </w:t>
      </w:r>
    </w:p>
    <w:p w14:paraId="6A6AD3AD" w14:textId="77777777" w:rsidR="001D45E6" w:rsidRPr="005947B5" w:rsidRDefault="001D45E6" w:rsidP="00430A99">
      <w:pPr>
        <w:pStyle w:val="ListParagraph"/>
        <w:numPr>
          <w:ilvl w:val="0"/>
          <w:numId w:val="37"/>
        </w:numPr>
        <w:spacing w:before="120" w:after="120" w:line="360" w:lineRule="auto"/>
        <w:ind w:left="284" w:hanging="284"/>
        <w:contextualSpacing w:val="0"/>
        <w:jc w:val="both"/>
        <w:rPr>
          <w:rFonts w:ascii="Arial" w:hAnsi="Arial" w:cs="Arial"/>
        </w:rPr>
      </w:pPr>
      <w:r w:rsidRPr="001D45E6">
        <w:rPr>
          <w:rFonts w:ascii="Arial" w:hAnsi="Arial" w:cs="Arial"/>
        </w:rPr>
        <w:t>El debilitamiento de las Rondas Campesinas</w:t>
      </w:r>
      <w:r w:rsidR="00356C50">
        <w:rPr>
          <w:rStyle w:val="FootnoteReference"/>
          <w:rFonts w:ascii="Arial" w:hAnsi="Arial" w:cs="Arial"/>
        </w:rPr>
        <w:footnoteReference w:id="34"/>
      </w:r>
      <w:r w:rsidRPr="001D45E6">
        <w:rPr>
          <w:rFonts w:ascii="Arial" w:hAnsi="Arial" w:cs="Arial"/>
        </w:rPr>
        <w:t>, organización fund</w:t>
      </w:r>
      <w:r w:rsidR="006B43A2">
        <w:rPr>
          <w:rFonts w:ascii="Arial" w:hAnsi="Arial" w:cs="Arial"/>
        </w:rPr>
        <w:t>amental en el distrito de Chota, como c</w:t>
      </w:r>
      <w:r w:rsidRPr="001D45E6">
        <w:rPr>
          <w:rFonts w:ascii="Arial" w:hAnsi="Arial" w:cs="Arial"/>
        </w:rPr>
        <w:t>onsecuencia de</w:t>
      </w:r>
      <w:r w:rsidR="006B43A2">
        <w:rPr>
          <w:rFonts w:ascii="Arial" w:hAnsi="Arial" w:cs="Arial"/>
        </w:rPr>
        <w:t xml:space="preserve"> la</w:t>
      </w:r>
      <w:r w:rsidRPr="001D45E6">
        <w:rPr>
          <w:rFonts w:ascii="Arial" w:hAnsi="Arial" w:cs="Arial"/>
        </w:rPr>
        <w:t xml:space="preserve"> carencia de un liderazgo organizativo acorde con los nuevos cambios, </w:t>
      </w:r>
      <w:r w:rsidR="006B43A2">
        <w:rPr>
          <w:rFonts w:ascii="Arial" w:hAnsi="Arial" w:cs="Arial"/>
        </w:rPr>
        <w:t xml:space="preserve">de </w:t>
      </w:r>
      <w:r w:rsidRPr="001D45E6">
        <w:rPr>
          <w:rFonts w:ascii="Arial" w:hAnsi="Arial" w:cs="Arial"/>
        </w:rPr>
        <w:t>la</w:t>
      </w:r>
      <w:r w:rsidRPr="005947B5">
        <w:rPr>
          <w:rFonts w:ascii="Arial" w:hAnsi="Arial" w:cs="Arial"/>
        </w:rPr>
        <w:t xml:space="preserve"> partidarización dirigencial que obedece al clientelaje político y a beneficio propio, desembocando en la división organizativa; la desprotección legal de las rondas; la falta de apoyo judicial a la administración de justicia rondera; mal manejo administrativo de programas sociales</w:t>
      </w:r>
      <w:r w:rsidR="006B43A2">
        <w:rPr>
          <w:rFonts w:ascii="Arial" w:hAnsi="Arial" w:cs="Arial"/>
        </w:rPr>
        <w:t xml:space="preserve"> y</w:t>
      </w:r>
      <w:r w:rsidRPr="005947B5">
        <w:rPr>
          <w:rFonts w:ascii="Arial" w:hAnsi="Arial" w:cs="Arial"/>
        </w:rPr>
        <w:t xml:space="preserve"> carencia de formación de nuevos líderes. </w:t>
      </w:r>
    </w:p>
    <w:p w14:paraId="1F477FBF" w14:textId="77777777" w:rsidR="00BF256B" w:rsidRDefault="00BF256B" w:rsidP="001D45E6">
      <w:pPr>
        <w:spacing w:line="240" w:lineRule="auto"/>
        <w:rPr>
          <w:rFonts w:ascii="Arial" w:hAnsi="Arial" w:cs="Arial"/>
          <w:b/>
        </w:rPr>
      </w:pPr>
    </w:p>
    <w:p w14:paraId="14FC8B72" w14:textId="77777777" w:rsidR="001D45E6" w:rsidRPr="006B43A2" w:rsidRDefault="006B43A2" w:rsidP="001D45E6">
      <w:pPr>
        <w:spacing w:line="240" w:lineRule="auto"/>
        <w:rPr>
          <w:rFonts w:ascii="Arial" w:hAnsi="Arial" w:cs="Arial"/>
          <w:b/>
        </w:rPr>
      </w:pPr>
      <w:r>
        <w:rPr>
          <w:rFonts w:ascii="Arial" w:hAnsi="Arial" w:cs="Arial"/>
          <w:b/>
        </w:rPr>
        <w:t xml:space="preserve">Distrito de </w:t>
      </w:r>
      <w:r w:rsidR="001D45E6" w:rsidRPr="006B43A2">
        <w:rPr>
          <w:rFonts w:ascii="Arial" w:hAnsi="Arial" w:cs="Arial"/>
          <w:b/>
        </w:rPr>
        <w:t>Lajas</w:t>
      </w:r>
    </w:p>
    <w:p w14:paraId="377E4BB6" w14:textId="5D48156D" w:rsidR="001D45E6" w:rsidRDefault="006B43A2" w:rsidP="005947B5">
      <w:pPr>
        <w:spacing w:after="0" w:line="360" w:lineRule="auto"/>
        <w:jc w:val="both"/>
        <w:rPr>
          <w:rFonts w:ascii="Arial" w:hAnsi="Arial" w:cs="Arial"/>
          <w:vertAlign w:val="superscript"/>
        </w:rPr>
      </w:pPr>
      <w:r>
        <w:rPr>
          <w:rFonts w:ascii="Arial" w:hAnsi="Arial" w:cs="Arial"/>
        </w:rPr>
        <w:t>S</w:t>
      </w:r>
      <w:r w:rsidR="001D45E6" w:rsidRPr="005947B5">
        <w:rPr>
          <w:rFonts w:ascii="Arial" w:hAnsi="Arial" w:cs="Arial"/>
        </w:rPr>
        <w:t xml:space="preserve">e </w:t>
      </w:r>
      <w:r>
        <w:rPr>
          <w:rFonts w:ascii="Arial" w:hAnsi="Arial" w:cs="Arial"/>
        </w:rPr>
        <w:t>ubica</w:t>
      </w:r>
      <w:r w:rsidR="001D45E6" w:rsidRPr="005947B5">
        <w:rPr>
          <w:rFonts w:ascii="Arial" w:hAnsi="Arial" w:cs="Arial"/>
        </w:rPr>
        <w:t xml:space="preserve"> en la provincia de Chota a 2134 msnm</w:t>
      </w:r>
      <w:r w:rsidRPr="006B43A2">
        <w:rPr>
          <w:rFonts w:ascii="Arial" w:hAnsi="Arial" w:cs="Arial"/>
        </w:rPr>
        <w:t xml:space="preserve"> </w:t>
      </w:r>
      <w:r>
        <w:rPr>
          <w:rFonts w:ascii="Arial" w:hAnsi="Arial" w:cs="Arial"/>
        </w:rPr>
        <w:t xml:space="preserve">y </w:t>
      </w:r>
      <w:r w:rsidRPr="005947B5">
        <w:rPr>
          <w:rFonts w:ascii="Arial" w:hAnsi="Arial" w:cs="Arial"/>
        </w:rPr>
        <w:t>fue creado el 02 de Enero de 1857</w:t>
      </w:r>
      <w:r>
        <w:rPr>
          <w:rFonts w:ascii="Arial" w:hAnsi="Arial" w:cs="Arial"/>
        </w:rPr>
        <w:t>;</w:t>
      </w:r>
      <w:r w:rsidRPr="006B43A2">
        <w:rPr>
          <w:rFonts w:ascii="Arial" w:hAnsi="Arial" w:cs="Arial"/>
        </w:rPr>
        <w:t xml:space="preserve"> </w:t>
      </w:r>
      <w:r w:rsidRPr="005947B5">
        <w:rPr>
          <w:rFonts w:ascii="Arial" w:hAnsi="Arial" w:cs="Arial"/>
        </w:rPr>
        <w:t xml:space="preserve">ocupa </w:t>
      </w:r>
      <w:r>
        <w:rPr>
          <w:rFonts w:ascii="Arial" w:hAnsi="Arial" w:cs="Arial"/>
        </w:rPr>
        <w:t>u</w:t>
      </w:r>
      <w:r w:rsidRPr="005947B5">
        <w:rPr>
          <w:rFonts w:ascii="Arial" w:hAnsi="Arial" w:cs="Arial"/>
        </w:rPr>
        <w:t>n</w:t>
      </w:r>
      <w:r>
        <w:rPr>
          <w:rFonts w:ascii="Arial" w:hAnsi="Arial" w:cs="Arial"/>
        </w:rPr>
        <w:t>a</w:t>
      </w:r>
      <w:r w:rsidRPr="005947B5">
        <w:rPr>
          <w:rFonts w:ascii="Arial" w:hAnsi="Arial" w:cs="Arial"/>
        </w:rPr>
        <w:t xml:space="preserve"> superficie de 120.73 km</w:t>
      </w:r>
      <w:r w:rsidRPr="006B43A2">
        <w:rPr>
          <w:rFonts w:ascii="Arial" w:hAnsi="Arial" w:cs="Arial"/>
          <w:vertAlign w:val="superscript"/>
        </w:rPr>
        <w:t>2</w:t>
      </w:r>
      <w:r w:rsidRPr="005947B5">
        <w:rPr>
          <w:rFonts w:ascii="Arial" w:hAnsi="Arial" w:cs="Arial"/>
        </w:rPr>
        <w:t>, ocupando el 3.18 % de la provincia de Chota</w:t>
      </w:r>
      <w:r w:rsidR="001D45E6" w:rsidRPr="005947B5">
        <w:rPr>
          <w:rFonts w:ascii="Arial" w:hAnsi="Arial" w:cs="Arial"/>
        </w:rPr>
        <w:t>.</w:t>
      </w:r>
      <w:r>
        <w:rPr>
          <w:rFonts w:ascii="Arial" w:hAnsi="Arial" w:cs="Arial"/>
        </w:rPr>
        <w:t xml:space="preserve"> El 22992, la </w:t>
      </w:r>
      <w:r w:rsidRPr="005947B5">
        <w:rPr>
          <w:rFonts w:ascii="Arial" w:hAnsi="Arial" w:cs="Arial"/>
        </w:rPr>
        <w:t xml:space="preserve">población estimada </w:t>
      </w:r>
      <w:r>
        <w:rPr>
          <w:rFonts w:ascii="Arial" w:hAnsi="Arial" w:cs="Arial"/>
        </w:rPr>
        <w:t>es</w:t>
      </w:r>
      <w:r w:rsidRPr="005947B5">
        <w:rPr>
          <w:rFonts w:ascii="Arial" w:hAnsi="Arial" w:cs="Arial"/>
        </w:rPr>
        <w:t xml:space="preserve"> de 17373. </w:t>
      </w:r>
      <w:r>
        <w:rPr>
          <w:rFonts w:ascii="Arial" w:hAnsi="Arial" w:cs="Arial"/>
        </w:rPr>
        <w:t>Tiene</w:t>
      </w:r>
      <w:r w:rsidRPr="005947B5">
        <w:rPr>
          <w:rFonts w:ascii="Arial" w:hAnsi="Arial" w:cs="Arial"/>
        </w:rPr>
        <w:t xml:space="preserve"> una densidad demográfica de 143.9 hab/km</w:t>
      </w:r>
      <w:r w:rsidRPr="006B43A2">
        <w:rPr>
          <w:rFonts w:ascii="Arial" w:hAnsi="Arial" w:cs="Arial"/>
          <w:vertAlign w:val="superscript"/>
        </w:rPr>
        <w:t>2</w:t>
      </w:r>
      <w:r>
        <w:rPr>
          <w:rFonts w:ascii="Arial" w:hAnsi="Arial" w:cs="Arial"/>
          <w:vertAlign w:val="superscript"/>
        </w:rPr>
        <w:t xml:space="preserve"> </w:t>
      </w:r>
      <w:r w:rsidRPr="006B43A2">
        <w:rPr>
          <w:rFonts w:ascii="Arial" w:hAnsi="Arial" w:cs="Arial"/>
          <w:vertAlign w:val="superscript"/>
        </w:rPr>
        <w:footnoteReference w:id="35"/>
      </w:r>
    </w:p>
    <w:p w14:paraId="316ADAA1" w14:textId="77777777" w:rsidR="003A39F8" w:rsidRDefault="003A39F8" w:rsidP="005947B5">
      <w:pPr>
        <w:spacing w:after="0" w:line="360" w:lineRule="auto"/>
        <w:jc w:val="both"/>
        <w:rPr>
          <w:rFonts w:ascii="Arial" w:hAnsi="Arial" w:cs="Arial"/>
          <w:vertAlign w:val="superscript"/>
        </w:rPr>
      </w:pPr>
    </w:p>
    <w:p w14:paraId="5DE4BAA9" w14:textId="77777777" w:rsidR="001D45E6" w:rsidRPr="006B43A2" w:rsidRDefault="006B43A2" w:rsidP="001D45E6">
      <w:pPr>
        <w:spacing w:line="240" w:lineRule="auto"/>
        <w:rPr>
          <w:rFonts w:ascii="Arial" w:hAnsi="Arial" w:cs="Arial"/>
        </w:rPr>
      </w:pPr>
      <w:r w:rsidRPr="006B43A2">
        <w:rPr>
          <w:rFonts w:ascii="Arial" w:hAnsi="Arial" w:cs="Arial"/>
          <w:b/>
        </w:rPr>
        <w:t xml:space="preserve">Provincia </w:t>
      </w:r>
      <w:r>
        <w:rPr>
          <w:rFonts w:ascii="Arial" w:hAnsi="Arial" w:cs="Arial"/>
          <w:b/>
        </w:rPr>
        <w:t>d</w:t>
      </w:r>
      <w:r w:rsidRPr="006B43A2">
        <w:rPr>
          <w:rFonts w:ascii="Arial" w:hAnsi="Arial" w:cs="Arial"/>
          <w:b/>
        </w:rPr>
        <w:t>e San Miguel</w:t>
      </w:r>
      <w:r w:rsidR="001D45E6" w:rsidRPr="006B43A2">
        <w:rPr>
          <w:rStyle w:val="FootnoteReference"/>
          <w:rFonts w:ascii="Arial" w:hAnsi="Arial" w:cs="Arial"/>
        </w:rPr>
        <w:footnoteReference w:id="36"/>
      </w:r>
    </w:p>
    <w:p w14:paraId="2AD9BF9C" w14:textId="77777777" w:rsidR="001D45E6" w:rsidRDefault="001D45E6" w:rsidP="005947B5">
      <w:pPr>
        <w:spacing w:after="0" w:line="360" w:lineRule="auto"/>
        <w:jc w:val="both"/>
        <w:rPr>
          <w:rFonts w:ascii="Arial" w:hAnsi="Arial" w:cs="Arial"/>
        </w:rPr>
      </w:pPr>
      <w:r w:rsidRPr="005947B5">
        <w:rPr>
          <w:rFonts w:ascii="Arial" w:hAnsi="Arial" w:cs="Arial"/>
        </w:rPr>
        <w:t>La provincia tiene una población aproximada de 57</w:t>
      </w:r>
      <w:r w:rsidR="006B43A2">
        <w:rPr>
          <w:rFonts w:ascii="Arial" w:hAnsi="Arial" w:cs="Arial"/>
        </w:rPr>
        <w:t>,</w:t>
      </w:r>
      <w:r w:rsidRPr="005947B5">
        <w:rPr>
          <w:rFonts w:ascii="Arial" w:hAnsi="Arial" w:cs="Arial"/>
        </w:rPr>
        <w:t xml:space="preserve">000 habitantes. La pequeña y hermosa ciudad de San Miguel de Pallaques, </w:t>
      </w:r>
      <w:r w:rsidR="006B43A2">
        <w:rPr>
          <w:rFonts w:ascii="Arial" w:hAnsi="Arial" w:cs="Arial"/>
        </w:rPr>
        <w:t xml:space="preserve">es </w:t>
      </w:r>
      <w:r w:rsidRPr="005947B5">
        <w:rPr>
          <w:rFonts w:ascii="Arial" w:hAnsi="Arial" w:cs="Arial"/>
        </w:rPr>
        <w:t xml:space="preserve">capital de la provincia </w:t>
      </w:r>
      <w:r w:rsidR="006B43A2">
        <w:rPr>
          <w:rFonts w:ascii="Arial" w:hAnsi="Arial" w:cs="Arial"/>
        </w:rPr>
        <w:t>y tiene</w:t>
      </w:r>
      <w:r w:rsidRPr="005947B5">
        <w:rPr>
          <w:rFonts w:ascii="Arial" w:hAnsi="Arial" w:cs="Arial"/>
        </w:rPr>
        <w:t xml:space="preserve"> 4 022 habitantes.</w:t>
      </w:r>
    </w:p>
    <w:p w14:paraId="7E9891D2" w14:textId="77777777" w:rsidR="006B43A2" w:rsidRPr="005947B5" w:rsidRDefault="006B43A2" w:rsidP="005947B5">
      <w:pPr>
        <w:spacing w:after="0" w:line="360" w:lineRule="auto"/>
        <w:jc w:val="both"/>
        <w:rPr>
          <w:rFonts w:ascii="Arial" w:hAnsi="Arial" w:cs="Arial"/>
        </w:rPr>
      </w:pPr>
    </w:p>
    <w:p w14:paraId="3E1F1070" w14:textId="77777777" w:rsidR="001D45E6" w:rsidRDefault="001D45E6" w:rsidP="005947B5">
      <w:pPr>
        <w:spacing w:after="0" w:line="360" w:lineRule="auto"/>
        <w:jc w:val="both"/>
        <w:rPr>
          <w:rFonts w:ascii="Arial" w:hAnsi="Arial" w:cs="Arial"/>
        </w:rPr>
      </w:pPr>
      <w:r w:rsidRPr="005947B5">
        <w:rPr>
          <w:rFonts w:ascii="Arial" w:hAnsi="Arial" w:cs="Arial"/>
        </w:rPr>
        <w:t>Los grupos étnicos de la región corresponden netamente en su mayoría a nativos campesinos de la zona alta norandina que se encuentran entre Cochán y Tongod hasta Bolívar, destacando los rasgos físicos mestizos.</w:t>
      </w:r>
    </w:p>
    <w:p w14:paraId="48C668EF" w14:textId="77777777" w:rsidR="006B43A2" w:rsidRPr="005947B5" w:rsidRDefault="006B43A2" w:rsidP="005947B5">
      <w:pPr>
        <w:spacing w:after="0" w:line="360" w:lineRule="auto"/>
        <w:jc w:val="both"/>
        <w:rPr>
          <w:rFonts w:ascii="Arial" w:hAnsi="Arial" w:cs="Arial"/>
        </w:rPr>
      </w:pPr>
    </w:p>
    <w:p w14:paraId="7EB48744" w14:textId="77777777" w:rsidR="001D45E6" w:rsidRPr="006B43A2" w:rsidRDefault="006B43A2" w:rsidP="001D45E6">
      <w:pPr>
        <w:spacing w:line="240" w:lineRule="auto"/>
        <w:rPr>
          <w:rFonts w:ascii="Arial" w:hAnsi="Arial" w:cs="Arial"/>
          <w:b/>
        </w:rPr>
      </w:pPr>
      <w:r>
        <w:rPr>
          <w:rFonts w:ascii="Arial" w:hAnsi="Arial" w:cs="Arial"/>
          <w:b/>
        </w:rPr>
        <w:t xml:space="preserve">Distrito de </w:t>
      </w:r>
      <w:r w:rsidR="001D45E6" w:rsidRPr="006B43A2">
        <w:rPr>
          <w:rFonts w:ascii="Arial" w:hAnsi="Arial" w:cs="Arial"/>
          <w:b/>
        </w:rPr>
        <w:t>Llapa</w:t>
      </w:r>
    </w:p>
    <w:p w14:paraId="6EB631DD" w14:textId="2E383324" w:rsidR="00641EDD" w:rsidRDefault="001D45E6" w:rsidP="009B774D">
      <w:pPr>
        <w:spacing w:after="0" w:line="360" w:lineRule="auto"/>
        <w:jc w:val="both"/>
        <w:rPr>
          <w:rFonts w:ascii="Arial" w:hAnsi="Arial" w:cs="Arial"/>
        </w:rPr>
      </w:pPr>
      <w:r w:rsidRPr="005947B5">
        <w:rPr>
          <w:rFonts w:ascii="Arial" w:hAnsi="Arial" w:cs="Arial"/>
        </w:rPr>
        <w:t>El distrito de Llapa</w:t>
      </w:r>
      <w:r w:rsidR="00407D04">
        <w:rPr>
          <w:rFonts w:ascii="Arial" w:hAnsi="Arial" w:cs="Arial"/>
        </w:rPr>
        <w:t xml:space="preserve">, </w:t>
      </w:r>
      <w:r w:rsidR="00407D04" w:rsidRPr="005947B5">
        <w:rPr>
          <w:rFonts w:ascii="Arial" w:hAnsi="Arial" w:cs="Arial"/>
        </w:rPr>
        <w:t>fue creado el 02 de Enero de 1857</w:t>
      </w:r>
      <w:r w:rsidR="00407D04">
        <w:rPr>
          <w:rFonts w:ascii="Arial" w:hAnsi="Arial" w:cs="Arial"/>
        </w:rPr>
        <w:t xml:space="preserve"> y</w:t>
      </w:r>
      <w:r w:rsidRPr="005947B5">
        <w:rPr>
          <w:rFonts w:ascii="Arial" w:hAnsi="Arial" w:cs="Arial"/>
        </w:rPr>
        <w:t xml:space="preserve"> se encuentra en la provincia de San Miguel departamento de Cajamarca a 2928 msnm.</w:t>
      </w:r>
      <w:r w:rsidR="009B774D">
        <w:rPr>
          <w:rFonts w:ascii="Arial" w:hAnsi="Arial" w:cs="Arial"/>
        </w:rPr>
        <w:t xml:space="preserve"> </w:t>
      </w:r>
    </w:p>
    <w:p w14:paraId="5EA3D65B" w14:textId="77777777" w:rsidR="00641EDD" w:rsidRDefault="00641EDD" w:rsidP="009B774D">
      <w:pPr>
        <w:spacing w:after="0" w:line="360" w:lineRule="auto"/>
        <w:jc w:val="both"/>
        <w:rPr>
          <w:rFonts w:ascii="Arial" w:hAnsi="Arial" w:cs="Arial"/>
        </w:rPr>
      </w:pPr>
    </w:p>
    <w:p w14:paraId="4E6350A0" w14:textId="6073D09C" w:rsidR="001D45E6" w:rsidRPr="00F51A88" w:rsidRDefault="001D45E6" w:rsidP="009B774D">
      <w:pPr>
        <w:spacing w:after="0" w:line="360" w:lineRule="auto"/>
        <w:jc w:val="both"/>
        <w:rPr>
          <w:rFonts w:ascii="Arial" w:hAnsi="Arial" w:cs="Arial"/>
        </w:rPr>
      </w:pPr>
      <w:r w:rsidRPr="005947B5">
        <w:rPr>
          <w:rFonts w:ascii="Arial" w:hAnsi="Arial" w:cs="Arial"/>
        </w:rPr>
        <w:t>Llapa ocupa en superficie de 132.68 km</w:t>
      </w:r>
      <w:r w:rsidR="00576E34">
        <w:rPr>
          <w:rFonts w:ascii="Arial" w:hAnsi="Arial" w:cs="Arial"/>
        </w:rPr>
        <w:t>²</w:t>
      </w:r>
      <w:r w:rsidRPr="005947B5">
        <w:rPr>
          <w:rFonts w:ascii="Arial" w:hAnsi="Arial" w:cs="Arial"/>
        </w:rPr>
        <w:t>, ocupando el 5.21 %</w:t>
      </w:r>
      <w:r w:rsidR="009B774D">
        <w:rPr>
          <w:rFonts w:ascii="Arial" w:hAnsi="Arial" w:cs="Arial"/>
        </w:rPr>
        <w:t xml:space="preserve"> de la provincia de San Miguel. La</w:t>
      </w:r>
      <w:r w:rsidR="009B774D" w:rsidRPr="005947B5">
        <w:rPr>
          <w:rFonts w:ascii="Arial" w:hAnsi="Arial" w:cs="Arial"/>
        </w:rPr>
        <w:t xml:space="preserve"> </w:t>
      </w:r>
      <w:r w:rsidR="009B774D">
        <w:rPr>
          <w:rFonts w:ascii="Arial" w:hAnsi="Arial" w:cs="Arial"/>
        </w:rPr>
        <w:t>p</w:t>
      </w:r>
      <w:r w:rsidRPr="005947B5">
        <w:rPr>
          <w:rFonts w:ascii="Arial" w:hAnsi="Arial" w:cs="Arial"/>
        </w:rPr>
        <w:t>oblación</w:t>
      </w:r>
      <w:r w:rsidR="009B774D">
        <w:rPr>
          <w:rFonts w:ascii="Arial" w:hAnsi="Arial" w:cs="Arial"/>
        </w:rPr>
        <w:t xml:space="preserve"> estimada en el </w:t>
      </w:r>
      <w:r w:rsidRPr="005947B5">
        <w:rPr>
          <w:rFonts w:ascii="Arial" w:hAnsi="Arial" w:cs="Arial"/>
        </w:rPr>
        <w:t>2002</w:t>
      </w:r>
      <w:r w:rsidR="009B774D">
        <w:rPr>
          <w:rFonts w:ascii="Arial" w:hAnsi="Arial" w:cs="Arial"/>
        </w:rPr>
        <w:t xml:space="preserve"> es</w:t>
      </w:r>
      <w:r w:rsidRPr="005947B5">
        <w:rPr>
          <w:rFonts w:ascii="Arial" w:hAnsi="Arial" w:cs="Arial"/>
        </w:rPr>
        <w:t xml:space="preserve"> de 4976</w:t>
      </w:r>
      <w:r w:rsidR="009B774D">
        <w:rPr>
          <w:rFonts w:ascii="Arial" w:hAnsi="Arial" w:cs="Arial"/>
        </w:rPr>
        <w:t xml:space="preserve"> habitantes,c</w:t>
      </w:r>
      <w:r w:rsidRPr="005947B5">
        <w:rPr>
          <w:rFonts w:ascii="Arial" w:hAnsi="Arial" w:cs="Arial"/>
        </w:rPr>
        <w:t>on  una densidad demográfica de 37.5 hab/km</w:t>
      </w:r>
      <w:r w:rsidR="00576E34">
        <w:rPr>
          <w:rFonts w:ascii="Arial" w:hAnsi="Arial" w:cs="Arial"/>
        </w:rPr>
        <w:t>²</w:t>
      </w:r>
    </w:p>
    <w:p w14:paraId="5318F5B9" w14:textId="77777777" w:rsidR="00651D78" w:rsidRPr="005947B5" w:rsidRDefault="00651D78" w:rsidP="009B774D">
      <w:pPr>
        <w:spacing w:after="0" w:line="360" w:lineRule="auto"/>
        <w:jc w:val="both"/>
        <w:rPr>
          <w:rFonts w:ascii="Arial" w:hAnsi="Arial" w:cs="Arial"/>
        </w:rPr>
      </w:pPr>
    </w:p>
    <w:p w14:paraId="7F978DC0" w14:textId="77777777" w:rsidR="001D45E6" w:rsidRPr="009B774D" w:rsidRDefault="009B774D" w:rsidP="001D45E6">
      <w:pPr>
        <w:spacing w:line="240" w:lineRule="auto"/>
        <w:rPr>
          <w:rFonts w:ascii="Arial" w:hAnsi="Arial" w:cs="Arial"/>
          <w:b/>
        </w:rPr>
      </w:pPr>
      <w:r w:rsidRPr="009B774D">
        <w:rPr>
          <w:rFonts w:ascii="Arial" w:hAnsi="Arial" w:cs="Arial"/>
          <w:b/>
        </w:rPr>
        <w:t xml:space="preserve">Provincia </w:t>
      </w:r>
      <w:r>
        <w:rPr>
          <w:rFonts w:ascii="Arial" w:hAnsi="Arial" w:cs="Arial"/>
          <w:b/>
        </w:rPr>
        <w:t>d</w:t>
      </w:r>
      <w:r w:rsidRPr="009B774D">
        <w:rPr>
          <w:rFonts w:ascii="Arial" w:hAnsi="Arial" w:cs="Arial"/>
          <w:b/>
        </w:rPr>
        <w:t>e Cutervo</w:t>
      </w:r>
    </w:p>
    <w:p w14:paraId="7425ECE4" w14:textId="77777777" w:rsidR="009B774D" w:rsidRDefault="009B774D" w:rsidP="005947B5">
      <w:pPr>
        <w:spacing w:after="0" w:line="360" w:lineRule="auto"/>
        <w:jc w:val="both"/>
        <w:rPr>
          <w:rFonts w:ascii="Arial" w:hAnsi="Arial" w:cs="Arial"/>
        </w:rPr>
      </w:pPr>
      <w:r>
        <w:rPr>
          <w:rFonts w:ascii="Arial" w:hAnsi="Arial" w:cs="Arial"/>
        </w:rPr>
        <w:t>T</w:t>
      </w:r>
      <w:r w:rsidR="001D45E6" w:rsidRPr="005947B5">
        <w:rPr>
          <w:rFonts w:ascii="Arial" w:hAnsi="Arial" w:cs="Arial"/>
        </w:rPr>
        <w:t xml:space="preserve">iene en la actualidad una </w:t>
      </w:r>
      <w:r>
        <w:rPr>
          <w:rFonts w:ascii="Arial" w:hAnsi="Arial" w:cs="Arial"/>
        </w:rPr>
        <w:t>p</w:t>
      </w:r>
      <w:r w:rsidR="001D45E6" w:rsidRPr="005947B5">
        <w:rPr>
          <w:rFonts w:ascii="Arial" w:hAnsi="Arial" w:cs="Arial"/>
        </w:rPr>
        <w:t>oblación de 140 633 habitantes, ubicándose en el cuarto lugar de las provincias más pobladas del departamento de Cajamarca. Alberga el 11% de la población con respecto al total departamental</w:t>
      </w:r>
      <w:r>
        <w:rPr>
          <w:rFonts w:ascii="Arial" w:hAnsi="Arial" w:cs="Arial"/>
        </w:rPr>
        <w:t>, con un</w:t>
      </w:r>
      <w:r w:rsidR="001D45E6" w:rsidRPr="005947B5">
        <w:rPr>
          <w:rFonts w:ascii="Arial" w:hAnsi="Arial" w:cs="Arial"/>
        </w:rPr>
        <w:t xml:space="preserve">a </w:t>
      </w:r>
      <w:r w:rsidRPr="005947B5">
        <w:rPr>
          <w:rFonts w:ascii="Arial" w:hAnsi="Arial" w:cs="Arial"/>
        </w:rPr>
        <w:t xml:space="preserve">población urbana </w:t>
      </w:r>
      <w:r w:rsidR="001D45E6" w:rsidRPr="005947B5">
        <w:rPr>
          <w:rFonts w:ascii="Arial" w:hAnsi="Arial" w:cs="Arial"/>
        </w:rPr>
        <w:t xml:space="preserve">del 19.00 % y la </w:t>
      </w:r>
      <w:r>
        <w:rPr>
          <w:rFonts w:ascii="Arial" w:hAnsi="Arial" w:cs="Arial"/>
        </w:rPr>
        <w:t>r</w:t>
      </w:r>
      <w:r w:rsidR="001D45E6" w:rsidRPr="005947B5">
        <w:rPr>
          <w:rFonts w:ascii="Arial" w:hAnsi="Arial" w:cs="Arial"/>
        </w:rPr>
        <w:t xml:space="preserve">ural </w:t>
      </w:r>
      <w:r>
        <w:rPr>
          <w:rFonts w:ascii="Arial" w:hAnsi="Arial" w:cs="Arial"/>
        </w:rPr>
        <w:t>d</w:t>
      </w:r>
      <w:r w:rsidR="001D45E6" w:rsidRPr="005947B5">
        <w:rPr>
          <w:rFonts w:ascii="Arial" w:hAnsi="Arial" w:cs="Arial"/>
        </w:rPr>
        <w:t>el 81%. La agricultura y ganadería constituye</w:t>
      </w:r>
      <w:r>
        <w:rPr>
          <w:rFonts w:ascii="Arial" w:hAnsi="Arial" w:cs="Arial"/>
        </w:rPr>
        <w:t>n</w:t>
      </w:r>
      <w:r w:rsidR="001D45E6" w:rsidRPr="005947B5">
        <w:rPr>
          <w:rFonts w:ascii="Arial" w:hAnsi="Arial" w:cs="Arial"/>
        </w:rPr>
        <w:t xml:space="preserve"> la base</w:t>
      </w:r>
      <w:r>
        <w:rPr>
          <w:rFonts w:ascii="Arial" w:hAnsi="Arial" w:cs="Arial"/>
        </w:rPr>
        <w:t>,</w:t>
      </w:r>
      <w:r w:rsidR="001D45E6" w:rsidRPr="005947B5">
        <w:rPr>
          <w:rFonts w:ascii="Arial" w:hAnsi="Arial" w:cs="Arial"/>
        </w:rPr>
        <w:t xml:space="preserve">de la economía de Cutervo. </w:t>
      </w:r>
    </w:p>
    <w:p w14:paraId="6DFDE7A1" w14:textId="77777777" w:rsidR="009B774D" w:rsidRDefault="009B774D" w:rsidP="005947B5">
      <w:pPr>
        <w:spacing w:after="0" w:line="360" w:lineRule="auto"/>
        <w:jc w:val="both"/>
        <w:rPr>
          <w:rFonts w:ascii="Arial" w:hAnsi="Arial" w:cs="Arial"/>
        </w:rPr>
      </w:pPr>
    </w:p>
    <w:p w14:paraId="2CE4CA24" w14:textId="77777777" w:rsidR="001D45E6" w:rsidRPr="005947B5" w:rsidRDefault="001D45E6" w:rsidP="005947B5">
      <w:pPr>
        <w:spacing w:after="0" w:line="360" w:lineRule="auto"/>
        <w:jc w:val="both"/>
        <w:rPr>
          <w:rFonts w:ascii="Arial" w:hAnsi="Arial" w:cs="Arial"/>
        </w:rPr>
      </w:pPr>
      <w:r w:rsidRPr="005947B5">
        <w:rPr>
          <w:rFonts w:ascii="Arial" w:hAnsi="Arial" w:cs="Arial"/>
        </w:rPr>
        <w:t>En cuanto a la propiedad privada y el uso de la tierra</w:t>
      </w:r>
      <w:r w:rsidR="009B774D">
        <w:rPr>
          <w:rFonts w:ascii="Arial" w:hAnsi="Arial" w:cs="Arial"/>
        </w:rPr>
        <w:t>,</w:t>
      </w:r>
      <w:r w:rsidRPr="005947B5">
        <w:rPr>
          <w:rFonts w:ascii="Arial" w:hAnsi="Arial" w:cs="Arial"/>
        </w:rPr>
        <w:t xml:space="preserve"> predomina el minifundio y las pequeñas parcelas. </w:t>
      </w:r>
      <w:r w:rsidR="009B774D">
        <w:rPr>
          <w:rFonts w:ascii="Arial" w:hAnsi="Arial" w:cs="Arial"/>
        </w:rPr>
        <w:t>El</w:t>
      </w:r>
      <w:r w:rsidRPr="005947B5">
        <w:rPr>
          <w:rFonts w:ascii="Arial" w:hAnsi="Arial" w:cs="Arial"/>
        </w:rPr>
        <w:t xml:space="preserve"> 63% de las unidades agrícolas tienen una extensión menor a tres hectáreas. El minifundio, el tipo de cultivos de auto consumo y la tecnología tradicional y carente de mejoras tecnológicas aplicadas, son unidades productivas que no garantizan una subsistencia familiar sostenible.</w:t>
      </w:r>
      <w:r w:rsidR="009B774D">
        <w:rPr>
          <w:rFonts w:ascii="Arial" w:hAnsi="Arial" w:cs="Arial"/>
        </w:rPr>
        <w:t xml:space="preserve"> El </w:t>
      </w:r>
      <w:r w:rsidR="009B774D" w:rsidRPr="005947B5">
        <w:rPr>
          <w:rFonts w:ascii="Arial" w:hAnsi="Arial" w:cs="Arial"/>
        </w:rPr>
        <w:t xml:space="preserve">centro poblado </w:t>
      </w:r>
      <w:r w:rsidRPr="005947B5">
        <w:rPr>
          <w:rFonts w:ascii="Arial" w:hAnsi="Arial" w:cs="Arial"/>
        </w:rPr>
        <w:t>Lanchepata</w:t>
      </w:r>
      <w:r w:rsidR="009B774D">
        <w:rPr>
          <w:rFonts w:ascii="Arial" w:hAnsi="Arial" w:cs="Arial"/>
        </w:rPr>
        <w:t>, tiene características</w:t>
      </w:r>
      <w:r w:rsidRPr="005947B5">
        <w:rPr>
          <w:rFonts w:ascii="Arial" w:hAnsi="Arial" w:cs="Arial"/>
        </w:rPr>
        <w:t xml:space="preserve"> </w:t>
      </w:r>
      <w:r w:rsidR="009B774D">
        <w:rPr>
          <w:rFonts w:ascii="Arial" w:hAnsi="Arial" w:cs="Arial"/>
        </w:rPr>
        <w:t>r</w:t>
      </w:r>
      <w:r w:rsidRPr="005947B5">
        <w:rPr>
          <w:rFonts w:ascii="Arial" w:hAnsi="Arial" w:cs="Arial"/>
        </w:rPr>
        <w:t>ural</w:t>
      </w:r>
      <w:r w:rsidR="009B774D">
        <w:rPr>
          <w:rFonts w:ascii="Arial" w:hAnsi="Arial" w:cs="Arial"/>
        </w:rPr>
        <w:t>es; es un</w:t>
      </w:r>
      <w:r w:rsidRPr="005947B5">
        <w:rPr>
          <w:rFonts w:ascii="Arial" w:hAnsi="Arial" w:cs="Arial"/>
        </w:rPr>
        <w:t xml:space="preserve"> </w:t>
      </w:r>
      <w:r w:rsidR="009B774D">
        <w:rPr>
          <w:rFonts w:ascii="Arial" w:hAnsi="Arial" w:cs="Arial"/>
        </w:rPr>
        <w:t>c</w:t>
      </w:r>
      <w:r w:rsidRPr="005947B5">
        <w:rPr>
          <w:rFonts w:ascii="Arial" w:hAnsi="Arial" w:cs="Arial"/>
        </w:rPr>
        <w:t xml:space="preserve">aserio </w:t>
      </w:r>
      <w:r w:rsidR="009B774D">
        <w:rPr>
          <w:rFonts w:ascii="Arial" w:hAnsi="Arial" w:cs="Arial"/>
        </w:rPr>
        <w:t xml:space="preserve">con </w:t>
      </w:r>
      <w:r w:rsidR="009B774D" w:rsidRPr="005947B5">
        <w:rPr>
          <w:rFonts w:ascii="Arial" w:hAnsi="Arial" w:cs="Arial"/>
        </w:rPr>
        <w:t>106</w:t>
      </w:r>
      <w:r w:rsidR="009B774D">
        <w:rPr>
          <w:rFonts w:ascii="Arial" w:hAnsi="Arial" w:cs="Arial"/>
        </w:rPr>
        <w:t xml:space="preserve"> v</w:t>
      </w:r>
      <w:r w:rsidRPr="005947B5">
        <w:rPr>
          <w:rFonts w:ascii="Arial" w:hAnsi="Arial" w:cs="Arial"/>
        </w:rPr>
        <w:t xml:space="preserve">iviendas </w:t>
      </w:r>
      <w:r w:rsidR="009B774D">
        <w:rPr>
          <w:rFonts w:ascii="Arial" w:hAnsi="Arial" w:cs="Arial"/>
        </w:rPr>
        <w:t>a</w:t>
      </w:r>
      <w:r w:rsidRPr="005947B5">
        <w:rPr>
          <w:rFonts w:ascii="Arial" w:hAnsi="Arial" w:cs="Arial"/>
        </w:rPr>
        <w:t>prox</w:t>
      </w:r>
      <w:r w:rsidR="009B774D">
        <w:rPr>
          <w:rFonts w:ascii="Arial" w:hAnsi="Arial" w:cs="Arial"/>
        </w:rPr>
        <w:t>imadamente.</w:t>
      </w:r>
      <w:r w:rsidRPr="005947B5">
        <w:rPr>
          <w:rFonts w:ascii="Arial" w:hAnsi="Arial" w:cs="Arial"/>
        </w:rPr>
        <w:t xml:space="preserve"> </w:t>
      </w:r>
    </w:p>
    <w:p w14:paraId="602B9946" w14:textId="77777777" w:rsidR="001D45E6" w:rsidRPr="002C0C50" w:rsidRDefault="001D45E6" w:rsidP="001D45E6">
      <w:pPr>
        <w:spacing w:line="240" w:lineRule="auto"/>
        <w:rPr>
          <w:rFonts w:ascii="Georgia" w:hAnsi="Georgia"/>
          <w:b/>
          <w:sz w:val="20"/>
          <w:szCs w:val="20"/>
        </w:rPr>
      </w:pPr>
    </w:p>
    <w:p w14:paraId="03A3F63D" w14:textId="77777777" w:rsidR="001D45E6" w:rsidRPr="009B774D" w:rsidRDefault="009B774D" w:rsidP="001D45E6">
      <w:pPr>
        <w:spacing w:line="240" w:lineRule="auto"/>
        <w:rPr>
          <w:rFonts w:ascii="Arial" w:hAnsi="Arial" w:cs="Arial"/>
          <w:b/>
        </w:rPr>
      </w:pPr>
      <w:r w:rsidRPr="009B774D">
        <w:rPr>
          <w:rFonts w:ascii="Arial" w:hAnsi="Arial" w:cs="Arial"/>
          <w:b/>
        </w:rPr>
        <w:t xml:space="preserve">Provincia </w:t>
      </w:r>
      <w:r>
        <w:rPr>
          <w:rFonts w:ascii="Arial" w:hAnsi="Arial" w:cs="Arial"/>
          <w:b/>
        </w:rPr>
        <w:t>d</w:t>
      </w:r>
      <w:r w:rsidRPr="009B774D">
        <w:rPr>
          <w:rFonts w:ascii="Arial" w:hAnsi="Arial" w:cs="Arial"/>
          <w:b/>
        </w:rPr>
        <w:t>e San Ignacio</w:t>
      </w:r>
    </w:p>
    <w:p w14:paraId="442A338A" w14:textId="77777777" w:rsidR="001D45E6" w:rsidRDefault="001D45E6" w:rsidP="005947B5">
      <w:pPr>
        <w:spacing w:after="0" w:line="360" w:lineRule="auto"/>
        <w:jc w:val="both"/>
        <w:rPr>
          <w:rFonts w:ascii="Arial" w:hAnsi="Arial" w:cs="Arial"/>
        </w:rPr>
      </w:pPr>
      <w:r w:rsidRPr="005947B5">
        <w:rPr>
          <w:rFonts w:ascii="Arial" w:hAnsi="Arial" w:cs="Arial"/>
        </w:rPr>
        <w:t>San Ignacio</w:t>
      </w:r>
      <w:r w:rsidR="005B6CB1">
        <w:rPr>
          <w:rFonts w:ascii="Arial" w:hAnsi="Arial" w:cs="Arial"/>
        </w:rPr>
        <w:t>,</w:t>
      </w:r>
      <w:r w:rsidRPr="005947B5">
        <w:rPr>
          <w:rFonts w:ascii="Arial" w:hAnsi="Arial" w:cs="Arial"/>
        </w:rPr>
        <w:t xml:space="preserve"> </w:t>
      </w:r>
      <w:r w:rsidR="005B6CB1">
        <w:rPr>
          <w:rFonts w:ascii="Arial" w:hAnsi="Arial" w:cs="Arial"/>
        </w:rPr>
        <w:t>tiene u</w:t>
      </w:r>
      <w:r w:rsidRPr="005947B5">
        <w:rPr>
          <w:rFonts w:ascii="Arial" w:hAnsi="Arial" w:cs="Arial"/>
        </w:rPr>
        <w:t>n</w:t>
      </w:r>
      <w:r w:rsidR="005B6CB1">
        <w:rPr>
          <w:rFonts w:ascii="Arial" w:hAnsi="Arial" w:cs="Arial"/>
        </w:rPr>
        <w:t>a</w:t>
      </w:r>
      <w:r w:rsidRPr="005947B5">
        <w:rPr>
          <w:rFonts w:ascii="Arial" w:hAnsi="Arial" w:cs="Arial"/>
        </w:rPr>
        <w:t xml:space="preserve"> una población de 33,170 habitantes, mayormente rural en 95 %.</w:t>
      </w:r>
      <w:r w:rsidR="005B6CB1">
        <w:rPr>
          <w:rFonts w:ascii="Arial" w:hAnsi="Arial" w:cs="Arial"/>
        </w:rPr>
        <w:t xml:space="preserve"> E</w:t>
      </w:r>
      <w:r w:rsidRPr="005947B5">
        <w:rPr>
          <w:rFonts w:ascii="Arial" w:hAnsi="Arial" w:cs="Arial"/>
        </w:rPr>
        <w:t xml:space="preserve">s un territorio eminentemente agrícola, </w:t>
      </w:r>
      <w:r w:rsidR="005B6CB1">
        <w:rPr>
          <w:rFonts w:ascii="Arial" w:hAnsi="Arial" w:cs="Arial"/>
        </w:rPr>
        <w:t>sie</w:t>
      </w:r>
      <w:r w:rsidRPr="005947B5">
        <w:rPr>
          <w:rFonts w:ascii="Arial" w:hAnsi="Arial" w:cs="Arial"/>
        </w:rPr>
        <w:t>nd</w:t>
      </w:r>
      <w:r w:rsidR="005B6CB1">
        <w:rPr>
          <w:rFonts w:ascii="Arial" w:hAnsi="Arial" w:cs="Arial"/>
        </w:rPr>
        <w:t>o</w:t>
      </w:r>
      <w:r w:rsidRPr="005947B5">
        <w:rPr>
          <w:rFonts w:ascii="Arial" w:hAnsi="Arial" w:cs="Arial"/>
        </w:rPr>
        <w:t xml:space="preserve"> el café el cultivo principal (monocultivo), pero </w:t>
      </w:r>
      <w:r w:rsidR="005B6CB1">
        <w:rPr>
          <w:rFonts w:ascii="Arial" w:hAnsi="Arial" w:cs="Arial"/>
        </w:rPr>
        <w:t>en razón</w:t>
      </w:r>
      <w:r w:rsidRPr="005947B5">
        <w:rPr>
          <w:rFonts w:ascii="Arial" w:hAnsi="Arial" w:cs="Arial"/>
        </w:rPr>
        <w:t xml:space="preserve"> a que los precios de mercados son irregulares, se ha venido impulsando la existencia de cadenas productivas complementarias al café, como la granadilla, piña, apicultura</w:t>
      </w:r>
      <w:r w:rsidR="005B6CB1">
        <w:rPr>
          <w:rFonts w:ascii="Arial" w:hAnsi="Arial" w:cs="Arial"/>
        </w:rPr>
        <w:t>,</w:t>
      </w:r>
      <w:r w:rsidRPr="005947B5">
        <w:rPr>
          <w:rFonts w:ascii="Arial" w:hAnsi="Arial" w:cs="Arial"/>
        </w:rPr>
        <w:t xml:space="preserve"> e</w:t>
      </w:r>
      <w:r w:rsidR="005B6CB1">
        <w:rPr>
          <w:rFonts w:ascii="Arial" w:hAnsi="Arial" w:cs="Arial"/>
        </w:rPr>
        <w:t>n</w:t>
      </w:r>
      <w:r w:rsidRPr="005947B5">
        <w:rPr>
          <w:rFonts w:ascii="Arial" w:hAnsi="Arial" w:cs="Arial"/>
        </w:rPr>
        <w:t>t</w:t>
      </w:r>
      <w:r w:rsidR="005B6CB1">
        <w:rPr>
          <w:rFonts w:ascii="Arial" w:hAnsi="Arial" w:cs="Arial"/>
        </w:rPr>
        <w:t>re otros</w:t>
      </w:r>
      <w:r w:rsidRPr="005947B5">
        <w:rPr>
          <w:rFonts w:ascii="Arial" w:hAnsi="Arial" w:cs="Arial"/>
        </w:rPr>
        <w:t>. En estas actividades trabajan hombres y mujeres con experiencia y reconocimiento laboral.</w:t>
      </w:r>
    </w:p>
    <w:p w14:paraId="22080383" w14:textId="77777777" w:rsidR="00641EDD" w:rsidRDefault="00641EDD" w:rsidP="005947B5">
      <w:pPr>
        <w:spacing w:after="0" w:line="360" w:lineRule="auto"/>
        <w:jc w:val="both"/>
        <w:rPr>
          <w:rFonts w:ascii="Arial" w:hAnsi="Arial" w:cs="Arial"/>
        </w:rPr>
      </w:pPr>
    </w:p>
    <w:p w14:paraId="21E7DA1C" w14:textId="77777777" w:rsidR="001D45E6" w:rsidRDefault="001D45E6" w:rsidP="005947B5">
      <w:pPr>
        <w:spacing w:after="0" w:line="360" w:lineRule="auto"/>
        <w:jc w:val="both"/>
        <w:rPr>
          <w:rFonts w:ascii="Arial" w:hAnsi="Arial" w:cs="Arial"/>
        </w:rPr>
      </w:pPr>
      <w:r w:rsidRPr="005947B5">
        <w:rPr>
          <w:rFonts w:ascii="Arial" w:hAnsi="Arial" w:cs="Arial"/>
        </w:rPr>
        <w:t>La dinámica económica est</w:t>
      </w:r>
      <w:r w:rsidR="005B6CB1">
        <w:rPr>
          <w:rFonts w:ascii="Arial" w:hAnsi="Arial" w:cs="Arial"/>
        </w:rPr>
        <w:t>á</w:t>
      </w:r>
      <w:r w:rsidRPr="005947B5">
        <w:rPr>
          <w:rFonts w:ascii="Arial" w:hAnsi="Arial" w:cs="Arial"/>
        </w:rPr>
        <w:t xml:space="preserve"> marcada por la producción agraria, específicamente el café</w:t>
      </w:r>
      <w:r w:rsidR="005B6CB1">
        <w:rPr>
          <w:rFonts w:ascii="Arial" w:hAnsi="Arial" w:cs="Arial"/>
        </w:rPr>
        <w:t>;</w:t>
      </w:r>
      <w:r w:rsidRPr="005947B5">
        <w:rPr>
          <w:rFonts w:ascii="Arial" w:hAnsi="Arial" w:cs="Arial"/>
        </w:rPr>
        <w:t xml:space="preserve"> además</w:t>
      </w:r>
      <w:r w:rsidR="005B6CB1">
        <w:rPr>
          <w:rFonts w:ascii="Arial" w:hAnsi="Arial" w:cs="Arial"/>
        </w:rPr>
        <w:t>,</w:t>
      </w:r>
      <w:r w:rsidRPr="005947B5">
        <w:rPr>
          <w:rFonts w:ascii="Arial" w:hAnsi="Arial" w:cs="Arial"/>
        </w:rPr>
        <w:t xml:space="preserve"> realizan actividades complementarias como la producción de granadilla, miel de abejas, piña, </w:t>
      </w:r>
      <w:r w:rsidR="00F91E52">
        <w:rPr>
          <w:rFonts w:ascii="Arial" w:hAnsi="Arial" w:cs="Arial"/>
        </w:rPr>
        <w:t>intentan</w:t>
      </w:r>
      <w:r w:rsidRPr="005947B5">
        <w:rPr>
          <w:rFonts w:ascii="Arial" w:hAnsi="Arial" w:cs="Arial"/>
        </w:rPr>
        <w:t xml:space="preserve"> in</w:t>
      </w:r>
      <w:r w:rsidR="00F91E52">
        <w:rPr>
          <w:rFonts w:ascii="Arial" w:hAnsi="Arial" w:cs="Arial"/>
        </w:rPr>
        <w:t>cursionar en la</w:t>
      </w:r>
      <w:r w:rsidRPr="005947B5">
        <w:rPr>
          <w:rFonts w:ascii="Arial" w:hAnsi="Arial" w:cs="Arial"/>
        </w:rPr>
        <w:t xml:space="preserve"> actividad turística</w:t>
      </w:r>
      <w:r w:rsidR="00EA178D">
        <w:rPr>
          <w:rFonts w:ascii="Arial" w:hAnsi="Arial" w:cs="Arial"/>
        </w:rPr>
        <w:t>;</w:t>
      </w:r>
      <w:r w:rsidRPr="005947B5">
        <w:rPr>
          <w:rFonts w:ascii="Arial" w:hAnsi="Arial" w:cs="Arial"/>
        </w:rPr>
        <w:t xml:space="preserve"> además</w:t>
      </w:r>
      <w:r w:rsidR="00EA178D">
        <w:rPr>
          <w:rFonts w:ascii="Arial" w:hAnsi="Arial" w:cs="Arial"/>
        </w:rPr>
        <w:t>,</w:t>
      </w:r>
      <w:r w:rsidRPr="005947B5">
        <w:rPr>
          <w:rFonts w:ascii="Arial" w:hAnsi="Arial" w:cs="Arial"/>
        </w:rPr>
        <w:t xml:space="preserve"> en la capital distrital se concentra una dinámica económica importante</w:t>
      </w:r>
      <w:r w:rsidR="00EA178D">
        <w:rPr>
          <w:rFonts w:ascii="Arial" w:hAnsi="Arial" w:cs="Arial"/>
        </w:rPr>
        <w:t>,</w:t>
      </w:r>
      <w:r w:rsidRPr="005947B5">
        <w:rPr>
          <w:rFonts w:ascii="Arial" w:hAnsi="Arial" w:cs="Arial"/>
        </w:rPr>
        <w:t xml:space="preserve"> basada en servicios y el comercio</w:t>
      </w:r>
      <w:r w:rsidR="00EA178D">
        <w:rPr>
          <w:rFonts w:ascii="Arial" w:hAnsi="Arial" w:cs="Arial"/>
        </w:rPr>
        <w:t xml:space="preserve"> con</w:t>
      </w:r>
      <w:r w:rsidRPr="005947B5">
        <w:rPr>
          <w:rFonts w:ascii="Arial" w:hAnsi="Arial" w:cs="Arial"/>
        </w:rPr>
        <w:t xml:space="preserve"> tiendas de abarrotes al por mayor y menor</w:t>
      </w:r>
      <w:r w:rsidR="00EA178D" w:rsidRPr="005947B5">
        <w:rPr>
          <w:rFonts w:ascii="Arial" w:hAnsi="Arial" w:cs="Arial"/>
        </w:rPr>
        <w:t xml:space="preserve">, ferreterías, grifos, tiendas de ropa y calzado, </w:t>
      </w:r>
      <w:r w:rsidR="00EA178D" w:rsidRPr="005947B5">
        <w:rPr>
          <w:rFonts w:ascii="Arial" w:hAnsi="Arial" w:cs="Arial"/>
        </w:rPr>
        <w:lastRenderedPageBreak/>
        <w:t>hostales, restaurantes, cabinas de servicios de internet y telefonía celular, casas comerciales de artefactos y muebles, farmacias, agroveterinarias</w:t>
      </w:r>
      <w:r w:rsidR="00EA178D">
        <w:rPr>
          <w:rFonts w:ascii="Arial" w:hAnsi="Arial" w:cs="Arial"/>
        </w:rPr>
        <w:t>,</w:t>
      </w:r>
      <w:r w:rsidR="00EA178D" w:rsidRPr="005947B5">
        <w:rPr>
          <w:rFonts w:ascii="Arial" w:hAnsi="Arial" w:cs="Arial"/>
        </w:rPr>
        <w:t xml:space="preserve"> e</w:t>
      </w:r>
      <w:r w:rsidR="00EA178D">
        <w:rPr>
          <w:rFonts w:ascii="Arial" w:hAnsi="Arial" w:cs="Arial"/>
        </w:rPr>
        <w:t>n</w:t>
      </w:r>
      <w:r w:rsidR="00EA178D" w:rsidRPr="005947B5">
        <w:rPr>
          <w:rFonts w:ascii="Arial" w:hAnsi="Arial" w:cs="Arial"/>
        </w:rPr>
        <w:t>t</w:t>
      </w:r>
      <w:r w:rsidR="00EA178D">
        <w:rPr>
          <w:rFonts w:ascii="Arial" w:hAnsi="Arial" w:cs="Arial"/>
        </w:rPr>
        <w:t>re otros</w:t>
      </w:r>
      <w:r w:rsidRPr="005947B5">
        <w:rPr>
          <w:rFonts w:ascii="Arial" w:hAnsi="Arial" w:cs="Arial"/>
        </w:rPr>
        <w:t>.</w:t>
      </w:r>
    </w:p>
    <w:p w14:paraId="56A71F70" w14:textId="77777777" w:rsidR="00D75F89" w:rsidRPr="005947B5" w:rsidRDefault="00D75F89" w:rsidP="005947B5">
      <w:pPr>
        <w:spacing w:after="0" w:line="360" w:lineRule="auto"/>
        <w:jc w:val="both"/>
        <w:rPr>
          <w:rFonts w:ascii="Arial" w:hAnsi="Arial" w:cs="Arial"/>
        </w:rPr>
      </w:pPr>
    </w:p>
    <w:p w14:paraId="6DC9EFF4" w14:textId="746FAE9F" w:rsidR="00D75F89" w:rsidRDefault="00023CB2" w:rsidP="005947B5">
      <w:pPr>
        <w:spacing w:after="0" w:line="360" w:lineRule="auto"/>
        <w:jc w:val="both"/>
        <w:rPr>
          <w:rFonts w:ascii="Arial" w:hAnsi="Arial" w:cs="Arial"/>
        </w:rPr>
      </w:pPr>
      <w:r>
        <w:rPr>
          <w:rFonts w:ascii="Arial" w:hAnsi="Arial" w:cs="Arial"/>
        </w:rPr>
        <w:t>Entre otros</w:t>
      </w:r>
      <w:r w:rsidR="001D45E6" w:rsidRPr="005947B5">
        <w:rPr>
          <w:rFonts w:ascii="Arial" w:hAnsi="Arial" w:cs="Arial"/>
        </w:rPr>
        <w:t xml:space="preserve">, </w:t>
      </w:r>
      <w:r w:rsidR="00D75F89">
        <w:rPr>
          <w:rFonts w:ascii="Arial" w:hAnsi="Arial" w:cs="Arial"/>
        </w:rPr>
        <w:t xml:space="preserve">hay </w:t>
      </w:r>
      <w:r w:rsidR="001D45E6" w:rsidRPr="005947B5">
        <w:rPr>
          <w:rFonts w:ascii="Arial" w:hAnsi="Arial" w:cs="Arial"/>
        </w:rPr>
        <w:t>un fuerte tejido organizativo a nivel de</w:t>
      </w:r>
      <w:r w:rsidR="00D75F89">
        <w:rPr>
          <w:rFonts w:ascii="Arial" w:hAnsi="Arial" w:cs="Arial"/>
        </w:rPr>
        <w:t xml:space="preserve"> programas como el V</w:t>
      </w:r>
      <w:r w:rsidR="001D45E6" w:rsidRPr="005947B5">
        <w:rPr>
          <w:rFonts w:ascii="Arial" w:hAnsi="Arial" w:cs="Arial"/>
        </w:rPr>
        <w:t xml:space="preserve">aso de </w:t>
      </w:r>
      <w:r w:rsidR="00D75F89">
        <w:rPr>
          <w:rFonts w:ascii="Arial" w:hAnsi="Arial" w:cs="Arial"/>
        </w:rPr>
        <w:t>L</w:t>
      </w:r>
      <w:r w:rsidR="001D45E6" w:rsidRPr="005947B5">
        <w:rPr>
          <w:rFonts w:ascii="Arial" w:hAnsi="Arial" w:cs="Arial"/>
        </w:rPr>
        <w:t xml:space="preserve">eche, comedores populares, asociaciones de mujeres para el desarrollo (48 Asociaciones), asociaciones de jóvenes. </w:t>
      </w:r>
      <w:r w:rsidR="00D75F89">
        <w:rPr>
          <w:rFonts w:ascii="Arial" w:hAnsi="Arial" w:cs="Arial"/>
        </w:rPr>
        <w:t>L</w:t>
      </w:r>
      <w:r w:rsidR="001D45E6" w:rsidRPr="005947B5">
        <w:rPr>
          <w:rFonts w:ascii="Arial" w:hAnsi="Arial" w:cs="Arial"/>
        </w:rPr>
        <w:t>a población nativa aguaruna se encuentra organizada en la Organización Aguaruna de San Ignacio: Organización Aguaruna de San Ignacio (ORASI), y la Organización Fronteriza Aguaruna de Cajamarca (ORFAC)</w:t>
      </w:r>
      <w:r w:rsidR="00D75F89">
        <w:rPr>
          <w:rFonts w:ascii="Arial" w:hAnsi="Arial" w:cs="Arial"/>
        </w:rPr>
        <w:t>, ambas</w:t>
      </w:r>
      <w:r w:rsidR="001D45E6" w:rsidRPr="005947B5">
        <w:rPr>
          <w:rFonts w:ascii="Arial" w:hAnsi="Arial" w:cs="Arial"/>
        </w:rPr>
        <w:t xml:space="preserve"> agrupan a las comunidades nativas Aguarunas reconocidas y anexas. </w:t>
      </w:r>
    </w:p>
    <w:p w14:paraId="77074784" w14:textId="77777777" w:rsidR="00A22758" w:rsidRDefault="00A22758" w:rsidP="005947B5">
      <w:pPr>
        <w:spacing w:after="0" w:line="360" w:lineRule="auto"/>
        <w:jc w:val="both"/>
        <w:rPr>
          <w:rFonts w:ascii="Arial" w:hAnsi="Arial" w:cs="Arial"/>
        </w:rPr>
      </w:pPr>
    </w:p>
    <w:p w14:paraId="428ACACD" w14:textId="77777777" w:rsidR="001D45E6" w:rsidRPr="00651D78" w:rsidRDefault="00651D78" w:rsidP="001D45E6">
      <w:pPr>
        <w:spacing w:line="240" w:lineRule="auto"/>
        <w:rPr>
          <w:rFonts w:ascii="Arial" w:hAnsi="Arial" w:cs="Arial"/>
          <w:b/>
        </w:rPr>
      </w:pPr>
      <w:r>
        <w:rPr>
          <w:rFonts w:ascii="Arial" w:hAnsi="Arial" w:cs="Arial"/>
          <w:b/>
        </w:rPr>
        <w:t>Provincia d</w:t>
      </w:r>
      <w:r w:rsidRPr="00651D78">
        <w:rPr>
          <w:rFonts w:ascii="Arial" w:hAnsi="Arial" w:cs="Arial"/>
          <w:b/>
        </w:rPr>
        <w:t>e San Pablo</w:t>
      </w:r>
    </w:p>
    <w:p w14:paraId="6192F86E" w14:textId="77777777" w:rsidR="001D45E6" w:rsidRDefault="004A452D" w:rsidP="005947B5">
      <w:pPr>
        <w:spacing w:after="0" w:line="360" w:lineRule="auto"/>
        <w:jc w:val="both"/>
        <w:rPr>
          <w:rFonts w:ascii="Arial" w:hAnsi="Arial" w:cs="Arial"/>
        </w:rPr>
      </w:pPr>
      <w:r>
        <w:rPr>
          <w:rFonts w:ascii="Arial" w:hAnsi="Arial" w:cs="Arial"/>
        </w:rPr>
        <w:t>E</w:t>
      </w:r>
      <w:r w:rsidR="001D45E6" w:rsidRPr="005947B5">
        <w:rPr>
          <w:rFonts w:ascii="Arial" w:hAnsi="Arial" w:cs="Arial"/>
        </w:rPr>
        <w:t xml:space="preserve">s la </w:t>
      </w:r>
      <w:r w:rsidRPr="005947B5">
        <w:rPr>
          <w:rFonts w:ascii="Arial" w:hAnsi="Arial" w:cs="Arial"/>
        </w:rPr>
        <w:t xml:space="preserve">provincia </w:t>
      </w:r>
      <w:r w:rsidR="001D45E6" w:rsidRPr="005947B5">
        <w:rPr>
          <w:rFonts w:ascii="Arial" w:hAnsi="Arial" w:cs="Arial"/>
        </w:rPr>
        <w:t xml:space="preserve">más pequeña de Cajamarca. Limita con el departamento </w:t>
      </w:r>
      <w:r w:rsidR="00A201D3">
        <w:rPr>
          <w:rFonts w:ascii="Arial" w:hAnsi="Arial" w:cs="Arial"/>
        </w:rPr>
        <w:t>de la Libertad,  hacia el sur, y con las provincias de Contumazá</w:t>
      </w:r>
      <w:r w:rsidR="001D45E6" w:rsidRPr="005947B5">
        <w:rPr>
          <w:rFonts w:ascii="Arial" w:hAnsi="Arial" w:cs="Arial"/>
        </w:rPr>
        <w:t xml:space="preserve"> y Cajamarca, al oeste y este respectivamente.  San Pablo, capital de la provincia</w:t>
      </w:r>
      <w:r w:rsidR="00A201D3">
        <w:rPr>
          <w:rFonts w:ascii="Arial" w:hAnsi="Arial" w:cs="Arial"/>
        </w:rPr>
        <w:t>,</w:t>
      </w:r>
      <w:r w:rsidR="001D45E6" w:rsidRPr="005947B5">
        <w:rPr>
          <w:rFonts w:ascii="Arial" w:hAnsi="Arial" w:cs="Arial"/>
        </w:rPr>
        <w:t xml:space="preserve"> se encuentra  a 2365 m.s.n.m. sobre la margen derecha de la quebrada Callaca, un afluente del río Chilete.</w:t>
      </w:r>
    </w:p>
    <w:p w14:paraId="5E518B9F" w14:textId="77777777" w:rsidR="00A201D3" w:rsidRPr="005947B5" w:rsidRDefault="00A201D3" w:rsidP="005947B5">
      <w:pPr>
        <w:spacing w:after="0" w:line="360" w:lineRule="auto"/>
        <w:jc w:val="both"/>
        <w:rPr>
          <w:rFonts w:ascii="Arial" w:hAnsi="Arial" w:cs="Arial"/>
        </w:rPr>
      </w:pPr>
    </w:p>
    <w:p w14:paraId="79662FAB" w14:textId="1F74B54F" w:rsidR="001D45E6" w:rsidRDefault="001D45E6" w:rsidP="005947B5">
      <w:pPr>
        <w:spacing w:after="0" w:line="360" w:lineRule="auto"/>
        <w:jc w:val="both"/>
        <w:rPr>
          <w:rFonts w:ascii="Arial" w:hAnsi="Arial" w:cs="Arial"/>
        </w:rPr>
      </w:pPr>
      <w:r w:rsidRPr="005947B5">
        <w:rPr>
          <w:rFonts w:ascii="Arial" w:hAnsi="Arial" w:cs="Arial"/>
        </w:rPr>
        <w:t>La provincia de San Pablo se ubica en el Centro Sur de la Región Cajamarca, ocupa una superficie de 672.29 Km</w:t>
      </w:r>
      <w:r w:rsidRPr="00427FE8">
        <w:rPr>
          <w:rFonts w:ascii="Arial" w:hAnsi="Arial" w:cs="Arial"/>
          <w:vertAlign w:val="superscript"/>
        </w:rPr>
        <w:t>2</w:t>
      </w:r>
      <w:r w:rsidRPr="005947B5">
        <w:rPr>
          <w:rFonts w:ascii="Arial" w:hAnsi="Arial" w:cs="Arial"/>
        </w:rPr>
        <w:t xml:space="preserve">  que constituye el 2.01% del área regional. La población provincial </w:t>
      </w:r>
      <w:r w:rsidR="004470AE">
        <w:rPr>
          <w:rFonts w:ascii="Arial" w:hAnsi="Arial" w:cs="Arial"/>
        </w:rPr>
        <w:t xml:space="preserve">al año </w:t>
      </w:r>
      <w:r w:rsidR="004470AE" w:rsidRPr="005012B7">
        <w:rPr>
          <w:rFonts w:ascii="Arial" w:hAnsi="Arial" w:cs="Arial"/>
        </w:rPr>
        <w:t>2006</w:t>
      </w:r>
      <w:r w:rsidR="004470AE">
        <w:rPr>
          <w:rFonts w:ascii="Arial" w:hAnsi="Arial" w:cs="Arial"/>
        </w:rPr>
        <w:t xml:space="preserve"> fu</w:t>
      </w:r>
      <w:r w:rsidRPr="005947B5">
        <w:rPr>
          <w:rFonts w:ascii="Arial" w:hAnsi="Arial" w:cs="Arial"/>
        </w:rPr>
        <w:t>e de 23</w:t>
      </w:r>
      <w:r w:rsidR="00427FE8">
        <w:rPr>
          <w:rFonts w:ascii="Arial" w:hAnsi="Arial" w:cs="Arial"/>
        </w:rPr>
        <w:t>,</w:t>
      </w:r>
      <w:r w:rsidRPr="005947B5">
        <w:rPr>
          <w:rFonts w:ascii="Arial" w:hAnsi="Arial" w:cs="Arial"/>
        </w:rPr>
        <w:t>788 habitantes, de la cual el 84% es rural</w:t>
      </w:r>
      <w:r w:rsidR="00D17339">
        <w:rPr>
          <w:rStyle w:val="FootnoteReference"/>
          <w:rFonts w:ascii="Arial" w:hAnsi="Arial" w:cs="Arial"/>
        </w:rPr>
        <w:footnoteReference w:id="37"/>
      </w:r>
      <w:r w:rsidRPr="005947B5">
        <w:rPr>
          <w:rFonts w:ascii="Arial" w:hAnsi="Arial" w:cs="Arial"/>
        </w:rPr>
        <w:t>, y tiene a la actividad agropecuaria como la más importante.</w:t>
      </w:r>
    </w:p>
    <w:p w14:paraId="603FBC50" w14:textId="77777777" w:rsidR="004470AE" w:rsidRPr="005947B5" w:rsidRDefault="004470AE" w:rsidP="005947B5">
      <w:pPr>
        <w:spacing w:after="0" w:line="360" w:lineRule="auto"/>
        <w:jc w:val="both"/>
        <w:rPr>
          <w:rFonts w:ascii="Arial" w:hAnsi="Arial" w:cs="Arial"/>
        </w:rPr>
      </w:pPr>
    </w:p>
    <w:p w14:paraId="08283962" w14:textId="77777777" w:rsidR="001D45E6" w:rsidRDefault="001D45E6" w:rsidP="005947B5">
      <w:pPr>
        <w:spacing w:after="0" w:line="360" w:lineRule="auto"/>
        <w:jc w:val="both"/>
        <w:rPr>
          <w:rFonts w:ascii="Arial" w:hAnsi="Arial" w:cs="Arial"/>
        </w:rPr>
      </w:pPr>
      <w:r w:rsidRPr="005947B5">
        <w:rPr>
          <w:rFonts w:ascii="Arial" w:hAnsi="Arial" w:cs="Arial"/>
        </w:rPr>
        <w:t>Políticamente</w:t>
      </w:r>
      <w:r w:rsidR="004470AE">
        <w:rPr>
          <w:rFonts w:ascii="Arial" w:hAnsi="Arial" w:cs="Arial"/>
        </w:rPr>
        <w:t>,</w:t>
      </w:r>
      <w:r w:rsidRPr="005947B5">
        <w:rPr>
          <w:rFonts w:ascii="Arial" w:hAnsi="Arial" w:cs="Arial"/>
        </w:rPr>
        <w:t xml:space="preserve"> la provincia de San Pablo se divide en 4 distritos: San Pablo, San Bernardino, San Luis y Tumbadén;  además, cuenta con 11 </w:t>
      </w:r>
      <w:r w:rsidR="0010689C" w:rsidRPr="005947B5">
        <w:rPr>
          <w:rFonts w:ascii="Arial" w:hAnsi="Arial" w:cs="Arial"/>
        </w:rPr>
        <w:t>centros poblados</w:t>
      </w:r>
      <w:r w:rsidRPr="005947B5">
        <w:rPr>
          <w:rFonts w:ascii="Arial" w:hAnsi="Arial" w:cs="Arial"/>
        </w:rPr>
        <w:t>, 78 caseríos y 22 anexos (sectores).</w:t>
      </w:r>
      <w:r w:rsidR="0010689C">
        <w:rPr>
          <w:rFonts w:ascii="Arial" w:hAnsi="Arial" w:cs="Arial"/>
        </w:rPr>
        <w:t xml:space="preserve"> </w:t>
      </w:r>
      <w:r w:rsidRPr="005947B5">
        <w:rPr>
          <w:rFonts w:ascii="Arial" w:hAnsi="Arial" w:cs="Arial"/>
        </w:rPr>
        <w:t xml:space="preserve">La capital provincial es la </w:t>
      </w:r>
      <w:r w:rsidR="0010689C">
        <w:rPr>
          <w:rFonts w:ascii="Arial" w:hAnsi="Arial" w:cs="Arial"/>
        </w:rPr>
        <w:t>c</w:t>
      </w:r>
      <w:r w:rsidRPr="005947B5">
        <w:rPr>
          <w:rFonts w:ascii="Arial" w:hAnsi="Arial" w:cs="Arial"/>
        </w:rPr>
        <w:t>iudad de San Pablo, se ubica  en  la  parte  central  del  territorio  provincial, distante a 114,5 km de la ciudad de Cajamarca, a 1 Km. de la margen derecha del río Yaminchad, y a una altitud de 2,365 m.s.n.m. Geográficamente, la  provincia  de  San  Pablo  está  comprendida   entre  los  730 m.s.n.m, a la altura del pueblo de Llallán y los 4 150 m.s.n.m., en el cerro Llagadén.</w:t>
      </w:r>
    </w:p>
    <w:p w14:paraId="0A2E22CC" w14:textId="77777777" w:rsidR="0010689C" w:rsidRPr="005947B5" w:rsidRDefault="0010689C" w:rsidP="005947B5">
      <w:pPr>
        <w:spacing w:after="0" w:line="360" w:lineRule="auto"/>
        <w:jc w:val="both"/>
        <w:rPr>
          <w:rFonts w:ascii="Arial" w:hAnsi="Arial" w:cs="Arial"/>
        </w:rPr>
      </w:pPr>
    </w:p>
    <w:p w14:paraId="26F99672" w14:textId="2CCAE780" w:rsidR="001D45E6" w:rsidRDefault="001D45E6" w:rsidP="005947B5">
      <w:pPr>
        <w:spacing w:after="0" w:line="360" w:lineRule="auto"/>
        <w:jc w:val="both"/>
        <w:rPr>
          <w:rFonts w:ascii="Arial" w:hAnsi="Arial" w:cs="Arial"/>
        </w:rPr>
      </w:pPr>
      <w:r w:rsidRPr="005947B5">
        <w:rPr>
          <w:rFonts w:ascii="Arial" w:hAnsi="Arial" w:cs="Arial"/>
        </w:rPr>
        <w:t>En la provincia de San Pablo la mayoría de sus habitantes radican en zonas rurales, mientras que en los distritos de San Bernardino, San Luis y Tumbaden la capital de cada distrito no alcanza los 200 habitantes.</w:t>
      </w:r>
    </w:p>
    <w:p w14:paraId="7F1FEFE4" w14:textId="77777777" w:rsidR="007008D1" w:rsidRPr="005947B5" w:rsidRDefault="007008D1" w:rsidP="005947B5">
      <w:pPr>
        <w:spacing w:after="0" w:line="360" w:lineRule="auto"/>
        <w:jc w:val="both"/>
        <w:rPr>
          <w:rFonts w:ascii="Arial" w:hAnsi="Arial" w:cs="Arial"/>
        </w:rPr>
      </w:pPr>
    </w:p>
    <w:p w14:paraId="2C0020FD" w14:textId="7B8AFF3F" w:rsidR="001D45E6" w:rsidRPr="0010689C" w:rsidRDefault="001D45E6" w:rsidP="001D45E6">
      <w:pPr>
        <w:spacing w:line="240" w:lineRule="auto"/>
        <w:rPr>
          <w:rFonts w:ascii="Arial" w:hAnsi="Arial" w:cs="Arial"/>
          <w:b/>
        </w:rPr>
      </w:pPr>
      <w:r>
        <w:rPr>
          <w:rFonts w:ascii="Georgia" w:hAnsi="Georgia"/>
          <w:b/>
          <w:sz w:val="20"/>
          <w:szCs w:val="20"/>
        </w:rPr>
        <w:t xml:space="preserve"> </w:t>
      </w:r>
      <w:r w:rsidR="0010689C" w:rsidRPr="0010689C">
        <w:rPr>
          <w:rFonts w:ascii="Arial" w:hAnsi="Arial" w:cs="Arial"/>
          <w:b/>
        </w:rPr>
        <w:t xml:space="preserve">Provincia </w:t>
      </w:r>
      <w:r w:rsidR="0010689C">
        <w:rPr>
          <w:rFonts w:ascii="Arial" w:hAnsi="Arial" w:cs="Arial"/>
          <w:b/>
        </w:rPr>
        <w:t>d</w:t>
      </w:r>
      <w:r w:rsidR="0010689C" w:rsidRPr="0010689C">
        <w:rPr>
          <w:rFonts w:ascii="Arial" w:hAnsi="Arial" w:cs="Arial"/>
          <w:b/>
        </w:rPr>
        <w:t>e Celendín</w:t>
      </w:r>
    </w:p>
    <w:p w14:paraId="1BFE50CB" w14:textId="77777777" w:rsidR="00FF375C" w:rsidRDefault="003160EC" w:rsidP="005947B5">
      <w:pPr>
        <w:spacing w:after="0" w:line="360" w:lineRule="auto"/>
        <w:jc w:val="both"/>
        <w:rPr>
          <w:rFonts w:ascii="Arial" w:hAnsi="Arial" w:cs="Arial"/>
        </w:rPr>
      </w:pPr>
      <w:r>
        <w:rPr>
          <w:rFonts w:ascii="Arial" w:hAnsi="Arial" w:cs="Arial"/>
        </w:rPr>
        <w:lastRenderedPageBreak/>
        <w:t>S</w:t>
      </w:r>
      <w:r w:rsidR="001D45E6" w:rsidRPr="005947B5">
        <w:rPr>
          <w:rFonts w:ascii="Arial" w:hAnsi="Arial" w:cs="Arial"/>
        </w:rPr>
        <w:t>e caracteriza por su poca actividad económica sin mayores niveles de productividad y competitividad</w:t>
      </w:r>
      <w:r>
        <w:rPr>
          <w:rFonts w:ascii="Arial" w:hAnsi="Arial" w:cs="Arial"/>
        </w:rPr>
        <w:t>,</w:t>
      </w:r>
      <w:r w:rsidR="001D45E6" w:rsidRPr="005947B5">
        <w:rPr>
          <w:rFonts w:ascii="Arial" w:hAnsi="Arial" w:cs="Arial"/>
        </w:rPr>
        <w:t xml:space="preserve"> su producción es totalmente primaria sin ningún valor agregado importante de autoconsumo</w:t>
      </w:r>
      <w:r>
        <w:rPr>
          <w:rFonts w:ascii="Arial" w:hAnsi="Arial" w:cs="Arial"/>
        </w:rPr>
        <w:t>;</w:t>
      </w:r>
      <w:r w:rsidR="001D45E6" w:rsidRPr="005947B5">
        <w:rPr>
          <w:rFonts w:ascii="Arial" w:hAnsi="Arial" w:cs="Arial"/>
        </w:rPr>
        <w:t xml:space="preserve"> sus niveles de ingresos son muy bajos generando un mercado muy reducido. </w:t>
      </w:r>
    </w:p>
    <w:p w14:paraId="066E4F25" w14:textId="77777777" w:rsidR="00FF375C" w:rsidRDefault="00FF375C" w:rsidP="005947B5">
      <w:pPr>
        <w:spacing w:after="0" w:line="360" w:lineRule="auto"/>
        <w:jc w:val="both"/>
        <w:rPr>
          <w:rFonts w:ascii="Arial" w:hAnsi="Arial" w:cs="Arial"/>
        </w:rPr>
      </w:pPr>
    </w:p>
    <w:p w14:paraId="20312618" w14:textId="71D0D784" w:rsidR="00FF375C" w:rsidRDefault="001D45E6" w:rsidP="005947B5">
      <w:pPr>
        <w:spacing w:after="0" w:line="360" w:lineRule="auto"/>
        <w:jc w:val="both"/>
        <w:rPr>
          <w:rFonts w:ascii="Arial" w:hAnsi="Arial" w:cs="Arial"/>
        </w:rPr>
      </w:pPr>
      <w:r w:rsidRPr="005947B5">
        <w:rPr>
          <w:rFonts w:ascii="Arial" w:hAnsi="Arial" w:cs="Arial"/>
        </w:rPr>
        <w:t xml:space="preserve">La actividad pecuaria es la que está en mejores condiciones de desarrollo contando con mercados cautivos y demanda insatisfecha siendo el mayor problema el minifundio que impide alcanzar mayores niveles de productividad. </w:t>
      </w:r>
    </w:p>
    <w:p w14:paraId="73E8C9FA" w14:textId="77777777" w:rsidR="00023CB2" w:rsidRDefault="00023CB2" w:rsidP="005947B5">
      <w:pPr>
        <w:spacing w:after="0" w:line="360" w:lineRule="auto"/>
        <w:jc w:val="both"/>
        <w:rPr>
          <w:rFonts w:ascii="Arial" w:hAnsi="Arial" w:cs="Arial"/>
        </w:rPr>
      </w:pPr>
    </w:p>
    <w:p w14:paraId="07226554" w14:textId="2FC0498A" w:rsidR="002C2D4E" w:rsidRPr="00886C92" w:rsidRDefault="001D45E6" w:rsidP="002C2D4E">
      <w:pPr>
        <w:spacing w:after="0" w:line="360" w:lineRule="auto"/>
        <w:jc w:val="both"/>
        <w:rPr>
          <w:rFonts w:ascii="Arial" w:hAnsi="Arial" w:cs="Arial"/>
        </w:rPr>
      </w:pPr>
      <w:r w:rsidRPr="005947B5">
        <w:rPr>
          <w:rFonts w:ascii="Arial" w:hAnsi="Arial" w:cs="Arial"/>
        </w:rPr>
        <w:t xml:space="preserve">La provincia no cuenta con las carreteras y vías de comunicación necesarias para </w:t>
      </w:r>
      <w:r w:rsidR="00C47E61">
        <w:rPr>
          <w:rFonts w:ascii="Arial" w:hAnsi="Arial" w:cs="Arial"/>
        </w:rPr>
        <w:t>el</w:t>
      </w:r>
      <w:r w:rsidRPr="005947B5">
        <w:rPr>
          <w:rFonts w:ascii="Arial" w:hAnsi="Arial" w:cs="Arial"/>
        </w:rPr>
        <w:t xml:space="preserve"> normal desarrollo entre sus distritos y </w:t>
      </w:r>
      <w:r w:rsidR="00C47E61">
        <w:rPr>
          <w:rFonts w:ascii="Arial" w:hAnsi="Arial" w:cs="Arial"/>
        </w:rPr>
        <w:t>otro</w:t>
      </w:r>
      <w:r w:rsidRPr="005947B5">
        <w:rPr>
          <w:rFonts w:ascii="Arial" w:hAnsi="Arial" w:cs="Arial"/>
        </w:rPr>
        <w:t xml:space="preserve">s pueblos que integran su región natural de influencia y desarrollo histórico (Pacasmayo, Cajamarca, Celendín, Moyobamba, Chachapoyas, Bolívar); en efecto, distritos como Cortegana, Chumuch, Pallán hasta ahora </w:t>
      </w:r>
      <w:r w:rsidR="00C47E61">
        <w:rPr>
          <w:rFonts w:ascii="Arial" w:hAnsi="Arial" w:cs="Arial"/>
        </w:rPr>
        <w:t>tiene</w:t>
      </w:r>
      <w:r w:rsidRPr="005947B5">
        <w:rPr>
          <w:rFonts w:ascii="Arial" w:hAnsi="Arial" w:cs="Arial"/>
        </w:rPr>
        <w:t xml:space="preserve"> </w:t>
      </w:r>
      <w:r w:rsidR="00C47E61">
        <w:rPr>
          <w:rFonts w:ascii="Arial" w:hAnsi="Arial" w:cs="Arial"/>
        </w:rPr>
        <w:t>ví</w:t>
      </w:r>
      <w:r w:rsidRPr="005947B5">
        <w:rPr>
          <w:rFonts w:ascii="Arial" w:hAnsi="Arial" w:cs="Arial"/>
        </w:rPr>
        <w:t>a</w:t>
      </w:r>
      <w:r w:rsidR="00F3151A">
        <w:rPr>
          <w:rFonts w:ascii="Arial" w:hAnsi="Arial" w:cs="Arial"/>
        </w:rPr>
        <w:t>s</w:t>
      </w:r>
      <w:r w:rsidR="00C47E61">
        <w:rPr>
          <w:rFonts w:ascii="Arial" w:hAnsi="Arial" w:cs="Arial"/>
        </w:rPr>
        <w:t xml:space="preserve"> </w:t>
      </w:r>
      <w:r w:rsidRPr="005947B5">
        <w:rPr>
          <w:rFonts w:ascii="Arial" w:hAnsi="Arial" w:cs="Arial"/>
        </w:rPr>
        <w:t>de tipo carrozable y trochas con insuficiente o nulo mantenimiento,</w:t>
      </w:r>
      <w:r w:rsidR="00C47E61">
        <w:rPr>
          <w:rFonts w:ascii="Arial" w:hAnsi="Arial" w:cs="Arial"/>
        </w:rPr>
        <w:t xml:space="preserve"> </w:t>
      </w:r>
      <w:r w:rsidRPr="005947B5">
        <w:rPr>
          <w:rFonts w:ascii="Arial" w:hAnsi="Arial" w:cs="Arial"/>
        </w:rPr>
        <w:t>impid</w:t>
      </w:r>
      <w:r w:rsidR="00F3151A">
        <w:rPr>
          <w:rFonts w:ascii="Arial" w:hAnsi="Arial" w:cs="Arial"/>
        </w:rPr>
        <w:t>i</w:t>
      </w:r>
      <w:r w:rsidRPr="005947B5">
        <w:rPr>
          <w:rFonts w:ascii="Arial" w:hAnsi="Arial" w:cs="Arial"/>
        </w:rPr>
        <w:t>e</w:t>
      </w:r>
      <w:r w:rsidR="00F3151A">
        <w:rPr>
          <w:rFonts w:ascii="Arial" w:hAnsi="Arial" w:cs="Arial"/>
        </w:rPr>
        <w:t>ndo</w:t>
      </w:r>
      <w:r w:rsidRPr="005947B5">
        <w:rPr>
          <w:rFonts w:ascii="Arial" w:hAnsi="Arial" w:cs="Arial"/>
        </w:rPr>
        <w:t xml:space="preserve"> una verdadera integración económica, so</w:t>
      </w:r>
      <w:r w:rsidR="00F3151A">
        <w:rPr>
          <w:rFonts w:ascii="Arial" w:hAnsi="Arial" w:cs="Arial"/>
        </w:rPr>
        <w:t xml:space="preserve">cial y cultural de su población; </w:t>
      </w:r>
      <w:r w:rsidRPr="005947B5">
        <w:rPr>
          <w:rFonts w:ascii="Arial" w:hAnsi="Arial" w:cs="Arial"/>
        </w:rPr>
        <w:t>particularmente la zona de Celendín registra altos niveles de pobreza extrema</w:t>
      </w:r>
      <w:r w:rsidR="00ED46AE">
        <w:rPr>
          <w:rFonts w:ascii="Arial" w:hAnsi="Arial" w:cs="Arial"/>
        </w:rPr>
        <w:t xml:space="preserve"> </w:t>
      </w:r>
      <w:r w:rsidRPr="005947B5">
        <w:rPr>
          <w:rFonts w:ascii="Arial" w:hAnsi="Arial" w:cs="Arial"/>
        </w:rPr>
        <w:t>llega</w:t>
      </w:r>
      <w:r w:rsidR="00ED46AE">
        <w:rPr>
          <w:rFonts w:ascii="Arial" w:hAnsi="Arial" w:cs="Arial"/>
        </w:rPr>
        <w:t>no</w:t>
      </w:r>
      <w:r w:rsidRPr="005947B5">
        <w:rPr>
          <w:rFonts w:ascii="Arial" w:hAnsi="Arial" w:cs="Arial"/>
        </w:rPr>
        <w:t xml:space="preserve"> a niveles dramáticos; el 70% de la </w:t>
      </w:r>
      <w:r w:rsidR="00ED46AE">
        <w:rPr>
          <w:rFonts w:ascii="Arial" w:hAnsi="Arial" w:cs="Arial"/>
        </w:rPr>
        <w:t>población es pobre y el 60% de é</w:t>
      </w:r>
      <w:r w:rsidRPr="005947B5">
        <w:rPr>
          <w:rFonts w:ascii="Arial" w:hAnsi="Arial" w:cs="Arial"/>
        </w:rPr>
        <w:t>stos son extremadamente pobres, viven con 0.70 dólares diarios. En Celendín se encuentra uno de los distritos más pobres del país, lo cual se ve reflejada en los bajísimos niveles de v</w:t>
      </w:r>
      <w:r w:rsidR="007008D1">
        <w:rPr>
          <w:rFonts w:ascii="Arial" w:hAnsi="Arial" w:cs="Arial"/>
        </w:rPr>
        <w:t>ida.</w:t>
      </w:r>
    </w:p>
    <w:p w14:paraId="4D95F525" w14:textId="4B486B31" w:rsidR="00E30878" w:rsidRDefault="00E30878" w:rsidP="00E54717">
      <w:pPr>
        <w:pStyle w:val="Heading1"/>
        <w:numPr>
          <w:ilvl w:val="2"/>
          <w:numId w:val="72"/>
        </w:numPr>
        <w:rPr>
          <w:rFonts w:ascii="Arial" w:hAnsi="Arial" w:cs="Arial"/>
          <w:b/>
          <w:color w:val="000000" w:themeColor="text1"/>
          <w:sz w:val="22"/>
          <w:szCs w:val="22"/>
        </w:rPr>
      </w:pPr>
      <w:bookmarkStart w:id="871" w:name="_Toc495743706"/>
      <w:r w:rsidRPr="00F51A88">
        <w:rPr>
          <w:rFonts w:ascii="Arial" w:hAnsi="Arial" w:cs="Arial"/>
          <w:b/>
          <w:color w:val="000000" w:themeColor="text1"/>
          <w:sz w:val="22"/>
          <w:szCs w:val="22"/>
        </w:rPr>
        <w:t>REGIÓN JUNÍN</w:t>
      </w:r>
      <w:bookmarkEnd w:id="871"/>
    </w:p>
    <w:p w14:paraId="34452638" w14:textId="77777777" w:rsidR="007008D1" w:rsidRPr="007008D1" w:rsidRDefault="007008D1" w:rsidP="007008D1"/>
    <w:p w14:paraId="0CF56971" w14:textId="617EBED1" w:rsidR="003A39F8" w:rsidRDefault="00E30878" w:rsidP="00886C92">
      <w:pPr>
        <w:spacing w:after="0" w:line="360" w:lineRule="auto"/>
        <w:jc w:val="both"/>
        <w:rPr>
          <w:rFonts w:ascii="Arial" w:hAnsi="Arial" w:cs="Arial"/>
        </w:rPr>
      </w:pPr>
      <w:r w:rsidRPr="00886C92">
        <w:rPr>
          <w:rFonts w:ascii="Arial" w:hAnsi="Arial" w:cs="Arial"/>
        </w:rPr>
        <w:t>La densidad poblacional</w:t>
      </w:r>
      <w:r w:rsidR="00886C92" w:rsidRPr="00F51A88">
        <w:rPr>
          <w:rStyle w:val="FootnoteReference"/>
          <w:rFonts w:ascii="Arial" w:hAnsi="Arial" w:cs="Arial"/>
        </w:rPr>
        <w:footnoteReference w:id="38"/>
      </w:r>
      <w:r w:rsidRPr="00023CB2">
        <w:rPr>
          <w:rFonts w:ascii="Arial" w:hAnsi="Arial" w:cs="Arial"/>
        </w:rPr>
        <w:t xml:space="preserve"> </w:t>
      </w:r>
      <w:r w:rsidRPr="00886C92">
        <w:rPr>
          <w:rFonts w:ascii="Arial" w:hAnsi="Arial" w:cs="Arial"/>
        </w:rPr>
        <w:t>de la Región Junín en 2</w:t>
      </w:r>
      <w:r w:rsidR="00886C92">
        <w:rPr>
          <w:rFonts w:ascii="Arial" w:hAnsi="Arial" w:cs="Arial"/>
        </w:rPr>
        <w:t>015</w:t>
      </w:r>
      <w:r w:rsidRPr="00886C92">
        <w:rPr>
          <w:rFonts w:ascii="Arial" w:hAnsi="Arial" w:cs="Arial"/>
        </w:rPr>
        <w:t xml:space="preserve"> era de </w:t>
      </w:r>
      <w:r w:rsidR="00886C92" w:rsidRPr="00886C92">
        <w:rPr>
          <w:rFonts w:ascii="Arial" w:hAnsi="Arial" w:cs="Arial"/>
        </w:rPr>
        <w:t>31.2</w:t>
      </w:r>
      <w:r w:rsidR="00886C92">
        <w:rPr>
          <w:rFonts w:ascii="Arial" w:hAnsi="Arial" w:cs="Arial"/>
        </w:rPr>
        <w:t xml:space="preserve"> </w:t>
      </w:r>
      <w:r w:rsidRPr="00886C92">
        <w:rPr>
          <w:rFonts w:ascii="Arial" w:hAnsi="Arial" w:cs="Arial"/>
        </w:rPr>
        <w:t>habitantes por Km</w:t>
      </w:r>
      <w:r w:rsidR="00886C92">
        <w:rPr>
          <w:rFonts w:ascii="Arial" w:hAnsi="Arial" w:cs="Arial"/>
        </w:rPr>
        <w:t>²</w:t>
      </w:r>
      <w:r w:rsidRPr="00886C92">
        <w:rPr>
          <w:rFonts w:ascii="Arial" w:hAnsi="Arial" w:cs="Arial"/>
        </w:rPr>
        <w:t xml:space="preserve">, </w:t>
      </w:r>
      <w:r w:rsidR="00023CB2">
        <w:rPr>
          <w:rFonts w:ascii="Arial" w:hAnsi="Arial" w:cs="Arial"/>
        </w:rPr>
        <w:t>e</w:t>
      </w:r>
      <w:r w:rsidRPr="00886C92">
        <w:rPr>
          <w:rFonts w:ascii="Arial" w:hAnsi="Arial" w:cs="Arial"/>
        </w:rPr>
        <w:t xml:space="preserve">s la novena región más densamente poblada del país, después de Lima, Lambayeque, La Libertad, Piura, Tumbes, Cajamarca, Ica y Ancash. </w:t>
      </w:r>
      <w:r w:rsidR="00023CB2">
        <w:rPr>
          <w:rFonts w:ascii="Arial" w:hAnsi="Arial" w:cs="Arial"/>
        </w:rPr>
        <w:t>Tiene población joven, m</w:t>
      </w:r>
      <w:r w:rsidR="00023CB2" w:rsidRPr="00886C92">
        <w:rPr>
          <w:rFonts w:ascii="Arial" w:hAnsi="Arial" w:cs="Arial"/>
        </w:rPr>
        <w:t>ás del 60</w:t>
      </w:r>
      <w:r w:rsidR="00023CB2">
        <w:rPr>
          <w:rFonts w:ascii="Arial" w:hAnsi="Arial" w:cs="Arial"/>
        </w:rPr>
        <w:t>%</w:t>
      </w:r>
      <w:r w:rsidR="00023CB2" w:rsidRPr="00886C92">
        <w:rPr>
          <w:rFonts w:ascii="Arial" w:hAnsi="Arial" w:cs="Arial"/>
        </w:rPr>
        <w:t xml:space="preserve"> de su población se encuentra en el rango de edad de 0 a 29 años.</w:t>
      </w:r>
    </w:p>
    <w:p w14:paraId="0CEA7E09" w14:textId="1D02F85E" w:rsidR="00E30878" w:rsidRDefault="00E30878" w:rsidP="00886C92">
      <w:pPr>
        <w:spacing w:after="0" w:line="360" w:lineRule="auto"/>
        <w:jc w:val="both"/>
        <w:rPr>
          <w:rFonts w:ascii="Arial" w:hAnsi="Arial" w:cs="Arial"/>
        </w:rPr>
      </w:pPr>
    </w:p>
    <w:p w14:paraId="1AF1E0D6" w14:textId="5B637C0D" w:rsidR="00E30878" w:rsidRDefault="00886C92" w:rsidP="00886C92">
      <w:pPr>
        <w:spacing w:after="0" w:line="360" w:lineRule="auto"/>
        <w:jc w:val="both"/>
        <w:rPr>
          <w:rFonts w:ascii="Arial" w:hAnsi="Arial" w:cs="Arial"/>
          <w:b/>
        </w:rPr>
      </w:pPr>
      <w:r>
        <w:rPr>
          <w:rFonts w:ascii="Arial" w:hAnsi="Arial" w:cs="Arial"/>
          <w:b/>
        </w:rPr>
        <w:t>P</w:t>
      </w:r>
      <w:r w:rsidRPr="00886C92">
        <w:rPr>
          <w:rFonts w:ascii="Arial" w:hAnsi="Arial" w:cs="Arial"/>
          <w:b/>
        </w:rPr>
        <w:t>rovincia de Satipo</w:t>
      </w:r>
    </w:p>
    <w:p w14:paraId="129AED65" w14:textId="77777777" w:rsidR="007008D1" w:rsidRPr="00886C92" w:rsidRDefault="007008D1" w:rsidP="00886C92">
      <w:pPr>
        <w:spacing w:after="0" w:line="360" w:lineRule="auto"/>
        <w:jc w:val="both"/>
        <w:rPr>
          <w:rFonts w:ascii="Arial" w:hAnsi="Arial" w:cs="Arial"/>
          <w:b/>
        </w:rPr>
      </w:pPr>
    </w:p>
    <w:p w14:paraId="7980CB48" w14:textId="44168601" w:rsidR="00886C92" w:rsidRPr="00886C92" w:rsidRDefault="00E30878" w:rsidP="00886C92">
      <w:pPr>
        <w:spacing w:after="0" w:line="360" w:lineRule="auto"/>
        <w:jc w:val="both"/>
        <w:rPr>
          <w:rFonts w:ascii="Arial" w:hAnsi="Arial" w:cs="Arial"/>
        </w:rPr>
      </w:pPr>
      <w:r w:rsidRPr="00886C92">
        <w:rPr>
          <w:rFonts w:ascii="Arial" w:hAnsi="Arial" w:cs="Arial"/>
        </w:rPr>
        <w:t xml:space="preserve">La provincia de Satipo se extiende sobre las estribaciones orientales de la Cordillera de los Andes, entre la Cordillera Oriental y el Llano Amazónico. Geográficamente, se localiza en el sector suroriental del Perú, en el departamento de Junín, a 429 km al noreste de la ciudad de Lima y a 632 m.s.n.m. La mayor parte de su territorio se ubica en las zonas correspondientes a la ecoregión Selva Alta y Selva Baja (Brack, A. 1986a), el cual se extiende desde los 4876 m.s.n.m. (cumbre próxima al nevado Bateacocha en el distrito de </w:t>
      </w:r>
      <w:r w:rsidRPr="00886C92">
        <w:rPr>
          <w:rFonts w:ascii="Arial" w:hAnsi="Arial" w:cs="Arial"/>
        </w:rPr>
        <w:lastRenderedPageBreak/>
        <w:t>Pampa Hermosa) en la ecoregión Cordillera o Janca y desciende abruptamente hasta los 207 m.s.n.m. (Barrio Junín en el distrito de Río Tambo) en la Selva Baja u Omagua. Esta característica le permite poseer una amplia variedad geomorfológica marcada por profundos cañones, ásperos contrafuertes, innumerables quebradas y extensos valles en donde se desarrolla una vasta diversidad biológica considerada entre las más ricas del mundo</w:t>
      </w:r>
      <w:r w:rsidRPr="00886C92">
        <w:rPr>
          <w:rStyle w:val="FootnoteReference"/>
          <w:rFonts w:ascii="Arial" w:hAnsi="Arial" w:cs="Arial"/>
        </w:rPr>
        <w:footnoteReference w:id="39"/>
      </w:r>
      <w:r w:rsidRPr="00886C92">
        <w:rPr>
          <w:rFonts w:ascii="Arial" w:hAnsi="Arial" w:cs="Arial"/>
        </w:rPr>
        <w:t>.</w:t>
      </w:r>
    </w:p>
    <w:p w14:paraId="19955E8A" w14:textId="26050A9A" w:rsidR="007008D1" w:rsidRPr="00886C92" w:rsidRDefault="00E30878" w:rsidP="00886C92">
      <w:pPr>
        <w:spacing w:before="120" w:after="120" w:line="360" w:lineRule="auto"/>
        <w:jc w:val="both"/>
        <w:rPr>
          <w:rFonts w:ascii="Arial" w:hAnsi="Arial" w:cs="Arial"/>
          <w:b/>
        </w:rPr>
      </w:pPr>
      <w:r w:rsidRPr="00886C92">
        <w:rPr>
          <w:rFonts w:ascii="Arial" w:hAnsi="Arial" w:cs="Arial"/>
          <w:b/>
        </w:rPr>
        <w:t xml:space="preserve">Características demográficas de la población indígena amazónica </w:t>
      </w:r>
    </w:p>
    <w:p w14:paraId="690A5F00" w14:textId="1E6F0CE6" w:rsidR="00E30878" w:rsidRDefault="00E30878" w:rsidP="00886C92">
      <w:pPr>
        <w:spacing w:after="0" w:line="360" w:lineRule="auto"/>
        <w:jc w:val="both"/>
        <w:rPr>
          <w:rFonts w:ascii="Arial" w:hAnsi="Arial" w:cs="Arial"/>
        </w:rPr>
      </w:pPr>
      <w:r w:rsidRPr="00886C92">
        <w:rPr>
          <w:rFonts w:ascii="Arial" w:hAnsi="Arial" w:cs="Arial"/>
        </w:rPr>
        <w:t>En el Perú se han censado trece Familias Lingüísticas Amazónicas, que agrupan a 51 etnias y éstas a su vez, están distribuidas en 1786 comunidades indígenas que tienen una población total de 332 795 habitantes, equivalente a 1,2</w:t>
      </w:r>
      <w:r w:rsidR="003C547B">
        <w:rPr>
          <w:rFonts w:ascii="Arial" w:hAnsi="Arial" w:cs="Arial"/>
        </w:rPr>
        <w:t>%</w:t>
      </w:r>
      <w:r w:rsidRPr="00886C92">
        <w:rPr>
          <w:rFonts w:ascii="Arial" w:hAnsi="Arial" w:cs="Arial"/>
        </w:rPr>
        <w:t xml:space="preserve"> del total de la población del país. Respecto a este total nacional, la Región Junín alberga a una de esas Familias Lingüísticas, la Familia Arahuaca (7,7</w:t>
      </w:r>
      <w:r w:rsidR="003C547B">
        <w:rPr>
          <w:rFonts w:ascii="Arial" w:hAnsi="Arial" w:cs="Arial"/>
        </w:rPr>
        <w:t>%</w:t>
      </w:r>
      <w:r w:rsidRPr="00886C92">
        <w:rPr>
          <w:rFonts w:ascii="Arial" w:hAnsi="Arial" w:cs="Arial"/>
        </w:rPr>
        <w:t>), a 4 de las etnias (7,8</w:t>
      </w:r>
      <w:r w:rsidR="003C547B">
        <w:rPr>
          <w:rFonts w:ascii="Arial" w:hAnsi="Arial" w:cs="Arial"/>
        </w:rPr>
        <w:t>%</w:t>
      </w:r>
      <w:r w:rsidRPr="00886C92">
        <w:rPr>
          <w:rFonts w:ascii="Arial" w:hAnsi="Arial" w:cs="Arial"/>
        </w:rPr>
        <w:t>) y a 238 de las comunidades indígenas amazónicas (13,3</w:t>
      </w:r>
      <w:r w:rsidR="003C547B">
        <w:rPr>
          <w:rFonts w:ascii="Arial" w:hAnsi="Arial" w:cs="Arial"/>
        </w:rPr>
        <w:t>%</w:t>
      </w:r>
      <w:r w:rsidRPr="00886C92">
        <w:rPr>
          <w:rFonts w:ascii="Arial" w:hAnsi="Arial" w:cs="Arial"/>
        </w:rPr>
        <w:t>), con una población de 73 637 habitantes, que representan el 22,1</w:t>
      </w:r>
      <w:r w:rsidR="003C547B">
        <w:rPr>
          <w:rFonts w:ascii="Arial" w:hAnsi="Arial" w:cs="Arial"/>
        </w:rPr>
        <w:t>%</w:t>
      </w:r>
      <w:r w:rsidRPr="00886C92">
        <w:rPr>
          <w:rFonts w:ascii="Arial" w:hAnsi="Arial" w:cs="Arial"/>
        </w:rPr>
        <w:t xml:space="preserve"> del total de la población nativa (el 6 y 0,3</w:t>
      </w:r>
      <w:r w:rsidR="003C547B">
        <w:rPr>
          <w:rFonts w:ascii="Arial" w:hAnsi="Arial" w:cs="Arial"/>
        </w:rPr>
        <w:t>%</w:t>
      </w:r>
      <w:r w:rsidRPr="00886C92">
        <w:rPr>
          <w:rFonts w:ascii="Arial" w:hAnsi="Arial" w:cs="Arial"/>
        </w:rPr>
        <w:t xml:space="preserve"> de la población de la región y del país</w:t>
      </w:r>
      <w:r w:rsidR="00206758">
        <w:rPr>
          <w:rFonts w:ascii="Arial" w:hAnsi="Arial" w:cs="Arial"/>
        </w:rPr>
        <w:t>,</w:t>
      </w:r>
      <w:r w:rsidRPr="00886C92">
        <w:rPr>
          <w:rFonts w:ascii="Arial" w:hAnsi="Arial" w:cs="Arial"/>
        </w:rPr>
        <w:t xml:space="preserve"> respectivamente), ubicadas principalmente en las provincias de Chanchamayo y Satipo. </w:t>
      </w:r>
    </w:p>
    <w:p w14:paraId="4DEB763D" w14:textId="77777777" w:rsidR="003C547B" w:rsidRPr="00886C92" w:rsidRDefault="003C547B" w:rsidP="00886C92">
      <w:pPr>
        <w:spacing w:after="0" w:line="360" w:lineRule="auto"/>
        <w:jc w:val="both"/>
        <w:rPr>
          <w:rFonts w:ascii="Arial" w:hAnsi="Arial" w:cs="Arial"/>
        </w:rPr>
      </w:pPr>
    </w:p>
    <w:p w14:paraId="5D23E9EF" w14:textId="77777777" w:rsidR="00E30878" w:rsidRDefault="00E30878" w:rsidP="00886C92">
      <w:pPr>
        <w:spacing w:after="0" w:line="360" w:lineRule="auto"/>
        <w:jc w:val="both"/>
        <w:rPr>
          <w:rFonts w:ascii="Arial" w:hAnsi="Arial" w:cs="Arial"/>
        </w:rPr>
      </w:pPr>
      <w:r w:rsidRPr="00886C92">
        <w:rPr>
          <w:rFonts w:ascii="Arial" w:hAnsi="Arial" w:cs="Arial"/>
        </w:rPr>
        <w:t xml:space="preserve">La etnia más numerosa en la región es la Asháninka que se asienta mayoritariamente en Satipo. La principal característica de estas comunidades es que viven en el área rural de selva, a la que valoran ancestralmente por constituir una de las fuentes principales de su alimentación. Del </w:t>
      </w:r>
      <w:r w:rsidR="003C547B">
        <w:rPr>
          <w:rFonts w:ascii="Arial" w:hAnsi="Arial" w:cs="Arial"/>
        </w:rPr>
        <w:t>100%</w:t>
      </w:r>
      <w:r w:rsidRPr="00886C92">
        <w:rPr>
          <w:rFonts w:ascii="Arial" w:hAnsi="Arial" w:cs="Arial"/>
        </w:rPr>
        <w:t xml:space="preserve"> de la población rural de la región, un 18,4</w:t>
      </w:r>
      <w:r w:rsidR="003C547B">
        <w:rPr>
          <w:rFonts w:ascii="Arial" w:hAnsi="Arial" w:cs="Arial"/>
        </w:rPr>
        <w:t>%</w:t>
      </w:r>
      <w:r w:rsidRPr="00886C92">
        <w:rPr>
          <w:rFonts w:ascii="Arial" w:hAnsi="Arial" w:cs="Arial"/>
        </w:rPr>
        <w:t xml:space="preserve"> está conformado por estas comunidades. Si bien las diferencias en género no son estadísticamente significativas, en la población indígena se observa una mayor población masculina (52,7</w:t>
      </w:r>
      <w:r w:rsidR="003C547B">
        <w:rPr>
          <w:rFonts w:ascii="Arial" w:hAnsi="Arial" w:cs="Arial"/>
        </w:rPr>
        <w:t>%</w:t>
      </w:r>
      <w:r w:rsidRPr="00886C92">
        <w:rPr>
          <w:rFonts w:ascii="Arial" w:hAnsi="Arial" w:cs="Arial"/>
        </w:rPr>
        <w:t>) que femenina (47,3</w:t>
      </w:r>
      <w:r w:rsidR="003C547B">
        <w:rPr>
          <w:rFonts w:ascii="Arial" w:hAnsi="Arial" w:cs="Arial"/>
        </w:rPr>
        <w:t>%</w:t>
      </w:r>
      <w:r w:rsidRPr="00886C92">
        <w:rPr>
          <w:rFonts w:ascii="Arial" w:hAnsi="Arial" w:cs="Arial"/>
        </w:rPr>
        <w:t>), proporción contraria a la región en su conjunto, donde la población masculina (49,8</w:t>
      </w:r>
      <w:r w:rsidR="003C547B">
        <w:rPr>
          <w:rFonts w:ascii="Arial" w:hAnsi="Arial" w:cs="Arial"/>
        </w:rPr>
        <w:t>%</w:t>
      </w:r>
      <w:r w:rsidRPr="00886C92">
        <w:rPr>
          <w:rFonts w:ascii="Arial" w:hAnsi="Arial" w:cs="Arial"/>
        </w:rPr>
        <w:t>) era ligeramente menor a la femenina (50,2</w:t>
      </w:r>
      <w:r w:rsidR="003C547B">
        <w:rPr>
          <w:rFonts w:ascii="Arial" w:hAnsi="Arial" w:cs="Arial"/>
        </w:rPr>
        <w:t>%</w:t>
      </w:r>
      <w:r w:rsidRPr="00886C92">
        <w:rPr>
          <w:rFonts w:ascii="Arial" w:hAnsi="Arial" w:cs="Arial"/>
        </w:rPr>
        <w:t xml:space="preserve">). </w:t>
      </w:r>
    </w:p>
    <w:p w14:paraId="45D2659E" w14:textId="77777777" w:rsidR="003C547B" w:rsidRPr="00886C92" w:rsidRDefault="003C547B" w:rsidP="00886C92">
      <w:pPr>
        <w:spacing w:after="0" w:line="360" w:lineRule="auto"/>
        <w:jc w:val="both"/>
        <w:rPr>
          <w:rFonts w:ascii="Arial" w:hAnsi="Arial" w:cs="Arial"/>
        </w:rPr>
      </w:pPr>
    </w:p>
    <w:p w14:paraId="3391388A" w14:textId="77777777" w:rsidR="00E30878" w:rsidRDefault="00E30878" w:rsidP="00886C92">
      <w:pPr>
        <w:spacing w:after="0" w:line="360" w:lineRule="auto"/>
        <w:jc w:val="both"/>
        <w:rPr>
          <w:rFonts w:ascii="Arial" w:hAnsi="Arial" w:cs="Arial"/>
        </w:rPr>
      </w:pPr>
      <w:r w:rsidRPr="00886C92">
        <w:rPr>
          <w:rFonts w:ascii="Arial" w:hAnsi="Arial" w:cs="Arial"/>
        </w:rPr>
        <w:t>La población indígena amazónica de Junín es mayoritariamente joven, ya que casi la mitad es menor de 15 años, cifra superior a la observada en la región (33</w:t>
      </w:r>
      <w:r w:rsidR="003C547B">
        <w:rPr>
          <w:rFonts w:ascii="Arial" w:hAnsi="Arial" w:cs="Arial"/>
        </w:rPr>
        <w:t>%</w:t>
      </w:r>
      <w:r w:rsidRPr="00886C92">
        <w:rPr>
          <w:rFonts w:ascii="Arial" w:hAnsi="Arial" w:cs="Arial"/>
        </w:rPr>
        <w:t>). A partir de los 45 años de edad, la proporción de la población cae a 13</w:t>
      </w:r>
      <w:r w:rsidR="003C547B">
        <w:rPr>
          <w:rFonts w:ascii="Arial" w:hAnsi="Arial" w:cs="Arial"/>
        </w:rPr>
        <w:t>%</w:t>
      </w:r>
      <w:r w:rsidRPr="00886C92">
        <w:rPr>
          <w:rFonts w:ascii="Arial" w:hAnsi="Arial" w:cs="Arial"/>
        </w:rPr>
        <w:t xml:space="preserve"> por ciento versus 19,9</w:t>
      </w:r>
      <w:r w:rsidR="003C547B">
        <w:rPr>
          <w:rFonts w:ascii="Arial" w:hAnsi="Arial" w:cs="Arial"/>
        </w:rPr>
        <w:t>%</w:t>
      </w:r>
      <w:r w:rsidRPr="00886C92">
        <w:rPr>
          <w:rFonts w:ascii="Arial" w:hAnsi="Arial" w:cs="Arial"/>
        </w:rPr>
        <w:t xml:space="preserve"> de la región y 15</w:t>
      </w:r>
      <w:r w:rsidR="003C547B">
        <w:rPr>
          <w:rFonts w:ascii="Arial" w:hAnsi="Arial" w:cs="Arial"/>
        </w:rPr>
        <w:t>%</w:t>
      </w:r>
      <w:r w:rsidRPr="00886C92">
        <w:rPr>
          <w:rFonts w:ascii="Arial" w:hAnsi="Arial" w:cs="Arial"/>
        </w:rPr>
        <w:t xml:space="preserve"> del país. En las comunidades indígenas amazónicas de la región, la tasa de dependencia es bastante mayor (0,9 en el 2007) que la del promedio regional y del país.</w:t>
      </w:r>
      <w:r w:rsidR="003C547B">
        <w:rPr>
          <w:rStyle w:val="FootnoteReference"/>
          <w:rFonts w:ascii="Arial" w:hAnsi="Arial" w:cs="Arial"/>
        </w:rPr>
        <w:footnoteReference w:id="40"/>
      </w:r>
      <w:r w:rsidRPr="00886C92">
        <w:rPr>
          <w:rFonts w:ascii="Arial" w:hAnsi="Arial" w:cs="Arial"/>
        </w:rPr>
        <w:t xml:space="preserve"> </w:t>
      </w:r>
    </w:p>
    <w:p w14:paraId="6532CD50" w14:textId="77777777" w:rsidR="003C547B" w:rsidRPr="00886C92" w:rsidRDefault="003C547B" w:rsidP="00886C92">
      <w:pPr>
        <w:spacing w:after="0" w:line="360" w:lineRule="auto"/>
        <w:jc w:val="both"/>
        <w:rPr>
          <w:rFonts w:ascii="Arial" w:hAnsi="Arial" w:cs="Arial"/>
        </w:rPr>
      </w:pPr>
    </w:p>
    <w:p w14:paraId="68FB6554" w14:textId="77777777" w:rsidR="00E30878" w:rsidRDefault="00E30878" w:rsidP="00886C92">
      <w:pPr>
        <w:spacing w:after="0" w:line="360" w:lineRule="auto"/>
        <w:jc w:val="both"/>
        <w:rPr>
          <w:rFonts w:ascii="Arial" w:hAnsi="Arial" w:cs="Arial"/>
        </w:rPr>
      </w:pPr>
      <w:r w:rsidRPr="00886C92">
        <w:rPr>
          <w:rFonts w:ascii="Arial" w:hAnsi="Arial" w:cs="Arial"/>
        </w:rPr>
        <w:t>Del mismo modo, la población mayor a 65 años es significativamente menor en la población indígena (1,8</w:t>
      </w:r>
      <w:r w:rsidR="00B67357">
        <w:rPr>
          <w:rFonts w:ascii="Arial" w:hAnsi="Arial" w:cs="Arial"/>
        </w:rPr>
        <w:t>%</w:t>
      </w:r>
      <w:r w:rsidRPr="00886C92">
        <w:rPr>
          <w:rFonts w:ascii="Arial" w:hAnsi="Arial" w:cs="Arial"/>
        </w:rPr>
        <w:t xml:space="preserve">). Se espera que, conforme se afinen los instrumentos censales, se pueda </w:t>
      </w:r>
      <w:r w:rsidRPr="00886C92">
        <w:rPr>
          <w:rFonts w:ascii="Arial" w:hAnsi="Arial" w:cs="Arial"/>
        </w:rPr>
        <w:lastRenderedPageBreak/>
        <w:t>conocer si esta distribución de la población indígena se debe a una esperanza de vida menor o a un proceso de migración a las ciudades. Una hipótesis es que la preferencia cultural hace que los niños se desarrollen en el medio natural para luego optar por la subsistencia en las ciudades migrando a la sierra y a la costa.</w:t>
      </w:r>
    </w:p>
    <w:p w14:paraId="0F6B3D9B" w14:textId="77777777" w:rsidR="00B67357" w:rsidRPr="00886C92" w:rsidRDefault="00B67357" w:rsidP="00132256">
      <w:pPr>
        <w:spacing w:after="0" w:line="360" w:lineRule="auto"/>
        <w:jc w:val="both"/>
        <w:rPr>
          <w:rFonts w:ascii="Arial" w:hAnsi="Arial" w:cs="Arial"/>
        </w:rPr>
      </w:pPr>
    </w:p>
    <w:p w14:paraId="202720FA" w14:textId="77777777" w:rsidR="00E30878" w:rsidRDefault="00E30878" w:rsidP="00886C92">
      <w:pPr>
        <w:spacing w:after="0" w:line="360" w:lineRule="auto"/>
        <w:jc w:val="both"/>
        <w:rPr>
          <w:rFonts w:ascii="Arial" w:hAnsi="Arial" w:cs="Arial"/>
        </w:rPr>
      </w:pPr>
      <w:r w:rsidRPr="00886C92">
        <w:rPr>
          <w:rFonts w:ascii="Arial" w:hAnsi="Arial" w:cs="Arial"/>
        </w:rPr>
        <w:t xml:space="preserve">La Selva Central del Perú es el territorio tradicional de los pueblos Asháninka, Yánesha y Nomatsiguenga. Estos pueblos indígenas —principalmente los Asháninka— fueron muy golpeados por el conflicto armado interno debido al alto número de víctimas directas, situación que ha exacerbado la exclusión y marginación que han sufrido durante siglos. </w:t>
      </w:r>
      <w:r w:rsidR="00FF375C">
        <w:rPr>
          <w:rFonts w:ascii="Arial" w:hAnsi="Arial" w:cs="Arial"/>
        </w:rPr>
        <w:t>L</w:t>
      </w:r>
      <w:r w:rsidRPr="00886C92">
        <w:rPr>
          <w:rFonts w:ascii="Arial" w:hAnsi="Arial" w:cs="Arial"/>
        </w:rPr>
        <w:t>a mayoría de especialistas e instituciones calculan que de 55 mil Asháninkas, cerca de 10 mil fueron desplazados forzosamente en los valles del Ene, Tambo y Perené</w:t>
      </w:r>
      <w:r w:rsidR="00FF375C">
        <w:rPr>
          <w:rFonts w:ascii="Arial" w:hAnsi="Arial" w:cs="Arial"/>
        </w:rPr>
        <w:t>;</w:t>
      </w:r>
      <w:r w:rsidRPr="00886C92">
        <w:rPr>
          <w:rFonts w:ascii="Arial" w:hAnsi="Arial" w:cs="Arial"/>
        </w:rPr>
        <w:t xml:space="preserve"> 6 mil personas fallecieron y cerca de 5 mil personas estuvieron cautivas</w:t>
      </w:r>
      <w:r w:rsidR="00FF375C">
        <w:rPr>
          <w:rFonts w:ascii="Arial" w:hAnsi="Arial" w:cs="Arial"/>
        </w:rPr>
        <w:t xml:space="preserve"> armado. S</w:t>
      </w:r>
      <w:r w:rsidRPr="00886C92">
        <w:rPr>
          <w:rFonts w:ascii="Arial" w:hAnsi="Arial" w:cs="Arial"/>
        </w:rPr>
        <w:t>e calcula que durante los años del conflicto desaparecieron entre 30 y 40 comunidades Asháninka</w:t>
      </w:r>
      <w:r w:rsidRPr="00886C92">
        <w:rPr>
          <w:rStyle w:val="FootnoteReference"/>
          <w:rFonts w:ascii="Arial" w:hAnsi="Arial" w:cs="Arial"/>
        </w:rPr>
        <w:footnoteReference w:id="41"/>
      </w:r>
      <w:r w:rsidRPr="00886C92">
        <w:rPr>
          <w:rFonts w:ascii="Arial" w:hAnsi="Arial" w:cs="Arial"/>
        </w:rPr>
        <w:t xml:space="preserve">. </w:t>
      </w:r>
    </w:p>
    <w:p w14:paraId="1828DD1B" w14:textId="77777777" w:rsidR="00B67357" w:rsidRPr="00886C92" w:rsidRDefault="00B67357" w:rsidP="00886C92">
      <w:pPr>
        <w:spacing w:after="0" w:line="360" w:lineRule="auto"/>
        <w:jc w:val="both"/>
        <w:rPr>
          <w:rFonts w:ascii="Arial" w:hAnsi="Arial" w:cs="Arial"/>
        </w:rPr>
      </w:pPr>
    </w:p>
    <w:p w14:paraId="74F35119" w14:textId="05FF5416" w:rsidR="00A22758" w:rsidRPr="008D37CB" w:rsidRDefault="00E30878" w:rsidP="008D37CB">
      <w:pPr>
        <w:spacing w:after="0" w:line="360" w:lineRule="auto"/>
        <w:jc w:val="both"/>
        <w:rPr>
          <w:rFonts w:ascii="Arial" w:hAnsi="Arial" w:cs="Arial"/>
        </w:rPr>
      </w:pPr>
      <w:r w:rsidRPr="008D37CB">
        <w:rPr>
          <w:rFonts w:ascii="Arial" w:hAnsi="Arial" w:cs="Arial"/>
        </w:rPr>
        <w:t xml:space="preserve">En Junín existe el </w:t>
      </w:r>
      <w:r w:rsidR="00132256">
        <w:rPr>
          <w:rFonts w:ascii="Arial" w:hAnsi="Arial" w:cs="Arial"/>
        </w:rPr>
        <w:t>idioma q</w:t>
      </w:r>
      <w:r w:rsidRPr="008D37CB">
        <w:rPr>
          <w:rFonts w:ascii="Arial" w:hAnsi="Arial" w:cs="Arial"/>
        </w:rPr>
        <w:t xml:space="preserve">uechua en sus diversas variantes. Asimismo, las lenguas Asháninka, Notmatsiguenga, Kakinte y Yanesha que están reconocidas mediante ordenanza regional como lenguas oficiales de la región Junín. </w:t>
      </w:r>
    </w:p>
    <w:p w14:paraId="357B31FB" w14:textId="76548419" w:rsidR="001A192F" w:rsidRDefault="001A192F" w:rsidP="00E54717">
      <w:pPr>
        <w:pStyle w:val="Heading1"/>
        <w:numPr>
          <w:ilvl w:val="2"/>
          <w:numId w:val="72"/>
        </w:numPr>
        <w:rPr>
          <w:rFonts w:ascii="Arial" w:hAnsi="Arial" w:cs="Arial"/>
          <w:b/>
          <w:color w:val="000000" w:themeColor="text1"/>
          <w:sz w:val="22"/>
          <w:szCs w:val="22"/>
        </w:rPr>
      </w:pPr>
      <w:bookmarkStart w:id="872" w:name="_Toc495743707"/>
      <w:r w:rsidRPr="00F51A88">
        <w:rPr>
          <w:rFonts w:ascii="Arial" w:hAnsi="Arial" w:cs="Arial"/>
          <w:b/>
          <w:color w:val="000000" w:themeColor="text1"/>
          <w:sz w:val="22"/>
          <w:szCs w:val="22"/>
        </w:rPr>
        <w:t>REGIÓN PIURA</w:t>
      </w:r>
      <w:bookmarkEnd w:id="872"/>
    </w:p>
    <w:p w14:paraId="235CAA12" w14:textId="77777777" w:rsidR="007008D1" w:rsidRPr="007008D1" w:rsidRDefault="007008D1" w:rsidP="007008D1"/>
    <w:p w14:paraId="52393470" w14:textId="63626E05" w:rsidR="00356095" w:rsidRDefault="001A192F" w:rsidP="00132256">
      <w:pPr>
        <w:spacing w:after="0" w:line="360" w:lineRule="auto"/>
        <w:jc w:val="both"/>
        <w:rPr>
          <w:rFonts w:ascii="Arial" w:hAnsi="Arial" w:cs="Arial"/>
        </w:rPr>
      </w:pPr>
      <w:r w:rsidRPr="00132256">
        <w:rPr>
          <w:rFonts w:ascii="Arial" w:hAnsi="Arial" w:cs="Arial"/>
        </w:rPr>
        <w:t>La economía regional se sustenta en actividades de servicios y transformación que tienen un patrón de crecimiento orientado al mercado externo, que no propicia la articulación de los sectores productivos. La actividad minera es un sector importante en la estructura productiva regional. En Piura destaca la explotación de hidrocarburos en la provincia de Talara y en menor escala de minerales no metálicos</w:t>
      </w:r>
      <w:r w:rsidR="00FF375C">
        <w:rPr>
          <w:rFonts w:ascii="Arial" w:hAnsi="Arial" w:cs="Arial"/>
        </w:rPr>
        <w:t>.</w:t>
      </w:r>
      <w:r w:rsidRPr="00132256">
        <w:rPr>
          <w:rFonts w:ascii="Arial" w:hAnsi="Arial" w:cs="Arial"/>
        </w:rPr>
        <w:t xml:space="preserve"> </w:t>
      </w:r>
    </w:p>
    <w:p w14:paraId="779D86C0" w14:textId="77777777" w:rsidR="00356095" w:rsidRDefault="00356095" w:rsidP="00132256">
      <w:pPr>
        <w:spacing w:after="0" w:line="360" w:lineRule="auto"/>
        <w:jc w:val="both"/>
        <w:rPr>
          <w:rFonts w:ascii="Arial" w:hAnsi="Arial" w:cs="Arial"/>
        </w:rPr>
      </w:pPr>
    </w:p>
    <w:p w14:paraId="71475A53" w14:textId="52E39E29" w:rsidR="004A0FF3" w:rsidRDefault="001A192F" w:rsidP="00132256">
      <w:pPr>
        <w:spacing w:after="0" w:line="360" w:lineRule="auto"/>
        <w:jc w:val="both"/>
        <w:rPr>
          <w:rFonts w:ascii="Arial" w:hAnsi="Arial" w:cs="Arial"/>
        </w:rPr>
      </w:pPr>
      <w:r w:rsidRPr="00132256">
        <w:rPr>
          <w:rFonts w:ascii="Arial" w:hAnsi="Arial" w:cs="Arial"/>
        </w:rPr>
        <w:t xml:space="preserve">En Piura destaca la producción agropecuaria, que concentra aproximadamente el 37% de la PEA departamental, y que se sustenta en la actividad agrícola. La escasez de pastos naturales no propicia el desarrollo ganadero, y en consecuencia la producción pecuaria. La ganadería está orientada mayormente a la cría de ganado caprino y en menor proporción a vacunos y porcinos. La actividad pesquera se concentra en los puertos de Paita y Sechura; las especies extraídas son destinadas a la producción de harina de pescado. </w:t>
      </w:r>
    </w:p>
    <w:p w14:paraId="5961159E" w14:textId="77777777" w:rsidR="004A0FF3" w:rsidRDefault="004A0FF3" w:rsidP="00132256">
      <w:pPr>
        <w:spacing w:after="0" w:line="360" w:lineRule="auto"/>
        <w:jc w:val="both"/>
        <w:rPr>
          <w:rFonts w:ascii="Arial" w:hAnsi="Arial" w:cs="Arial"/>
        </w:rPr>
      </w:pPr>
    </w:p>
    <w:p w14:paraId="7C8724CA" w14:textId="77777777" w:rsidR="001A192F" w:rsidRDefault="001A192F" w:rsidP="00132256">
      <w:pPr>
        <w:spacing w:after="0" w:line="360" w:lineRule="auto"/>
        <w:jc w:val="both"/>
        <w:rPr>
          <w:rFonts w:ascii="Arial" w:hAnsi="Arial" w:cs="Arial"/>
        </w:rPr>
      </w:pPr>
      <w:r w:rsidRPr="00132256">
        <w:rPr>
          <w:rFonts w:ascii="Arial" w:hAnsi="Arial" w:cs="Arial"/>
        </w:rPr>
        <w:t xml:space="preserve">En Piura la infraestructura para el procesamiento industrial se concentra en las ciudades de Piura, Sullana, Talara y Paita, y está orientada básicamente a la transformación del </w:t>
      </w:r>
      <w:r w:rsidRPr="00132256">
        <w:rPr>
          <w:rFonts w:ascii="Arial" w:hAnsi="Arial" w:cs="Arial"/>
        </w:rPr>
        <w:lastRenderedPageBreak/>
        <w:t>petróleo, al desmonte de algodón, pilado de arroz, a la producción de harina de pescado, y al procesamiento de pescado congelado.</w:t>
      </w:r>
    </w:p>
    <w:p w14:paraId="679B43C7" w14:textId="77777777" w:rsidR="00356095" w:rsidRPr="00132256" w:rsidRDefault="00356095" w:rsidP="00132256">
      <w:pPr>
        <w:spacing w:after="0" w:line="360" w:lineRule="auto"/>
        <w:jc w:val="both"/>
        <w:rPr>
          <w:rFonts w:ascii="Arial" w:hAnsi="Arial" w:cs="Arial"/>
        </w:rPr>
      </w:pPr>
    </w:p>
    <w:p w14:paraId="4AD14377" w14:textId="43A05BFC" w:rsidR="00356095" w:rsidRPr="00132256" w:rsidRDefault="001A192F" w:rsidP="00132256">
      <w:pPr>
        <w:spacing w:after="0" w:line="360" w:lineRule="auto"/>
        <w:jc w:val="both"/>
        <w:rPr>
          <w:rFonts w:ascii="Arial" w:hAnsi="Arial" w:cs="Arial"/>
        </w:rPr>
      </w:pPr>
      <w:r w:rsidRPr="00132256">
        <w:rPr>
          <w:rFonts w:ascii="Arial" w:hAnsi="Arial" w:cs="Arial"/>
        </w:rPr>
        <w:t>La desocupación es mayor en las mujeres que en los hombres. De la PEA masculina el 7.9% se encuentra desocupada y el 12.3% de mujeres están en la misma situación. En la Población Femenina Económicamente No Activa, se observa que el 62.0% se dedica a las tareas del hogar y un 28.9% son estudiantes. En el caso de los hombres el 57.1% de la PEA No Activa es estudiante. Su idioma oficial es la lengua española.</w:t>
      </w:r>
    </w:p>
    <w:p w14:paraId="42471D4C" w14:textId="77777777" w:rsidR="00522C92" w:rsidRPr="00132256" w:rsidRDefault="00522C92" w:rsidP="00522C92">
      <w:pPr>
        <w:spacing w:before="120" w:after="120" w:line="360" w:lineRule="auto"/>
        <w:jc w:val="both"/>
        <w:rPr>
          <w:rFonts w:ascii="Arial" w:hAnsi="Arial" w:cs="Arial"/>
          <w:b/>
        </w:rPr>
      </w:pPr>
      <w:bookmarkStart w:id="873" w:name="_Hlk493544023"/>
      <w:r>
        <w:rPr>
          <w:rFonts w:ascii="Arial" w:hAnsi="Arial" w:cs="Arial"/>
          <w:b/>
        </w:rPr>
        <w:t xml:space="preserve">Provincia de </w:t>
      </w:r>
      <w:r w:rsidRPr="00132256">
        <w:rPr>
          <w:rFonts w:ascii="Arial" w:hAnsi="Arial" w:cs="Arial"/>
          <w:b/>
        </w:rPr>
        <w:t>Huancabamba</w:t>
      </w:r>
      <w:bookmarkEnd w:id="873"/>
    </w:p>
    <w:p w14:paraId="3D3BB31E" w14:textId="77777777" w:rsidR="00522C92" w:rsidRDefault="00D70B67" w:rsidP="00132256">
      <w:pPr>
        <w:spacing w:after="0" w:line="360" w:lineRule="auto"/>
        <w:jc w:val="both"/>
        <w:rPr>
          <w:rFonts w:ascii="Arial" w:hAnsi="Arial" w:cs="Arial"/>
          <w:color w:val="222222"/>
        </w:rPr>
      </w:pPr>
      <w:r>
        <w:rPr>
          <w:rFonts w:ascii="Arial" w:hAnsi="Arial" w:cs="Arial"/>
        </w:rPr>
        <w:t>Tiene una extensión territorial de 4246.14 km², siendo el distrito de Huarmaca el más extenso con 49.95% del total provincial</w:t>
      </w:r>
      <w:r w:rsidR="00EE760E">
        <w:rPr>
          <w:rFonts w:ascii="Arial" w:hAnsi="Arial" w:cs="Arial"/>
        </w:rPr>
        <w:t xml:space="preserve">. Tiene aproximadamente </w:t>
      </w:r>
      <w:r w:rsidR="00EE760E">
        <w:rPr>
          <w:rFonts w:ascii="Arial" w:hAnsi="Arial" w:cs="Arial"/>
          <w:color w:val="222222"/>
        </w:rPr>
        <w:t>124 298 pobladores y su densidad poblacional es de</w:t>
      </w:r>
      <w:r w:rsidR="00EE760E" w:rsidRPr="00EE760E">
        <w:rPr>
          <w:rFonts w:ascii="Arial" w:hAnsi="Arial" w:cs="Arial"/>
          <w:color w:val="222222"/>
        </w:rPr>
        <w:t xml:space="preserve"> </w:t>
      </w:r>
      <w:r w:rsidR="00EE760E">
        <w:rPr>
          <w:rFonts w:ascii="Arial" w:hAnsi="Arial" w:cs="Arial"/>
          <w:color w:val="222222"/>
        </w:rPr>
        <w:t xml:space="preserve">29,22 hab/km². El 89.3% de la población, vive en </w:t>
      </w:r>
      <w:r w:rsidR="009D5786">
        <w:rPr>
          <w:rFonts w:ascii="Arial" w:hAnsi="Arial" w:cs="Arial"/>
          <w:color w:val="222222"/>
        </w:rPr>
        <w:t xml:space="preserve">poblados dispersos en </w:t>
      </w:r>
      <w:r w:rsidR="00EE760E">
        <w:rPr>
          <w:rFonts w:ascii="Arial" w:hAnsi="Arial" w:cs="Arial"/>
          <w:color w:val="222222"/>
        </w:rPr>
        <w:t>zonas rurales</w:t>
      </w:r>
      <w:r w:rsidR="009D5786" w:rsidRPr="009D5786">
        <w:rPr>
          <w:rFonts w:ascii="Arial" w:hAnsi="Arial" w:cs="Arial"/>
        </w:rPr>
        <w:t xml:space="preserve"> y con insuficientes caminos rurales y de herradura</w:t>
      </w:r>
      <w:r w:rsidR="009D5786">
        <w:rPr>
          <w:rFonts w:ascii="Arial" w:hAnsi="Arial" w:cs="Arial"/>
        </w:rPr>
        <w:t>, tienen mínimos servicios de agua, desagüe y electricidad</w:t>
      </w:r>
      <w:r w:rsidR="009D5786">
        <w:rPr>
          <w:rFonts w:ascii="Arial" w:hAnsi="Arial" w:cs="Arial"/>
          <w:color w:val="222222"/>
        </w:rPr>
        <w:t>.</w:t>
      </w:r>
    </w:p>
    <w:p w14:paraId="36535CD1" w14:textId="77777777" w:rsidR="009D5786" w:rsidRDefault="009D5786" w:rsidP="00132256">
      <w:pPr>
        <w:spacing w:after="0" w:line="360" w:lineRule="auto"/>
        <w:jc w:val="both"/>
        <w:rPr>
          <w:rFonts w:ascii="Arial" w:hAnsi="Arial" w:cs="Arial"/>
          <w:color w:val="222222"/>
        </w:rPr>
      </w:pPr>
    </w:p>
    <w:p w14:paraId="371C8C60" w14:textId="77777777" w:rsidR="009D5786" w:rsidRDefault="009D5786" w:rsidP="00132256">
      <w:pPr>
        <w:spacing w:after="0" w:line="360" w:lineRule="auto"/>
        <w:jc w:val="both"/>
        <w:rPr>
          <w:rFonts w:ascii="Arial" w:hAnsi="Arial" w:cs="Arial"/>
        </w:rPr>
      </w:pPr>
      <w:r w:rsidRPr="009D5786">
        <w:rPr>
          <w:rFonts w:ascii="Arial" w:hAnsi="Arial" w:cs="Arial"/>
        </w:rPr>
        <w:t>Su actividad económica es básicamente agrícola y pecuaria, y cuenta con potencial turístico para su explotación (turismo de aventura, esotérico, histórico, paisajista, religioso y folclórico).</w:t>
      </w:r>
      <w:r>
        <w:rPr>
          <w:rFonts w:ascii="Arial" w:hAnsi="Arial" w:cs="Arial"/>
        </w:rPr>
        <w:t xml:space="preserve"> La tasa de analfabetismo en personas mayores de Huancabamba es de 30.5%, siendo la más alta entre las provincias de Piura</w:t>
      </w:r>
      <w:r w:rsidR="008B7054">
        <w:rPr>
          <w:rFonts w:ascii="Arial" w:hAnsi="Arial" w:cs="Arial"/>
        </w:rPr>
        <w:t>.</w:t>
      </w:r>
      <w:r>
        <w:rPr>
          <w:rFonts w:ascii="Arial" w:hAnsi="Arial" w:cs="Arial"/>
        </w:rPr>
        <w:t xml:space="preserve"> </w:t>
      </w:r>
    </w:p>
    <w:p w14:paraId="5D421F88" w14:textId="77777777" w:rsidR="000E6278" w:rsidRPr="00132256" w:rsidRDefault="000E6278" w:rsidP="00132256">
      <w:pPr>
        <w:spacing w:after="0" w:line="360" w:lineRule="auto"/>
        <w:jc w:val="both"/>
        <w:rPr>
          <w:rFonts w:ascii="Arial" w:hAnsi="Arial" w:cs="Arial"/>
        </w:rPr>
      </w:pPr>
    </w:p>
    <w:p w14:paraId="4CC08A62" w14:textId="77777777" w:rsidR="001A192F" w:rsidRPr="00132256" w:rsidRDefault="001A192F" w:rsidP="00132256">
      <w:pPr>
        <w:spacing w:after="0" w:line="360" w:lineRule="auto"/>
        <w:jc w:val="both"/>
        <w:rPr>
          <w:rFonts w:ascii="Arial" w:hAnsi="Arial" w:cs="Arial"/>
          <w:b/>
        </w:rPr>
      </w:pPr>
      <w:r w:rsidRPr="00132256">
        <w:rPr>
          <w:rFonts w:ascii="Arial" w:hAnsi="Arial" w:cs="Arial"/>
          <w:b/>
        </w:rPr>
        <w:t>Distrito de Huarmaca</w:t>
      </w:r>
      <w:r w:rsidRPr="00132256">
        <w:rPr>
          <w:rStyle w:val="FootnoteReference"/>
          <w:rFonts w:ascii="Arial" w:hAnsi="Arial" w:cs="Arial"/>
          <w:b/>
        </w:rPr>
        <w:footnoteReference w:id="42"/>
      </w:r>
    </w:p>
    <w:p w14:paraId="1189B39C" w14:textId="77777777" w:rsidR="001A192F" w:rsidRDefault="001A192F" w:rsidP="00132256">
      <w:pPr>
        <w:spacing w:after="0" w:line="360" w:lineRule="auto"/>
        <w:jc w:val="both"/>
        <w:rPr>
          <w:rFonts w:ascii="Arial" w:hAnsi="Arial" w:cs="Arial"/>
        </w:rPr>
      </w:pPr>
      <w:r w:rsidRPr="00132256">
        <w:rPr>
          <w:rFonts w:ascii="Arial" w:hAnsi="Arial" w:cs="Arial"/>
        </w:rPr>
        <w:t xml:space="preserve">En el </w:t>
      </w:r>
      <w:r w:rsidR="000E6278">
        <w:rPr>
          <w:rFonts w:ascii="Arial" w:hAnsi="Arial" w:cs="Arial"/>
        </w:rPr>
        <w:t>d</w:t>
      </w:r>
      <w:r w:rsidRPr="00132256">
        <w:rPr>
          <w:rFonts w:ascii="Arial" w:hAnsi="Arial" w:cs="Arial"/>
        </w:rPr>
        <w:t>istrito de Huarmaca se puede apreciar la producción del suelo como potencial de economía y las incidencias que sobrevienen como consecuencia de las alteraciones climáticas y es el hombre un factor determinante de la producción.</w:t>
      </w:r>
      <w:r w:rsidR="00B71924">
        <w:rPr>
          <w:rFonts w:ascii="Arial" w:hAnsi="Arial" w:cs="Arial"/>
        </w:rPr>
        <w:t xml:space="preserve"> Por tales razones, mantiene una economía de subsistencia; es eminentemente rural y los mayores signos de pobreza alcanza al 90% de su población. Los servicios básicos no llegan a la gran mayoría, siendo los más afectados, los poblados más alejados</w:t>
      </w:r>
      <w:r w:rsidR="00B71924" w:rsidRPr="00132256">
        <w:rPr>
          <w:rFonts w:ascii="Arial" w:hAnsi="Arial" w:cs="Arial"/>
        </w:rPr>
        <w:t>.</w:t>
      </w:r>
    </w:p>
    <w:p w14:paraId="6ABC31A0" w14:textId="77777777" w:rsidR="008B7054" w:rsidRPr="00132256" w:rsidRDefault="008B7054" w:rsidP="00132256">
      <w:pPr>
        <w:spacing w:after="0" w:line="360" w:lineRule="auto"/>
        <w:jc w:val="both"/>
        <w:rPr>
          <w:rFonts w:ascii="Arial" w:hAnsi="Arial" w:cs="Arial"/>
        </w:rPr>
      </w:pPr>
    </w:p>
    <w:p w14:paraId="50C8ABAE" w14:textId="77777777" w:rsidR="001A192F" w:rsidRDefault="001A192F" w:rsidP="00132256">
      <w:pPr>
        <w:spacing w:after="0" w:line="360" w:lineRule="auto"/>
        <w:jc w:val="both"/>
        <w:rPr>
          <w:rFonts w:ascii="Arial" w:hAnsi="Arial" w:cs="Arial"/>
        </w:rPr>
      </w:pPr>
      <w:r w:rsidRPr="00132256">
        <w:rPr>
          <w:rFonts w:ascii="Arial" w:hAnsi="Arial" w:cs="Arial"/>
        </w:rPr>
        <w:t>Huarmaca es productor de bienes que favorecen a sus habitantes en el abastecimiento de los medios de subsistencia de mayor o menor escala est</w:t>
      </w:r>
      <w:r w:rsidR="00415BA1">
        <w:rPr>
          <w:rFonts w:ascii="Arial" w:hAnsi="Arial" w:cs="Arial"/>
        </w:rPr>
        <w:t>ando</w:t>
      </w:r>
      <w:r w:rsidRPr="00132256">
        <w:rPr>
          <w:rFonts w:ascii="Arial" w:hAnsi="Arial" w:cs="Arial"/>
        </w:rPr>
        <w:t xml:space="preserve"> supeditada a la acción del clima, siendo el agente esencial la lluvia los recursos hídricos los cuales son reducidos no permitiendo irrigar mayor expansión de terreno.</w:t>
      </w:r>
    </w:p>
    <w:p w14:paraId="3D6F02E9" w14:textId="77777777" w:rsidR="00FF375C" w:rsidRDefault="00FF375C" w:rsidP="00132256">
      <w:pPr>
        <w:spacing w:after="0" w:line="360" w:lineRule="auto"/>
        <w:jc w:val="both"/>
        <w:rPr>
          <w:rFonts w:ascii="Arial" w:hAnsi="Arial" w:cs="Arial"/>
        </w:rPr>
      </w:pPr>
    </w:p>
    <w:p w14:paraId="66CF702C" w14:textId="77777777" w:rsidR="001A192F" w:rsidRPr="00132256" w:rsidRDefault="001A192F" w:rsidP="00132256">
      <w:pPr>
        <w:spacing w:after="0" w:line="360" w:lineRule="auto"/>
        <w:jc w:val="both"/>
        <w:rPr>
          <w:rFonts w:ascii="Arial" w:hAnsi="Arial" w:cs="Arial"/>
          <w:b/>
        </w:rPr>
      </w:pPr>
      <w:r w:rsidRPr="00132256">
        <w:rPr>
          <w:rFonts w:ascii="Arial" w:hAnsi="Arial" w:cs="Arial"/>
          <w:b/>
        </w:rPr>
        <w:t>Distrito de Sondorillo</w:t>
      </w:r>
    </w:p>
    <w:p w14:paraId="3F0F256C" w14:textId="77777777" w:rsidR="001A192F" w:rsidRDefault="001A192F" w:rsidP="00132256">
      <w:pPr>
        <w:spacing w:after="0" w:line="360" w:lineRule="auto"/>
        <w:jc w:val="both"/>
        <w:rPr>
          <w:rFonts w:ascii="Arial" w:hAnsi="Arial" w:cs="Arial"/>
        </w:rPr>
      </w:pPr>
      <w:r w:rsidRPr="00132256">
        <w:rPr>
          <w:rFonts w:ascii="Arial" w:hAnsi="Arial" w:cs="Arial"/>
        </w:rPr>
        <w:lastRenderedPageBreak/>
        <w:t xml:space="preserve">El distrito ocupa un área de 226.098 </w:t>
      </w:r>
      <w:r w:rsidR="00FF375C">
        <w:rPr>
          <w:rFonts w:ascii="Arial" w:hAnsi="Arial" w:cs="Arial"/>
        </w:rPr>
        <w:t>k</w:t>
      </w:r>
      <w:r w:rsidRPr="00132256">
        <w:rPr>
          <w:rFonts w:ascii="Arial" w:hAnsi="Arial" w:cs="Arial"/>
        </w:rPr>
        <w:t>m</w:t>
      </w:r>
      <w:r w:rsidR="00272921">
        <w:rPr>
          <w:rFonts w:ascii="Arial" w:hAnsi="Arial" w:cs="Arial"/>
        </w:rPr>
        <w:t>²</w:t>
      </w:r>
      <w:r w:rsidRPr="00132256">
        <w:rPr>
          <w:rFonts w:ascii="Arial" w:hAnsi="Arial" w:cs="Arial"/>
        </w:rPr>
        <w:t>. Su población en el año 2005 era de 9 486 habitantes.</w:t>
      </w:r>
    </w:p>
    <w:p w14:paraId="431B671E" w14:textId="77777777" w:rsidR="00636263" w:rsidRPr="00132256" w:rsidRDefault="00636263" w:rsidP="00132256">
      <w:pPr>
        <w:spacing w:after="0" w:line="360" w:lineRule="auto"/>
        <w:jc w:val="both"/>
        <w:rPr>
          <w:rFonts w:ascii="Arial" w:hAnsi="Arial" w:cs="Arial"/>
        </w:rPr>
      </w:pPr>
    </w:p>
    <w:p w14:paraId="0D4FBD4C" w14:textId="77777777" w:rsidR="00FF375C" w:rsidRDefault="001A192F" w:rsidP="00132256">
      <w:pPr>
        <w:spacing w:after="0" w:line="360" w:lineRule="auto"/>
        <w:jc w:val="both"/>
        <w:rPr>
          <w:rFonts w:ascii="Arial" w:hAnsi="Arial" w:cs="Arial"/>
        </w:rPr>
      </w:pPr>
      <w:r w:rsidRPr="00132256">
        <w:rPr>
          <w:rFonts w:ascii="Arial" w:hAnsi="Arial" w:cs="Arial"/>
        </w:rPr>
        <w:t xml:space="preserve">Las principales actividades económicas que caracterizan </w:t>
      </w:r>
      <w:r w:rsidR="00636263">
        <w:rPr>
          <w:rFonts w:ascii="Arial" w:hAnsi="Arial" w:cs="Arial"/>
        </w:rPr>
        <w:t>a</w:t>
      </w:r>
      <w:r w:rsidRPr="00132256">
        <w:rPr>
          <w:rFonts w:ascii="Arial" w:hAnsi="Arial" w:cs="Arial"/>
        </w:rPr>
        <w:t>l </w:t>
      </w:r>
      <w:r w:rsidRPr="00132256">
        <w:rPr>
          <w:rFonts w:ascii="Arial" w:hAnsi="Arial" w:cs="Arial"/>
          <w:bCs/>
        </w:rPr>
        <w:t xml:space="preserve">distrito </w:t>
      </w:r>
      <w:r w:rsidRPr="00132256">
        <w:rPr>
          <w:rFonts w:ascii="Arial" w:hAnsi="Arial" w:cs="Arial"/>
        </w:rPr>
        <w:t>corresponde a la agricultura y la ganadería, siendo la producción la mayor parte para autoconsumo y consumo local, para abastecer el mercado capital de la provincia y la capital Piura.</w:t>
      </w:r>
      <w:r w:rsidR="00636263">
        <w:rPr>
          <w:rFonts w:ascii="Arial" w:hAnsi="Arial" w:cs="Arial"/>
        </w:rPr>
        <w:t xml:space="preserve"> </w:t>
      </w:r>
    </w:p>
    <w:p w14:paraId="471DC674" w14:textId="77777777" w:rsidR="00FF375C" w:rsidRDefault="00FF375C" w:rsidP="00132256">
      <w:pPr>
        <w:spacing w:after="0" w:line="360" w:lineRule="auto"/>
        <w:jc w:val="both"/>
        <w:rPr>
          <w:rFonts w:ascii="Arial" w:hAnsi="Arial" w:cs="Arial"/>
        </w:rPr>
      </w:pPr>
    </w:p>
    <w:p w14:paraId="5C5332AC" w14:textId="77777777" w:rsidR="001A192F" w:rsidRDefault="001A192F" w:rsidP="00132256">
      <w:pPr>
        <w:spacing w:after="0" w:line="360" w:lineRule="auto"/>
        <w:jc w:val="both"/>
        <w:rPr>
          <w:rFonts w:ascii="Arial" w:hAnsi="Arial" w:cs="Arial"/>
        </w:rPr>
      </w:pPr>
      <w:r w:rsidRPr="00132256">
        <w:rPr>
          <w:rFonts w:ascii="Arial" w:hAnsi="Arial" w:cs="Arial"/>
        </w:rPr>
        <w:t>La economía familiar de los pobladores del distrito descansa del aporte de todos los miembros de la familia</w:t>
      </w:r>
      <w:r w:rsidR="00636263">
        <w:rPr>
          <w:rFonts w:ascii="Arial" w:hAnsi="Arial" w:cs="Arial"/>
        </w:rPr>
        <w:t>;</w:t>
      </w:r>
      <w:r w:rsidRPr="00132256">
        <w:rPr>
          <w:rFonts w:ascii="Arial" w:hAnsi="Arial" w:cs="Arial"/>
        </w:rPr>
        <w:t xml:space="preserve"> los hombres se dedican a las actividades de siembra de cultivos de temporales y transitorios bajo riego, crianza de los animales mayores, trabajos comunales y la venta de su fuerza como jornalero, las mujeres y los niños participan en algunas labores agrícolas como siembra y cosecha y en el pastoreo de los animales menores</w:t>
      </w:r>
      <w:r w:rsidRPr="00132256">
        <w:rPr>
          <w:rStyle w:val="FootnoteReference"/>
          <w:rFonts w:ascii="Arial" w:hAnsi="Arial" w:cs="Arial"/>
        </w:rPr>
        <w:footnoteReference w:id="43"/>
      </w:r>
      <w:r w:rsidRPr="00132256">
        <w:rPr>
          <w:rFonts w:ascii="Arial" w:hAnsi="Arial" w:cs="Arial"/>
        </w:rPr>
        <w:t>.</w:t>
      </w:r>
    </w:p>
    <w:p w14:paraId="7ECBC4DA" w14:textId="77777777" w:rsidR="00636263" w:rsidRPr="00132256" w:rsidRDefault="00636263" w:rsidP="00132256">
      <w:pPr>
        <w:spacing w:after="0" w:line="360" w:lineRule="auto"/>
        <w:jc w:val="both"/>
        <w:rPr>
          <w:rFonts w:ascii="Arial" w:hAnsi="Arial" w:cs="Arial"/>
        </w:rPr>
      </w:pPr>
    </w:p>
    <w:p w14:paraId="6A4BCD43" w14:textId="77777777" w:rsidR="001A192F" w:rsidRPr="00132256" w:rsidRDefault="001A192F" w:rsidP="00132256">
      <w:pPr>
        <w:spacing w:after="0" w:line="360" w:lineRule="auto"/>
        <w:jc w:val="both"/>
        <w:rPr>
          <w:rFonts w:ascii="Arial" w:hAnsi="Arial" w:cs="Arial"/>
        </w:rPr>
      </w:pPr>
      <w:r w:rsidRPr="00132256">
        <w:rPr>
          <w:rFonts w:ascii="Arial" w:hAnsi="Arial" w:cs="Arial"/>
        </w:rPr>
        <w:t>Los principales cultivos de la zona corresponden al cultivo de la papa, maíz, trigo, olluco, arveja, haba, frejol canario, frijol caballero, entre otros.</w:t>
      </w:r>
    </w:p>
    <w:p w14:paraId="790E7D18" w14:textId="77777777" w:rsidR="00636263" w:rsidRDefault="00636263" w:rsidP="00132256">
      <w:pPr>
        <w:spacing w:after="0" w:line="360" w:lineRule="auto"/>
        <w:jc w:val="both"/>
        <w:rPr>
          <w:rFonts w:ascii="Arial" w:hAnsi="Arial" w:cs="Arial"/>
        </w:rPr>
      </w:pPr>
    </w:p>
    <w:p w14:paraId="3BE2084A" w14:textId="77777777" w:rsidR="001A192F" w:rsidRPr="00132256" w:rsidRDefault="001A192F" w:rsidP="00132256">
      <w:pPr>
        <w:spacing w:after="0" w:line="360" w:lineRule="auto"/>
        <w:jc w:val="both"/>
        <w:rPr>
          <w:rFonts w:ascii="Arial" w:hAnsi="Arial" w:cs="Arial"/>
          <w:b/>
        </w:rPr>
      </w:pPr>
      <w:r w:rsidRPr="00132256">
        <w:rPr>
          <w:rFonts w:ascii="Arial" w:hAnsi="Arial" w:cs="Arial"/>
          <w:b/>
        </w:rPr>
        <w:t>Distrito de Canchaque</w:t>
      </w:r>
    </w:p>
    <w:p w14:paraId="6964E169" w14:textId="77777777" w:rsidR="001A192F" w:rsidRDefault="001A192F" w:rsidP="00132256">
      <w:pPr>
        <w:spacing w:after="0" w:line="360" w:lineRule="auto"/>
        <w:jc w:val="both"/>
        <w:rPr>
          <w:rFonts w:ascii="Arial" w:hAnsi="Arial" w:cs="Arial"/>
        </w:rPr>
      </w:pPr>
      <w:r w:rsidRPr="00132256">
        <w:rPr>
          <w:rFonts w:ascii="Arial" w:hAnsi="Arial" w:cs="Arial"/>
        </w:rPr>
        <w:t>El distrito ocupa un área de 306,41 Km</w:t>
      </w:r>
      <w:r w:rsidR="00636263">
        <w:rPr>
          <w:rFonts w:ascii="Arial" w:hAnsi="Arial" w:cs="Arial"/>
        </w:rPr>
        <w:t>²</w:t>
      </w:r>
      <w:r w:rsidRPr="00132256">
        <w:rPr>
          <w:rFonts w:ascii="Arial" w:hAnsi="Arial" w:cs="Arial"/>
        </w:rPr>
        <w:t>.  Su población según el último censo realizado es de 8 235 habitantes.</w:t>
      </w:r>
      <w:r w:rsidR="00636263">
        <w:rPr>
          <w:rFonts w:ascii="Arial" w:hAnsi="Arial" w:cs="Arial"/>
        </w:rPr>
        <w:t xml:space="preserve"> </w:t>
      </w:r>
      <w:r w:rsidRPr="00132256">
        <w:rPr>
          <w:rFonts w:ascii="Arial" w:hAnsi="Arial" w:cs="Arial"/>
        </w:rPr>
        <w:t>La capital del distrito es la ciudad de </w:t>
      </w:r>
      <w:r w:rsidRPr="00132256">
        <w:rPr>
          <w:rFonts w:ascii="Arial" w:hAnsi="Arial" w:cs="Arial"/>
          <w:bCs/>
        </w:rPr>
        <w:t>Canchaque</w:t>
      </w:r>
      <w:r w:rsidRPr="00132256">
        <w:rPr>
          <w:rFonts w:ascii="Arial" w:hAnsi="Arial" w:cs="Arial"/>
        </w:rPr>
        <w:t xml:space="preserve">, situada a una altura de 1.198 msnm. </w:t>
      </w:r>
    </w:p>
    <w:p w14:paraId="5E2873E0" w14:textId="77777777" w:rsidR="00636263" w:rsidRPr="00132256" w:rsidRDefault="00636263" w:rsidP="00132256">
      <w:pPr>
        <w:spacing w:after="0" w:line="360" w:lineRule="auto"/>
        <w:jc w:val="both"/>
        <w:rPr>
          <w:rFonts w:ascii="Arial" w:hAnsi="Arial" w:cs="Arial"/>
        </w:rPr>
      </w:pPr>
    </w:p>
    <w:p w14:paraId="798556BB" w14:textId="7E69E1A0" w:rsidR="00636263" w:rsidRDefault="001A192F" w:rsidP="00132256">
      <w:pPr>
        <w:spacing w:after="0" w:line="360" w:lineRule="auto"/>
        <w:jc w:val="both"/>
        <w:rPr>
          <w:rFonts w:ascii="Arial" w:hAnsi="Arial" w:cs="Arial"/>
        </w:rPr>
      </w:pPr>
      <w:r w:rsidRPr="00132256">
        <w:rPr>
          <w:rFonts w:ascii="Arial" w:hAnsi="Arial" w:cs="Arial"/>
        </w:rPr>
        <w:t>La población del distrito se dedica mayoritariamente a la agricultura. Entre los cultivos principales destaca</w:t>
      </w:r>
      <w:r w:rsidR="00636263">
        <w:rPr>
          <w:rFonts w:ascii="Arial" w:hAnsi="Arial" w:cs="Arial"/>
        </w:rPr>
        <w:t>n</w:t>
      </w:r>
      <w:r w:rsidRPr="00132256">
        <w:rPr>
          <w:rFonts w:ascii="Arial" w:hAnsi="Arial" w:cs="Arial"/>
        </w:rPr>
        <w:t xml:space="preserve"> el café, cacao, el naranjo  y el mango.</w:t>
      </w:r>
    </w:p>
    <w:p w14:paraId="13F4C580" w14:textId="02D8B384" w:rsidR="00D63A5B" w:rsidRDefault="00D63A5B" w:rsidP="00E54717">
      <w:pPr>
        <w:pStyle w:val="Heading1"/>
        <w:numPr>
          <w:ilvl w:val="2"/>
          <w:numId w:val="72"/>
        </w:numPr>
        <w:rPr>
          <w:rFonts w:ascii="Arial" w:hAnsi="Arial" w:cs="Arial"/>
          <w:b/>
          <w:color w:val="000000" w:themeColor="text1"/>
          <w:sz w:val="22"/>
          <w:szCs w:val="22"/>
        </w:rPr>
      </w:pPr>
      <w:bookmarkStart w:id="874" w:name="_Toc495598533"/>
      <w:bookmarkStart w:id="875" w:name="_Toc495598881"/>
      <w:bookmarkStart w:id="876" w:name="_Toc495599095"/>
      <w:bookmarkStart w:id="877" w:name="_Toc495600827"/>
      <w:bookmarkStart w:id="878" w:name="_Toc495607111"/>
      <w:bookmarkStart w:id="879" w:name="_Toc495743708"/>
      <w:bookmarkEnd w:id="874"/>
      <w:bookmarkEnd w:id="875"/>
      <w:bookmarkEnd w:id="876"/>
      <w:bookmarkEnd w:id="877"/>
      <w:bookmarkEnd w:id="878"/>
      <w:r w:rsidRPr="00F51A88">
        <w:rPr>
          <w:rFonts w:ascii="Arial" w:hAnsi="Arial" w:cs="Arial"/>
          <w:b/>
          <w:color w:val="000000" w:themeColor="text1"/>
          <w:sz w:val="22"/>
          <w:szCs w:val="22"/>
        </w:rPr>
        <w:t>REGIÓN PUNO</w:t>
      </w:r>
      <w:bookmarkEnd w:id="879"/>
    </w:p>
    <w:p w14:paraId="4E6B904A" w14:textId="77777777" w:rsidR="007008D1" w:rsidRPr="007008D1" w:rsidRDefault="007008D1" w:rsidP="007008D1"/>
    <w:p w14:paraId="3049741A" w14:textId="4FF8A3C2" w:rsidR="00D63A5B" w:rsidRDefault="00D63A5B" w:rsidP="004F1FDB">
      <w:pPr>
        <w:spacing w:after="0" w:line="360" w:lineRule="auto"/>
        <w:jc w:val="both"/>
        <w:rPr>
          <w:rFonts w:ascii="Arial" w:hAnsi="Arial" w:cs="Arial"/>
        </w:rPr>
      </w:pPr>
      <w:r w:rsidRPr="004F1FDB">
        <w:rPr>
          <w:rFonts w:ascii="Arial" w:hAnsi="Arial" w:cs="Arial"/>
        </w:rPr>
        <w:t>De acuerdo al Censo Nacional de Población y Vivienda del INEI 2005</w:t>
      </w:r>
      <w:r w:rsidR="004F1FDB">
        <w:rPr>
          <w:rFonts w:ascii="Arial" w:hAnsi="Arial" w:cs="Arial"/>
        </w:rPr>
        <w:t>,</w:t>
      </w:r>
      <w:r w:rsidRPr="004F1FDB">
        <w:rPr>
          <w:rFonts w:ascii="Arial" w:hAnsi="Arial" w:cs="Arial"/>
        </w:rPr>
        <w:t xml:space="preserve"> entre los años 1972 – 2005, la población regional se incrementó en 432,336 habitantes, a una tasa promedio de 1.3% que resulta inferior a la registrada a nivel nacional. Este lento crecimiento se debe a que la región expulsa población hacia otras regiones de mayor desarrollo en el país como Lima, Arequipa, Cusco, Tacna y Moquegua. </w:t>
      </w:r>
    </w:p>
    <w:p w14:paraId="10AF30F5" w14:textId="77777777" w:rsidR="007008D1" w:rsidRDefault="007008D1" w:rsidP="004F1FDB">
      <w:pPr>
        <w:spacing w:after="0" w:line="360" w:lineRule="auto"/>
        <w:jc w:val="both"/>
        <w:rPr>
          <w:rFonts w:ascii="Arial" w:hAnsi="Arial" w:cs="Arial"/>
        </w:rPr>
      </w:pPr>
    </w:p>
    <w:p w14:paraId="1A089987" w14:textId="2C40502F" w:rsidR="00D63A5B" w:rsidRDefault="00D63A5B" w:rsidP="004F1FDB">
      <w:pPr>
        <w:spacing w:after="0" w:line="360" w:lineRule="auto"/>
        <w:jc w:val="both"/>
        <w:rPr>
          <w:rFonts w:ascii="Arial" w:hAnsi="Arial" w:cs="Arial"/>
        </w:rPr>
      </w:pPr>
      <w:r w:rsidRPr="004F1FDB">
        <w:rPr>
          <w:rFonts w:ascii="Arial" w:hAnsi="Arial" w:cs="Arial"/>
        </w:rPr>
        <w:t xml:space="preserve">El móvil de la migración es fundamentalmente la búsqueda de mejores condiciones de vida y oportunidades de trabajo. Durante los tres últimos períodos intercensales de 1972-81, 1981-93 y 1993 - 2005, la población urbana se incrementó en 392,977 habitantes; con una </w:t>
      </w:r>
      <w:r w:rsidRPr="004F1FDB">
        <w:rPr>
          <w:rFonts w:ascii="Arial" w:hAnsi="Arial" w:cs="Arial"/>
        </w:rPr>
        <w:lastRenderedPageBreak/>
        <w:t xml:space="preserve">tasa de crecimiento de 4.4% (1972-81), 3.4% (1981-93) y 2.6% (1993 - 2005) respectivamente. Este incremento se debe al crecimiento y consolidación de las principales ciudades como Juliaca, Puno; Ayaviri, Ilave, Azángaro, Yunguyo y Desaguadero. </w:t>
      </w:r>
    </w:p>
    <w:p w14:paraId="3A50DFA2" w14:textId="77777777" w:rsidR="00D76515" w:rsidRDefault="00D76515" w:rsidP="004F1FDB">
      <w:pPr>
        <w:spacing w:after="0" w:line="360" w:lineRule="auto"/>
        <w:jc w:val="both"/>
        <w:rPr>
          <w:rFonts w:ascii="Arial" w:hAnsi="Arial" w:cs="Arial"/>
        </w:rPr>
      </w:pPr>
    </w:p>
    <w:p w14:paraId="56F67D86" w14:textId="77777777" w:rsidR="00D63A5B" w:rsidRDefault="00D63A5B" w:rsidP="004F1FDB">
      <w:pPr>
        <w:spacing w:after="0" w:line="360" w:lineRule="auto"/>
        <w:jc w:val="both"/>
        <w:rPr>
          <w:rFonts w:ascii="Arial" w:hAnsi="Arial" w:cs="Arial"/>
        </w:rPr>
      </w:pPr>
      <w:r w:rsidRPr="004F1FDB">
        <w:rPr>
          <w:rFonts w:ascii="Arial" w:hAnsi="Arial" w:cs="Arial"/>
        </w:rPr>
        <w:t>En cambio, la población rural muestra un incremento de s</w:t>
      </w:r>
      <w:r w:rsidR="004F1FDB">
        <w:rPr>
          <w:rFonts w:ascii="Arial" w:hAnsi="Arial" w:cs="Arial"/>
        </w:rPr>
        <w:t>ó</w:t>
      </w:r>
      <w:r w:rsidRPr="004F1FDB">
        <w:rPr>
          <w:rFonts w:ascii="Arial" w:hAnsi="Arial" w:cs="Arial"/>
        </w:rPr>
        <w:t>lo 39,359 habitantes en los últimos 30 años debido a la estacionalidad de la actividad agropecuaria que no está en condiciones de retener especialmente a la población juvenil rural.</w:t>
      </w:r>
    </w:p>
    <w:p w14:paraId="493A6156" w14:textId="77777777" w:rsidR="004F1FDB" w:rsidRPr="004F1FDB" w:rsidRDefault="004F1FDB" w:rsidP="004F1FDB">
      <w:pPr>
        <w:spacing w:after="0" w:line="360" w:lineRule="auto"/>
        <w:jc w:val="both"/>
        <w:rPr>
          <w:rFonts w:ascii="Arial" w:hAnsi="Arial" w:cs="Arial"/>
        </w:rPr>
      </w:pPr>
    </w:p>
    <w:p w14:paraId="5FB4EA0C" w14:textId="77777777" w:rsidR="00D63A5B" w:rsidRDefault="004F1FDB" w:rsidP="004F1FDB">
      <w:pPr>
        <w:spacing w:after="0" w:line="360" w:lineRule="auto"/>
        <w:jc w:val="both"/>
        <w:rPr>
          <w:rFonts w:ascii="Arial" w:hAnsi="Arial" w:cs="Arial"/>
        </w:rPr>
      </w:pPr>
      <w:r w:rsidRPr="004F1FDB">
        <w:rPr>
          <w:rFonts w:ascii="Arial" w:hAnsi="Arial" w:cs="Arial"/>
        </w:rPr>
        <w:t xml:space="preserve">La </w:t>
      </w:r>
      <w:r w:rsidR="00D63A5B" w:rsidRPr="004F1FDB">
        <w:rPr>
          <w:rFonts w:ascii="Arial" w:hAnsi="Arial" w:cs="Arial"/>
        </w:rPr>
        <w:t>Agricultura</w:t>
      </w:r>
      <w:r w:rsidR="00D63A5B" w:rsidRPr="004F1FDB">
        <w:rPr>
          <w:vertAlign w:val="superscript"/>
        </w:rPr>
        <w:footnoteReference w:id="44"/>
      </w:r>
      <w:r>
        <w:rPr>
          <w:rFonts w:ascii="Arial" w:hAnsi="Arial" w:cs="Arial"/>
        </w:rPr>
        <w:t>, es</w:t>
      </w:r>
      <w:r w:rsidR="00D63A5B" w:rsidRPr="004F1FDB">
        <w:rPr>
          <w:rFonts w:ascii="Arial" w:hAnsi="Arial" w:cs="Arial"/>
        </w:rPr>
        <w:t xml:space="preserve"> una de las principales actividades económicas en la región y la mayor parte de la población rural se ocupa en esta actividad. En contraste con su capacidad para generar empleo, la agricultura es uno de los sectores con menor productividad debido entre otros factores al bajo nivel educativo de la fuerza laboral en el ámbito rural. </w:t>
      </w:r>
    </w:p>
    <w:p w14:paraId="3A83A4FA" w14:textId="77777777" w:rsidR="004F1FDB" w:rsidRPr="004F1FDB" w:rsidRDefault="004F1FDB" w:rsidP="004F1FDB">
      <w:pPr>
        <w:spacing w:after="0" w:line="360" w:lineRule="auto"/>
        <w:jc w:val="both"/>
        <w:rPr>
          <w:rFonts w:ascii="Arial" w:hAnsi="Arial" w:cs="Arial"/>
        </w:rPr>
      </w:pPr>
    </w:p>
    <w:p w14:paraId="6A31A81D" w14:textId="77777777" w:rsidR="002475A2" w:rsidRDefault="00D63A5B" w:rsidP="004F1FDB">
      <w:pPr>
        <w:spacing w:after="0" w:line="360" w:lineRule="auto"/>
        <w:jc w:val="both"/>
        <w:rPr>
          <w:rFonts w:ascii="Arial" w:hAnsi="Arial" w:cs="Arial"/>
        </w:rPr>
      </w:pPr>
      <w:r w:rsidRPr="004F1FDB">
        <w:rPr>
          <w:rFonts w:ascii="Arial" w:hAnsi="Arial" w:cs="Arial"/>
        </w:rPr>
        <w:t xml:space="preserve">Según el Mapa de Pobreza elaborado por FONCODES en el año 2006, los índices de pobreza en el departamento de Puno son elevados. Las cifras indican que del total de 13 provincias, 5 se encuentran en el quintil 1 (Azángaro, Carabaya, Huancané, Lampa, y San Antonio de Putina) y 6 provincias en el quintil 2 (Chucuito, El Collao, Melgar, Moho, Sandia y Yunguyo). En cuanto a los distritos, la mayor parte de ellos se encuentra en los quintiles 1 y 2 del índice de carencias. </w:t>
      </w:r>
    </w:p>
    <w:p w14:paraId="0E0B5D85" w14:textId="77777777" w:rsidR="002475A2" w:rsidRDefault="002475A2" w:rsidP="004F1FDB">
      <w:pPr>
        <w:spacing w:after="0" w:line="360" w:lineRule="auto"/>
        <w:jc w:val="both"/>
        <w:rPr>
          <w:rFonts w:ascii="Arial" w:hAnsi="Arial" w:cs="Arial"/>
        </w:rPr>
      </w:pPr>
    </w:p>
    <w:p w14:paraId="650F69E4" w14:textId="77777777" w:rsidR="002475A2" w:rsidRDefault="00D63A5B" w:rsidP="004F1FDB">
      <w:pPr>
        <w:spacing w:after="0" w:line="360" w:lineRule="auto"/>
        <w:jc w:val="both"/>
        <w:rPr>
          <w:rFonts w:ascii="Arial" w:hAnsi="Arial" w:cs="Arial"/>
        </w:rPr>
      </w:pPr>
      <w:r w:rsidRPr="004F1FDB">
        <w:rPr>
          <w:rFonts w:ascii="Arial" w:hAnsi="Arial" w:cs="Arial"/>
        </w:rPr>
        <w:t xml:space="preserve">Las comunidades campesinas se desenvuelven en los distritos con alta prevalencia de pobreza y extrema pobreza. </w:t>
      </w:r>
    </w:p>
    <w:p w14:paraId="1B5E40F9" w14:textId="77777777" w:rsidR="002475A2" w:rsidRPr="004F1FDB" w:rsidRDefault="002475A2" w:rsidP="004F1FDB">
      <w:pPr>
        <w:spacing w:after="0" w:line="360" w:lineRule="auto"/>
        <w:jc w:val="both"/>
        <w:rPr>
          <w:rFonts w:ascii="Arial" w:hAnsi="Arial" w:cs="Arial"/>
        </w:rPr>
      </w:pPr>
    </w:p>
    <w:p w14:paraId="09EF4E94" w14:textId="77777777" w:rsidR="00D63A5B" w:rsidRDefault="002475A2" w:rsidP="004F1FDB">
      <w:pPr>
        <w:spacing w:after="0" w:line="360" w:lineRule="auto"/>
        <w:jc w:val="both"/>
        <w:rPr>
          <w:rFonts w:ascii="Arial" w:hAnsi="Arial" w:cs="Arial"/>
        </w:rPr>
      </w:pPr>
      <w:r>
        <w:rPr>
          <w:rFonts w:ascii="Arial" w:hAnsi="Arial" w:cs="Arial"/>
        </w:rPr>
        <w:t>Con relación a la d</w:t>
      </w:r>
      <w:r w:rsidR="00D63A5B" w:rsidRPr="002475A2">
        <w:rPr>
          <w:rFonts w:ascii="Arial" w:hAnsi="Arial" w:cs="Arial"/>
        </w:rPr>
        <w:t>inámica social</w:t>
      </w:r>
      <w:r w:rsidR="00D63A5B" w:rsidRPr="002475A2">
        <w:rPr>
          <w:rStyle w:val="FootnoteReference"/>
          <w:rFonts w:ascii="Arial" w:hAnsi="Arial" w:cs="Arial"/>
        </w:rPr>
        <w:footnoteReference w:id="45"/>
      </w:r>
      <w:r>
        <w:rPr>
          <w:rFonts w:ascii="Arial" w:hAnsi="Arial" w:cs="Arial"/>
        </w:rPr>
        <w:t xml:space="preserve"> </w:t>
      </w:r>
      <w:r w:rsidR="00D63A5B" w:rsidRPr="004F1FDB">
        <w:rPr>
          <w:rFonts w:ascii="Arial" w:hAnsi="Arial" w:cs="Arial"/>
        </w:rPr>
        <w:t>Puno es la segunda región con mayor población en situación de pobreza después de Huancavelica; entre los años 2004 a 2006, el 76% de la población se hallaba en situación de extrema pobreza. En los últimos tres años, esta situación se ha agravado. La pobreza en la región es consecuencia del subempleo y desempleo, dado que la mayor parte de la población se dedica a la actividad agropecuaria de subsistencia, que no brinda buenos ingresos. La situación de pobreza se acentúa en las provincias con mayor población rural. En la provincia de Carabaya, el 70.0% de la población vive en pobreza extrema, seguida de Moho con 65.6%, Huancané con 60.3% y Azángaro con 60.2%. En cambio, en las provincias con mayor población urbana como Juliaca y Puno se observa un menor porcentaje de pobres extremos dado que hay mejores condiciones socio económicas.</w:t>
      </w:r>
    </w:p>
    <w:p w14:paraId="3CA62722" w14:textId="77777777" w:rsidR="002475A2" w:rsidRPr="004F1FDB" w:rsidRDefault="002475A2" w:rsidP="004F1FDB">
      <w:pPr>
        <w:spacing w:after="0" w:line="360" w:lineRule="auto"/>
        <w:jc w:val="both"/>
        <w:rPr>
          <w:rFonts w:ascii="Arial" w:hAnsi="Arial" w:cs="Arial"/>
        </w:rPr>
      </w:pPr>
    </w:p>
    <w:p w14:paraId="4D381300" w14:textId="77777777" w:rsidR="00A762EF" w:rsidRDefault="00D63A5B" w:rsidP="004F1FDB">
      <w:pPr>
        <w:spacing w:after="0" w:line="360" w:lineRule="auto"/>
        <w:jc w:val="both"/>
        <w:rPr>
          <w:rFonts w:ascii="Arial" w:hAnsi="Arial" w:cs="Arial"/>
        </w:rPr>
      </w:pPr>
      <w:r w:rsidRPr="004F1FDB">
        <w:rPr>
          <w:rFonts w:ascii="Arial" w:hAnsi="Arial" w:cs="Arial"/>
        </w:rPr>
        <w:t>Las comunidades campesinas</w:t>
      </w:r>
      <w:r w:rsidR="002475A2" w:rsidRPr="002475A2">
        <w:rPr>
          <w:rStyle w:val="FootnoteReference"/>
          <w:rFonts w:ascii="Arial" w:hAnsi="Arial" w:cs="Arial"/>
        </w:rPr>
        <w:footnoteReference w:id="46"/>
      </w:r>
      <w:r w:rsidRPr="004F1FDB">
        <w:rPr>
          <w:rFonts w:ascii="Arial" w:hAnsi="Arial" w:cs="Arial"/>
        </w:rPr>
        <w:t xml:space="preserve"> se desarrollan en las 13 provincias que conforman la Región Puno y están ubicadas en forma dispersa en las dos unidades geográficas: la sierra y selva. La sierra ocupa el 76.9% de la superficie total de la región, entre los 3,812 m.s.n.m (nivel del Lago Titicaca) hasta los 5,500 m.s.n.m (cordillera occidental y oriental). La selva, ubicada al norte de la región entre los 3,500 m.s.n.m hasta los 400 m.s.n.m., alberga a las comunidades de las provincias de Sandia y Carabaya. El III Censo Nacional Agropecuario del año 1994 registra 1,274 comunidades campesinas en el departamento, que constituye en 22.43% del total nacional. </w:t>
      </w:r>
    </w:p>
    <w:p w14:paraId="7B3DC40F" w14:textId="77777777" w:rsidR="00A762EF" w:rsidRDefault="00A762EF" w:rsidP="004F1FDB">
      <w:pPr>
        <w:spacing w:after="0" w:line="360" w:lineRule="auto"/>
        <w:jc w:val="both"/>
        <w:rPr>
          <w:rFonts w:ascii="Arial" w:hAnsi="Arial" w:cs="Arial"/>
        </w:rPr>
      </w:pPr>
    </w:p>
    <w:p w14:paraId="0B976438" w14:textId="77777777" w:rsidR="00D63A5B" w:rsidRDefault="00D63A5B" w:rsidP="004F1FDB">
      <w:pPr>
        <w:spacing w:after="0" w:line="360" w:lineRule="auto"/>
        <w:jc w:val="both"/>
        <w:rPr>
          <w:rFonts w:ascii="Arial" w:hAnsi="Arial" w:cs="Arial"/>
        </w:rPr>
      </w:pPr>
      <w:r w:rsidRPr="004F1FDB">
        <w:rPr>
          <w:rFonts w:ascii="Arial" w:hAnsi="Arial" w:cs="Arial"/>
        </w:rPr>
        <w:t xml:space="preserve">Puno es la región con el mayor número de comunidades en el país. Sin embargo, los directorios de otros organismos del Estado señalan cifras distintas pero todas reportan alrededor de 1,250 unidades comunales. La información más actualizada de la Oficina Zonal del Organismo de Formalización de la Propiedad Informal – COFOPRI Puno del año 2008, establece 1,267 </w:t>
      </w:r>
      <w:r w:rsidR="00206758">
        <w:rPr>
          <w:rFonts w:ascii="Arial" w:hAnsi="Arial" w:cs="Arial"/>
        </w:rPr>
        <w:t>CC.CC</w:t>
      </w:r>
      <w:r w:rsidRPr="004F1FDB">
        <w:rPr>
          <w:rFonts w:ascii="Arial" w:hAnsi="Arial" w:cs="Arial"/>
        </w:rPr>
        <w:t xml:space="preserve"> en la región Puno.</w:t>
      </w:r>
    </w:p>
    <w:p w14:paraId="49EC7A0E" w14:textId="77777777" w:rsidR="002475A2" w:rsidRPr="004F1FDB" w:rsidRDefault="002475A2" w:rsidP="004F1FDB">
      <w:pPr>
        <w:spacing w:after="0" w:line="360" w:lineRule="auto"/>
        <w:jc w:val="both"/>
        <w:rPr>
          <w:rFonts w:ascii="Arial" w:hAnsi="Arial" w:cs="Arial"/>
        </w:rPr>
      </w:pPr>
    </w:p>
    <w:p w14:paraId="10135064" w14:textId="77777777" w:rsidR="00D63A5B" w:rsidRPr="004F1FDB" w:rsidRDefault="00D63A5B" w:rsidP="004F1FDB">
      <w:pPr>
        <w:spacing w:after="0" w:line="360" w:lineRule="auto"/>
        <w:jc w:val="both"/>
        <w:rPr>
          <w:rFonts w:ascii="Arial" w:hAnsi="Arial" w:cs="Arial"/>
        </w:rPr>
      </w:pPr>
      <w:r w:rsidRPr="004F1FDB">
        <w:rPr>
          <w:rFonts w:ascii="Arial" w:hAnsi="Arial" w:cs="Arial"/>
        </w:rPr>
        <w:t>Los principales conflictos</w:t>
      </w:r>
      <w:r w:rsidR="002475A2" w:rsidRPr="002475A2">
        <w:rPr>
          <w:rStyle w:val="FootnoteReference"/>
          <w:rFonts w:ascii="Arial" w:hAnsi="Arial" w:cs="Arial"/>
        </w:rPr>
        <w:footnoteReference w:id="47"/>
      </w:r>
      <w:r w:rsidR="002475A2" w:rsidRPr="002475A2">
        <w:rPr>
          <w:rFonts w:ascii="Arial" w:hAnsi="Arial" w:cs="Arial"/>
        </w:rPr>
        <w:t xml:space="preserve"> </w:t>
      </w:r>
      <w:r w:rsidRPr="004F1FDB">
        <w:rPr>
          <w:rFonts w:ascii="Arial" w:hAnsi="Arial" w:cs="Arial"/>
        </w:rPr>
        <w:t xml:space="preserve">que se presentan en torno a las </w:t>
      </w:r>
      <w:r w:rsidR="002475A2">
        <w:rPr>
          <w:rFonts w:ascii="Arial" w:hAnsi="Arial" w:cs="Arial"/>
        </w:rPr>
        <w:t>CC.CC</w:t>
      </w:r>
      <w:r w:rsidRPr="004F1FDB">
        <w:rPr>
          <w:rFonts w:ascii="Arial" w:hAnsi="Arial" w:cs="Arial"/>
        </w:rPr>
        <w:t xml:space="preserve"> en la región Puno son los </w:t>
      </w:r>
      <w:r w:rsidR="002475A2">
        <w:rPr>
          <w:rFonts w:ascii="Arial" w:hAnsi="Arial" w:cs="Arial"/>
        </w:rPr>
        <w:t>c</w:t>
      </w:r>
      <w:r w:rsidRPr="004F1FDB">
        <w:rPr>
          <w:rFonts w:ascii="Arial" w:hAnsi="Arial" w:cs="Arial"/>
        </w:rPr>
        <w:t>onflictos al interior de las comunidades</w:t>
      </w:r>
      <w:r w:rsidR="002475A2">
        <w:rPr>
          <w:rFonts w:ascii="Arial" w:hAnsi="Arial" w:cs="Arial"/>
        </w:rPr>
        <w:t>, sobre la base de la estrecha relación</w:t>
      </w:r>
      <w:r w:rsidRPr="004F1FDB">
        <w:rPr>
          <w:rFonts w:ascii="Arial" w:hAnsi="Arial" w:cs="Arial"/>
        </w:rPr>
        <w:t xml:space="preserve"> con el manejo y/o acceso a los recursos naturales y comunales. En las comunidades con tierras originarias y parcelas, con títulos otorgados por el PETT, se están generando serios conflictos al “juntar en un solo título comunal” los títulos ancestrales de familias comuneras y de los “medianos-pequeños propietarios”. En estas comunidades se vienen desarrollando procesos de desmembramiento comunal. Los conflictos se desarrollan por los siguientes factores: </w:t>
      </w:r>
    </w:p>
    <w:p w14:paraId="4FFFD5FB" w14:textId="77777777" w:rsidR="00DD2A9A" w:rsidRPr="00DD2A9A" w:rsidRDefault="00D63A5B" w:rsidP="00430A99">
      <w:pPr>
        <w:pStyle w:val="ListParagraph"/>
        <w:numPr>
          <w:ilvl w:val="0"/>
          <w:numId w:val="37"/>
        </w:numPr>
        <w:spacing w:before="120" w:after="120" w:line="360" w:lineRule="auto"/>
        <w:ind w:left="284" w:hanging="284"/>
        <w:contextualSpacing w:val="0"/>
        <w:jc w:val="both"/>
        <w:rPr>
          <w:rFonts w:ascii="Arial" w:hAnsi="Arial" w:cs="Arial"/>
        </w:rPr>
      </w:pPr>
      <w:r w:rsidRPr="00DD2A9A">
        <w:rPr>
          <w:rFonts w:ascii="Arial" w:hAnsi="Arial" w:cs="Arial"/>
        </w:rPr>
        <w:t xml:space="preserve">Litigios por parcelas entre familias o grupos familiares. </w:t>
      </w:r>
    </w:p>
    <w:p w14:paraId="24C0ED3B" w14:textId="77777777" w:rsidR="00D63A5B" w:rsidRPr="00DD2A9A" w:rsidRDefault="00D63A5B" w:rsidP="00430A99">
      <w:pPr>
        <w:pStyle w:val="ListParagraph"/>
        <w:numPr>
          <w:ilvl w:val="0"/>
          <w:numId w:val="37"/>
        </w:numPr>
        <w:spacing w:before="120" w:after="120" w:line="360" w:lineRule="auto"/>
        <w:ind w:left="284" w:hanging="284"/>
        <w:contextualSpacing w:val="0"/>
        <w:jc w:val="both"/>
        <w:rPr>
          <w:rFonts w:ascii="Arial" w:hAnsi="Arial" w:cs="Arial"/>
        </w:rPr>
      </w:pPr>
      <w:r w:rsidRPr="00DD2A9A">
        <w:rPr>
          <w:rFonts w:ascii="Arial" w:hAnsi="Arial" w:cs="Arial"/>
        </w:rPr>
        <w:t xml:space="preserve">Alteración de linderos durante el pastoreo y/o la campaña agrícola. </w:t>
      </w:r>
    </w:p>
    <w:p w14:paraId="1859AB41" w14:textId="77777777" w:rsidR="00D63A5B" w:rsidRPr="00DD2A9A" w:rsidRDefault="00D63A5B" w:rsidP="00430A99">
      <w:pPr>
        <w:pStyle w:val="ListParagraph"/>
        <w:numPr>
          <w:ilvl w:val="0"/>
          <w:numId w:val="37"/>
        </w:numPr>
        <w:spacing w:before="120" w:after="120" w:line="360" w:lineRule="auto"/>
        <w:ind w:left="284" w:hanging="284"/>
        <w:contextualSpacing w:val="0"/>
        <w:jc w:val="both"/>
        <w:rPr>
          <w:rFonts w:ascii="Arial" w:hAnsi="Arial" w:cs="Arial"/>
        </w:rPr>
      </w:pPr>
      <w:r w:rsidRPr="00DD2A9A">
        <w:rPr>
          <w:rFonts w:ascii="Arial" w:hAnsi="Arial" w:cs="Arial"/>
        </w:rPr>
        <w:t xml:space="preserve">El desigual acceso al agua de riego y la disminución del caudal del agua. </w:t>
      </w:r>
    </w:p>
    <w:p w14:paraId="430BA6A4" w14:textId="77777777" w:rsidR="00DD2A9A" w:rsidRDefault="00D63A5B" w:rsidP="00430A99">
      <w:pPr>
        <w:pStyle w:val="ListParagraph"/>
        <w:numPr>
          <w:ilvl w:val="0"/>
          <w:numId w:val="37"/>
        </w:numPr>
        <w:spacing w:before="120" w:after="120" w:line="360" w:lineRule="auto"/>
        <w:ind w:left="284" w:hanging="284"/>
        <w:contextualSpacing w:val="0"/>
        <w:jc w:val="both"/>
        <w:rPr>
          <w:rFonts w:ascii="Arial" w:hAnsi="Arial" w:cs="Arial"/>
        </w:rPr>
      </w:pPr>
      <w:r w:rsidRPr="00DD2A9A">
        <w:rPr>
          <w:rFonts w:ascii="Arial" w:hAnsi="Arial" w:cs="Arial"/>
        </w:rPr>
        <w:t xml:space="preserve">Desigual acceso a los pastos naturales especialmente en épocas de pastoreo y la invasión de áreas colindantes de pastos. </w:t>
      </w:r>
    </w:p>
    <w:p w14:paraId="3104CD1A" w14:textId="77777777" w:rsidR="00DD2A9A" w:rsidRDefault="00D63A5B" w:rsidP="00430A99">
      <w:pPr>
        <w:pStyle w:val="ListParagraph"/>
        <w:numPr>
          <w:ilvl w:val="0"/>
          <w:numId w:val="37"/>
        </w:numPr>
        <w:spacing w:before="120" w:after="120" w:line="360" w:lineRule="auto"/>
        <w:ind w:left="284" w:hanging="284"/>
        <w:contextualSpacing w:val="0"/>
        <w:jc w:val="both"/>
        <w:rPr>
          <w:rFonts w:ascii="Arial" w:hAnsi="Arial" w:cs="Arial"/>
        </w:rPr>
      </w:pPr>
      <w:r w:rsidRPr="00DD2A9A">
        <w:rPr>
          <w:rFonts w:ascii="Arial" w:hAnsi="Arial" w:cs="Arial"/>
        </w:rPr>
        <w:t>Conflictos entre comunidades campesinas</w:t>
      </w:r>
      <w:r w:rsidR="00DD2A9A" w:rsidRPr="00DD2A9A">
        <w:rPr>
          <w:rFonts w:ascii="Arial" w:hAnsi="Arial" w:cs="Arial"/>
        </w:rPr>
        <w:t xml:space="preserve">, </w:t>
      </w:r>
      <w:r w:rsidRPr="00DD2A9A">
        <w:rPr>
          <w:rFonts w:ascii="Arial" w:hAnsi="Arial" w:cs="Arial"/>
        </w:rPr>
        <w:t>desarroll</w:t>
      </w:r>
      <w:r w:rsidR="00DD2A9A" w:rsidRPr="00DD2A9A">
        <w:rPr>
          <w:rFonts w:ascii="Arial" w:hAnsi="Arial" w:cs="Arial"/>
        </w:rPr>
        <w:t>ándose</w:t>
      </w:r>
      <w:r w:rsidRPr="00DD2A9A">
        <w:rPr>
          <w:rFonts w:ascii="Arial" w:hAnsi="Arial" w:cs="Arial"/>
        </w:rPr>
        <w:t xml:space="preserve"> dos tipos de conflictos entre las comunidades campesinas: </w:t>
      </w:r>
      <w:r w:rsidR="00DD2A9A" w:rsidRPr="00DD2A9A">
        <w:rPr>
          <w:rFonts w:ascii="Arial" w:hAnsi="Arial" w:cs="Arial"/>
        </w:rPr>
        <w:t>(i) p</w:t>
      </w:r>
      <w:r w:rsidRPr="00DD2A9A">
        <w:rPr>
          <w:rFonts w:ascii="Arial" w:hAnsi="Arial" w:cs="Arial"/>
        </w:rPr>
        <w:t>or linderos no definidos entre comunidades vecinas</w:t>
      </w:r>
      <w:r w:rsidR="00DD2A9A" w:rsidRPr="00DD2A9A">
        <w:rPr>
          <w:rFonts w:ascii="Arial" w:hAnsi="Arial" w:cs="Arial"/>
        </w:rPr>
        <w:t xml:space="preserve">; </w:t>
      </w:r>
      <w:r w:rsidR="00DD2A9A">
        <w:rPr>
          <w:rFonts w:ascii="Arial" w:hAnsi="Arial" w:cs="Arial"/>
        </w:rPr>
        <w:t>(ii) p</w:t>
      </w:r>
      <w:r w:rsidRPr="00DD2A9A">
        <w:rPr>
          <w:rFonts w:ascii="Arial" w:hAnsi="Arial" w:cs="Arial"/>
        </w:rPr>
        <w:t>or predios entre la comunidad campesina y las personas naturales o jurídicas.</w:t>
      </w:r>
    </w:p>
    <w:p w14:paraId="203D2B06" w14:textId="77777777" w:rsidR="00D63A5B" w:rsidRPr="00DD2A9A" w:rsidRDefault="00D63A5B" w:rsidP="00430A99">
      <w:pPr>
        <w:pStyle w:val="ListParagraph"/>
        <w:numPr>
          <w:ilvl w:val="0"/>
          <w:numId w:val="37"/>
        </w:numPr>
        <w:spacing w:before="120" w:after="120" w:line="360" w:lineRule="auto"/>
        <w:ind w:left="284" w:hanging="284"/>
        <w:contextualSpacing w:val="0"/>
        <w:jc w:val="both"/>
        <w:rPr>
          <w:rFonts w:ascii="Arial" w:hAnsi="Arial" w:cs="Arial"/>
        </w:rPr>
      </w:pPr>
      <w:r w:rsidRPr="00DD2A9A">
        <w:rPr>
          <w:rFonts w:ascii="Arial" w:hAnsi="Arial" w:cs="Arial"/>
        </w:rPr>
        <w:lastRenderedPageBreak/>
        <w:t>Conflictos con entidades externas a las comunidades</w:t>
      </w:r>
      <w:r w:rsidR="00DD2A9A">
        <w:rPr>
          <w:rFonts w:ascii="Arial" w:hAnsi="Arial" w:cs="Arial"/>
        </w:rPr>
        <w:t xml:space="preserve">, </w:t>
      </w:r>
      <w:r w:rsidRPr="00DD2A9A">
        <w:rPr>
          <w:rFonts w:ascii="Arial" w:hAnsi="Arial" w:cs="Arial"/>
        </w:rPr>
        <w:t>desarrolla</w:t>
      </w:r>
      <w:r w:rsidR="00DD2A9A">
        <w:rPr>
          <w:rFonts w:ascii="Arial" w:hAnsi="Arial" w:cs="Arial"/>
        </w:rPr>
        <w:t>dos</w:t>
      </w:r>
      <w:r w:rsidRPr="00DD2A9A">
        <w:rPr>
          <w:rFonts w:ascii="Arial" w:hAnsi="Arial" w:cs="Arial"/>
        </w:rPr>
        <w:t xml:space="preserve"> en torno a los efectos negativos de la actividad minera y de la indeterminación de límites; en estos casos, se observa la vulneración de derechos relativos a la propiedad, consulta, contaminación del medio ambiente, entre otros.</w:t>
      </w:r>
    </w:p>
    <w:p w14:paraId="65A85114" w14:textId="77777777" w:rsidR="00852BAD" w:rsidRDefault="00852BAD" w:rsidP="004F1FDB">
      <w:pPr>
        <w:spacing w:after="0" w:line="360" w:lineRule="auto"/>
        <w:jc w:val="both"/>
        <w:rPr>
          <w:rFonts w:ascii="Arial" w:hAnsi="Arial" w:cs="Arial"/>
          <w:b/>
        </w:rPr>
      </w:pPr>
    </w:p>
    <w:p w14:paraId="053B6C8C" w14:textId="77777777" w:rsidR="00D63A5B" w:rsidRPr="004F1FDB" w:rsidRDefault="00DD2A9A" w:rsidP="004F1FDB">
      <w:pPr>
        <w:spacing w:after="0" w:line="360" w:lineRule="auto"/>
        <w:jc w:val="both"/>
        <w:rPr>
          <w:rFonts w:ascii="Arial" w:hAnsi="Arial" w:cs="Arial"/>
          <w:b/>
        </w:rPr>
      </w:pPr>
      <w:r>
        <w:rPr>
          <w:rFonts w:ascii="Arial" w:hAnsi="Arial" w:cs="Arial"/>
          <w:b/>
        </w:rPr>
        <w:t xml:space="preserve">Provincia de </w:t>
      </w:r>
      <w:r w:rsidRPr="004F1FDB">
        <w:rPr>
          <w:rFonts w:ascii="Arial" w:hAnsi="Arial" w:cs="Arial"/>
          <w:b/>
        </w:rPr>
        <w:t>Azángaro</w:t>
      </w:r>
    </w:p>
    <w:p w14:paraId="53BFE923" w14:textId="77777777" w:rsidR="00D63A5B" w:rsidRDefault="00D63A5B" w:rsidP="004F1FDB">
      <w:pPr>
        <w:spacing w:after="0" w:line="360" w:lineRule="auto"/>
        <w:jc w:val="both"/>
        <w:rPr>
          <w:rFonts w:ascii="Arial" w:hAnsi="Arial" w:cs="Arial"/>
        </w:rPr>
      </w:pPr>
      <w:r w:rsidRPr="004F1FDB">
        <w:rPr>
          <w:rFonts w:ascii="Arial" w:hAnsi="Arial" w:cs="Arial"/>
        </w:rPr>
        <w:t>En términos de población</w:t>
      </w:r>
      <w:r w:rsidR="00DD2A9A" w:rsidRPr="004F1FDB">
        <w:rPr>
          <w:rStyle w:val="FootnoteReference"/>
          <w:rFonts w:ascii="Arial" w:hAnsi="Arial" w:cs="Arial"/>
          <w:b/>
        </w:rPr>
        <w:footnoteReference w:id="48"/>
      </w:r>
      <w:r w:rsidRPr="004F1FDB">
        <w:rPr>
          <w:rFonts w:ascii="Arial" w:hAnsi="Arial" w:cs="Arial"/>
        </w:rPr>
        <w:t>, Azángaro es la cuarta ciudad del departamento de Puno, con el 12.6% del total departamental. Según la población estimada y proyectada para 2012, cuenta con un total de 28.526 habitantes</w:t>
      </w:r>
      <w:r w:rsidR="00DD2A9A">
        <w:rPr>
          <w:rFonts w:ascii="Arial" w:hAnsi="Arial" w:cs="Arial"/>
        </w:rPr>
        <w:t>;</w:t>
      </w:r>
      <w:r w:rsidRPr="004F1FDB">
        <w:rPr>
          <w:rFonts w:ascii="Arial" w:hAnsi="Arial" w:cs="Arial"/>
        </w:rPr>
        <w:t xml:space="preserve"> </w:t>
      </w:r>
      <w:r w:rsidR="00DD2A9A">
        <w:rPr>
          <w:rFonts w:ascii="Arial" w:hAnsi="Arial" w:cs="Arial"/>
        </w:rPr>
        <w:t>e</w:t>
      </w:r>
      <w:r w:rsidRPr="004F1FDB">
        <w:rPr>
          <w:rFonts w:ascii="Arial" w:hAnsi="Arial" w:cs="Arial"/>
        </w:rPr>
        <w:t>l más poblado de los distritos es Azángaro, y una densidad de 41.99 hab./km</w:t>
      </w:r>
      <w:r w:rsidR="00DD2A9A">
        <w:rPr>
          <w:rFonts w:ascii="Arial" w:hAnsi="Arial" w:cs="Arial"/>
        </w:rPr>
        <w:t>²</w:t>
      </w:r>
      <w:r w:rsidRPr="004F1FDB">
        <w:rPr>
          <w:rFonts w:ascii="Arial" w:hAnsi="Arial" w:cs="Arial"/>
        </w:rPr>
        <w:t xml:space="preserve">, que representa el 21.68% del total provincial. </w:t>
      </w:r>
    </w:p>
    <w:p w14:paraId="045FB8FD" w14:textId="77777777" w:rsidR="00DD2A9A" w:rsidRPr="004F1FDB" w:rsidRDefault="00DD2A9A" w:rsidP="004F1FDB">
      <w:pPr>
        <w:spacing w:after="0" w:line="360" w:lineRule="auto"/>
        <w:jc w:val="both"/>
        <w:rPr>
          <w:rFonts w:ascii="Arial" w:hAnsi="Arial" w:cs="Arial"/>
        </w:rPr>
      </w:pPr>
    </w:p>
    <w:p w14:paraId="67486A25" w14:textId="77777777" w:rsidR="00D63A5B" w:rsidRDefault="00D63A5B" w:rsidP="00DD2A9A">
      <w:pPr>
        <w:spacing w:after="0" w:line="360" w:lineRule="auto"/>
        <w:jc w:val="both"/>
        <w:rPr>
          <w:rFonts w:ascii="Arial" w:hAnsi="Arial" w:cs="Arial"/>
        </w:rPr>
      </w:pPr>
      <w:r w:rsidRPr="004F1FDB">
        <w:rPr>
          <w:rFonts w:ascii="Arial" w:hAnsi="Arial" w:cs="Arial"/>
        </w:rPr>
        <w:t xml:space="preserve">La población rural de la ciudad es de 78.9% del total. </w:t>
      </w:r>
      <w:r w:rsidR="00DD2A9A">
        <w:rPr>
          <w:rFonts w:ascii="Arial" w:hAnsi="Arial" w:cs="Arial"/>
        </w:rPr>
        <w:t xml:space="preserve">En cuanto a pobreza, </w:t>
      </w:r>
      <w:r w:rsidRPr="004F1FDB">
        <w:rPr>
          <w:rFonts w:ascii="Arial" w:hAnsi="Arial" w:cs="Arial"/>
        </w:rPr>
        <w:t xml:space="preserve">la ciudad de Azángaro se encuentra en el tercer lugar de pobreza, y los niveles están muy ligados a la calidad de vida de la población, entendida como la satisfacción de las necesidades básicas. </w:t>
      </w:r>
      <w:r w:rsidR="00DD2A9A">
        <w:rPr>
          <w:rFonts w:ascii="Arial" w:hAnsi="Arial" w:cs="Arial"/>
        </w:rPr>
        <w:t>L</w:t>
      </w:r>
      <w:r w:rsidRPr="004F1FDB">
        <w:rPr>
          <w:rFonts w:ascii="Arial" w:hAnsi="Arial" w:cs="Arial"/>
        </w:rPr>
        <w:t xml:space="preserve">a calidad de vida de su población </w:t>
      </w:r>
      <w:r w:rsidR="00DD2A9A">
        <w:rPr>
          <w:rFonts w:ascii="Arial" w:hAnsi="Arial" w:cs="Arial"/>
        </w:rPr>
        <w:t>se</w:t>
      </w:r>
      <w:r w:rsidRPr="004F1FDB">
        <w:rPr>
          <w:rFonts w:ascii="Arial" w:hAnsi="Arial" w:cs="Arial"/>
        </w:rPr>
        <w:t xml:space="preserve"> ubica como extremadamente pobre y muy pobre, según el Mapa de pobreza de FONCODES y con un índice de carencias de 0.6632. </w:t>
      </w:r>
    </w:p>
    <w:p w14:paraId="601CFC09" w14:textId="77777777" w:rsidR="00DD2A9A" w:rsidRPr="004F1FDB" w:rsidRDefault="00DD2A9A" w:rsidP="00DD2A9A">
      <w:pPr>
        <w:spacing w:after="0" w:line="360" w:lineRule="auto"/>
        <w:jc w:val="both"/>
        <w:rPr>
          <w:rFonts w:ascii="Arial" w:hAnsi="Arial" w:cs="Arial"/>
        </w:rPr>
      </w:pPr>
    </w:p>
    <w:p w14:paraId="52FDC301" w14:textId="77777777" w:rsidR="00D63A5B" w:rsidRPr="004F1FDB" w:rsidRDefault="00DD2A9A" w:rsidP="004F1FDB">
      <w:pPr>
        <w:spacing w:after="0" w:line="360" w:lineRule="auto"/>
        <w:jc w:val="both"/>
        <w:rPr>
          <w:rFonts w:ascii="Arial" w:hAnsi="Arial" w:cs="Arial"/>
        </w:rPr>
      </w:pPr>
      <w:r>
        <w:rPr>
          <w:rFonts w:ascii="Arial" w:hAnsi="Arial" w:cs="Arial"/>
          <w:bCs/>
        </w:rPr>
        <w:t>Con relación a la e</w:t>
      </w:r>
      <w:r w:rsidR="00D63A5B" w:rsidRPr="00DD2A9A">
        <w:rPr>
          <w:rFonts w:ascii="Arial" w:hAnsi="Arial" w:cs="Arial"/>
          <w:bCs/>
        </w:rPr>
        <w:t>ducación</w:t>
      </w:r>
      <w:r>
        <w:rPr>
          <w:rFonts w:ascii="Arial" w:hAnsi="Arial" w:cs="Arial"/>
          <w:bCs/>
        </w:rPr>
        <w:t xml:space="preserve">, </w:t>
      </w:r>
      <w:r w:rsidR="00D63A5B" w:rsidRPr="004F1FDB">
        <w:rPr>
          <w:rFonts w:ascii="Arial" w:hAnsi="Arial" w:cs="Arial"/>
        </w:rPr>
        <w:t>Azángaro cuenta con un total de 397 instituciones educativas, 96.2% de educación formal (inicial, primaria, secundaria y superior). De ellas, el 68.3% aproximadamente son de educación primaria, la mayoría de estas están concentradas en los distritos de Azángaro con el 24.7%, Asillo con el 13.8% y Arapa y Chupa con el 7.3%.</w:t>
      </w:r>
    </w:p>
    <w:p w14:paraId="6C2EE01E" w14:textId="77777777" w:rsidR="00D376A6" w:rsidRDefault="00D376A6" w:rsidP="004F1FDB">
      <w:pPr>
        <w:spacing w:after="0" w:line="360" w:lineRule="auto"/>
        <w:jc w:val="both"/>
        <w:rPr>
          <w:rFonts w:ascii="Arial" w:hAnsi="Arial" w:cs="Arial"/>
        </w:rPr>
      </w:pPr>
    </w:p>
    <w:p w14:paraId="320421C4" w14:textId="34B04A5A" w:rsidR="00D376A6" w:rsidRDefault="00D63A5B" w:rsidP="004F1FDB">
      <w:pPr>
        <w:spacing w:after="0" w:line="360" w:lineRule="auto"/>
        <w:jc w:val="both"/>
        <w:rPr>
          <w:rFonts w:ascii="Arial" w:hAnsi="Arial" w:cs="Arial"/>
          <w:b/>
          <w:bCs/>
        </w:rPr>
      </w:pPr>
      <w:r w:rsidRPr="004F1FDB">
        <w:rPr>
          <w:rFonts w:ascii="Arial" w:hAnsi="Arial" w:cs="Arial"/>
        </w:rPr>
        <w:t xml:space="preserve">La economía de Azángaro se sustenta fundamentalmente en el desarrollo de la actividad productiva pecuaria, complementada con la actividad agrícola, la artesanía, el comercio de productos agropecuarios y bienes de consumo extrarregionales y servicios de transporte. </w:t>
      </w:r>
    </w:p>
    <w:p w14:paraId="6390379D" w14:textId="77777777" w:rsidR="00D63A5B" w:rsidRPr="004F1FDB" w:rsidRDefault="00D63A5B" w:rsidP="004F1FDB">
      <w:pPr>
        <w:spacing w:after="0" w:line="360" w:lineRule="auto"/>
        <w:jc w:val="both"/>
        <w:rPr>
          <w:rFonts w:ascii="Arial" w:hAnsi="Arial" w:cs="Arial"/>
        </w:rPr>
      </w:pPr>
      <w:r w:rsidRPr="004F1FDB">
        <w:rPr>
          <w:rFonts w:ascii="Arial" w:hAnsi="Arial" w:cs="Arial"/>
        </w:rPr>
        <w:t>Azángaro y San José</w:t>
      </w:r>
      <w:r w:rsidR="005C4298">
        <w:rPr>
          <w:rFonts w:ascii="Arial" w:hAnsi="Arial" w:cs="Arial"/>
        </w:rPr>
        <w:t>,</w:t>
      </w:r>
      <w:r w:rsidRPr="004F1FDB">
        <w:rPr>
          <w:rFonts w:ascii="Arial" w:hAnsi="Arial" w:cs="Arial"/>
        </w:rPr>
        <w:t xml:space="preserve"> </w:t>
      </w:r>
      <w:r w:rsidR="00794C89">
        <w:rPr>
          <w:rFonts w:ascii="Arial" w:hAnsi="Arial" w:cs="Arial"/>
        </w:rPr>
        <w:t>tienen un</w:t>
      </w:r>
      <w:r w:rsidRPr="004F1FDB">
        <w:rPr>
          <w:rFonts w:ascii="Arial" w:hAnsi="Arial" w:cs="Arial"/>
        </w:rPr>
        <w:t xml:space="preserve"> </w:t>
      </w:r>
      <w:r w:rsidR="00794C89" w:rsidRPr="004F1FDB">
        <w:rPr>
          <w:rFonts w:ascii="Arial" w:hAnsi="Arial" w:cs="Arial"/>
        </w:rPr>
        <w:t xml:space="preserve">limitado </w:t>
      </w:r>
      <w:r w:rsidRPr="004F1FDB">
        <w:rPr>
          <w:rFonts w:ascii="Arial" w:hAnsi="Arial" w:cs="Arial"/>
        </w:rPr>
        <w:t>potencial minero</w:t>
      </w:r>
      <w:r w:rsidR="00794C89">
        <w:rPr>
          <w:rFonts w:ascii="Arial" w:hAnsi="Arial" w:cs="Arial"/>
        </w:rPr>
        <w:t>; sin embargo,</w:t>
      </w:r>
      <w:r w:rsidRPr="004F1FDB">
        <w:rPr>
          <w:rFonts w:ascii="Arial" w:hAnsi="Arial" w:cs="Arial"/>
        </w:rPr>
        <w:t xml:space="preserve"> la cantidad de denuncios ha aumentado considerablemente</w:t>
      </w:r>
      <w:r w:rsidR="00D376A6">
        <w:rPr>
          <w:rFonts w:ascii="Arial" w:hAnsi="Arial" w:cs="Arial"/>
        </w:rPr>
        <w:t>.</w:t>
      </w:r>
      <w:r w:rsidRPr="004F1FDB">
        <w:rPr>
          <w:rFonts w:ascii="Arial" w:hAnsi="Arial" w:cs="Arial"/>
        </w:rPr>
        <w:t xml:space="preserve"> </w:t>
      </w:r>
      <w:r w:rsidR="00D376A6">
        <w:rPr>
          <w:rFonts w:ascii="Arial" w:hAnsi="Arial" w:cs="Arial"/>
        </w:rPr>
        <w:t>D</w:t>
      </w:r>
      <w:r w:rsidRPr="004F1FDB">
        <w:rPr>
          <w:rFonts w:ascii="Arial" w:hAnsi="Arial" w:cs="Arial"/>
        </w:rPr>
        <w:t>e acuerdo con la información de la Dirección Regional de Energía y Minas, a</w:t>
      </w:r>
      <w:r w:rsidR="00D376A6">
        <w:rPr>
          <w:rFonts w:ascii="Arial" w:hAnsi="Arial" w:cs="Arial"/>
        </w:rPr>
        <w:t>l</w:t>
      </w:r>
      <w:r w:rsidRPr="004F1FDB">
        <w:rPr>
          <w:rFonts w:ascii="Arial" w:hAnsi="Arial" w:cs="Arial"/>
        </w:rPr>
        <w:t xml:space="preserve"> 2005 existían 268 denuncios mineros de recursos metálicos y algunos no metálicos, con una extensión de 182,910 Ha, denunciadas en los diferentes distritos de la provincia.</w:t>
      </w:r>
    </w:p>
    <w:p w14:paraId="2EB272F4" w14:textId="77777777" w:rsidR="00D376A6" w:rsidRDefault="00D376A6" w:rsidP="004F1FDB">
      <w:pPr>
        <w:spacing w:after="0" w:line="360" w:lineRule="auto"/>
        <w:jc w:val="both"/>
        <w:rPr>
          <w:rFonts w:ascii="Arial" w:hAnsi="Arial" w:cs="Arial"/>
        </w:rPr>
      </w:pPr>
    </w:p>
    <w:p w14:paraId="0EF0CA38" w14:textId="77777777" w:rsidR="00D63A5B" w:rsidRPr="005C4298" w:rsidRDefault="00D63A5B" w:rsidP="004F1FDB">
      <w:pPr>
        <w:spacing w:after="0" w:line="360" w:lineRule="auto"/>
        <w:jc w:val="both"/>
        <w:rPr>
          <w:rFonts w:ascii="Arial" w:hAnsi="Arial" w:cs="Arial"/>
        </w:rPr>
      </w:pPr>
      <w:r w:rsidRPr="005C4298">
        <w:rPr>
          <w:rFonts w:ascii="Arial" w:hAnsi="Arial" w:cs="Arial"/>
        </w:rPr>
        <w:t>Otra de las potencialidades de la ciudad, muy ligada a la actividad agropecuaria, son los recursos hídricos, sistema conformado por ríos, lagunas y aguas subterráneas.</w:t>
      </w:r>
      <w:hyperlink r:id="rId21" w:anchor="cite_note-7" w:history="1">
        <w:r w:rsidRPr="005C4298">
          <w:rPr>
            <w:rStyle w:val="Hyperlink"/>
            <w:rFonts w:ascii="Arial" w:hAnsi="Arial" w:cs="Arial"/>
            <w:color w:val="auto"/>
            <w:vertAlign w:val="superscript"/>
          </w:rPr>
          <w:t>7</w:t>
        </w:r>
      </w:hyperlink>
      <w:r w:rsidRPr="005C4298">
        <w:rPr>
          <w:rFonts w:ascii="Arial" w:hAnsi="Arial" w:cs="Arial"/>
        </w:rPr>
        <w:t>​</w:t>
      </w:r>
    </w:p>
    <w:p w14:paraId="468A7613" w14:textId="77777777" w:rsidR="00D63A5B" w:rsidRDefault="00D63A5B" w:rsidP="00D63A5B">
      <w:pPr>
        <w:rPr>
          <w:rFonts w:ascii="Arial" w:hAnsi="Arial" w:cs="Arial"/>
          <w:bCs/>
        </w:rPr>
      </w:pPr>
    </w:p>
    <w:p w14:paraId="48E0856D" w14:textId="10C22F2E" w:rsidR="00D63A5B" w:rsidRDefault="00D63A5B" w:rsidP="00E54717">
      <w:pPr>
        <w:pStyle w:val="Heading1"/>
        <w:numPr>
          <w:ilvl w:val="2"/>
          <w:numId w:val="72"/>
        </w:numPr>
        <w:rPr>
          <w:rFonts w:ascii="Arial" w:hAnsi="Arial" w:cs="Arial"/>
          <w:b/>
          <w:color w:val="000000" w:themeColor="text1"/>
          <w:sz w:val="22"/>
          <w:szCs w:val="22"/>
        </w:rPr>
      </w:pPr>
      <w:bookmarkStart w:id="880" w:name="_Toc495743709"/>
      <w:r w:rsidRPr="00F51A88">
        <w:rPr>
          <w:rFonts w:ascii="Arial" w:hAnsi="Arial" w:cs="Arial"/>
          <w:b/>
          <w:color w:val="000000" w:themeColor="text1"/>
          <w:sz w:val="22"/>
          <w:szCs w:val="22"/>
        </w:rPr>
        <w:lastRenderedPageBreak/>
        <w:t>REGIÓN SAN MARTÍN</w:t>
      </w:r>
      <w:bookmarkEnd w:id="880"/>
    </w:p>
    <w:p w14:paraId="0498AA97" w14:textId="77777777" w:rsidR="007008D1" w:rsidRPr="007008D1" w:rsidRDefault="007008D1" w:rsidP="007008D1"/>
    <w:p w14:paraId="686B8E39" w14:textId="77777777" w:rsidR="00D63A5B" w:rsidRDefault="00D63A5B" w:rsidP="005C4298">
      <w:pPr>
        <w:spacing w:after="0" w:line="360" w:lineRule="auto"/>
        <w:jc w:val="both"/>
        <w:rPr>
          <w:rFonts w:ascii="Arial" w:hAnsi="Arial" w:cs="Arial"/>
        </w:rPr>
      </w:pPr>
      <w:r w:rsidRPr="005C4298">
        <w:rPr>
          <w:rFonts w:ascii="Arial" w:hAnsi="Arial" w:cs="Arial"/>
        </w:rPr>
        <w:t xml:space="preserve">San Martín es una de las regiones con mayor crecimiento demográfico del país. En la actualidad su población </w:t>
      </w:r>
      <w:r w:rsidR="00A37DE5">
        <w:rPr>
          <w:rFonts w:ascii="Arial" w:hAnsi="Arial" w:cs="Arial"/>
        </w:rPr>
        <w:t>aproximadamente es de</w:t>
      </w:r>
      <w:r w:rsidRPr="005C4298">
        <w:rPr>
          <w:rFonts w:ascii="Arial" w:hAnsi="Arial" w:cs="Arial"/>
        </w:rPr>
        <w:t xml:space="preserve"> 800,000 habitantes, aunque existen miles de personas no contabilizadas que crean una "población flotante". </w:t>
      </w:r>
    </w:p>
    <w:p w14:paraId="013C0291" w14:textId="77777777" w:rsidR="00A37DE5" w:rsidRPr="005C4298" w:rsidRDefault="00A37DE5" w:rsidP="005C4298">
      <w:pPr>
        <w:spacing w:after="0" w:line="360" w:lineRule="auto"/>
        <w:jc w:val="both"/>
        <w:rPr>
          <w:rFonts w:ascii="Arial" w:hAnsi="Arial" w:cs="Arial"/>
        </w:rPr>
      </w:pPr>
    </w:p>
    <w:p w14:paraId="763B30B1" w14:textId="77777777" w:rsidR="00D63A5B" w:rsidRDefault="00D63A5B" w:rsidP="005C4298">
      <w:pPr>
        <w:spacing w:after="0" w:line="360" w:lineRule="auto"/>
        <w:jc w:val="both"/>
        <w:rPr>
          <w:rFonts w:ascii="Arial" w:hAnsi="Arial" w:cs="Arial"/>
        </w:rPr>
      </w:pPr>
      <w:r w:rsidRPr="005C4298">
        <w:rPr>
          <w:rFonts w:ascii="Arial" w:hAnsi="Arial" w:cs="Arial"/>
        </w:rPr>
        <w:t>Después de Lima, el departamento de San Martín es el más variado en composición étnica; se puede afirmar que la región es netamente de inmigrantes y sus descendientes.</w:t>
      </w:r>
      <w:r w:rsidR="00A762EF">
        <w:rPr>
          <w:rFonts w:ascii="Arial" w:hAnsi="Arial" w:cs="Arial"/>
        </w:rPr>
        <w:t xml:space="preserve"> </w:t>
      </w:r>
      <w:r w:rsidRPr="005C4298">
        <w:rPr>
          <w:rFonts w:ascii="Arial" w:hAnsi="Arial" w:cs="Arial"/>
        </w:rPr>
        <w:t>Los primeros habitantes de la región fueron los Chachapoyas, chayahuitas, chazutas, huambishas, uquihuas, entre otros numerosos grupos étnicos que dejaron vestigios de su sociedad, tanto en nivel cultural, social, lingüístico y arquitectónico. En lo lingüístico y cultural la influencia actual se denota en el uso de términos lingüísticos regionales además de la influencia culinaria, la música y la danza.</w:t>
      </w:r>
    </w:p>
    <w:p w14:paraId="57C7E319" w14:textId="77777777" w:rsidR="00A37DE5" w:rsidRPr="005C4298" w:rsidRDefault="00A37DE5" w:rsidP="005C4298">
      <w:pPr>
        <w:spacing w:after="0" w:line="360" w:lineRule="auto"/>
        <w:jc w:val="both"/>
        <w:rPr>
          <w:rFonts w:ascii="Arial" w:hAnsi="Arial" w:cs="Arial"/>
        </w:rPr>
      </w:pPr>
    </w:p>
    <w:p w14:paraId="2A601192" w14:textId="42A1730F" w:rsidR="00D63A5B" w:rsidRDefault="00A37DE5" w:rsidP="005C4298">
      <w:pPr>
        <w:spacing w:after="0" w:line="360" w:lineRule="auto"/>
        <w:jc w:val="both"/>
        <w:rPr>
          <w:rFonts w:ascii="Arial" w:hAnsi="Arial" w:cs="Arial"/>
        </w:rPr>
      </w:pPr>
      <w:r>
        <w:rPr>
          <w:rFonts w:ascii="Arial" w:hAnsi="Arial" w:cs="Arial"/>
        </w:rPr>
        <w:t>A</w:t>
      </w:r>
      <w:r w:rsidR="00D63A5B" w:rsidRPr="005C4298">
        <w:rPr>
          <w:rFonts w:ascii="Arial" w:hAnsi="Arial" w:cs="Arial"/>
        </w:rPr>
        <w:t>ctual</w:t>
      </w:r>
      <w:r>
        <w:rPr>
          <w:rFonts w:ascii="Arial" w:hAnsi="Arial" w:cs="Arial"/>
        </w:rPr>
        <w:t>mente</w:t>
      </w:r>
      <w:r w:rsidR="00D63A5B" w:rsidRPr="005C4298">
        <w:rPr>
          <w:rFonts w:ascii="Arial" w:hAnsi="Arial" w:cs="Arial"/>
        </w:rPr>
        <w:t xml:space="preserve"> existen más de 16 grupos étnicos amazónicos distintos en San Martín, entre los </w:t>
      </w:r>
      <w:r>
        <w:rPr>
          <w:rFonts w:ascii="Arial" w:hAnsi="Arial" w:cs="Arial"/>
        </w:rPr>
        <w:t>que</w:t>
      </w:r>
      <w:r w:rsidR="00D63A5B" w:rsidRPr="005C4298">
        <w:rPr>
          <w:rFonts w:ascii="Arial" w:hAnsi="Arial" w:cs="Arial"/>
        </w:rPr>
        <w:t xml:space="preserve"> destacan los grupos</w:t>
      </w:r>
      <w:r>
        <w:rPr>
          <w:rFonts w:ascii="Arial" w:hAnsi="Arial" w:cs="Arial"/>
        </w:rPr>
        <w:t>:</w:t>
      </w:r>
      <w:r w:rsidR="00D63A5B" w:rsidRPr="005C4298">
        <w:rPr>
          <w:rFonts w:ascii="Arial" w:hAnsi="Arial" w:cs="Arial"/>
        </w:rPr>
        <w:t xml:space="preserve"> quechua lamistas, aguaruna y chayahuita, que poseen aproximadamente 20,000 y 7,000 miembros respectivamente. La suma total de los grupos étnicos amazónicos restantes es alrededor de 5,000 haciendo un total de 33,000 habitantes aproximadamente. Estas poblaciones tienen mayor representación en la zona del Alto Mayo (provincias de Moyobamba y Rioja) dónde poseen </w:t>
      </w:r>
      <w:r>
        <w:rPr>
          <w:rFonts w:ascii="Arial" w:hAnsi="Arial" w:cs="Arial"/>
        </w:rPr>
        <w:t xml:space="preserve">sus </w:t>
      </w:r>
      <w:r w:rsidR="00D63A5B" w:rsidRPr="005C4298">
        <w:rPr>
          <w:rFonts w:ascii="Arial" w:hAnsi="Arial" w:cs="Arial"/>
        </w:rPr>
        <w:t>territorios</w:t>
      </w:r>
      <w:r>
        <w:rPr>
          <w:rFonts w:ascii="Arial" w:hAnsi="Arial" w:cs="Arial"/>
        </w:rPr>
        <w:t>;</w:t>
      </w:r>
      <w:r w:rsidR="00D63A5B" w:rsidRPr="005C4298">
        <w:rPr>
          <w:rFonts w:ascii="Arial" w:hAnsi="Arial" w:cs="Arial"/>
        </w:rPr>
        <w:t xml:space="preserve"> comercian entre miembros de cada comunidad y reciben educación bilingüe. San Martín es la región que más protege los derechos de los habitantes autóctonos en todo el Perú, causando en los últimos años flujos migratorios de pueblos amazónicos desde tan lejos como del departamento de Ayacucho. </w:t>
      </w:r>
    </w:p>
    <w:p w14:paraId="46C7EBD4" w14:textId="77777777" w:rsidR="008B7E6B" w:rsidRDefault="008B7E6B" w:rsidP="005C4298">
      <w:pPr>
        <w:spacing w:after="0" w:line="360" w:lineRule="auto"/>
        <w:jc w:val="both"/>
        <w:rPr>
          <w:rFonts w:ascii="Arial" w:hAnsi="Arial" w:cs="Arial"/>
        </w:rPr>
      </w:pPr>
    </w:p>
    <w:p w14:paraId="7E2362C3" w14:textId="77777777" w:rsidR="00D63A5B" w:rsidRDefault="00D63A5B" w:rsidP="005C4298">
      <w:pPr>
        <w:spacing w:after="0" w:line="360" w:lineRule="auto"/>
        <w:jc w:val="both"/>
        <w:rPr>
          <w:rFonts w:ascii="Arial" w:hAnsi="Arial" w:cs="Arial"/>
        </w:rPr>
      </w:pPr>
      <w:r w:rsidRPr="005C4298">
        <w:rPr>
          <w:rFonts w:ascii="Arial" w:hAnsi="Arial" w:cs="Arial"/>
        </w:rPr>
        <w:t xml:space="preserve">El segundo grupo denominado como originario, engloban a los Qechuas-Lamistas, grupo andino descendientes de los Ppocras y Hanan Chancas, que huyó hace 2,500 años de zonas conflictivas entre Chankas e Incas en el área geográfica de los andes del sur del Perú principalmente de Ayacucho y su población ingresó a territorios de la actual San Martín dispersándonse y formando pequeñas comunidades. Poseen su propia variante del idioma quechua, partes de sus palabras han pasado a formar parte del diálogo diario de la población restante. Suman unos 35 mil miembros, concentrándose la mayoría en la ciudad de Lamas y sus alrededores. Muchos de sus descendientes han abandonado su cultura y su única identificación se basa en los razgos físicos y los apellidos, tanto en Moyobamba </w:t>
      </w:r>
      <w:r w:rsidR="00A37DE5">
        <w:rPr>
          <w:rFonts w:ascii="Arial" w:hAnsi="Arial" w:cs="Arial"/>
        </w:rPr>
        <w:t>com</w:t>
      </w:r>
      <w:r w:rsidRPr="005C4298">
        <w:rPr>
          <w:rFonts w:ascii="Arial" w:hAnsi="Arial" w:cs="Arial"/>
        </w:rPr>
        <w:t xml:space="preserve">o </w:t>
      </w:r>
      <w:r w:rsidR="00A37DE5">
        <w:rPr>
          <w:rFonts w:ascii="Arial" w:hAnsi="Arial" w:cs="Arial"/>
        </w:rPr>
        <w:t xml:space="preserve">en </w:t>
      </w:r>
      <w:r w:rsidRPr="005C4298">
        <w:rPr>
          <w:rFonts w:ascii="Arial" w:hAnsi="Arial" w:cs="Arial"/>
        </w:rPr>
        <w:t>Tarapoto.</w:t>
      </w:r>
    </w:p>
    <w:p w14:paraId="2E90CFAC" w14:textId="77777777" w:rsidR="00A37DE5" w:rsidRPr="005C4298" w:rsidRDefault="00A37DE5" w:rsidP="005C4298">
      <w:pPr>
        <w:spacing w:after="0" w:line="360" w:lineRule="auto"/>
        <w:jc w:val="both"/>
        <w:rPr>
          <w:rFonts w:ascii="Arial" w:hAnsi="Arial" w:cs="Arial"/>
        </w:rPr>
      </w:pPr>
    </w:p>
    <w:p w14:paraId="047BC4A4" w14:textId="77777777" w:rsidR="00A37DE5" w:rsidRDefault="00D63A5B" w:rsidP="00A37DE5">
      <w:pPr>
        <w:spacing w:after="0" w:line="360" w:lineRule="auto"/>
        <w:jc w:val="both"/>
        <w:rPr>
          <w:rFonts w:ascii="Arial" w:hAnsi="Arial" w:cs="Arial"/>
        </w:rPr>
      </w:pPr>
      <w:r w:rsidRPr="005C4298">
        <w:rPr>
          <w:rFonts w:ascii="Arial" w:hAnsi="Arial" w:cs="Arial"/>
        </w:rPr>
        <w:lastRenderedPageBreak/>
        <w:t>Los mestizos y criollos, forman juntos el 80% de la población local, mostrando características físicas de grupos étnicos amerindios y europeos, la mayoría de españoles, vascos, y franceses.</w:t>
      </w:r>
      <w:r w:rsidR="00FD5420">
        <w:rPr>
          <w:rFonts w:ascii="Arial" w:hAnsi="Arial" w:cs="Arial"/>
        </w:rPr>
        <w:t xml:space="preserve"> También destacan</w:t>
      </w:r>
      <w:r w:rsidRPr="005C4298">
        <w:rPr>
          <w:rFonts w:ascii="Arial" w:hAnsi="Arial" w:cs="Arial"/>
        </w:rPr>
        <w:t xml:space="preserve"> las primeras familias judías </w:t>
      </w:r>
      <w:r w:rsidR="00FD5420">
        <w:rPr>
          <w:rFonts w:ascii="Arial" w:hAnsi="Arial" w:cs="Arial"/>
        </w:rPr>
        <w:t xml:space="preserve">que llegaron </w:t>
      </w:r>
      <w:r w:rsidR="00A37DE5">
        <w:rPr>
          <w:rFonts w:ascii="Arial" w:hAnsi="Arial" w:cs="Arial"/>
        </w:rPr>
        <w:t>para</w:t>
      </w:r>
      <w:r w:rsidRPr="005C4298">
        <w:rPr>
          <w:rFonts w:ascii="Arial" w:hAnsi="Arial" w:cs="Arial"/>
        </w:rPr>
        <w:t xml:space="preserve"> colonizar el territorio peruano</w:t>
      </w:r>
      <w:r w:rsidR="00FD5420">
        <w:rPr>
          <w:rFonts w:ascii="Arial" w:hAnsi="Arial" w:cs="Arial"/>
        </w:rPr>
        <w:t>,</w:t>
      </w:r>
      <w:r w:rsidRPr="005C4298">
        <w:rPr>
          <w:rFonts w:ascii="Arial" w:hAnsi="Arial" w:cs="Arial"/>
        </w:rPr>
        <w:t xml:space="preserve"> estableci</w:t>
      </w:r>
      <w:r w:rsidR="00FD5420">
        <w:rPr>
          <w:rFonts w:ascii="Arial" w:hAnsi="Arial" w:cs="Arial"/>
        </w:rPr>
        <w:t>endo</w:t>
      </w:r>
      <w:r w:rsidRPr="005C4298">
        <w:rPr>
          <w:rFonts w:ascii="Arial" w:hAnsi="Arial" w:cs="Arial"/>
        </w:rPr>
        <w:t xml:space="preserve"> negocios en Moyobamba, Tarapoto y Lamas. </w:t>
      </w:r>
    </w:p>
    <w:p w14:paraId="1B33822D" w14:textId="77777777" w:rsidR="00A37DE5" w:rsidRDefault="00A37DE5" w:rsidP="00A37DE5">
      <w:pPr>
        <w:spacing w:after="0" w:line="360" w:lineRule="auto"/>
        <w:jc w:val="both"/>
        <w:rPr>
          <w:rFonts w:ascii="Arial" w:hAnsi="Arial" w:cs="Arial"/>
        </w:rPr>
      </w:pPr>
    </w:p>
    <w:p w14:paraId="2215AD79" w14:textId="77777777" w:rsidR="00D63A5B" w:rsidRDefault="00FD5420" w:rsidP="00A37DE5">
      <w:pPr>
        <w:spacing w:after="0" w:line="360" w:lineRule="auto"/>
        <w:jc w:val="both"/>
        <w:rPr>
          <w:rFonts w:ascii="Arial" w:hAnsi="Arial" w:cs="Arial"/>
        </w:rPr>
      </w:pPr>
      <w:r>
        <w:rPr>
          <w:rFonts w:ascii="Arial" w:hAnsi="Arial" w:cs="Arial"/>
        </w:rPr>
        <w:t>D</w:t>
      </w:r>
      <w:r w:rsidR="00D63A5B" w:rsidRPr="005C4298">
        <w:rPr>
          <w:rFonts w:ascii="Arial" w:hAnsi="Arial" w:cs="Arial"/>
        </w:rPr>
        <w:t>escendientes de polacos, armenios, italianos, alemanes, portugueses y otros</w:t>
      </w:r>
      <w:r>
        <w:rPr>
          <w:rFonts w:ascii="Arial" w:hAnsi="Arial" w:cs="Arial"/>
        </w:rPr>
        <w:t xml:space="preserve"> de</w:t>
      </w:r>
      <w:r w:rsidR="00D63A5B" w:rsidRPr="005C4298">
        <w:rPr>
          <w:rFonts w:ascii="Arial" w:hAnsi="Arial" w:cs="Arial"/>
        </w:rPr>
        <w:t xml:space="preserve"> de Europa Central y los Balcanes no tienen registros de su población</w:t>
      </w:r>
      <w:r>
        <w:rPr>
          <w:rFonts w:ascii="Arial" w:hAnsi="Arial" w:cs="Arial"/>
        </w:rPr>
        <w:t>,</w:t>
      </w:r>
      <w:r w:rsidR="00D63A5B" w:rsidRPr="005C4298">
        <w:rPr>
          <w:rFonts w:ascii="Arial" w:hAnsi="Arial" w:cs="Arial"/>
        </w:rPr>
        <w:t xml:space="preserve"> pero se presume que varía</w:t>
      </w:r>
      <w:r>
        <w:rPr>
          <w:rFonts w:ascii="Arial" w:hAnsi="Arial" w:cs="Arial"/>
        </w:rPr>
        <w:t>n</w:t>
      </w:r>
      <w:r w:rsidR="00D63A5B" w:rsidRPr="005C4298">
        <w:rPr>
          <w:rFonts w:ascii="Arial" w:hAnsi="Arial" w:cs="Arial"/>
        </w:rPr>
        <w:t xml:space="preserve"> entre 4,000 a 5,000 muchos de ellos con un elevado grado de mestizaje, aunque también son numerosos los que mantienen viva sus raíces culturales.</w:t>
      </w:r>
    </w:p>
    <w:p w14:paraId="34ACCC7B" w14:textId="77777777" w:rsidR="00582823" w:rsidRPr="005C4298" w:rsidRDefault="00582823" w:rsidP="00A37DE5">
      <w:pPr>
        <w:spacing w:after="0" w:line="360" w:lineRule="auto"/>
        <w:jc w:val="both"/>
        <w:rPr>
          <w:rFonts w:ascii="Arial" w:hAnsi="Arial" w:cs="Arial"/>
        </w:rPr>
      </w:pPr>
    </w:p>
    <w:p w14:paraId="642D5622" w14:textId="77777777" w:rsidR="00D63A5B" w:rsidRDefault="00FD5420" w:rsidP="005C4298">
      <w:pPr>
        <w:spacing w:after="0" w:line="360" w:lineRule="auto"/>
        <w:jc w:val="both"/>
        <w:rPr>
          <w:rFonts w:ascii="Arial" w:hAnsi="Arial" w:cs="Arial"/>
        </w:rPr>
      </w:pPr>
      <w:r>
        <w:rPr>
          <w:rFonts w:ascii="Arial" w:hAnsi="Arial" w:cs="Arial"/>
        </w:rPr>
        <w:t>N</w:t>
      </w:r>
      <w:r w:rsidR="00D63A5B" w:rsidRPr="005C4298">
        <w:rPr>
          <w:rFonts w:ascii="Arial" w:hAnsi="Arial" w:cs="Arial"/>
        </w:rPr>
        <w:t xml:space="preserve">egros y asiáticos (chinos de Cantón y Nanking) llegaron a San Martín </w:t>
      </w:r>
      <w:r>
        <w:rPr>
          <w:rFonts w:ascii="Arial" w:hAnsi="Arial" w:cs="Arial"/>
        </w:rPr>
        <w:t>y</w:t>
      </w:r>
      <w:r w:rsidR="00D63A5B" w:rsidRPr="005C4298">
        <w:rPr>
          <w:rFonts w:ascii="Arial" w:hAnsi="Arial" w:cs="Arial"/>
        </w:rPr>
        <w:t xml:space="preserve"> se convirtieron en comerciantes activos en la zona. </w:t>
      </w:r>
      <w:r>
        <w:rPr>
          <w:rFonts w:ascii="Arial" w:hAnsi="Arial" w:cs="Arial"/>
        </w:rPr>
        <w:t>A</w:t>
      </w:r>
      <w:r w:rsidR="00D63A5B" w:rsidRPr="005C4298">
        <w:rPr>
          <w:rFonts w:ascii="Arial" w:hAnsi="Arial" w:cs="Arial"/>
        </w:rPr>
        <w:t>ctual</w:t>
      </w:r>
      <w:r>
        <w:rPr>
          <w:rFonts w:ascii="Arial" w:hAnsi="Arial" w:cs="Arial"/>
        </w:rPr>
        <w:t>mente</w:t>
      </w:r>
      <w:r w:rsidR="00D63A5B" w:rsidRPr="005C4298">
        <w:rPr>
          <w:rFonts w:ascii="Arial" w:hAnsi="Arial" w:cs="Arial"/>
        </w:rPr>
        <w:t xml:space="preserve"> tanto asiáticos y negros han mantenido su cultura a pesar del mestizaje, </w:t>
      </w:r>
      <w:r>
        <w:rPr>
          <w:rFonts w:ascii="Arial" w:hAnsi="Arial" w:cs="Arial"/>
        </w:rPr>
        <w:t>la cantidad</w:t>
      </w:r>
      <w:r w:rsidR="00D63A5B" w:rsidRPr="005C4298">
        <w:rPr>
          <w:rFonts w:ascii="Arial" w:hAnsi="Arial" w:cs="Arial"/>
        </w:rPr>
        <w:t xml:space="preserve"> de habitantes de ambos grupos flu</w:t>
      </w:r>
      <w:r>
        <w:rPr>
          <w:rFonts w:ascii="Arial" w:hAnsi="Arial" w:cs="Arial"/>
        </w:rPr>
        <w:t>c</w:t>
      </w:r>
      <w:r w:rsidR="00D63A5B" w:rsidRPr="005C4298">
        <w:rPr>
          <w:rFonts w:ascii="Arial" w:hAnsi="Arial" w:cs="Arial"/>
        </w:rPr>
        <w:t>túa entre 1,000 a 3,000.</w:t>
      </w:r>
      <w:r>
        <w:rPr>
          <w:rFonts w:ascii="Arial" w:hAnsi="Arial" w:cs="Arial"/>
        </w:rPr>
        <w:t xml:space="preserve"> T</w:t>
      </w:r>
      <w:r w:rsidR="00D63A5B" w:rsidRPr="005C4298">
        <w:rPr>
          <w:rFonts w:ascii="Arial" w:hAnsi="Arial" w:cs="Arial"/>
        </w:rPr>
        <w:t xml:space="preserve">ambién </w:t>
      </w:r>
      <w:r>
        <w:rPr>
          <w:rFonts w:ascii="Arial" w:hAnsi="Arial" w:cs="Arial"/>
        </w:rPr>
        <w:t>hay presencia de</w:t>
      </w:r>
      <w:r w:rsidR="00D63A5B" w:rsidRPr="005C4298">
        <w:rPr>
          <w:rFonts w:ascii="Arial" w:hAnsi="Arial" w:cs="Arial"/>
        </w:rPr>
        <w:t xml:space="preserve"> familias de origen palestino, sirio, ruso y belga.</w:t>
      </w:r>
    </w:p>
    <w:p w14:paraId="3A4E532F" w14:textId="77777777" w:rsidR="00A37DE5" w:rsidRPr="005C4298" w:rsidRDefault="00A37DE5" w:rsidP="005C4298">
      <w:pPr>
        <w:spacing w:after="0" w:line="360" w:lineRule="auto"/>
        <w:jc w:val="both"/>
        <w:rPr>
          <w:rFonts w:ascii="Arial" w:hAnsi="Arial" w:cs="Arial"/>
        </w:rPr>
      </w:pPr>
    </w:p>
    <w:p w14:paraId="18EBFC24" w14:textId="18209998" w:rsidR="008B7E6B" w:rsidRDefault="00D63A5B" w:rsidP="005C4298">
      <w:pPr>
        <w:spacing w:after="0" w:line="360" w:lineRule="auto"/>
        <w:jc w:val="both"/>
        <w:rPr>
          <w:rFonts w:ascii="Arial" w:hAnsi="Arial" w:cs="Arial"/>
        </w:rPr>
      </w:pPr>
      <w:r w:rsidRPr="005C4298">
        <w:rPr>
          <w:rFonts w:ascii="Arial" w:hAnsi="Arial" w:cs="Arial"/>
        </w:rPr>
        <w:t>La segunda y la tercera migración de población a gran escala entre 1980 y 1993 y entre el 2000 a la actualidad, provienen principalmente de población agrícola y comerciante pobre de regiones andinas y costeras, y han sido las que han poblado en mayor escala ciudades como Nueva Cajamarca o Tocache, y con ellas se relacionó el auge del narcotráfico, la deforestación, y la producción de coca entre 1980 y 1990. A pesar de numerosas iniciativas locales para mejorar la calidad de vida de su población, la gran mayoría de estos inmigrantes puebla tugurios urbano-marginales, y zonas rurales. En muchos lugares se han producido tensiones y desconfianza entre los recién llegados y el resto de la población. En la actualidad las relaciones entre los nuevos inmigrantes (que suponen el 27% de la población actual) y el resto de la población ha mejorado notablemente.</w:t>
      </w:r>
    </w:p>
    <w:p w14:paraId="17F3C340" w14:textId="77777777" w:rsidR="00D63A5B" w:rsidRPr="005C4298" w:rsidRDefault="00D63A5B" w:rsidP="005C4298">
      <w:pPr>
        <w:spacing w:after="0" w:line="360" w:lineRule="auto"/>
        <w:jc w:val="both"/>
        <w:rPr>
          <w:rFonts w:ascii="Arial" w:hAnsi="Arial" w:cs="Arial"/>
        </w:rPr>
      </w:pPr>
      <w:r w:rsidRPr="005C4298">
        <w:rPr>
          <w:rFonts w:ascii="Arial" w:hAnsi="Arial" w:cs="Arial"/>
        </w:rPr>
        <w:t>Como resumen, la composición étnica es la siguiente:</w:t>
      </w:r>
    </w:p>
    <w:p w14:paraId="7D963F18" w14:textId="77777777" w:rsidR="00D63A5B" w:rsidRPr="007A66AE" w:rsidRDefault="00D63A5B" w:rsidP="00430A99">
      <w:pPr>
        <w:numPr>
          <w:ilvl w:val="0"/>
          <w:numId w:val="38"/>
        </w:numPr>
        <w:tabs>
          <w:tab w:val="clear" w:pos="720"/>
        </w:tabs>
        <w:spacing w:before="120" w:after="120" w:line="360" w:lineRule="auto"/>
        <w:ind w:left="426" w:hanging="357"/>
        <w:jc w:val="both"/>
        <w:rPr>
          <w:rFonts w:ascii="Arial" w:hAnsi="Arial" w:cs="Arial"/>
          <w:lang w:val="pt-BR"/>
        </w:rPr>
      </w:pPr>
      <w:r w:rsidRPr="007A66AE">
        <w:rPr>
          <w:rFonts w:ascii="Arial" w:hAnsi="Arial" w:cs="Arial"/>
          <w:lang w:val="pt-BR"/>
        </w:rPr>
        <w:t>Total amerindios: 19% (indo-mestizos, 16%; indìgenas, 3%)</w:t>
      </w:r>
    </w:p>
    <w:p w14:paraId="07FF7B8D" w14:textId="77777777" w:rsidR="00D63A5B" w:rsidRPr="00A37DE5" w:rsidRDefault="00D63A5B" w:rsidP="00430A99">
      <w:pPr>
        <w:numPr>
          <w:ilvl w:val="0"/>
          <w:numId w:val="38"/>
        </w:numPr>
        <w:tabs>
          <w:tab w:val="clear" w:pos="720"/>
        </w:tabs>
        <w:spacing w:before="120" w:after="120" w:line="360" w:lineRule="auto"/>
        <w:ind w:left="426" w:hanging="357"/>
        <w:jc w:val="both"/>
        <w:rPr>
          <w:rFonts w:ascii="Arial" w:hAnsi="Arial" w:cs="Arial"/>
        </w:rPr>
      </w:pPr>
      <w:r w:rsidRPr="00A37DE5">
        <w:rPr>
          <w:rFonts w:ascii="Arial" w:hAnsi="Arial" w:cs="Arial"/>
        </w:rPr>
        <w:t>Mestizos: 59,4%</w:t>
      </w:r>
    </w:p>
    <w:p w14:paraId="6F337F33" w14:textId="77777777" w:rsidR="00D63A5B" w:rsidRPr="00A37DE5" w:rsidRDefault="00D63A5B" w:rsidP="00430A99">
      <w:pPr>
        <w:numPr>
          <w:ilvl w:val="0"/>
          <w:numId w:val="38"/>
        </w:numPr>
        <w:tabs>
          <w:tab w:val="clear" w:pos="720"/>
        </w:tabs>
        <w:spacing w:before="120" w:after="120" w:line="360" w:lineRule="auto"/>
        <w:ind w:left="426" w:hanging="357"/>
        <w:jc w:val="both"/>
        <w:rPr>
          <w:rFonts w:ascii="Arial" w:hAnsi="Arial" w:cs="Arial"/>
        </w:rPr>
      </w:pPr>
      <w:r w:rsidRPr="00A37DE5">
        <w:rPr>
          <w:rFonts w:ascii="Arial" w:hAnsi="Arial" w:cs="Arial"/>
        </w:rPr>
        <w:t>Total blancos 21% (euromestizos, 20%; caúcasicos, 1%)</w:t>
      </w:r>
    </w:p>
    <w:p w14:paraId="25A3C376" w14:textId="77777777" w:rsidR="00D63A5B" w:rsidRPr="00A37DE5" w:rsidRDefault="00D63A5B" w:rsidP="00430A99">
      <w:pPr>
        <w:numPr>
          <w:ilvl w:val="0"/>
          <w:numId w:val="38"/>
        </w:numPr>
        <w:tabs>
          <w:tab w:val="clear" w:pos="720"/>
        </w:tabs>
        <w:spacing w:before="120" w:after="120" w:line="360" w:lineRule="auto"/>
        <w:ind w:left="426" w:hanging="357"/>
        <w:jc w:val="both"/>
        <w:rPr>
          <w:rFonts w:ascii="Arial" w:hAnsi="Arial" w:cs="Arial"/>
        </w:rPr>
      </w:pPr>
      <w:r w:rsidRPr="00A37DE5">
        <w:rPr>
          <w:rFonts w:ascii="Arial" w:hAnsi="Arial" w:cs="Arial"/>
        </w:rPr>
        <w:t>Total afros 0,3% (mulatos, 0,2 %; zambos, 0,1%)</w:t>
      </w:r>
    </w:p>
    <w:p w14:paraId="168E4A21" w14:textId="77777777" w:rsidR="00D63A5B" w:rsidRPr="00A37DE5" w:rsidRDefault="00D63A5B" w:rsidP="00430A99">
      <w:pPr>
        <w:numPr>
          <w:ilvl w:val="0"/>
          <w:numId w:val="38"/>
        </w:numPr>
        <w:tabs>
          <w:tab w:val="clear" w:pos="720"/>
        </w:tabs>
        <w:spacing w:before="120" w:after="120" w:line="360" w:lineRule="auto"/>
        <w:ind w:left="426" w:hanging="357"/>
        <w:jc w:val="both"/>
        <w:rPr>
          <w:rFonts w:ascii="Arial" w:hAnsi="Arial" w:cs="Arial"/>
        </w:rPr>
      </w:pPr>
      <w:r w:rsidRPr="00A37DE5">
        <w:rPr>
          <w:rFonts w:ascii="Arial" w:hAnsi="Arial" w:cs="Arial"/>
        </w:rPr>
        <w:t>Total asiáticos 0,3% (asiàtico-mestizos, 0,3%)</w:t>
      </w:r>
    </w:p>
    <w:p w14:paraId="2742DA12" w14:textId="42331F67" w:rsidR="00D63A5B" w:rsidRDefault="00D63A5B" w:rsidP="00A37DE5">
      <w:pPr>
        <w:spacing w:after="0" w:line="360" w:lineRule="auto"/>
        <w:jc w:val="both"/>
        <w:rPr>
          <w:rFonts w:ascii="Arial" w:hAnsi="Arial" w:cs="Arial"/>
        </w:rPr>
      </w:pPr>
      <w:r w:rsidRPr="00A37DE5">
        <w:rPr>
          <w:rFonts w:ascii="Arial" w:hAnsi="Arial" w:cs="Arial"/>
        </w:rPr>
        <w:t xml:space="preserve">Su principal cultivo es la palma aceitera (91% del total del Perú). Ocupa el primer lugar en la producción de arroz y tercero en yuca. Se cría principalmente ganado vacuno y porcino, </w:t>
      </w:r>
      <w:r w:rsidR="00A661AB">
        <w:rPr>
          <w:rFonts w:ascii="Arial" w:hAnsi="Arial" w:cs="Arial"/>
        </w:rPr>
        <w:t>tiene</w:t>
      </w:r>
      <w:r w:rsidR="00A661AB" w:rsidRPr="00A37DE5">
        <w:rPr>
          <w:rFonts w:ascii="Arial" w:hAnsi="Arial" w:cs="Arial"/>
        </w:rPr>
        <w:t xml:space="preserve"> </w:t>
      </w:r>
      <w:r w:rsidRPr="00A37DE5">
        <w:rPr>
          <w:rFonts w:ascii="Arial" w:hAnsi="Arial" w:cs="Arial"/>
        </w:rPr>
        <w:t xml:space="preserve">numerosas zonas ganaderas </w:t>
      </w:r>
      <w:r w:rsidR="00A661AB">
        <w:rPr>
          <w:rFonts w:ascii="Arial" w:hAnsi="Arial" w:cs="Arial"/>
        </w:rPr>
        <w:t xml:space="preserve">y </w:t>
      </w:r>
      <w:r w:rsidR="00A661AB" w:rsidRPr="00A37DE5">
        <w:rPr>
          <w:rFonts w:ascii="Arial" w:hAnsi="Arial" w:cs="Arial"/>
        </w:rPr>
        <w:t xml:space="preserve">centros avícolas </w:t>
      </w:r>
      <w:r w:rsidRPr="00A37DE5">
        <w:rPr>
          <w:rFonts w:ascii="Arial" w:hAnsi="Arial" w:cs="Arial"/>
        </w:rPr>
        <w:t xml:space="preserve">de importancia </w:t>
      </w:r>
    </w:p>
    <w:p w14:paraId="4AB4A068" w14:textId="77777777" w:rsidR="000E73A1" w:rsidRPr="00A37DE5" w:rsidRDefault="000E73A1" w:rsidP="00A37DE5">
      <w:pPr>
        <w:spacing w:after="0" w:line="360" w:lineRule="auto"/>
        <w:jc w:val="both"/>
        <w:rPr>
          <w:rFonts w:ascii="Arial" w:hAnsi="Arial" w:cs="Arial"/>
        </w:rPr>
      </w:pPr>
    </w:p>
    <w:p w14:paraId="29A4E63B" w14:textId="77777777" w:rsidR="00D63A5B" w:rsidRPr="000E73A1" w:rsidRDefault="000E73A1" w:rsidP="000E73A1">
      <w:pPr>
        <w:spacing w:before="120" w:after="120" w:line="360" w:lineRule="auto"/>
        <w:jc w:val="both"/>
        <w:rPr>
          <w:rFonts w:ascii="Arial" w:hAnsi="Arial" w:cs="Arial"/>
          <w:b/>
        </w:rPr>
      </w:pPr>
      <w:r w:rsidRPr="000E73A1">
        <w:rPr>
          <w:rFonts w:ascii="Arial" w:hAnsi="Arial" w:cs="Arial"/>
          <w:b/>
        </w:rPr>
        <w:t xml:space="preserve">Provincia </w:t>
      </w:r>
      <w:r>
        <w:rPr>
          <w:rFonts w:ascii="Arial" w:hAnsi="Arial" w:cs="Arial"/>
          <w:b/>
        </w:rPr>
        <w:t>d</w:t>
      </w:r>
      <w:r w:rsidRPr="000E73A1">
        <w:rPr>
          <w:rFonts w:ascii="Arial" w:hAnsi="Arial" w:cs="Arial"/>
          <w:b/>
        </w:rPr>
        <w:t>e Lamas</w:t>
      </w:r>
      <w:r w:rsidR="00D63A5B" w:rsidRPr="000E73A1">
        <w:rPr>
          <w:rStyle w:val="FootnoteReference"/>
          <w:rFonts w:ascii="Arial" w:hAnsi="Arial" w:cs="Arial"/>
          <w:b/>
        </w:rPr>
        <w:footnoteReference w:id="49"/>
      </w:r>
      <w:r w:rsidR="00D63A5B" w:rsidRPr="000E73A1">
        <w:rPr>
          <w:rFonts w:ascii="Arial" w:hAnsi="Arial" w:cs="Arial"/>
          <w:b/>
        </w:rPr>
        <w:t xml:space="preserve"> </w:t>
      </w:r>
    </w:p>
    <w:p w14:paraId="362131F0" w14:textId="77777777" w:rsidR="00D63A5B" w:rsidRDefault="000E73A1" w:rsidP="000E73A1">
      <w:pPr>
        <w:spacing w:after="0" w:line="360" w:lineRule="auto"/>
        <w:jc w:val="both"/>
        <w:rPr>
          <w:rFonts w:ascii="Arial" w:hAnsi="Arial" w:cs="Arial"/>
        </w:rPr>
      </w:pPr>
      <w:r>
        <w:rPr>
          <w:rFonts w:ascii="Arial" w:hAnsi="Arial" w:cs="Arial"/>
        </w:rPr>
        <w:t>Los pobladores tienen como i</w:t>
      </w:r>
      <w:r w:rsidR="00D63A5B" w:rsidRPr="000E73A1">
        <w:rPr>
          <w:rFonts w:ascii="Arial" w:hAnsi="Arial" w:cs="Arial"/>
        </w:rPr>
        <w:t>dioma</w:t>
      </w:r>
      <w:r>
        <w:rPr>
          <w:rFonts w:ascii="Arial" w:hAnsi="Arial" w:cs="Arial"/>
        </w:rPr>
        <w:t>s al</w:t>
      </w:r>
      <w:r w:rsidR="00D63A5B" w:rsidRPr="000E73A1">
        <w:rPr>
          <w:rFonts w:ascii="Arial" w:hAnsi="Arial" w:cs="Arial"/>
        </w:rPr>
        <w:t xml:space="preserve"> </w:t>
      </w:r>
      <w:r>
        <w:rPr>
          <w:rFonts w:ascii="Arial" w:hAnsi="Arial" w:cs="Arial"/>
        </w:rPr>
        <w:t>c</w:t>
      </w:r>
      <w:r w:rsidR="00D63A5B" w:rsidRPr="000E73A1">
        <w:rPr>
          <w:rFonts w:ascii="Arial" w:hAnsi="Arial" w:cs="Arial"/>
        </w:rPr>
        <w:t xml:space="preserve">astellano y </w:t>
      </w:r>
      <w:r>
        <w:rPr>
          <w:rFonts w:ascii="Arial" w:hAnsi="Arial" w:cs="Arial"/>
        </w:rPr>
        <w:t>al q</w:t>
      </w:r>
      <w:r w:rsidR="00D63A5B" w:rsidRPr="000E73A1">
        <w:rPr>
          <w:rFonts w:ascii="Arial" w:hAnsi="Arial" w:cs="Arial"/>
        </w:rPr>
        <w:t>uechua lamista.</w:t>
      </w:r>
      <w:r w:rsidR="00FD5420">
        <w:rPr>
          <w:rFonts w:ascii="Arial" w:hAnsi="Arial" w:cs="Arial"/>
        </w:rPr>
        <w:t xml:space="preserve"> </w:t>
      </w:r>
      <w:r>
        <w:rPr>
          <w:rFonts w:ascii="Arial" w:hAnsi="Arial" w:cs="Arial"/>
        </w:rPr>
        <w:t>La r</w:t>
      </w:r>
      <w:r w:rsidRPr="000E73A1">
        <w:rPr>
          <w:rFonts w:ascii="Arial" w:hAnsi="Arial" w:cs="Arial"/>
        </w:rPr>
        <w:t>iqueza étnica</w:t>
      </w:r>
      <w:r>
        <w:rPr>
          <w:rFonts w:ascii="Arial" w:hAnsi="Arial" w:cs="Arial"/>
        </w:rPr>
        <w:t xml:space="preserve"> proviene d</w:t>
      </w:r>
      <w:r w:rsidR="00D63A5B" w:rsidRPr="000E73A1">
        <w:rPr>
          <w:rFonts w:ascii="Arial" w:hAnsi="Arial" w:cs="Arial"/>
        </w:rPr>
        <w:t>espués de la conquista española, parte de la población natural fue hacia los espacios periféricos de la nueva ciudad donde formaron su espacio residencial de acuerdo a sus costumbres y ancestros.</w:t>
      </w:r>
    </w:p>
    <w:p w14:paraId="3285891F" w14:textId="77777777" w:rsidR="00FD5420" w:rsidRPr="000E73A1" w:rsidRDefault="00FD5420" w:rsidP="000E73A1">
      <w:pPr>
        <w:spacing w:after="0" w:line="360" w:lineRule="auto"/>
        <w:jc w:val="both"/>
        <w:rPr>
          <w:rFonts w:ascii="Arial" w:hAnsi="Arial" w:cs="Arial"/>
        </w:rPr>
      </w:pPr>
    </w:p>
    <w:p w14:paraId="47EA484C" w14:textId="77777777" w:rsidR="00D63A5B" w:rsidRDefault="00D63A5B" w:rsidP="000E73A1">
      <w:pPr>
        <w:spacing w:after="0" w:line="360" w:lineRule="auto"/>
        <w:jc w:val="both"/>
        <w:rPr>
          <w:rFonts w:ascii="Arial" w:hAnsi="Arial" w:cs="Arial"/>
        </w:rPr>
      </w:pPr>
      <w:r w:rsidRPr="000E73A1">
        <w:rPr>
          <w:rFonts w:ascii="Arial" w:hAnsi="Arial" w:cs="Arial"/>
        </w:rPr>
        <w:t xml:space="preserve">Hoy en día el principal centro étnico es el poblado </w:t>
      </w:r>
      <w:r w:rsidR="000E73A1">
        <w:rPr>
          <w:rFonts w:ascii="Arial" w:hAnsi="Arial" w:cs="Arial"/>
        </w:rPr>
        <w:t>m</w:t>
      </w:r>
      <w:r w:rsidRPr="000E73A1">
        <w:rPr>
          <w:rFonts w:ascii="Arial" w:hAnsi="Arial" w:cs="Arial"/>
        </w:rPr>
        <w:t xml:space="preserve">enor Kechwa Wuayku, también denominado como el Barrio del Wayku, se encuentra próximo a la zona urbana de Lamas. En el barrio del Wayku </w:t>
      </w:r>
      <w:r w:rsidR="000E73A1">
        <w:rPr>
          <w:rFonts w:ascii="Arial" w:hAnsi="Arial" w:cs="Arial"/>
        </w:rPr>
        <w:t>vive</w:t>
      </w:r>
      <w:r w:rsidRPr="000E73A1">
        <w:rPr>
          <w:rFonts w:ascii="Arial" w:hAnsi="Arial" w:cs="Arial"/>
        </w:rPr>
        <w:t xml:space="preserve"> un gran grupo de descendientes de los Pocras  y Hanan chancas</w:t>
      </w:r>
      <w:r w:rsidR="000E73A1">
        <w:rPr>
          <w:rFonts w:ascii="Arial" w:hAnsi="Arial" w:cs="Arial"/>
        </w:rPr>
        <w:t>,</w:t>
      </w:r>
      <w:r w:rsidRPr="000E73A1">
        <w:rPr>
          <w:rFonts w:ascii="Arial" w:hAnsi="Arial" w:cs="Arial"/>
        </w:rPr>
        <w:t xml:space="preserve"> qu</w:t>
      </w:r>
      <w:r w:rsidR="000E73A1">
        <w:rPr>
          <w:rFonts w:ascii="Arial" w:hAnsi="Arial" w:cs="Arial"/>
        </w:rPr>
        <w:t>i</w:t>
      </w:r>
      <w:r w:rsidRPr="000E73A1">
        <w:rPr>
          <w:rFonts w:ascii="Arial" w:hAnsi="Arial" w:cs="Arial"/>
        </w:rPr>
        <w:t>e</w:t>
      </w:r>
      <w:r w:rsidR="000E73A1">
        <w:rPr>
          <w:rFonts w:ascii="Arial" w:hAnsi="Arial" w:cs="Arial"/>
        </w:rPr>
        <w:t>nes</w:t>
      </w:r>
      <w:r w:rsidRPr="000E73A1">
        <w:rPr>
          <w:rFonts w:ascii="Arial" w:hAnsi="Arial" w:cs="Arial"/>
        </w:rPr>
        <w:t xml:space="preserve"> aun conservan el Kechwa lamista (Quechua Chanca o Ayacuchano con mezcla de Cahuapana), donde además desarrollan actividades festivas y familiares.</w:t>
      </w:r>
    </w:p>
    <w:p w14:paraId="01E463E1" w14:textId="77777777" w:rsidR="000E73A1" w:rsidRPr="000E73A1" w:rsidRDefault="000E73A1" w:rsidP="000E73A1">
      <w:pPr>
        <w:spacing w:after="0" w:line="360" w:lineRule="auto"/>
        <w:jc w:val="both"/>
        <w:rPr>
          <w:rFonts w:ascii="Arial" w:hAnsi="Arial" w:cs="Arial"/>
        </w:rPr>
      </w:pPr>
    </w:p>
    <w:p w14:paraId="31D8612B" w14:textId="6D4FE91F" w:rsidR="00D63A5B" w:rsidRDefault="00D63A5B" w:rsidP="000E73A1">
      <w:pPr>
        <w:spacing w:after="0" w:line="360" w:lineRule="auto"/>
        <w:jc w:val="both"/>
        <w:rPr>
          <w:rFonts w:ascii="Arial" w:hAnsi="Arial" w:cs="Arial"/>
        </w:rPr>
      </w:pPr>
      <w:r w:rsidRPr="000E73A1">
        <w:rPr>
          <w:rFonts w:ascii="Arial" w:hAnsi="Arial" w:cs="Arial"/>
        </w:rPr>
        <w:t>A partir de 1996, el Estado creó territorios comunales pertenecientes a las comunidades nativas, entreg</w:t>
      </w:r>
      <w:r w:rsidR="00FD5420">
        <w:rPr>
          <w:rFonts w:ascii="Arial" w:hAnsi="Arial" w:cs="Arial"/>
        </w:rPr>
        <w:t>ó</w:t>
      </w:r>
      <w:r w:rsidRPr="000E73A1">
        <w:rPr>
          <w:rFonts w:ascii="Arial" w:hAnsi="Arial" w:cs="Arial"/>
        </w:rPr>
        <w:t xml:space="preserve"> títulos de propiedad a nombre del Estado. Los Kechwa pertenecientes a estos territorios comunales </w:t>
      </w:r>
      <w:r w:rsidR="00FD5420">
        <w:rPr>
          <w:rFonts w:ascii="Arial" w:hAnsi="Arial" w:cs="Arial"/>
        </w:rPr>
        <w:t>ve</w:t>
      </w:r>
      <w:r w:rsidRPr="000E73A1">
        <w:rPr>
          <w:rFonts w:ascii="Arial" w:hAnsi="Arial" w:cs="Arial"/>
        </w:rPr>
        <w:t xml:space="preserve">n a la ciudad de Lamas como su lugar de referencia de intercambio comercial y de </w:t>
      </w:r>
      <w:r w:rsidR="00FD5420">
        <w:rPr>
          <w:rFonts w:ascii="Arial" w:hAnsi="Arial" w:cs="Arial"/>
        </w:rPr>
        <w:t>i</w:t>
      </w:r>
      <w:r w:rsidRPr="000E73A1">
        <w:rPr>
          <w:rFonts w:ascii="Arial" w:hAnsi="Arial" w:cs="Arial"/>
        </w:rPr>
        <w:t>nterrelación con la población no kechwa.</w:t>
      </w:r>
    </w:p>
    <w:p w14:paraId="2DAF4B37" w14:textId="77777777" w:rsidR="00A661AB" w:rsidRDefault="00A661AB" w:rsidP="000E73A1">
      <w:pPr>
        <w:spacing w:after="0" w:line="360" w:lineRule="auto"/>
        <w:jc w:val="both"/>
        <w:rPr>
          <w:rFonts w:ascii="Arial" w:hAnsi="Arial" w:cs="Arial"/>
        </w:rPr>
      </w:pPr>
    </w:p>
    <w:p w14:paraId="55146B77" w14:textId="77777777" w:rsidR="00D63A5B" w:rsidRPr="000E73A1" w:rsidRDefault="00FF375C" w:rsidP="000E73A1">
      <w:pPr>
        <w:spacing w:after="0" w:line="360" w:lineRule="auto"/>
        <w:jc w:val="both"/>
        <w:rPr>
          <w:rFonts w:ascii="Arial" w:hAnsi="Arial" w:cs="Arial"/>
          <w:b/>
        </w:rPr>
      </w:pPr>
      <w:r w:rsidRPr="000E73A1">
        <w:rPr>
          <w:rFonts w:ascii="Arial" w:hAnsi="Arial" w:cs="Arial"/>
          <w:b/>
        </w:rPr>
        <w:t xml:space="preserve">Provincia </w:t>
      </w:r>
      <w:r>
        <w:rPr>
          <w:rFonts w:ascii="Arial" w:hAnsi="Arial" w:cs="Arial"/>
          <w:b/>
        </w:rPr>
        <w:t>d</w:t>
      </w:r>
      <w:r w:rsidRPr="000E73A1">
        <w:rPr>
          <w:rFonts w:ascii="Arial" w:hAnsi="Arial" w:cs="Arial"/>
          <w:b/>
        </w:rPr>
        <w:t>e San Martín</w:t>
      </w:r>
      <w:r w:rsidR="00D63A5B" w:rsidRPr="000E73A1">
        <w:rPr>
          <w:rStyle w:val="FootnoteReference"/>
          <w:rFonts w:ascii="Arial" w:hAnsi="Arial" w:cs="Arial"/>
          <w:b/>
        </w:rPr>
        <w:footnoteReference w:id="50"/>
      </w:r>
    </w:p>
    <w:p w14:paraId="0B6B9198" w14:textId="65212C6B" w:rsidR="00D63A5B" w:rsidRDefault="00D63A5B" w:rsidP="000E73A1">
      <w:pPr>
        <w:spacing w:after="0" w:line="360" w:lineRule="auto"/>
        <w:jc w:val="both"/>
        <w:rPr>
          <w:rFonts w:ascii="Arial" w:hAnsi="Arial" w:cs="Arial"/>
        </w:rPr>
      </w:pPr>
      <w:r w:rsidRPr="000E73A1">
        <w:rPr>
          <w:rFonts w:ascii="Arial" w:hAnsi="Arial" w:cs="Arial"/>
        </w:rPr>
        <w:t xml:space="preserve">Actualmente Tarapoto </w:t>
      </w:r>
      <w:r w:rsidR="00FD5420">
        <w:rPr>
          <w:rFonts w:ascii="Arial" w:hAnsi="Arial" w:cs="Arial"/>
        </w:rPr>
        <w:t>tiene</w:t>
      </w:r>
      <w:r w:rsidRPr="000E73A1">
        <w:rPr>
          <w:rFonts w:ascii="Arial" w:hAnsi="Arial" w:cs="Arial"/>
        </w:rPr>
        <w:t xml:space="preserve"> una población de 149.875 habitantes</w:t>
      </w:r>
      <w:r w:rsidR="00253926">
        <w:rPr>
          <w:rStyle w:val="FootnoteReference"/>
          <w:rFonts w:ascii="Arial" w:hAnsi="Arial" w:cs="Arial"/>
        </w:rPr>
        <w:footnoteReference w:id="51"/>
      </w:r>
      <w:r w:rsidRPr="000E73A1">
        <w:rPr>
          <w:rFonts w:ascii="Arial" w:hAnsi="Arial" w:cs="Arial"/>
        </w:rPr>
        <w:t>, siendo la ciudad más poblada del departamento de San Martín.</w:t>
      </w:r>
      <w:r w:rsidR="00880ACF" w:rsidRPr="000E73A1">
        <w:rPr>
          <w:rFonts w:ascii="Arial" w:hAnsi="Arial" w:cs="Arial"/>
        </w:rPr>
        <w:t xml:space="preserve"> </w:t>
      </w:r>
      <w:r w:rsidRPr="000E73A1">
        <w:rPr>
          <w:rFonts w:ascii="Arial" w:hAnsi="Arial" w:cs="Arial"/>
        </w:rPr>
        <w:t xml:space="preserve">En el área metropolitana de la ciudad, se localiza la mayor concentración poblacional urbana de la región San Martín (28.57%), y se distinguen dos zonas con características propias: </w:t>
      </w:r>
      <w:r w:rsidR="00880ACF">
        <w:rPr>
          <w:rFonts w:ascii="Arial" w:hAnsi="Arial" w:cs="Arial"/>
        </w:rPr>
        <w:t>e</w:t>
      </w:r>
      <w:r w:rsidRPr="000E73A1">
        <w:rPr>
          <w:rFonts w:ascii="Arial" w:hAnsi="Arial" w:cs="Arial"/>
        </w:rPr>
        <w:t>l casco urbano y la zona urbana marginal (Tarapoto, Morales y la Banda de Shilcayo). </w:t>
      </w:r>
    </w:p>
    <w:p w14:paraId="44B2017A" w14:textId="7BEF81C7" w:rsidR="003A39F8" w:rsidRDefault="003A39F8" w:rsidP="000E73A1">
      <w:pPr>
        <w:spacing w:after="0" w:line="360" w:lineRule="auto"/>
        <w:jc w:val="both"/>
        <w:rPr>
          <w:rFonts w:ascii="Arial" w:hAnsi="Arial" w:cs="Arial"/>
        </w:rPr>
      </w:pPr>
    </w:p>
    <w:p w14:paraId="4D85D3DE" w14:textId="77777777" w:rsidR="00D63A5B" w:rsidRDefault="00D63A5B" w:rsidP="00880ACF">
      <w:pPr>
        <w:spacing w:after="0" w:line="360" w:lineRule="auto"/>
        <w:jc w:val="both"/>
        <w:rPr>
          <w:rFonts w:ascii="Arial" w:hAnsi="Arial" w:cs="Arial"/>
        </w:rPr>
      </w:pPr>
      <w:r w:rsidRPr="000E73A1">
        <w:rPr>
          <w:rFonts w:ascii="Arial" w:hAnsi="Arial" w:cs="Arial"/>
        </w:rPr>
        <w:t>Uno de los fenómenos sociales más importantes del proceso de ocupación de los territorios ha sido el de la migración. Junto a este fenómeno, se ha dado un importante proceso de urbanización. En el caso de la ciudad de Tarapoto, estos procesos tuvieron, como uno de sus determinantes, la construcción de la carretera Marginal, así como la violencia política de la década del 80 e inicios de la del 90.</w:t>
      </w:r>
    </w:p>
    <w:p w14:paraId="6C1413BC" w14:textId="77777777" w:rsidR="00D63A5B" w:rsidRDefault="00D63A5B" w:rsidP="000E73A1">
      <w:pPr>
        <w:spacing w:after="0" w:line="360" w:lineRule="auto"/>
        <w:jc w:val="both"/>
        <w:rPr>
          <w:rFonts w:ascii="Arial" w:hAnsi="Arial" w:cs="Arial"/>
        </w:rPr>
      </w:pPr>
      <w:r w:rsidRPr="000E73A1">
        <w:rPr>
          <w:rFonts w:ascii="Arial" w:hAnsi="Arial" w:cs="Arial"/>
        </w:rPr>
        <w:t>En este último caso, las ciudades como Tarapoto fueron los destinos de estos flujos poblacionales. Frente a ello, los centros urbanos no estaban preparados con propuestas planificadas de ocupación, con servicios básicos, con áreas de expansión seguras, e</w:t>
      </w:r>
      <w:r w:rsidR="00880ACF">
        <w:rPr>
          <w:rFonts w:ascii="Arial" w:hAnsi="Arial" w:cs="Arial"/>
        </w:rPr>
        <w:t>n</w:t>
      </w:r>
      <w:r w:rsidRPr="000E73A1">
        <w:rPr>
          <w:rFonts w:ascii="Arial" w:hAnsi="Arial" w:cs="Arial"/>
        </w:rPr>
        <w:t>t</w:t>
      </w:r>
      <w:r w:rsidR="00880ACF">
        <w:rPr>
          <w:rFonts w:ascii="Arial" w:hAnsi="Arial" w:cs="Arial"/>
        </w:rPr>
        <w:t xml:space="preserve">re </w:t>
      </w:r>
      <w:r w:rsidR="00880ACF">
        <w:rPr>
          <w:rFonts w:ascii="Arial" w:hAnsi="Arial" w:cs="Arial"/>
        </w:rPr>
        <w:lastRenderedPageBreak/>
        <w:t>otros</w:t>
      </w:r>
      <w:r w:rsidRPr="000E73A1">
        <w:rPr>
          <w:rFonts w:ascii="Arial" w:hAnsi="Arial" w:cs="Arial"/>
        </w:rPr>
        <w:t xml:space="preserve">, razón por la cual </w:t>
      </w:r>
      <w:r w:rsidR="00880ACF" w:rsidRPr="000E73A1">
        <w:rPr>
          <w:rFonts w:ascii="Arial" w:hAnsi="Arial" w:cs="Arial"/>
        </w:rPr>
        <w:t>actual</w:t>
      </w:r>
      <w:r w:rsidR="00880ACF">
        <w:rPr>
          <w:rFonts w:ascii="Arial" w:hAnsi="Arial" w:cs="Arial"/>
        </w:rPr>
        <w:t>mente e</w:t>
      </w:r>
      <w:r w:rsidRPr="000E73A1">
        <w:rPr>
          <w:rFonts w:ascii="Arial" w:hAnsi="Arial" w:cs="Arial"/>
        </w:rPr>
        <w:t xml:space="preserve">s una ciudad que ha crecido de </w:t>
      </w:r>
      <w:r w:rsidR="00880ACF">
        <w:rPr>
          <w:rFonts w:ascii="Arial" w:hAnsi="Arial" w:cs="Arial"/>
        </w:rPr>
        <w:t>form</w:t>
      </w:r>
      <w:r w:rsidRPr="000E73A1">
        <w:rPr>
          <w:rFonts w:ascii="Arial" w:hAnsi="Arial" w:cs="Arial"/>
        </w:rPr>
        <w:t>a inorgánica y no planificada. En dichas condiciones, el acceso al suelo tuvo como característica a las invasiones de las áreas marginales de la ciudad.</w:t>
      </w:r>
    </w:p>
    <w:p w14:paraId="5945FC45" w14:textId="77777777" w:rsidR="00880ACF" w:rsidRPr="000E73A1" w:rsidRDefault="00880ACF" w:rsidP="000E73A1">
      <w:pPr>
        <w:spacing w:after="0" w:line="360" w:lineRule="auto"/>
        <w:jc w:val="both"/>
        <w:rPr>
          <w:rFonts w:ascii="Arial" w:hAnsi="Arial" w:cs="Arial"/>
        </w:rPr>
      </w:pPr>
    </w:p>
    <w:p w14:paraId="6CEBCF56" w14:textId="77777777" w:rsidR="00D63A5B" w:rsidRPr="000E73A1" w:rsidRDefault="00D63A5B" w:rsidP="000E73A1">
      <w:pPr>
        <w:spacing w:after="0" w:line="360" w:lineRule="auto"/>
        <w:jc w:val="both"/>
        <w:rPr>
          <w:rFonts w:ascii="Arial" w:hAnsi="Arial" w:cs="Arial"/>
        </w:rPr>
      </w:pPr>
      <w:r w:rsidRPr="000E73A1">
        <w:rPr>
          <w:rFonts w:ascii="Arial" w:hAnsi="Arial" w:cs="Arial"/>
        </w:rPr>
        <w:t>El proceso de ocupación del suelo en el tiempo, ha estado acompañado por la transformación de la estructura social originaria. Los flujos migratorios que ha experimentado la ciudad y que ocurre hasta la actualidad, viene acompañado de manifestaciones culturales de los migrantes en un proceso denominado transculturización. </w:t>
      </w:r>
      <w:r w:rsidRPr="000E73A1">
        <w:rPr>
          <w:rFonts w:ascii="Arial" w:hAnsi="Arial" w:cs="Arial"/>
        </w:rPr>
        <w:br/>
        <w:t>El patrón de ocupación fue progresivo, en torno a determinados espacios denominados inicialmente barrios y posteriormente PPJJ, Asentamientos Humanos.</w:t>
      </w:r>
    </w:p>
    <w:p w14:paraId="2D7E0224" w14:textId="77777777" w:rsidR="00880ACF" w:rsidRDefault="00880ACF" w:rsidP="000E73A1">
      <w:pPr>
        <w:spacing w:after="0" w:line="360" w:lineRule="auto"/>
        <w:jc w:val="both"/>
        <w:rPr>
          <w:rFonts w:ascii="Arial" w:hAnsi="Arial" w:cs="Arial"/>
        </w:rPr>
      </w:pPr>
    </w:p>
    <w:p w14:paraId="77004376" w14:textId="77777777" w:rsidR="00D63A5B" w:rsidRPr="00271990" w:rsidRDefault="0055494C" w:rsidP="00271990">
      <w:pPr>
        <w:spacing w:after="0" w:line="360" w:lineRule="auto"/>
        <w:jc w:val="both"/>
        <w:rPr>
          <w:rFonts w:ascii="Arial" w:hAnsi="Arial" w:cs="Arial"/>
          <w:b/>
        </w:rPr>
      </w:pPr>
      <w:r w:rsidRPr="00271990">
        <w:rPr>
          <w:rFonts w:ascii="Arial" w:hAnsi="Arial" w:cs="Arial"/>
          <w:b/>
        </w:rPr>
        <w:t xml:space="preserve">Provincia </w:t>
      </w:r>
      <w:r>
        <w:rPr>
          <w:rFonts w:ascii="Arial" w:hAnsi="Arial" w:cs="Arial"/>
          <w:b/>
        </w:rPr>
        <w:t>d</w:t>
      </w:r>
      <w:r w:rsidRPr="00271990">
        <w:rPr>
          <w:rFonts w:ascii="Arial" w:hAnsi="Arial" w:cs="Arial"/>
          <w:b/>
        </w:rPr>
        <w:t>e Moyobamba</w:t>
      </w:r>
      <w:r w:rsidR="00D63A5B" w:rsidRPr="00271990">
        <w:rPr>
          <w:rStyle w:val="FootnoteReference"/>
          <w:rFonts w:ascii="Arial" w:hAnsi="Arial" w:cs="Arial"/>
          <w:b/>
        </w:rPr>
        <w:footnoteReference w:id="52"/>
      </w:r>
    </w:p>
    <w:p w14:paraId="6028F595" w14:textId="77777777" w:rsidR="00A733DF" w:rsidRDefault="00D63A5B" w:rsidP="00271990">
      <w:pPr>
        <w:spacing w:after="0" w:line="360" w:lineRule="auto"/>
        <w:jc w:val="both"/>
        <w:rPr>
          <w:rFonts w:ascii="Arial" w:hAnsi="Arial" w:cs="Arial"/>
        </w:rPr>
      </w:pPr>
      <w:r w:rsidRPr="0055494C">
        <w:rPr>
          <w:rFonts w:ascii="Arial" w:hAnsi="Arial" w:cs="Arial"/>
        </w:rPr>
        <w:t>El distrito de Soritor</w:t>
      </w:r>
      <w:r w:rsidRPr="00271990">
        <w:rPr>
          <w:rFonts w:ascii="Arial" w:hAnsi="Arial" w:cs="Arial"/>
        </w:rPr>
        <w:t>, conocido como </w:t>
      </w:r>
      <w:r w:rsidRPr="00271990">
        <w:rPr>
          <w:rFonts w:ascii="Arial" w:hAnsi="Arial" w:cs="Arial"/>
          <w:i/>
          <w:iCs/>
        </w:rPr>
        <w:t>“Tierra del Maní”</w:t>
      </w:r>
      <w:r w:rsidRPr="00271990">
        <w:rPr>
          <w:rFonts w:ascii="Arial" w:hAnsi="Arial" w:cs="Arial"/>
        </w:rPr>
        <w:t xml:space="preserve">, es uno de los seis distritos que conforman la </w:t>
      </w:r>
      <w:r w:rsidR="00A733DF">
        <w:rPr>
          <w:rFonts w:ascii="Arial" w:hAnsi="Arial" w:cs="Arial"/>
        </w:rPr>
        <w:t>p</w:t>
      </w:r>
      <w:r w:rsidRPr="00271990">
        <w:rPr>
          <w:rFonts w:ascii="Arial" w:hAnsi="Arial" w:cs="Arial"/>
        </w:rPr>
        <w:t>rovincia de Moyobamba </w:t>
      </w:r>
      <w:r w:rsidR="00A733DF">
        <w:rPr>
          <w:rFonts w:ascii="Arial" w:hAnsi="Arial" w:cs="Arial"/>
        </w:rPr>
        <w:t>d</w:t>
      </w:r>
      <w:r w:rsidRPr="00271990">
        <w:rPr>
          <w:rFonts w:ascii="Arial" w:hAnsi="Arial" w:cs="Arial"/>
        </w:rPr>
        <w:t>e</w:t>
      </w:r>
      <w:r w:rsidR="00A733DF">
        <w:rPr>
          <w:rFonts w:ascii="Arial" w:hAnsi="Arial" w:cs="Arial"/>
        </w:rPr>
        <w:t xml:space="preserve"> </w:t>
      </w:r>
      <w:r w:rsidRPr="00271990">
        <w:rPr>
          <w:rFonts w:ascii="Arial" w:hAnsi="Arial" w:cs="Arial"/>
        </w:rPr>
        <w:t>l</w:t>
      </w:r>
      <w:r w:rsidR="00A733DF">
        <w:rPr>
          <w:rFonts w:ascii="Arial" w:hAnsi="Arial" w:cs="Arial"/>
        </w:rPr>
        <w:t>a</w:t>
      </w:r>
      <w:r w:rsidRPr="00271990">
        <w:rPr>
          <w:rFonts w:ascii="Arial" w:hAnsi="Arial" w:cs="Arial"/>
        </w:rPr>
        <w:t xml:space="preserve"> </w:t>
      </w:r>
      <w:r w:rsidR="00A733DF">
        <w:rPr>
          <w:rFonts w:ascii="Arial" w:hAnsi="Arial" w:cs="Arial"/>
        </w:rPr>
        <w:t>región San Martín.</w:t>
      </w:r>
      <w:r w:rsidRPr="00271990">
        <w:rPr>
          <w:rFonts w:ascii="Arial" w:hAnsi="Arial" w:cs="Arial"/>
        </w:rPr>
        <w:t xml:space="preserve"> Soritor, </w:t>
      </w:r>
      <w:r w:rsidR="00A733DF">
        <w:rPr>
          <w:rFonts w:ascii="Arial" w:hAnsi="Arial" w:cs="Arial"/>
        </w:rPr>
        <w:t xml:space="preserve">está </w:t>
      </w:r>
      <w:r w:rsidRPr="00271990">
        <w:rPr>
          <w:rFonts w:ascii="Arial" w:hAnsi="Arial" w:cs="Arial"/>
        </w:rPr>
        <w:t>situada a 635 msnm, tiene una actividad comercial moderada, y un flujo intermitente de producción con Moyobamba y el resto de ciudades y pueblos</w:t>
      </w:r>
      <w:r w:rsidR="00A733DF">
        <w:rPr>
          <w:rFonts w:ascii="Arial" w:hAnsi="Arial" w:cs="Arial"/>
        </w:rPr>
        <w:t>.</w:t>
      </w:r>
    </w:p>
    <w:p w14:paraId="1E624EBD" w14:textId="77777777" w:rsidR="00A733DF" w:rsidRDefault="00A733DF" w:rsidP="00271990">
      <w:pPr>
        <w:spacing w:after="0" w:line="360" w:lineRule="auto"/>
        <w:jc w:val="both"/>
        <w:rPr>
          <w:rFonts w:ascii="Arial" w:hAnsi="Arial" w:cs="Arial"/>
        </w:rPr>
      </w:pPr>
    </w:p>
    <w:p w14:paraId="3C737AEF" w14:textId="77777777" w:rsidR="00D63A5B" w:rsidRPr="00271990" w:rsidRDefault="00FD5420" w:rsidP="00271990">
      <w:pPr>
        <w:spacing w:after="0" w:line="360" w:lineRule="auto"/>
        <w:jc w:val="both"/>
        <w:rPr>
          <w:rFonts w:ascii="Arial" w:hAnsi="Arial" w:cs="Arial"/>
        </w:rPr>
      </w:pPr>
      <w:r>
        <w:rPr>
          <w:rFonts w:ascii="Arial" w:hAnsi="Arial" w:cs="Arial"/>
        </w:rPr>
        <w:t xml:space="preserve">La </w:t>
      </w:r>
      <w:r w:rsidRPr="00271990">
        <w:rPr>
          <w:rFonts w:ascii="Arial" w:hAnsi="Arial" w:cs="Arial"/>
        </w:rPr>
        <w:t xml:space="preserve">población </w:t>
      </w:r>
      <w:r>
        <w:rPr>
          <w:rFonts w:ascii="Arial" w:hAnsi="Arial" w:cs="Arial"/>
        </w:rPr>
        <w:t>de</w:t>
      </w:r>
      <w:r w:rsidR="00D63A5B" w:rsidRPr="00271990">
        <w:rPr>
          <w:rFonts w:ascii="Arial" w:hAnsi="Arial" w:cs="Arial"/>
        </w:rPr>
        <w:t xml:space="preserve">l distrito </w:t>
      </w:r>
      <w:r>
        <w:rPr>
          <w:rFonts w:ascii="Arial" w:hAnsi="Arial" w:cs="Arial"/>
        </w:rPr>
        <w:t>es</w:t>
      </w:r>
      <w:r w:rsidR="00D63A5B" w:rsidRPr="00271990">
        <w:rPr>
          <w:rFonts w:ascii="Arial" w:hAnsi="Arial" w:cs="Arial"/>
        </w:rPr>
        <w:t xml:space="preserve"> de 28,000 habitantes</w:t>
      </w:r>
      <w:r w:rsidR="00A733DF">
        <w:rPr>
          <w:rFonts w:ascii="Arial" w:hAnsi="Arial" w:cs="Arial"/>
        </w:rPr>
        <w:t>,</w:t>
      </w:r>
      <w:r w:rsidR="00D63A5B" w:rsidRPr="00271990">
        <w:rPr>
          <w:rFonts w:ascii="Arial" w:hAnsi="Arial" w:cs="Arial"/>
        </w:rPr>
        <w:t xml:space="preserve"> </w:t>
      </w:r>
      <w:r w:rsidR="00A733DF">
        <w:rPr>
          <w:rFonts w:ascii="Arial" w:hAnsi="Arial" w:cs="Arial"/>
        </w:rPr>
        <w:t>d</w:t>
      </w:r>
      <w:r w:rsidR="00D63A5B" w:rsidRPr="00271990">
        <w:rPr>
          <w:rFonts w:ascii="Arial" w:hAnsi="Arial" w:cs="Arial"/>
        </w:rPr>
        <w:t>e los cuales 20,000 viven en la cabecera municipal de Soritor</w:t>
      </w:r>
      <w:r w:rsidR="00A733DF">
        <w:rPr>
          <w:rFonts w:ascii="Arial" w:hAnsi="Arial" w:cs="Arial"/>
        </w:rPr>
        <w:t>;</w:t>
      </w:r>
      <w:r w:rsidR="00D63A5B" w:rsidRPr="00271990">
        <w:rPr>
          <w:rFonts w:ascii="Arial" w:hAnsi="Arial" w:cs="Arial"/>
        </w:rPr>
        <w:t xml:space="preserve"> la segunda localidad, San Marcos, tiene una población de 5,000 habitantes.</w:t>
      </w:r>
    </w:p>
    <w:p w14:paraId="353FE73C" w14:textId="77777777" w:rsidR="00A733DF" w:rsidRDefault="00A733DF" w:rsidP="00271990">
      <w:pPr>
        <w:spacing w:after="0" w:line="360" w:lineRule="auto"/>
        <w:jc w:val="both"/>
        <w:rPr>
          <w:rFonts w:ascii="Arial" w:hAnsi="Arial" w:cs="Arial"/>
        </w:rPr>
      </w:pPr>
    </w:p>
    <w:p w14:paraId="6F96BC6A" w14:textId="40EA6E08" w:rsidR="00D63A5B" w:rsidRPr="00271990" w:rsidRDefault="00D63A5B" w:rsidP="00271990">
      <w:pPr>
        <w:spacing w:after="0" w:line="360" w:lineRule="auto"/>
        <w:jc w:val="both"/>
        <w:rPr>
          <w:rFonts w:ascii="Arial" w:hAnsi="Arial" w:cs="Arial"/>
        </w:rPr>
      </w:pPr>
      <w:r w:rsidRPr="00271990">
        <w:rPr>
          <w:rFonts w:ascii="Arial" w:hAnsi="Arial" w:cs="Arial"/>
        </w:rPr>
        <w:t>El distrito basa su economía en el comercio activo con el resto de ciudades de San Martín y con la vecina Amazonas, la agricultura está basada en la producción de arroz, café, bananos, tubérculos, y caña de azúcar. La actividad ganadera es de gran importancia, posee la fábrica regional más grande lácteos,</w:t>
      </w:r>
      <w:r w:rsidR="008B7E6B">
        <w:rPr>
          <w:rFonts w:ascii="Arial" w:hAnsi="Arial" w:cs="Arial"/>
        </w:rPr>
        <w:t xml:space="preserve"> </w:t>
      </w:r>
      <w:r w:rsidRPr="00271990">
        <w:rPr>
          <w:rFonts w:ascii="Arial" w:hAnsi="Arial" w:cs="Arial"/>
        </w:rPr>
        <w:t>y algunas destilerías.</w:t>
      </w:r>
    </w:p>
    <w:p w14:paraId="04C723A0" w14:textId="77777777" w:rsidR="00D63A5B" w:rsidRDefault="00D63A5B" w:rsidP="00A733DF">
      <w:pPr>
        <w:spacing w:after="0" w:line="240" w:lineRule="auto"/>
        <w:rPr>
          <w:rFonts w:ascii="Georgia" w:hAnsi="Georgia"/>
          <w:sz w:val="20"/>
          <w:szCs w:val="20"/>
        </w:rPr>
      </w:pPr>
    </w:p>
    <w:p w14:paraId="66AE6101" w14:textId="78CF420E" w:rsidR="00D63A5B" w:rsidRDefault="00D63A5B" w:rsidP="00E54717">
      <w:pPr>
        <w:pStyle w:val="Heading1"/>
        <w:numPr>
          <w:ilvl w:val="2"/>
          <w:numId w:val="72"/>
        </w:numPr>
        <w:rPr>
          <w:rFonts w:ascii="Arial" w:hAnsi="Arial" w:cs="Arial"/>
          <w:b/>
          <w:color w:val="000000" w:themeColor="text1"/>
          <w:sz w:val="22"/>
          <w:szCs w:val="22"/>
        </w:rPr>
      </w:pPr>
      <w:bookmarkStart w:id="881" w:name="_Toc495743710"/>
      <w:r w:rsidRPr="00F51A88">
        <w:rPr>
          <w:rFonts w:ascii="Arial" w:hAnsi="Arial" w:cs="Arial"/>
          <w:b/>
          <w:color w:val="000000" w:themeColor="text1"/>
          <w:sz w:val="22"/>
          <w:szCs w:val="22"/>
        </w:rPr>
        <w:t>REGIÓN UCAYALI</w:t>
      </w:r>
      <w:bookmarkEnd w:id="881"/>
    </w:p>
    <w:p w14:paraId="42261DC7" w14:textId="77777777" w:rsidR="00D221D0" w:rsidRPr="00D221D0" w:rsidRDefault="00D221D0" w:rsidP="00D221D0"/>
    <w:p w14:paraId="4ACC3FD3" w14:textId="77777777" w:rsidR="00D63A5B" w:rsidRDefault="00D63A5B" w:rsidP="00A733DF">
      <w:pPr>
        <w:spacing w:after="0" w:line="360" w:lineRule="auto"/>
        <w:jc w:val="both"/>
        <w:rPr>
          <w:rFonts w:ascii="Arial" w:hAnsi="Arial" w:cs="Arial"/>
        </w:rPr>
      </w:pPr>
      <w:r w:rsidRPr="00A733DF">
        <w:rPr>
          <w:rFonts w:ascii="Arial" w:hAnsi="Arial" w:cs="Arial"/>
        </w:rPr>
        <w:t>La población del departamento de Ucayali</w:t>
      </w:r>
      <w:r w:rsidR="00A733DF" w:rsidRPr="00A733DF">
        <w:rPr>
          <w:rStyle w:val="FootnoteReference"/>
          <w:rFonts w:ascii="Arial" w:hAnsi="Arial" w:cs="Arial"/>
        </w:rPr>
        <w:footnoteReference w:id="53"/>
      </w:r>
      <w:r w:rsidRPr="00A733DF">
        <w:rPr>
          <w:rFonts w:ascii="Arial" w:hAnsi="Arial" w:cs="Arial"/>
        </w:rPr>
        <w:t xml:space="preserve"> es predominantemente joven según los datos censales del 2007, siendo </w:t>
      </w:r>
      <w:r w:rsidR="00A733DF" w:rsidRPr="00A733DF">
        <w:rPr>
          <w:rFonts w:ascii="Arial" w:hAnsi="Arial" w:cs="Arial"/>
        </w:rPr>
        <w:t xml:space="preserve">21 años </w:t>
      </w:r>
      <w:r w:rsidRPr="00A733DF">
        <w:rPr>
          <w:rFonts w:ascii="Arial" w:hAnsi="Arial" w:cs="Arial"/>
        </w:rPr>
        <w:t>la edad media (50% de la población tiene menos de esta edad). Si bien la pobreza departamental es de 29.7%, la pobreza distrital de Iparía (provincia de Coronel Portillo) se eleva a 64.3%, de los cuales el 38.3% son pobres y el 26% son pobres extremos.</w:t>
      </w:r>
    </w:p>
    <w:p w14:paraId="18B9610A" w14:textId="77777777" w:rsidR="00A733DF" w:rsidRPr="00A733DF" w:rsidRDefault="00A733DF" w:rsidP="00A733DF">
      <w:pPr>
        <w:spacing w:after="0" w:line="360" w:lineRule="auto"/>
        <w:jc w:val="both"/>
        <w:rPr>
          <w:rFonts w:ascii="Arial" w:hAnsi="Arial" w:cs="Arial"/>
        </w:rPr>
      </w:pPr>
    </w:p>
    <w:p w14:paraId="1ACC78E1" w14:textId="77777777" w:rsidR="00011029" w:rsidRDefault="00D63A5B" w:rsidP="00A733DF">
      <w:pPr>
        <w:spacing w:after="0" w:line="360" w:lineRule="auto"/>
        <w:jc w:val="both"/>
        <w:rPr>
          <w:rFonts w:ascii="Arial" w:hAnsi="Arial" w:cs="Arial"/>
        </w:rPr>
      </w:pPr>
      <w:r w:rsidRPr="00A733DF">
        <w:rPr>
          <w:rFonts w:ascii="Arial" w:hAnsi="Arial" w:cs="Arial"/>
        </w:rPr>
        <w:lastRenderedPageBreak/>
        <w:t xml:space="preserve">Ucayali es el departamento más urbano de la Amazonía y si bien sus indicadores de bienestar parecen congruentes con una población mayoritariamente urbana con mayor presencia del Estado en la provisión de servicios públicos, se ocultan fuertes disparidades al interior del territorio. Al igual que otros departamentos amazónicos, la esperanza de vida de su población se encuentra por debajo del promedio para el país y también las mujeres viven unos 5 años más que los hombres. </w:t>
      </w:r>
    </w:p>
    <w:p w14:paraId="314604B7" w14:textId="77777777" w:rsidR="008F4ADD" w:rsidRDefault="008F4ADD" w:rsidP="00A733DF">
      <w:pPr>
        <w:spacing w:after="0" w:line="360" w:lineRule="auto"/>
        <w:jc w:val="both"/>
        <w:rPr>
          <w:rFonts w:ascii="Arial" w:hAnsi="Arial" w:cs="Arial"/>
        </w:rPr>
      </w:pPr>
    </w:p>
    <w:p w14:paraId="662FA410" w14:textId="77777777" w:rsidR="00D63A5B" w:rsidRDefault="00D63A5B" w:rsidP="00A733DF">
      <w:pPr>
        <w:spacing w:after="0" w:line="360" w:lineRule="auto"/>
        <w:jc w:val="both"/>
        <w:rPr>
          <w:rFonts w:ascii="Arial" w:hAnsi="Arial" w:cs="Arial"/>
        </w:rPr>
      </w:pPr>
      <w:r w:rsidRPr="00A733DF">
        <w:rPr>
          <w:rFonts w:ascii="Arial" w:hAnsi="Arial" w:cs="Arial"/>
        </w:rPr>
        <w:t xml:space="preserve">El porcentaje de población alfabeta está por encima de las cifras para todo el Perú, y nuevamente aquí se repite la brecha de género (- 6.6) que </w:t>
      </w:r>
      <w:r w:rsidR="00011029">
        <w:rPr>
          <w:rFonts w:ascii="Arial" w:hAnsi="Arial" w:cs="Arial"/>
        </w:rPr>
        <w:t>s</w:t>
      </w:r>
      <w:r w:rsidRPr="00A733DF">
        <w:rPr>
          <w:rFonts w:ascii="Arial" w:hAnsi="Arial" w:cs="Arial"/>
        </w:rPr>
        <w:t>e</w:t>
      </w:r>
      <w:r w:rsidR="00011029">
        <w:rPr>
          <w:rFonts w:ascii="Arial" w:hAnsi="Arial" w:cs="Arial"/>
        </w:rPr>
        <w:t xml:space="preserve"> ha</w:t>
      </w:r>
      <w:r w:rsidRPr="00A733DF">
        <w:rPr>
          <w:rFonts w:ascii="Arial" w:hAnsi="Arial" w:cs="Arial"/>
        </w:rPr>
        <w:t xml:space="preserve"> encontrado para todos los departamentos.</w:t>
      </w:r>
    </w:p>
    <w:p w14:paraId="4CB5F3DF" w14:textId="77777777" w:rsidR="00011029" w:rsidRPr="00A733DF" w:rsidRDefault="00011029" w:rsidP="00A733DF">
      <w:pPr>
        <w:spacing w:after="0" w:line="360" w:lineRule="auto"/>
        <w:jc w:val="both"/>
        <w:rPr>
          <w:rFonts w:ascii="Arial" w:hAnsi="Arial" w:cs="Arial"/>
        </w:rPr>
      </w:pPr>
    </w:p>
    <w:p w14:paraId="7B5987BA" w14:textId="77777777" w:rsidR="00D63A5B" w:rsidRDefault="00011029" w:rsidP="00FF086D">
      <w:pPr>
        <w:spacing w:after="0" w:line="360" w:lineRule="auto"/>
        <w:jc w:val="both"/>
        <w:rPr>
          <w:rFonts w:ascii="Arial" w:hAnsi="Arial" w:cs="Arial"/>
        </w:rPr>
      </w:pPr>
      <w:r>
        <w:rPr>
          <w:rFonts w:ascii="Arial" w:hAnsi="Arial" w:cs="Arial"/>
        </w:rPr>
        <w:t>Los r</w:t>
      </w:r>
      <w:r w:rsidR="00D63A5B" w:rsidRPr="00A733DF">
        <w:rPr>
          <w:rFonts w:ascii="Arial" w:hAnsi="Arial" w:cs="Arial"/>
        </w:rPr>
        <w:t>ecursos principales</w:t>
      </w:r>
      <w:r w:rsidRPr="00011029">
        <w:rPr>
          <w:rFonts w:ascii="Arial" w:hAnsi="Arial" w:cs="Arial"/>
        </w:rPr>
        <w:t xml:space="preserve"> </w:t>
      </w:r>
      <w:r>
        <w:rPr>
          <w:rFonts w:ascii="Arial" w:hAnsi="Arial" w:cs="Arial"/>
        </w:rPr>
        <w:t>de su e</w:t>
      </w:r>
      <w:r w:rsidRPr="00A733DF">
        <w:rPr>
          <w:rFonts w:ascii="Arial" w:hAnsi="Arial" w:cs="Arial"/>
        </w:rPr>
        <w:t>conomía</w:t>
      </w:r>
      <w:r>
        <w:rPr>
          <w:rFonts w:ascii="Arial" w:hAnsi="Arial" w:cs="Arial"/>
        </w:rPr>
        <w:t xml:space="preserve">, provienen del </w:t>
      </w:r>
      <w:r w:rsidR="00D63A5B" w:rsidRPr="00A733DF">
        <w:rPr>
          <w:rFonts w:ascii="Arial" w:hAnsi="Arial" w:cs="Arial"/>
        </w:rPr>
        <w:t xml:space="preserve">cacao orgánico que </w:t>
      </w:r>
      <w:r>
        <w:rPr>
          <w:rFonts w:ascii="Arial" w:hAnsi="Arial" w:cs="Arial"/>
        </w:rPr>
        <w:t>está</w:t>
      </w:r>
      <w:r w:rsidR="00D63A5B" w:rsidRPr="00A733DF">
        <w:rPr>
          <w:rFonts w:ascii="Arial" w:hAnsi="Arial" w:cs="Arial"/>
        </w:rPr>
        <w:t xml:space="preserve"> crecien</w:t>
      </w:r>
      <w:r>
        <w:rPr>
          <w:rFonts w:ascii="Arial" w:hAnsi="Arial" w:cs="Arial"/>
        </w:rPr>
        <w:t>d</w:t>
      </w:r>
      <w:r w:rsidR="00D63A5B" w:rsidRPr="00A733DF">
        <w:rPr>
          <w:rFonts w:ascii="Arial" w:hAnsi="Arial" w:cs="Arial"/>
        </w:rPr>
        <w:t>o con miras de exportación</w:t>
      </w:r>
      <w:r>
        <w:rPr>
          <w:rFonts w:ascii="Arial" w:hAnsi="Arial" w:cs="Arial"/>
        </w:rPr>
        <w:t>;</w:t>
      </w:r>
      <w:r w:rsidRPr="00A733DF">
        <w:rPr>
          <w:rFonts w:ascii="Arial" w:hAnsi="Arial" w:cs="Arial"/>
        </w:rPr>
        <w:t xml:space="preserve"> </w:t>
      </w:r>
      <w:r w:rsidR="00D63A5B" w:rsidRPr="00A733DF">
        <w:rPr>
          <w:rFonts w:ascii="Arial" w:hAnsi="Arial" w:cs="Arial"/>
        </w:rPr>
        <w:t>actual</w:t>
      </w:r>
      <w:r>
        <w:rPr>
          <w:rFonts w:ascii="Arial" w:hAnsi="Arial" w:cs="Arial"/>
        </w:rPr>
        <w:t>m</w:t>
      </w:r>
      <w:r w:rsidR="00D63A5B" w:rsidRPr="00A733DF">
        <w:rPr>
          <w:rFonts w:ascii="Arial" w:hAnsi="Arial" w:cs="Arial"/>
        </w:rPr>
        <w:t>en</w:t>
      </w:r>
      <w:r>
        <w:rPr>
          <w:rFonts w:ascii="Arial" w:hAnsi="Arial" w:cs="Arial"/>
        </w:rPr>
        <w:t>te</w:t>
      </w:r>
      <w:r w:rsidR="00D63A5B" w:rsidRPr="00A733DF">
        <w:rPr>
          <w:rFonts w:ascii="Arial" w:hAnsi="Arial" w:cs="Arial"/>
        </w:rPr>
        <w:t xml:space="preserve"> toda la región t</w:t>
      </w:r>
      <w:r>
        <w:rPr>
          <w:rFonts w:ascii="Arial" w:hAnsi="Arial" w:cs="Arial"/>
        </w:rPr>
        <w:t>i</w:t>
      </w:r>
      <w:r w:rsidR="00D63A5B" w:rsidRPr="00A733DF">
        <w:rPr>
          <w:rFonts w:ascii="Arial" w:hAnsi="Arial" w:cs="Arial"/>
        </w:rPr>
        <w:t>ene más de 90 mil has de cacao y el 80% de la producción de la región está en l</w:t>
      </w:r>
      <w:r>
        <w:rPr>
          <w:rFonts w:ascii="Arial" w:hAnsi="Arial" w:cs="Arial"/>
        </w:rPr>
        <w:t>os</w:t>
      </w:r>
      <w:r w:rsidR="00D63A5B" w:rsidRPr="00A733DF">
        <w:rPr>
          <w:rFonts w:ascii="Arial" w:hAnsi="Arial" w:cs="Arial"/>
        </w:rPr>
        <w:t xml:space="preserve"> distrito</w:t>
      </w:r>
      <w:r>
        <w:rPr>
          <w:rFonts w:ascii="Arial" w:hAnsi="Arial" w:cs="Arial"/>
        </w:rPr>
        <w:t>s</w:t>
      </w:r>
      <w:r w:rsidR="00D63A5B" w:rsidRPr="00A733DF">
        <w:rPr>
          <w:rFonts w:ascii="Arial" w:hAnsi="Arial" w:cs="Arial"/>
        </w:rPr>
        <w:t xml:space="preserve"> de </w:t>
      </w:r>
      <w:r w:rsidRPr="00A733DF">
        <w:rPr>
          <w:rFonts w:ascii="Arial" w:hAnsi="Arial" w:cs="Arial"/>
        </w:rPr>
        <w:t xml:space="preserve">Irazola </w:t>
      </w:r>
      <w:r w:rsidR="00D63A5B" w:rsidRPr="00A733DF">
        <w:rPr>
          <w:rFonts w:ascii="Arial" w:hAnsi="Arial" w:cs="Arial"/>
        </w:rPr>
        <w:t xml:space="preserve">y </w:t>
      </w:r>
      <w:r w:rsidRPr="00A733DF">
        <w:rPr>
          <w:rFonts w:ascii="Arial" w:hAnsi="Arial" w:cs="Arial"/>
        </w:rPr>
        <w:t>Curimana</w:t>
      </w:r>
      <w:r>
        <w:rPr>
          <w:rFonts w:ascii="Arial" w:hAnsi="Arial" w:cs="Arial"/>
        </w:rPr>
        <w:t>.</w:t>
      </w:r>
      <w:r w:rsidR="00FF086D">
        <w:rPr>
          <w:rFonts w:ascii="Arial" w:hAnsi="Arial" w:cs="Arial"/>
        </w:rPr>
        <w:t xml:space="preserve"> Es importante la p</w:t>
      </w:r>
      <w:r w:rsidR="00D63A5B" w:rsidRPr="00A733DF">
        <w:rPr>
          <w:rFonts w:ascii="Arial" w:hAnsi="Arial" w:cs="Arial"/>
        </w:rPr>
        <w:t>roducción forestal</w:t>
      </w:r>
      <w:r w:rsidR="00FF086D">
        <w:rPr>
          <w:rFonts w:ascii="Arial" w:hAnsi="Arial" w:cs="Arial"/>
        </w:rPr>
        <w:t xml:space="preserve"> sobre la base </w:t>
      </w:r>
      <w:r w:rsidR="00D63A5B" w:rsidRPr="00A733DF">
        <w:rPr>
          <w:rFonts w:ascii="Arial" w:hAnsi="Arial" w:cs="Arial"/>
        </w:rPr>
        <w:t xml:space="preserve">de la madera. </w:t>
      </w:r>
      <w:r w:rsidR="00FF086D">
        <w:rPr>
          <w:rFonts w:ascii="Arial" w:hAnsi="Arial" w:cs="Arial"/>
        </w:rPr>
        <w:t>La p</w:t>
      </w:r>
      <w:r w:rsidR="00D63A5B" w:rsidRPr="00A733DF">
        <w:rPr>
          <w:rFonts w:ascii="Arial" w:hAnsi="Arial" w:cs="Arial"/>
        </w:rPr>
        <w:t>roducción ganadera</w:t>
      </w:r>
      <w:r w:rsidR="00FF086D">
        <w:rPr>
          <w:rFonts w:ascii="Arial" w:hAnsi="Arial" w:cs="Arial"/>
        </w:rPr>
        <w:t xml:space="preserve"> se sustenta</w:t>
      </w:r>
      <w:r w:rsidR="00D63A5B" w:rsidRPr="00A733DF">
        <w:rPr>
          <w:rFonts w:ascii="Arial" w:hAnsi="Arial" w:cs="Arial"/>
        </w:rPr>
        <w:t xml:space="preserve"> e</w:t>
      </w:r>
      <w:r w:rsidR="00FF086D">
        <w:rPr>
          <w:rFonts w:ascii="Arial" w:hAnsi="Arial" w:cs="Arial"/>
        </w:rPr>
        <w:t>n</w:t>
      </w:r>
      <w:r w:rsidR="00D63A5B" w:rsidRPr="00A733DF">
        <w:rPr>
          <w:rFonts w:ascii="Arial" w:hAnsi="Arial" w:cs="Arial"/>
        </w:rPr>
        <w:t xml:space="preserve"> el ganado </w:t>
      </w:r>
      <w:r w:rsidR="00882CD1">
        <w:rPr>
          <w:rFonts w:ascii="Arial" w:hAnsi="Arial" w:cs="Arial"/>
        </w:rPr>
        <w:t>c</w:t>
      </w:r>
      <w:r w:rsidR="00D63A5B" w:rsidRPr="00A733DF">
        <w:rPr>
          <w:rFonts w:ascii="Arial" w:hAnsi="Arial" w:cs="Arial"/>
        </w:rPr>
        <w:t>ebú.</w:t>
      </w:r>
    </w:p>
    <w:p w14:paraId="34B8E2FB" w14:textId="77777777" w:rsidR="00FF086D" w:rsidRDefault="00FF086D" w:rsidP="00A733DF">
      <w:pPr>
        <w:spacing w:after="0" w:line="360" w:lineRule="auto"/>
        <w:jc w:val="both"/>
        <w:rPr>
          <w:rFonts w:ascii="Arial" w:hAnsi="Arial" w:cs="Arial"/>
        </w:rPr>
      </w:pPr>
    </w:p>
    <w:p w14:paraId="33E88D21" w14:textId="07CDF78A" w:rsidR="00882CD1" w:rsidRDefault="00C15F9F" w:rsidP="00C15F9F">
      <w:pPr>
        <w:spacing w:after="0" w:line="360" w:lineRule="auto"/>
        <w:jc w:val="both"/>
        <w:rPr>
          <w:rFonts w:ascii="Arial" w:hAnsi="Arial" w:cs="Arial"/>
        </w:rPr>
      </w:pPr>
      <w:r w:rsidRPr="00C15F9F">
        <w:rPr>
          <w:rFonts w:ascii="Arial" w:hAnsi="Arial" w:cs="Arial"/>
        </w:rPr>
        <w:t xml:space="preserve">En el sector ambiental, Ucayali posee vastas extensiones de bosques, gran parte de ellos son bosques de producción permanente, y posee la mayor cantidad de tierras indígenas concentradas en un departamento; sin embargo, aún está pendiente concluir con el proceso de reconocimiento y titulación de las tierras de las comunidades nativas. </w:t>
      </w:r>
    </w:p>
    <w:p w14:paraId="039E26E1" w14:textId="77777777" w:rsidR="008B7E6B" w:rsidRDefault="008B7E6B" w:rsidP="00C15F9F">
      <w:pPr>
        <w:spacing w:after="0" w:line="360" w:lineRule="auto"/>
        <w:jc w:val="both"/>
        <w:rPr>
          <w:rFonts w:ascii="Arial" w:hAnsi="Arial" w:cs="Arial"/>
        </w:rPr>
      </w:pPr>
    </w:p>
    <w:p w14:paraId="2F767640" w14:textId="52BCD439" w:rsidR="00C15F9F" w:rsidRPr="00C15F9F" w:rsidRDefault="00C15F9F" w:rsidP="00C15F9F">
      <w:pPr>
        <w:spacing w:after="0" w:line="360" w:lineRule="auto"/>
        <w:jc w:val="both"/>
        <w:rPr>
          <w:rFonts w:ascii="Arial" w:hAnsi="Arial" w:cs="Arial"/>
        </w:rPr>
      </w:pPr>
      <w:r w:rsidRPr="00C15F9F">
        <w:rPr>
          <w:rFonts w:ascii="Arial" w:hAnsi="Arial" w:cs="Arial"/>
        </w:rPr>
        <w:t xml:space="preserve">En el departamento, existen nueve grupos indígenas que habitan especialmente tres provincias: Purús, Atalaya y Coronel Portillo, y que conforman 243 </w:t>
      </w:r>
      <w:r w:rsidR="00A338B1">
        <w:rPr>
          <w:rFonts w:ascii="Arial" w:hAnsi="Arial" w:cs="Arial"/>
        </w:rPr>
        <w:t>CC.II</w:t>
      </w:r>
      <w:r w:rsidRPr="00C15F9F">
        <w:rPr>
          <w:rFonts w:ascii="Arial" w:hAnsi="Arial" w:cs="Arial"/>
        </w:rPr>
        <w:t>, de las cuales 223 están tituladas. Según el censo del 2007, en Ucayali el 87.7% de la población tiene el castellano como lengua materna y 12.2% alguna lengua nativa.</w:t>
      </w:r>
    </w:p>
    <w:p w14:paraId="633C0605" w14:textId="77777777" w:rsidR="00A661AB" w:rsidRDefault="00A661AB" w:rsidP="00A733DF">
      <w:pPr>
        <w:spacing w:after="0" w:line="360" w:lineRule="auto"/>
        <w:jc w:val="both"/>
        <w:rPr>
          <w:rFonts w:ascii="Arial" w:hAnsi="Arial" w:cs="Arial"/>
        </w:rPr>
      </w:pPr>
    </w:p>
    <w:p w14:paraId="28463C3E" w14:textId="4E3F08A8" w:rsidR="00D63A5B" w:rsidRPr="00A733DF" w:rsidRDefault="004A73FC" w:rsidP="00A733DF">
      <w:pPr>
        <w:spacing w:after="0" w:line="360" w:lineRule="auto"/>
        <w:jc w:val="both"/>
        <w:rPr>
          <w:rFonts w:ascii="Arial" w:hAnsi="Arial" w:cs="Arial"/>
          <w:b/>
        </w:rPr>
      </w:pPr>
      <w:r w:rsidRPr="00A733DF">
        <w:rPr>
          <w:rFonts w:ascii="Arial" w:hAnsi="Arial" w:cs="Arial"/>
          <w:b/>
        </w:rPr>
        <w:t xml:space="preserve">Provincia </w:t>
      </w:r>
      <w:r>
        <w:rPr>
          <w:rFonts w:ascii="Arial" w:hAnsi="Arial" w:cs="Arial"/>
          <w:b/>
        </w:rPr>
        <w:t>d</w:t>
      </w:r>
      <w:r w:rsidRPr="00A733DF">
        <w:rPr>
          <w:rFonts w:ascii="Arial" w:hAnsi="Arial" w:cs="Arial"/>
          <w:b/>
        </w:rPr>
        <w:t>e Coronel Portillo</w:t>
      </w:r>
    </w:p>
    <w:p w14:paraId="2981E846" w14:textId="77777777" w:rsidR="00D63A5B" w:rsidRDefault="00D63A5B" w:rsidP="00A733DF">
      <w:pPr>
        <w:spacing w:after="0" w:line="360" w:lineRule="auto"/>
        <w:jc w:val="both"/>
        <w:rPr>
          <w:rFonts w:ascii="Arial" w:hAnsi="Arial" w:cs="Arial"/>
        </w:rPr>
      </w:pPr>
      <w:r w:rsidRPr="00A733DF">
        <w:rPr>
          <w:rFonts w:ascii="Arial" w:hAnsi="Arial" w:cs="Arial"/>
        </w:rPr>
        <w:t>Esta provincia</w:t>
      </w:r>
      <w:r w:rsidR="004A73FC" w:rsidRPr="004A73FC">
        <w:rPr>
          <w:rStyle w:val="FootnoteReference"/>
          <w:rFonts w:ascii="Arial" w:hAnsi="Arial" w:cs="Arial"/>
        </w:rPr>
        <w:footnoteReference w:id="54"/>
      </w:r>
      <w:r w:rsidRPr="00A733DF">
        <w:rPr>
          <w:rFonts w:ascii="Arial" w:hAnsi="Arial" w:cs="Arial"/>
        </w:rPr>
        <w:t xml:space="preserve"> se encuentra ubicada en la región selva, su suelo es sinuoso y ondulado en algunas zonas, con más notoriedad al Sur y al Oeste, comprende parte de las cuencas del río Ucayali y del río Aguaytía, su altitud fluctúa desde los 104 a 2,072 msnm</w:t>
      </w:r>
      <w:r w:rsidR="004A73FC">
        <w:rPr>
          <w:rFonts w:ascii="Arial" w:hAnsi="Arial" w:cs="Arial"/>
        </w:rPr>
        <w:t xml:space="preserve">. </w:t>
      </w:r>
    </w:p>
    <w:p w14:paraId="77B87F6C" w14:textId="77777777" w:rsidR="004A73FC" w:rsidRPr="00A733DF" w:rsidRDefault="004A73FC" w:rsidP="00A733DF">
      <w:pPr>
        <w:spacing w:after="0" w:line="360" w:lineRule="auto"/>
        <w:jc w:val="both"/>
        <w:rPr>
          <w:rFonts w:ascii="Arial" w:hAnsi="Arial" w:cs="Arial"/>
        </w:rPr>
      </w:pPr>
    </w:p>
    <w:p w14:paraId="7BFD42B3" w14:textId="77777777" w:rsidR="00D63A5B" w:rsidRDefault="00D63A5B" w:rsidP="00A733DF">
      <w:pPr>
        <w:spacing w:after="0" w:line="360" w:lineRule="auto"/>
        <w:jc w:val="both"/>
        <w:rPr>
          <w:rFonts w:ascii="Arial" w:hAnsi="Arial" w:cs="Arial"/>
        </w:rPr>
      </w:pPr>
      <w:r w:rsidRPr="00A733DF">
        <w:rPr>
          <w:rFonts w:ascii="Arial" w:hAnsi="Arial" w:cs="Arial"/>
        </w:rPr>
        <w:t xml:space="preserve">Según </w:t>
      </w:r>
      <w:r w:rsidR="004A73FC">
        <w:rPr>
          <w:rFonts w:ascii="Arial" w:hAnsi="Arial" w:cs="Arial"/>
        </w:rPr>
        <w:t xml:space="preserve">el </w:t>
      </w:r>
      <w:r w:rsidRPr="00A733DF">
        <w:rPr>
          <w:rFonts w:ascii="Arial" w:hAnsi="Arial" w:cs="Arial"/>
        </w:rPr>
        <w:t>censo 2007 la provincia tiene una población de 333 890 habitantes</w:t>
      </w:r>
      <w:r w:rsidR="004A73FC">
        <w:rPr>
          <w:rFonts w:ascii="Arial" w:hAnsi="Arial" w:cs="Arial"/>
        </w:rPr>
        <w:t xml:space="preserve">, de los cuales </w:t>
      </w:r>
      <w:r w:rsidR="004A73FC" w:rsidRPr="00A733DF">
        <w:rPr>
          <w:rFonts w:ascii="Arial" w:hAnsi="Arial" w:cs="Arial"/>
        </w:rPr>
        <w:t>126 983 habitantes y 29 633 viviendas</w:t>
      </w:r>
      <w:r w:rsidR="004A73FC">
        <w:rPr>
          <w:rFonts w:ascii="Arial" w:hAnsi="Arial" w:cs="Arial"/>
        </w:rPr>
        <w:t xml:space="preserve"> corresponden a l</w:t>
      </w:r>
      <w:r w:rsidRPr="00A733DF">
        <w:rPr>
          <w:rFonts w:ascii="Arial" w:hAnsi="Arial" w:cs="Arial"/>
        </w:rPr>
        <w:t xml:space="preserve">a capital </w:t>
      </w:r>
      <w:r w:rsidR="004A73FC" w:rsidRPr="00A733DF">
        <w:rPr>
          <w:rFonts w:ascii="Arial" w:hAnsi="Arial" w:cs="Arial"/>
        </w:rPr>
        <w:t xml:space="preserve">Pucallpa </w:t>
      </w:r>
      <w:r w:rsidRPr="00A733DF">
        <w:rPr>
          <w:rFonts w:ascii="Arial" w:hAnsi="Arial" w:cs="Arial"/>
        </w:rPr>
        <w:t>a 157 msnm.</w:t>
      </w:r>
    </w:p>
    <w:p w14:paraId="3DF4BF98" w14:textId="77777777" w:rsidR="00D63A5B" w:rsidRPr="00A733DF" w:rsidRDefault="00D63A5B" w:rsidP="00A733DF">
      <w:pPr>
        <w:spacing w:after="0" w:line="360" w:lineRule="auto"/>
        <w:jc w:val="both"/>
        <w:rPr>
          <w:rFonts w:ascii="Arial" w:hAnsi="Arial" w:cs="Arial"/>
        </w:rPr>
      </w:pPr>
      <w:r w:rsidRPr="00A733DF">
        <w:rPr>
          <w:rFonts w:ascii="Arial" w:hAnsi="Arial" w:cs="Arial"/>
        </w:rPr>
        <w:lastRenderedPageBreak/>
        <w:t>E</w:t>
      </w:r>
      <w:r w:rsidR="004A73FC">
        <w:rPr>
          <w:rFonts w:ascii="Arial" w:hAnsi="Arial" w:cs="Arial"/>
        </w:rPr>
        <w:t>n e</w:t>
      </w:r>
      <w:r w:rsidRPr="00A733DF">
        <w:rPr>
          <w:rFonts w:ascii="Arial" w:hAnsi="Arial" w:cs="Arial"/>
        </w:rPr>
        <w:t>l distrito de Campoverde habita población mestiza</w:t>
      </w:r>
      <w:r w:rsidR="004A73FC">
        <w:rPr>
          <w:rFonts w:ascii="Arial" w:hAnsi="Arial" w:cs="Arial"/>
        </w:rPr>
        <w:t xml:space="preserve">, arrojando </w:t>
      </w:r>
      <w:r w:rsidRPr="00A733DF">
        <w:rPr>
          <w:rFonts w:ascii="Arial" w:hAnsi="Arial" w:cs="Arial"/>
        </w:rPr>
        <w:t>una población total de 13515 habitantes con 3696 viviendas distribuidos en 90 centros poblados.</w:t>
      </w:r>
      <w:r w:rsidR="004A73FC">
        <w:rPr>
          <w:rFonts w:ascii="Arial" w:hAnsi="Arial" w:cs="Arial"/>
        </w:rPr>
        <w:t xml:space="preserve"> </w:t>
      </w:r>
      <w:r w:rsidRPr="00A733DF">
        <w:rPr>
          <w:rFonts w:ascii="Arial" w:hAnsi="Arial" w:cs="Arial"/>
        </w:rPr>
        <w:t>Su capital e</w:t>
      </w:r>
      <w:r w:rsidR="004A73FC">
        <w:rPr>
          <w:rFonts w:ascii="Arial" w:hAnsi="Arial" w:cs="Arial"/>
        </w:rPr>
        <w:t>s</w:t>
      </w:r>
      <w:r w:rsidRPr="00A733DF">
        <w:rPr>
          <w:rFonts w:ascii="Arial" w:hAnsi="Arial" w:cs="Arial"/>
        </w:rPr>
        <w:t xml:space="preserve"> Camporedondo a 193 msnm </w:t>
      </w:r>
      <w:r w:rsidR="004A73FC">
        <w:rPr>
          <w:rFonts w:ascii="Arial" w:hAnsi="Arial" w:cs="Arial"/>
        </w:rPr>
        <w:t>y  tiene</w:t>
      </w:r>
      <w:r w:rsidRPr="00A733DF">
        <w:rPr>
          <w:rFonts w:ascii="Arial" w:hAnsi="Arial" w:cs="Arial"/>
        </w:rPr>
        <w:t xml:space="preserve"> una población de 4256 habitantes y 1033 viviendas.</w:t>
      </w:r>
    </w:p>
    <w:p w14:paraId="7166F9B7" w14:textId="77777777" w:rsidR="00D63A5B" w:rsidRPr="00A733DF" w:rsidRDefault="00D63A5B" w:rsidP="00A733DF">
      <w:pPr>
        <w:spacing w:after="0" w:line="360" w:lineRule="auto"/>
        <w:jc w:val="both"/>
        <w:rPr>
          <w:rFonts w:ascii="Arial" w:hAnsi="Arial" w:cs="Arial"/>
        </w:rPr>
      </w:pPr>
    </w:p>
    <w:p w14:paraId="1686D6F9" w14:textId="77777777" w:rsidR="00D63A5B" w:rsidRPr="00A733DF" w:rsidRDefault="005624E7" w:rsidP="00A733DF">
      <w:pPr>
        <w:spacing w:after="0" w:line="360" w:lineRule="auto"/>
        <w:jc w:val="both"/>
        <w:rPr>
          <w:rFonts w:ascii="Arial" w:hAnsi="Arial" w:cs="Arial"/>
          <w:b/>
        </w:rPr>
      </w:pPr>
      <w:r>
        <w:rPr>
          <w:rFonts w:ascii="Arial" w:hAnsi="Arial" w:cs="Arial"/>
          <w:b/>
        </w:rPr>
        <w:t>D</w:t>
      </w:r>
      <w:r w:rsidR="00D63A5B" w:rsidRPr="00A733DF">
        <w:rPr>
          <w:rFonts w:ascii="Arial" w:hAnsi="Arial" w:cs="Arial"/>
          <w:b/>
        </w:rPr>
        <w:t>istrito de Yarinacocha</w:t>
      </w:r>
    </w:p>
    <w:p w14:paraId="4DF1BABD" w14:textId="77777777" w:rsidR="00D63A5B" w:rsidRPr="00A733DF" w:rsidRDefault="00D63A5B" w:rsidP="00A733DF">
      <w:pPr>
        <w:spacing w:after="0" w:line="360" w:lineRule="auto"/>
        <w:jc w:val="both"/>
        <w:rPr>
          <w:rFonts w:ascii="Arial" w:hAnsi="Arial" w:cs="Arial"/>
        </w:rPr>
      </w:pPr>
      <w:r w:rsidRPr="00A733DF">
        <w:rPr>
          <w:rFonts w:ascii="Arial" w:hAnsi="Arial" w:cs="Arial"/>
        </w:rPr>
        <w:t>Distrito creado en 1964</w:t>
      </w:r>
      <w:r w:rsidR="005624E7" w:rsidRPr="005624E7">
        <w:rPr>
          <w:rStyle w:val="FootnoteReference"/>
          <w:rFonts w:ascii="Arial" w:hAnsi="Arial" w:cs="Arial"/>
        </w:rPr>
        <w:footnoteReference w:id="55"/>
      </w:r>
      <w:r w:rsidRPr="00A733DF">
        <w:rPr>
          <w:rFonts w:ascii="Arial" w:hAnsi="Arial" w:cs="Arial"/>
        </w:rPr>
        <w:t xml:space="preserve"> con capital en el pueblo de Puerto Callao e integrado por los pueblos y caseríos de Yarinacocha, Cashibococha, San José, San Juan y San Francisco de Yarinacocha, Nuevo Destino, Nueva Luz de Fátima y San Pablo de Tushmo. Sus límites </w:t>
      </w:r>
      <w:r w:rsidR="005624E7">
        <w:rPr>
          <w:rFonts w:ascii="Arial" w:hAnsi="Arial" w:cs="Arial"/>
        </w:rPr>
        <w:t>fuer</w:t>
      </w:r>
      <w:r w:rsidRPr="00A733DF">
        <w:rPr>
          <w:rFonts w:ascii="Arial" w:hAnsi="Arial" w:cs="Arial"/>
        </w:rPr>
        <w:t>on modificados en 1982. Tiene una extensión superior a los 197 kilómetros cuadrados y una población superior a los 67 000 habitantes.</w:t>
      </w:r>
      <w:r w:rsidR="005624E7">
        <w:rPr>
          <w:rFonts w:ascii="Arial" w:hAnsi="Arial" w:cs="Arial"/>
        </w:rPr>
        <w:t xml:space="preserve"> </w:t>
      </w:r>
      <w:r w:rsidRPr="00A733DF">
        <w:rPr>
          <w:rFonts w:ascii="Arial" w:hAnsi="Arial" w:cs="Arial"/>
        </w:rPr>
        <w:t>En este distrito habita</w:t>
      </w:r>
      <w:r w:rsidR="005624E7">
        <w:rPr>
          <w:rFonts w:ascii="Arial" w:hAnsi="Arial" w:cs="Arial"/>
        </w:rPr>
        <w:t>n</w:t>
      </w:r>
      <w:r w:rsidRPr="00A733DF">
        <w:rPr>
          <w:rFonts w:ascii="Arial" w:hAnsi="Arial" w:cs="Arial"/>
        </w:rPr>
        <w:t xml:space="preserve"> las etnias Pano grupo shipibo-conibo autodenominado Joni y también la Tupi-Guaraní grupo Cocama-Amahuaca.</w:t>
      </w:r>
    </w:p>
    <w:p w14:paraId="4D95CBE9" w14:textId="77777777" w:rsidR="00D63A5B" w:rsidRPr="00A733DF" w:rsidRDefault="00D63A5B" w:rsidP="00A733DF">
      <w:pPr>
        <w:spacing w:after="0" w:line="360" w:lineRule="auto"/>
        <w:jc w:val="both"/>
        <w:rPr>
          <w:rFonts w:ascii="Arial" w:hAnsi="Arial" w:cs="Arial"/>
        </w:rPr>
      </w:pPr>
    </w:p>
    <w:p w14:paraId="06BC8F07" w14:textId="77777777" w:rsidR="00D63A5B" w:rsidRPr="00A733DF" w:rsidRDefault="005624E7" w:rsidP="00A733DF">
      <w:pPr>
        <w:spacing w:after="0" w:line="360" w:lineRule="auto"/>
        <w:jc w:val="both"/>
        <w:rPr>
          <w:rFonts w:ascii="Arial" w:hAnsi="Arial" w:cs="Arial"/>
          <w:b/>
        </w:rPr>
      </w:pPr>
      <w:r>
        <w:rPr>
          <w:rFonts w:ascii="Arial" w:hAnsi="Arial" w:cs="Arial"/>
          <w:b/>
        </w:rPr>
        <w:t>D</w:t>
      </w:r>
      <w:r w:rsidR="00D63A5B" w:rsidRPr="00A733DF">
        <w:rPr>
          <w:rFonts w:ascii="Arial" w:hAnsi="Arial" w:cs="Arial"/>
          <w:b/>
        </w:rPr>
        <w:t>istrito de Nueva  Requena</w:t>
      </w:r>
    </w:p>
    <w:p w14:paraId="0AC7A9CE" w14:textId="77777777" w:rsidR="00D63A5B" w:rsidRDefault="00D63A5B" w:rsidP="005624E7">
      <w:pPr>
        <w:spacing w:after="0" w:line="360" w:lineRule="auto"/>
        <w:jc w:val="both"/>
        <w:rPr>
          <w:rFonts w:ascii="Arial" w:hAnsi="Arial" w:cs="Arial"/>
        </w:rPr>
      </w:pPr>
      <w:r w:rsidRPr="00A733DF">
        <w:rPr>
          <w:rFonts w:ascii="Arial" w:hAnsi="Arial" w:cs="Arial"/>
        </w:rPr>
        <w:t>Es uno de los siete distritos</w:t>
      </w:r>
      <w:r w:rsidR="005624E7" w:rsidRPr="005624E7">
        <w:rPr>
          <w:rStyle w:val="FootnoteReference"/>
          <w:rFonts w:ascii="Arial" w:hAnsi="Arial" w:cs="Arial"/>
        </w:rPr>
        <w:footnoteReference w:id="56"/>
      </w:r>
      <w:r w:rsidR="005624E7">
        <w:rPr>
          <w:rFonts w:ascii="Arial" w:hAnsi="Arial" w:cs="Arial"/>
        </w:rPr>
        <w:t xml:space="preserve"> </w:t>
      </w:r>
      <w:r w:rsidRPr="00A733DF">
        <w:rPr>
          <w:rFonts w:ascii="Arial" w:hAnsi="Arial" w:cs="Arial"/>
        </w:rPr>
        <w:t xml:space="preserve">que conforman la provincia de Coronel Portillo </w:t>
      </w:r>
      <w:r w:rsidR="005624E7">
        <w:rPr>
          <w:rFonts w:ascii="Arial" w:hAnsi="Arial" w:cs="Arial"/>
        </w:rPr>
        <w:t>d</w:t>
      </w:r>
      <w:r w:rsidRPr="00A733DF">
        <w:rPr>
          <w:rFonts w:ascii="Arial" w:hAnsi="Arial" w:cs="Arial"/>
        </w:rPr>
        <w:t>el departamento de Ucayali. Su capital es la villa de Nueva Requena ubicado a 153 msnm</w:t>
      </w:r>
      <w:r w:rsidR="005624E7">
        <w:rPr>
          <w:rFonts w:ascii="Arial" w:hAnsi="Arial" w:cs="Arial"/>
        </w:rPr>
        <w:t xml:space="preserve"> que fuera </w:t>
      </w:r>
      <w:r w:rsidRPr="00A733DF">
        <w:rPr>
          <w:rFonts w:ascii="Arial" w:hAnsi="Arial" w:cs="Arial"/>
        </w:rPr>
        <w:t>creado mediante Ley N</w:t>
      </w:r>
      <w:r w:rsidR="005624E7">
        <w:rPr>
          <w:rFonts w:ascii="Arial" w:hAnsi="Arial" w:cs="Arial"/>
        </w:rPr>
        <w:t>º</w:t>
      </w:r>
      <w:r w:rsidRPr="00A733DF">
        <w:rPr>
          <w:rFonts w:ascii="Arial" w:hAnsi="Arial" w:cs="Arial"/>
        </w:rPr>
        <w:t xml:space="preserve"> 26352 del 14 de setiembre de 1994</w:t>
      </w:r>
      <w:r w:rsidR="005624E7">
        <w:rPr>
          <w:rFonts w:ascii="Arial" w:hAnsi="Arial" w:cs="Arial"/>
        </w:rPr>
        <w:t>.</w:t>
      </w:r>
    </w:p>
    <w:p w14:paraId="28CA0866" w14:textId="77777777" w:rsidR="005624E7" w:rsidRPr="00A733DF" w:rsidRDefault="005624E7" w:rsidP="005624E7">
      <w:pPr>
        <w:spacing w:after="0" w:line="360" w:lineRule="auto"/>
        <w:jc w:val="both"/>
        <w:rPr>
          <w:rFonts w:ascii="Arial" w:hAnsi="Arial" w:cs="Arial"/>
        </w:rPr>
      </w:pPr>
    </w:p>
    <w:p w14:paraId="69B0EC3F" w14:textId="77777777" w:rsidR="00D63A5B" w:rsidRPr="00A733DF" w:rsidRDefault="005624E7" w:rsidP="00A733DF">
      <w:pPr>
        <w:spacing w:after="0" w:line="360" w:lineRule="auto"/>
        <w:jc w:val="both"/>
        <w:rPr>
          <w:rFonts w:ascii="Arial" w:hAnsi="Arial" w:cs="Arial"/>
          <w:b/>
        </w:rPr>
      </w:pPr>
      <w:r>
        <w:rPr>
          <w:rFonts w:ascii="Arial" w:hAnsi="Arial" w:cs="Arial"/>
          <w:b/>
        </w:rPr>
        <w:t>D</w:t>
      </w:r>
      <w:r w:rsidR="00D63A5B" w:rsidRPr="00A733DF">
        <w:rPr>
          <w:rFonts w:ascii="Arial" w:hAnsi="Arial" w:cs="Arial"/>
          <w:b/>
        </w:rPr>
        <w:t>istrito de Manantay</w:t>
      </w:r>
    </w:p>
    <w:p w14:paraId="436419C2" w14:textId="77777777" w:rsidR="00D63A5B" w:rsidRDefault="00D63A5B" w:rsidP="00A733DF">
      <w:pPr>
        <w:spacing w:after="0" w:line="360" w:lineRule="auto"/>
        <w:jc w:val="both"/>
        <w:rPr>
          <w:rFonts w:ascii="Arial" w:hAnsi="Arial" w:cs="Arial"/>
        </w:rPr>
      </w:pPr>
      <w:r w:rsidRPr="00A733DF">
        <w:rPr>
          <w:rFonts w:ascii="Arial" w:hAnsi="Arial" w:cs="Arial"/>
        </w:rPr>
        <w:t>E</w:t>
      </w:r>
      <w:r w:rsidR="005624E7">
        <w:rPr>
          <w:rFonts w:ascii="Arial" w:hAnsi="Arial" w:cs="Arial"/>
        </w:rPr>
        <w:t>s</w:t>
      </w:r>
      <w:r w:rsidRPr="00A733DF">
        <w:rPr>
          <w:rFonts w:ascii="Arial" w:hAnsi="Arial" w:cs="Arial"/>
        </w:rPr>
        <w:t xml:space="preserve"> uno de los siete distritos que conforman la provincia de Coronel Portillo</w:t>
      </w:r>
      <w:r w:rsidR="005624E7" w:rsidRPr="005624E7">
        <w:rPr>
          <w:rStyle w:val="FootnoteReference"/>
          <w:rFonts w:ascii="Arial" w:hAnsi="Arial" w:cs="Arial"/>
        </w:rPr>
        <w:footnoteReference w:id="57"/>
      </w:r>
      <w:r w:rsidR="005624E7">
        <w:rPr>
          <w:rFonts w:ascii="Arial" w:hAnsi="Arial" w:cs="Arial"/>
        </w:rPr>
        <w:t xml:space="preserve"> d</w:t>
      </w:r>
      <w:r w:rsidRPr="00A733DF">
        <w:rPr>
          <w:rFonts w:ascii="Arial" w:hAnsi="Arial" w:cs="Arial"/>
        </w:rPr>
        <w:t>el departamento de Ucayali. Su capital es la ciudad de San Fernando ubicado a 150 msnm.</w:t>
      </w:r>
    </w:p>
    <w:p w14:paraId="28F83725" w14:textId="77777777" w:rsidR="00D63A5B" w:rsidRPr="00A733DF" w:rsidRDefault="005624E7" w:rsidP="00A733DF">
      <w:pPr>
        <w:spacing w:after="0" w:line="360" w:lineRule="auto"/>
        <w:jc w:val="both"/>
        <w:rPr>
          <w:rFonts w:ascii="Arial" w:hAnsi="Arial" w:cs="Arial"/>
        </w:rPr>
      </w:pPr>
      <w:r>
        <w:rPr>
          <w:rFonts w:ascii="Arial" w:hAnsi="Arial" w:cs="Arial"/>
        </w:rPr>
        <w:t xml:space="preserve">La palabra </w:t>
      </w:r>
      <w:r w:rsidR="00D63A5B" w:rsidRPr="00A733DF">
        <w:rPr>
          <w:rFonts w:ascii="Arial" w:hAnsi="Arial" w:cs="Arial"/>
        </w:rPr>
        <w:t>Manantay proviene de la lengua shipiba que significa “</w:t>
      </w:r>
      <w:r w:rsidRPr="00A733DF">
        <w:rPr>
          <w:rFonts w:ascii="Arial" w:hAnsi="Arial" w:cs="Arial"/>
        </w:rPr>
        <w:t>agua o quebrada de altura</w:t>
      </w:r>
      <w:r>
        <w:rPr>
          <w:rFonts w:ascii="Arial" w:hAnsi="Arial" w:cs="Arial"/>
        </w:rPr>
        <w:t>”;</w:t>
      </w:r>
      <w:r w:rsidR="00D63A5B" w:rsidRPr="00A733DF">
        <w:rPr>
          <w:rFonts w:ascii="Arial" w:hAnsi="Arial" w:cs="Arial"/>
        </w:rPr>
        <w:t xml:space="preserve"> antiguamente</w:t>
      </w:r>
      <w:r>
        <w:rPr>
          <w:rFonts w:ascii="Arial" w:hAnsi="Arial" w:cs="Arial"/>
        </w:rPr>
        <w:t>,</w:t>
      </w:r>
      <w:r w:rsidR="00D63A5B" w:rsidRPr="00A733DF">
        <w:rPr>
          <w:rFonts w:ascii="Arial" w:hAnsi="Arial" w:cs="Arial"/>
        </w:rPr>
        <w:t xml:space="preserve"> </w:t>
      </w:r>
      <w:r w:rsidRPr="00A733DF">
        <w:rPr>
          <w:rFonts w:ascii="Arial" w:hAnsi="Arial" w:cs="Arial"/>
        </w:rPr>
        <w:t>los primeros pobladores</w:t>
      </w:r>
      <w:r>
        <w:rPr>
          <w:rFonts w:ascii="Arial" w:hAnsi="Arial" w:cs="Arial"/>
        </w:rPr>
        <w:t xml:space="preserve"> fueron</w:t>
      </w:r>
      <w:r w:rsidRPr="00A733DF">
        <w:rPr>
          <w:rFonts w:ascii="Arial" w:hAnsi="Arial" w:cs="Arial"/>
        </w:rPr>
        <w:t xml:space="preserve"> </w:t>
      </w:r>
      <w:r w:rsidR="00D63A5B" w:rsidRPr="00A733DF">
        <w:rPr>
          <w:rFonts w:ascii="Arial" w:hAnsi="Arial" w:cs="Arial"/>
        </w:rPr>
        <w:t xml:space="preserve">los shipibos. Después del año 1926 empezaron a llegar los primeros pobladores mestizos. Anteriormente la quebrada de Manantay era angosta, caudalosa y peligrosa, pero </w:t>
      </w:r>
      <w:r>
        <w:rPr>
          <w:rFonts w:ascii="Arial" w:hAnsi="Arial" w:cs="Arial"/>
        </w:rPr>
        <w:t xml:space="preserve">actualmente cambió por el trabajo de </w:t>
      </w:r>
      <w:r w:rsidR="00D63A5B" w:rsidRPr="00A733DF">
        <w:rPr>
          <w:rFonts w:ascii="Arial" w:hAnsi="Arial" w:cs="Arial"/>
        </w:rPr>
        <w:t xml:space="preserve">los madereros </w:t>
      </w:r>
      <w:r>
        <w:rPr>
          <w:rFonts w:ascii="Arial" w:hAnsi="Arial" w:cs="Arial"/>
        </w:rPr>
        <w:t>en</w:t>
      </w:r>
      <w:r w:rsidR="00D63A5B" w:rsidRPr="00A733DF">
        <w:rPr>
          <w:rFonts w:ascii="Arial" w:hAnsi="Arial" w:cs="Arial"/>
        </w:rPr>
        <w:t xml:space="preserve"> la zona</w:t>
      </w:r>
      <w:r>
        <w:rPr>
          <w:rFonts w:ascii="Arial" w:hAnsi="Arial" w:cs="Arial"/>
        </w:rPr>
        <w:t>,</w:t>
      </w:r>
      <w:r w:rsidR="00D63A5B" w:rsidRPr="00A733DF">
        <w:rPr>
          <w:rFonts w:ascii="Arial" w:hAnsi="Arial" w:cs="Arial"/>
        </w:rPr>
        <w:t xml:space="preserve"> </w:t>
      </w:r>
      <w:r>
        <w:rPr>
          <w:rFonts w:ascii="Arial" w:hAnsi="Arial" w:cs="Arial"/>
        </w:rPr>
        <w:t>qu</w:t>
      </w:r>
      <w:r w:rsidR="00D63A5B" w:rsidRPr="00A733DF">
        <w:rPr>
          <w:rFonts w:ascii="Arial" w:hAnsi="Arial" w:cs="Arial"/>
        </w:rPr>
        <w:t>ien</w:t>
      </w:r>
      <w:r>
        <w:rPr>
          <w:rFonts w:ascii="Arial" w:hAnsi="Arial" w:cs="Arial"/>
        </w:rPr>
        <w:t>es</w:t>
      </w:r>
      <w:r w:rsidR="00D63A5B" w:rsidRPr="00A733DF">
        <w:rPr>
          <w:rFonts w:ascii="Arial" w:hAnsi="Arial" w:cs="Arial"/>
        </w:rPr>
        <w:t xml:space="preserve"> excava</w:t>
      </w:r>
      <w:r>
        <w:rPr>
          <w:rFonts w:ascii="Arial" w:hAnsi="Arial" w:cs="Arial"/>
        </w:rPr>
        <w:t>ro</w:t>
      </w:r>
      <w:r w:rsidR="00D63A5B" w:rsidRPr="00A733DF">
        <w:rPr>
          <w:rFonts w:ascii="Arial" w:hAnsi="Arial" w:cs="Arial"/>
        </w:rPr>
        <w:t xml:space="preserve">n en la quebrada de </w:t>
      </w:r>
      <w:r w:rsidRPr="00A733DF">
        <w:rPr>
          <w:rFonts w:ascii="Arial" w:hAnsi="Arial" w:cs="Arial"/>
        </w:rPr>
        <w:t xml:space="preserve">Agua Blanca </w:t>
      </w:r>
      <w:r w:rsidR="00D63A5B" w:rsidRPr="00A733DF">
        <w:rPr>
          <w:rFonts w:ascii="Arial" w:hAnsi="Arial" w:cs="Arial"/>
        </w:rPr>
        <w:t>ubicada en la zona de Tournavista y la quebrada de Manantay.</w:t>
      </w:r>
      <w:r>
        <w:rPr>
          <w:rFonts w:ascii="Arial" w:hAnsi="Arial" w:cs="Arial"/>
        </w:rPr>
        <w:t xml:space="preserve"> </w:t>
      </w:r>
      <w:r w:rsidR="00D63A5B" w:rsidRPr="00A733DF">
        <w:rPr>
          <w:rFonts w:ascii="Arial" w:hAnsi="Arial" w:cs="Arial"/>
        </w:rPr>
        <w:t>El distrito de Manantay fue creado mediante Ley N</w:t>
      </w:r>
      <w:r>
        <w:rPr>
          <w:rFonts w:ascii="Arial" w:hAnsi="Arial" w:cs="Arial"/>
        </w:rPr>
        <w:t>º</w:t>
      </w:r>
      <w:r w:rsidR="00D63A5B" w:rsidRPr="00A733DF">
        <w:rPr>
          <w:rFonts w:ascii="Arial" w:hAnsi="Arial" w:cs="Arial"/>
        </w:rPr>
        <w:t xml:space="preserve"> 28753 del 6 de junio del 2006.</w:t>
      </w:r>
    </w:p>
    <w:p w14:paraId="556840CF" w14:textId="77777777" w:rsidR="00D63A5B" w:rsidRPr="00A733DF" w:rsidRDefault="00D63A5B" w:rsidP="00A733DF">
      <w:pPr>
        <w:spacing w:after="0" w:line="360" w:lineRule="auto"/>
        <w:jc w:val="both"/>
        <w:rPr>
          <w:rFonts w:ascii="Arial" w:hAnsi="Arial" w:cs="Arial"/>
        </w:rPr>
      </w:pPr>
    </w:p>
    <w:p w14:paraId="1B8B3226" w14:textId="77777777" w:rsidR="00D63A5B" w:rsidRPr="00A733DF" w:rsidRDefault="005624E7" w:rsidP="005624E7">
      <w:pPr>
        <w:spacing w:before="120" w:after="120" w:line="360" w:lineRule="auto"/>
        <w:jc w:val="both"/>
        <w:rPr>
          <w:rFonts w:ascii="Arial" w:hAnsi="Arial" w:cs="Arial"/>
          <w:b/>
        </w:rPr>
      </w:pPr>
      <w:r w:rsidRPr="00A733DF">
        <w:rPr>
          <w:rFonts w:ascii="Arial" w:hAnsi="Arial" w:cs="Arial"/>
          <w:b/>
        </w:rPr>
        <w:t>Provincia Atalaya</w:t>
      </w:r>
    </w:p>
    <w:p w14:paraId="460F9354" w14:textId="77777777" w:rsidR="00D63A5B" w:rsidRPr="00A733DF" w:rsidRDefault="00D63A5B" w:rsidP="00A733DF">
      <w:pPr>
        <w:spacing w:after="0" w:line="360" w:lineRule="auto"/>
        <w:jc w:val="both"/>
        <w:rPr>
          <w:rFonts w:ascii="Arial" w:hAnsi="Arial" w:cs="Arial"/>
        </w:rPr>
      </w:pPr>
      <w:r w:rsidRPr="00A733DF">
        <w:rPr>
          <w:rFonts w:ascii="Arial" w:hAnsi="Arial" w:cs="Arial"/>
        </w:rPr>
        <w:t>Según</w:t>
      </w:r>
      <w:r w:rsidR="005624E7">
        <w:rPr>
          <w:rFonts w:ascii="Arial" w:hAnsi="Arial" w:cs="Arial"/>
        </w:rPr>
        <w:t xml:space="preserve"> el</w:t>
      </w:r>
      <w:r w:rsidRPr="00A733DF">
        <w:rPr>
          <w:rFonts w:ascii="Arial" w:hAnsi="Arial" w:cs="Arial"/>
        </w:rPr>
        <w:t xml:space="preserve"> INEI la población estimada al 2015, </w:t>
      </w:r>
      <w:r w:rsidR="005624E7">
        <w:rPr>
          <w:rFonts w:ascii="Arial" w:hAnsi="Arial" w:cs="Arial"/>
        </w:rPr>
        <w:t>era</w:t>
      </w:r>
      <w:r w:rsidRPr="00A733DF">
        <w:rPr>
          <w:rFonts w:ascii="Arial" w:hAnsi="Arial" w:cs="Arial"/>
        </w:rPr>
        <w:t xml:space="preserve"> de 53 819 habitantes. </w:t>
      </w:r>
    </w:p>
    <w:p w14:paraId="5E93C7D8" w14:textId="77777777" w:rsidR="005624E7" w:rsidRDefault="005624E7" w:rsidP="00A733DF">
      <w:pPr>
        <w:spacing w:after="0" w:line="360" w:lineRule="auto"/>
        <w:jc w:val="both"/>
        <w:rPr>
          <w:rFonts w:ascii="Arial" w:hAnsi="Arial" w:cs="Arial"/>
          <w:b/>
        </w:rPr>
      </w:pPr>
    </w:p>
    <w:p w14:paraId="66668A80" w14:textId="77777777" w:rsidR="00D63A5B" w:rsidRPr="00A733DF" w:rsidRDefault="005624E7" w:rsidP="00A733DF">
      <w:pPr>
        <w:spacing w:after="0" w:line="360" w:lineRule="auto"/>
        <w:jc w:val="both"/>
        <w:rPr>
          <w:rFonts w:ascii="Arial" w:hAnsi="Arial" w:cs="Arial"/>
          <w:b/>
        </w:rPr>
      </w:pPr>
      <w:r>
        <w:rPr>
          <w:rFonts w:ascii="Arial" w:hAnsi="Arial" w:cs="Arial"/>
          <w:b/>
        </w:rPr>
        <w:t>D</w:t>
      </w:r>
      <w:r w:rsidR="00D63A5B" w:rsidRPr="00A733DF">
        <w:rPr>
          <w:rFonts w:ascii="Arial" w:hAnsi="Arial" w:cs="Arial"/>
          <w:b/>
        </w:rPr>
        <w:t>istrito de Raimondi</w:t>
      </w:r>
    </w:p>
    <w:p w14:paraId="06DC32F6" w14:textId="77777777" w:rsidR="00D63A5B" w:rsidRPr="00A733DF" w:rsidRDefault="00D63A5B" w:rsidP="00A733DF">
      <w:pPr>
        <w:spacing w:after="0" w:line="360" w:lineRule="auto"/>
        <w:jc w:val="both"/>
        <w:rPr>
          <w:rFonts w:ascii="Arial" w:hAnsi="Arial" w:cs="Arial"/>
        </w:rPr>
      </w:pPr>
      <w:r w:rsidRPr="00A733DF">
        <w:rPr>
          <w:rFonts w:ascii="Arial" w:hAnsi="Arial" w:cs="Arial"/>
        </w:rPr>
        <w:lastRenderedPageBreak/>
        <w:t>Es uno de los cuatro distritos</w:t>
      </w:r>
      <w:r w:rsidR="005624E7" w:rsidRPr="005624E7">
        <w:rPr>
          <w:rStyle w:val="FootnoteReference"/>
          <w:rFonts w:ascii="Arial" w:hAnsi="Arial" w:cs="Arial"/>
        </w:rPr>
        <w:footnoteReference w:id="58"/>
      </w:r>
      <w:r w:rsidRPr="00A733DF">
        <w:rPr>
          <w:rFonts w:ascii="Arial" w:hAnsi="Arial" w:cs="Arial"/>
        </w:rPr>
        <w:t xml:space="preserve"> que conforman la provincia de Atalaya en el departamento de Ucayali. Su capital es la villa de Atalaya ubicado a 228 msnm.</w:t>
      </w:r>
    </w:p>
    <w:p w14:paraId="489BAE68" w14:textId="77777777" w:rsidR="005624E7" w:rsidRDefault="005624E7" w:rsidP="00A733DF">
      <w:pPr>
        <w:spacing w:after="0" w:line="360" w:lineRule="auto"/>
        <w:jc w:val="both"/>
        <w:rPr>
          <w:rFonts w:ascii="Arial" w:hAnsi="Arial" w:cs="Arial"/>
        </w:rPr>
      </w:pPr>
    </w:p>
    <w:p w14:paraId="177E979D" w14:textId="77777777" w:rsidR="00D63A5B" w:rsidRDefault="005624E7" w:rsidP="00A733DF">
      <w:pPr>
        <w:spacing w:after="0" w:line="360" w:lineRule="auto"/>
        <w:jc w:val="both"/>
        <w:rPr>
          <w:rFonts w:ascii="Arial" w:hAnsi="Arial" w:cs="Arial"/>
        </w:rPr>
      </w:pPr>
      <w:r>
        <w:rPr>
          <w:rFonts w:ascii="Arial" w:hAnsi="Arial" w:cs="Arial"/>
        </w:rPr>
        <w:t>E</w:t>
      </w:r>
      <w:r w:rsidR="00D63A5B" w:rsidRPr="00A733DF">
        <w:rPr>
          <w:rFonts w:ascii="Arial" w:hAnsi="Arial" w:cs="Arial"/>
        </w:rPr>
        <w:t>l distrito de Raimondi fue creado mediante Ley N</w:t>
      </w:r>
      <w:r>
        <w:rPr>
          <w:rFonts w:ascii="Arial" w:hAnsi="Arial" w:cs="Arial"/>
        </w:rPr>
        <w:t>º</w:t>
      </w:r>
      <w:r w:rsidR="00D63A5B" w:rsidRPr="00A733DF">
        <w:rPr>
          <w:rFonts w:ascii="Arial" w:hAnsi="Arial" w:cs="Arial"/>
        </w:rPr>
        <w:t xml:space="preserve"> 9815 del 2 de julio de 1943. Su demarcación actual fue establecida por Ley </w:t>
      </w:r>
      <w:r>
        <w:rPr>
          <w:rFonts w:ascii="Arial" w:hAnsi="Arial" w:cs="Arial"/>
        </w:rPr>
        <w:t xml:space="preserve">Nº 23416. </w:t>
      </w:r>
      <w:r w:rsidR="00D63A5B" w:rsidRPr="00A733DF">
        <w:rPr>
          <w:rFonts w:ascii="Arial" w:hAnsi="Arial" w:cs="Arial"/>
        </w:rPr>
        <w:t xml:space="preserve">En este distrito de la </w:t>
      </w:r>
      <w:r>
        <w:rPr>
          <w:rFonts w:ascii="Arial" w:hAnsi="Arial" w:cs="Arial"/>
        </w:rPr>
        <w:t>a</w:t>
      </w:r>
      <w:r w:rsidR="00D63A5B" w:rsidRPr="00A733DF">
        <w:rPr>
          <w:rFonts w:ascii="Arial" w:hAnsi="Arial" w:cs="Arial"/>
        </w:rPr>
        <w:t>mazon</w:t>
      </w:r>
      <w:r>
        <w:rPr>
          <w:rFonts w:ascii="Arial" w:hAnsi="Arial" w:cs="Arial"/>
        </w:rPr>
        <w:t>í</w:t>
      </w:r>
      <w:r w:rsidR="00D63A5B" w:rsidRPr="00A733DF">
        <w:rPr>
          <w:rFonts w:ascii="Arial" w:hAnsi="Arial" w:cs="Arial"/>
        </w:rPr>
        <w:t>a peruana habita la etnia Pano grupo Yaminahua.</w:t>
      </w:r>
    </w:p>
    <w:p w14:paraId="6E8B0E9D" w14:textId="77777777" w:rsidR="00A767BB" w:rsidRPr="00A733DF" w:rsidRDefault="00A767BB" w:rsidP="00A733DF">
      <w:pPr>
        <w:spacing w:after="0" w:line="360" w:lineRule="auto"/>
        <w:jc w:val="both"/>
        <w:rPr>
          <w:rFonts w:ascii="Arial" w:hAnsi="Arial" w:cs="Arial"/>
        </w:rPr>
      </w:pPr>
    </w:p>
    <w:p w14:paraId="67BCA028" w14:textId="77777777" w:rsidR="00D63A5B" w:rsidRPr="00A733DF" w:rsidRDefault="005624E7" w:rsidP="00A733DF">
      <w:pPr>
        <w:spacing w:after="0" w:line="360" w:lineRule="auto"/>
        <w:jc w:val="both"/>
        <w:rPr>
          <w:rFonts w:ascii="Arial" w:hAnsi="Arial" w:cs="Arial"/>
          <w:b/>
        </w:rPr>
      </w:pPr>
      <w:r w:rsidRPr="00A733DF">
        <w:rPr>
          <w:rFonts w:ascii="Arial" w:hAnsi="Arial" w:cs="Arial"/>
          <w:b/>
        </w:rPr>
        <w:t xml:space="preserve">Provincia </w:t>
      </w:r>
      <w:r>
        <w:rPr>
          <w:rFonts w:ascii="Arial" w:hAnsi="Arial" w:cs="Arial"/>
          <w:b/>
        </w:rPr>
        <w:t>d</w:t>
      </w:r>
      <w:r w:rsidRPr="00A733DF">
        <w:rPr>
          <w:rFonts w:ascii="Arial" w:hAnsi="Arial" w:cs="Arial"/>
          <w:b/>
        </w:rPr>
        <w:t>e Padre Abad</w:t>
      </w:r>
    </w:p>
    <w:p w14:paraId="4A5919F0" w14:textId="77777777" w:rsidR="00D63A5B" w:rsidRDefault="00D63A5B" w:rsidP="00A733DF">
      <w:pPr>
        <w:spacing w:after="0" w:line="360" w:lineRule="auto"/>
        <w:jc w:val="both"/>
        <w:rPr>
          <w:rFonts w:ascii="Arial" w:hAnsi="Arial" w:cs="Arial"/>
        </w:rPr>
      </w:pPr>
      <w:r w:rsidRPr="00A733DF">
        <w:rPr>
          <w:rFonts w:ascii="Arial" w:hAnsi="Arial" w:cs="Arial"/>
        </w:rPr>
        <w:t>La provincia</w:t>
      </w:r>
      <w:r w:rsidR="005624E7" w:rsidRPr="005624E7">
        <w:rPr>
          <w:rStyle w:val="FootnoteReference"/>
          <w:rFonts w:ascii="Arial" w:hAnsi="Arial" w:cs="Arial"/>
        </w:rPr>
        <w:footnoteReference w:id="59"/>
      </w:r>
      <w:r w:rsidRPr="00A733DF">
        <w:rPr>
          <w:rFonts w:ascii="Arial" w:hAnsi="Arial" w:cs="Arial"/>
        </w:rPr>
        <w:t xml:space="preserve"> tiene una extensión de 8 822,50 Km</w:t>
      </w:r>
      <w:r w:rsidR="005624E7">
        <w:rPr>
          <w:rFonts w:ascii="Arial" w:hAnsi="Arial" w:cs="Arial"/>
        </w:rPr>
        <w:t>²</w:t>
      </w:r>
      <w:r w:rsidRPr="00A733DF">
        <w:rPr>
          <w:rFonts w:ascii="Arial" w:hAnsi="Arial" w:cs="Arial"/>
        </w:rPr>
        <w:t xml:space="preserve">. El ámbito de la provincia, se extiende desde el flanco oriental de la cordillera de los andes hasta </w:t>
      </w:r>
      <w:r w:rsidR="008430C2">
        <w:rPr>
          <w:rFonts w:ascii="Arial" w:hAnsi="Arial" w:cs="Arial"/>
        </w:rPr>
        <w:t>un c</w:t>
      </w:r>
      <w:r w:rsidRPr="00A733DF">
        <w:rPr>
          <w:rFonts w:ascii="Arial" w:hAnsi="Arial" w:cs="Arial"/>
        </w:rPr>
        <w:t xml:space="preserve">aserío en el </w:t>
      </w:r>
      <w:r w:rsidR="008430C2">
        <w:rPr>
          <w:rFonts w:ascii="Arial" w:hAnsi="Arial" w:cs="Arial"/>
        </w:rPr>
        <w:t>d</w:t>
      </w:r>
      <w:r w:rsidRPr="00A733DF">
        <w:rPr>
          <w:rFonts w:ascii="Arial" w:hAnsi="Arial" w:cs="Arial"/>
        </w:rPr>
        <w:t>istrito de Curimana, estando conformado por las unidades geográficas que son la cuenca del río Aguaytía y la subcuenca del río San Alejandro, los mismos que se subdividen en pequeñas micro cuencas, cuyos espacios en algunos casos representan los ámbitos distritales.</w:t>
      </w:r>
    </w:p>
    <w:p w14:paraId="5744EC3F" w14:textId="77777777" w:rsidR="008430C2" w:rsidRPr="00A733DF" w:rsidRDefault="008430C2" w:rsidP="00A733DF">
      <w:pPr>
        <w:spacing w:after="0" w:line="360" w:lineRule="auto"/>
        <w:jc w:val="both"/>
        <w:rPr>
          <w:rFonts w:ascii="Arial" w:hAnsi="Arial" w:cs="Arial"/>
        </w:rPr>
      </w:pPr>
    </w:p>
    <w:p w14:paraId="0A28017C" w14:textId="77777777" w:rsidR="00D63A5B" w:rsidRDefault="00D63A5B" w:rsidP="008430C2">
      <w:pPr>
        <w:spacing w:after="0" w:line="360" w:lineRule="auto"/>
        <w:jc w:val="both"/>
        <w:rPr>
          <w:rFonts w:ascii="Arial" w:hAnsi="Arial" w:cs="Arial"/>
        </w:rPr>
      </w:pPr>
      <w:r w:rsidRPr="00A733DF">
        <w:rPr>
          <w:rFonts w:ascii="Arial" w:hAnsi="Arial" w:cs="Arial"/>
        </w:rPr>
        <w:t>La provincia de Padre Abad está ubicada a una altitud de 250 msnm</w:t>
      </w:r>
      <w:r w:rsidR="008430C2">
        <w:rPr>
          <w:rFonts w:ascii="Arial" w:hAnsi="Arial" w:cs="Arial"/>
        </w:rPr>
        <w:t xml:space="preserve"> y </w:t>
      </w:r>
      <w:r w:rsidRPr="00A733DF">
        <w:rPr>
          <w:rFonts w:ascii="Arial" w:hAnsi="Arial" w:cs="Arial"/>
        </w:rPr>
        <w:t>tiene una población aproximada de 59 336 habitantes.</w:t>
      </w:r>
    </w:p>
    <w:p w14:paraId="3BCDA84C" w14:textId="77777777" w:rsidR="008430C2" w:rsidRPr="00A733DF" w:rsidRDefault="008430C2" w:rsidP="003352A8">
      <w:pPr>
        <w:spacing w:after="0" w:line="360" w:lineRule="auto"/>
        <w:jc w:val="both"/>
        <w:rPr>
          <w:rFonts w:ascii="Arial" w:hAnsi="Arial" w:cs="Arial"/>
        </w:rPr>
      </w:pPr>
    </w:p>
    <w:p w14:paraId="5BBE3291" w14:textId="77777777" w:rsidR="00D63A5B" w:rsidRPr="00A733DF" w:rsidRDefault="008430C2" w:rsidP="003352A8">
      <w:pPr>
        <w:spacing w:before="120" w:after="120" w:line="360" w:lineRule="auto"/>
        <w:jc w:val="both"/>
        <w:rPr>
          <w:rFonts w:ascii="Arial" w:hAnsi="Arial" w:cs="Arial"/>
          <w:b/>
        </w:rPr>
      </w:pPr>
      <w:r>
        <w:rPr>
          <w:rFonts w:ascii="Arial" w:hAnsi="Arial" w:cs="Arial"/>
          <w:b/>
        </w:rPr>
        <w:t>D</w:t>
      </w:r>
      <w:r w:rsidR="00D63A5B" w:rsidRPr="00A733DF">
        <w:rPr>
          <w:rFonts w:ascii="Arial" w:hAnsi="Arial" w:cs="Arial"/>
          <w:b/>
        </w:rPr>
        <w:t>istrito de Ir</w:t>
      </w:r>
      <w:r w:rsidR="003352A8">
        <w:rPr>
          <w:rFonts w:ascii="Arial" w:hAnsi="Arial" w:cs="Arial"/>
          <w:b/>
        </w:rPr>
        <w:t>a</w:t>
      </w:r>
      <w:r w:rsidR="00D63A5B" w:rsidRPr="00A733DF">
        <w:rPr>
          <w:rFonts w:ascii="Arial" w:hAnsi="Arial" w:cs="Arial"/>
          <w:b/>
        </w:rPr>
        <w:t>zola</w:t>
      </w:r>
    </w:p>
    <w:p w14:paraId="2AA6BF0A" w14:textId="77777777" w:rsidR="00A7486C" w:rsidRDefault="00D63A5B" w:rsidP="00A733DF">
      <w:pPr>
        <w:spacing w:after="0" w:line="360" w:lineRule="auto"/>
        <w:jc w:val="both"/>
        <w:rPr>
          <w:rFonts w:ascii="Arial" w:hAnsi="Arial" w:cs="Arial"/>
        </w:rPr>
      </w:pPr>
      <w:r w:rsidRPr="00A733DF">
        <w:rPr>
          <w:rFonts w:ascii="Arial" w:hAnsi="Arial" w:cs="Arial"/>
        </w:rPr>
        <w:t>En el 1968, la población de San Alejandro se re</w:t>
      </w:r>
      <w:r w:rsidR="00A767BB">
        <w:rPr>
          <w:rFonts w:ascii="Arial" w:hAnsi="Arial" w:cs="Arial"/>
        </w:rPr>
        <w:t>unió</w:t>
      </w:r>
      <w:r w:rsidRPr="00A733DF">
        <w:rPr>
          <w:rFonts w:ascii="Arial" w:hAnsi="Arial" w:cs="Arial"/>
        </w:rPr>
        <w:t xml:space="preserve"> en Asamblea General, para conformar el Comité de Creación de Distrito de Irazola</w:t>
      </w:r>
      <w:r w:rsidR="008430C2" w:rsidRPr="008430C2">
        <w:rPr>
          <w:rStyle w:val="FootnoteReference"/>
          <w:rFonts w:ascii="Arial" w:hAnsi="Arial" w:cs="Arial"/>
        </w:rPr>
        <w:footnoteReference w:id="60"/>
      </w:r>
      <w:r w:rsidRPr="00A733DF">
        <w:rPr>
          <w:rFonts w:ascii="Arial" w:hAnsi="Arial" w:cs="Arial"/>
        </w:rPr>
        <w:t>. A 26 años de creación política, el distrito de Irazola, cuenta con 3 centros poblados</w:t>
      </w:r>
      <w:r w:rsidR="006A493D">
        <w:rPr>
          <w:rFonts w:ascii="Arial" w:hAnsi="Arial" w:cs="Arial"/>
        </w:rPr>
        <w:t xml:space="preserve"> que demuestran que, </w:t>
      </w:r>
      <w:r w:rsidRPr="00A733DF">
        <w:rPr>
          <w:rFonts w:ascii="Arial" w:hAnsi="Arial" w:cs="Arial"/>
        </w:rPr>
        <w:t>en general ha ido evolucionando en un proceso de asentamiento urbano y rural acelerado. Pobladores de zonas vecinas y de la sierra, han ido asentándose</w:t>
      </w:r>
      <w:r w:rsidR="00E54AA1">
        <w:rPr>
          <w:rFonts w:ascii="Arial" w:hAnsi="Arial" w:cs="Arial"/>
        </w:rPr>
        <w:t xml:space="preserve"> por su</w:t>
      </w:r>
      <w:r w:rsidRPr="00A733DF">
        <w:rPr>
          <w:rFonts w:ascii="Arial" w:hAnsi="Arial" w:cs="Arial"/>
        </w:rPr>
        <w:t xml:space="preserve"> incursi</w:t>
      </w:r>
      <w:r w:rsidR="00E54AA1">
        <w:rPr>
          <w:rFonts w:ascii="Arial" w:hAnsi="Arial" w:cs="Arial"/>
        </w:rPr>
        <w:t>ó</w:t>
      </w:r>
      <w:r w:rsidRPr="00A733DF">
        <w:rPr>
          <w:rFonts w:ascii="Arial" w:hAnsi="Arial" w:cs="Arial"/>
        </w:rPr>
        <w:t>n en actividades extractivas de madera y producción agropecuaria (</w:t>
      </w:r>
      <w:r w:rsidR="00A7486C" w:rsidRPr="00A733DF">
        <w:rPr>
          <w:rFonts w:ascii="Arial" w:hAnsi="Arial" w:cs="Arial"/>
        </w:rPr>
        <w:t>cacao, palma aceitera y ganadería</w:t>
      </w:r>
      <w:r w:rsidRPr="00A733DF">
        <w:rPr>
          <w:rFonts w:ascii="Arial" w:hAnsi="Arial" w:cs="Arial"/>
        </w:rPr>
        <w:t xml:space="preserve">). </w:t>
      </w:r>
    </w:p>
    <w:p w14:paraId="59FBBEB8" w14:textId="77777777" w:rsidR="00A7486C" w:rsidRDefault="00A7486C" w:rsidP="00A733DF">
      <w:pPr>
        <w:spacing w:after="0" w:line="360" w:lineRule="auto"/>
        <w:jc w:val="both"/>
        <w:rPr>
          <w:rFonts w:ascii="Arial" w:hAnsi="Arial" w:cs="Arial"/>
        </w:rPr>
      </w:pPr>
    </w:p>
    <w:p w14:paraId="29D07BC0" w14:textId="77777777" w:rsidR="00D63A5B" w:rsidRDefault="00D63A5B" w:rsidP="00A733DF">
      <w:pPr>
        <w:spacing w:after="0" w:line="360" w:lineRule="auto"/>
        <w:jc w:val="both"/>
        <w:rPr>
          <w:rFonts w:ascii="Arial" w:hAnsi="Arial" w:cs="Arial"/>
        </w:rPr>
      </w:pPr>
      <w:r w:rsidRPr="00A733DF">
        <w:rPr>
          <w:rFonts w:ascii="Arial" w:hAnsi="Arial" w:cs="Arial"/>
        </w:rPr>
        <w:t xml:space="preserve">El </w:t>
      </w:r>
      <w:r w:rsidR="00A7486C">
        <w:rPr>
          <w:rFonts w:ascii="Arial" w:hAnsi="Arial" w:cs="Arial"/>
        </w:rPr>
        <w:t>d</w:t>
      </w:r>
      <w:r w:rsidRPr="00A733DF">
        <w:rPr>
          <w:rFonts w:ascii="Arial" w:hAnsi="Arial" w:cs="Arial"/>
        </w:rPr>
        <w:t xml:space="preserve">istrito posee un encanto natural </w:t>
      </w:r>
      <w:r w:rsidR="00E54AA1">
        <w:rPr>
          <w:rFonts w:ascii="Arial" w:hAnsi="Arial" w:cs="Arial"/>
        </w:rPr>
        <w:t>por</w:t>
      </w:r>
      <w:r w:rsidRPr="00A733DF">
        <w:rPr>
          <w:rFonts w:ascii="Arial" w:hAnsi="Arial" w:cs="Arial"/>
        </w:rPr>
        <w:t xml:space="preserve"> el verdor y el colorido de sus paisajes campestres, sus comunidades nativas Cacataibos y Aguarunas se aunan junto a la población mestiza para cultivar y preser</w:t>
      </w:r>
      <w:r w:rsidR="00A7486C">
        <w:rPr>
          <w:rFonts w:ascii="Arial" w:hAnsi="Arial" w:cs="Arial"/>
        </w:rPr>
        <w:t>var su costumbre pluricultural.</w:t>
      </w:r>
    </w:p>
    <w:p w14:paraId="3E284599" w14:textId="77777777" w:rsidR="00D63A5B" w:rsidRDefault="00D63A5B" w:rsidP="00D63A5B">
      <w:pPr>
        <w:rPr>
          <w:rFonts w:ascii="Georgia" w:hAnsi="Georgia"/>
          <w:sz w:val="20"/>
          <w:szCs w:val="20"/>
        </w:rPr>
      </w:pPr>
    </w:p>
    <w:p w14:paraId="2A02D80C" w14:textId="77777777" w:rsidR="00D63A5B" w:rsidRDefault="00D63A5B" w:rsidP="005E4B40">
      <w:pPr>
        <w:spacing w:after="0" w:line="360" w:lineRule="auto"/>
        <w:jc w:val="both"/>
        <w:rPr>
          <w:rFonts w:ascii="Arial" w:hAnsi="Arial" w:cs="Arial"/>
        </w:rPr>
      </w:pPr>
      <w:r w:rsidRPr="005E4B40">
        <w:rPr>
          <w:rFonts w:ascii="Arial" w:hAnsi="Arial" w:cs="Arial"/>
        </w:rPr>
        <w:t xml:space="preserve">Ucayali tiene muy bajos niveles de acceso a agua segura y posee los niveles más bajos de acceso a servicios de saneamiento, muy por debajo de las cifras de otros departamentos amazónicos, cuyos accesos fluctúan entre 55.9% (Loreto) y 88.1% (San Martín). Ocupa el </w:t>
      </w:r>
      <w:r w:rsidRPr="005E4B40">
        <w:rPr>
          <w:rFonts w:ascii="Arial" w:hAnsi="Arial" w:cs="Arial"/>
        </w:rPr>
        <w:lastRenderedPageBreak/>
        <w:t>tercer lugar en presencia del Estado (IDE) - de los cinco departamentos estudiados - después de Madre de Dios y San Martín.</w:t>
      </w:r>
    </w:p>
    <w:p w14:paraId="4A27198D" w14:textId="77777777" w:rsidR="00D63A5B" w:rsidRPr="00E860A9" w:rsidRDefault="00D63A5B" w:rsidP="00D63A5B">
      <w:pPr>
        <w:rPr>
          <w:rFonts w:ascii="Georgia" w:hAnsi="Georgia"/>
          <w:sz w:val="20"/>
          <w:szCs w:val="20"/>
        </w:rPr>
      </w:pPr>
    </w:p>
    <w:p w14:paraId="7E1BFAED" w14:textId="3150D1FB" w:rsidR="00A22758" w:rsidRDefault="00F049ED" w:rsidP="004C3766">
      <w:pPr>
        <w:pStyle w:val="Heading1"/>
        <w:rPr>
          <w:rFonts w:ascii="Arial" w:hAnsi="Arial" w:cs="Arial"/>
          <w:b/>
          <w:color w:val="000000" w:themeColor="text1"/>
          <w:sz w:val="22"/>
          <w:szCs w:val="22"/>
        </w:rPr>
      </w:pPr>
      <w:bookmarkStart w:id="882" w:name="_Toc495598538"/>
      <w:bookmarkStart w:id="883" w:name="_Toc495598886"/>
      <w:bookmarkStart w:id="884" w:name="_Toc495599100"/>
      <w:bookmarkStart w:id="885" w:name="_Toc495600832"/>
      <w:bookmarkStart w:id="886" w:name="_Toc495607116"/>
      <w:bookmarkStart w:id="887" w:name="_Toc495598540"/>
      <w:bookmarkStart w:id="888" w:name="_Toc495598888"/>
      <w:bookmarkStart w:id="889" w:name="_Toc495599102"/>
      <w:bookmarkStart w:id="890" w:name="_Toc495600834"/>
      <w:bookmarkStart w:id="891" w:name="_Toc495607118"/>
      <w:bookmarkStart w:id="892" w:name="_Toc495598542"/>
      <w:bookmarkStart w:id="893" w:name="_Toc495598890"/>
      <w:bookmarkStart w:id="894" w:name="_Toc495599104"/>
      <w:bookmarkStart w:id="895" w:name="_Toc495600836"/>
      <w:bookmarkStart w:id="896" w:name="_Toc495607120"/>
      <w:bookmarkStart w:id="897" w:name="_Toc495598543"/>
      <w:bookmarkStart w:id="898" w:name="_Toc495598891"/>
      <w:bookmarkStart w:id="899" w:name="_Toc495599105"/>
      <w:bookmarkStart w:id="900" w:name="_Toc495600837"/>
      <w:bookmarkStart w:id="901" w:name="_Toc495607121"/>
      <w:bookmarkStart w:id="902" w:name="_Toc495598544"/>
      <w:bookmarkStart w:id="903" w:name="_Toc495598892"/>
      <w:bookmarkStart w:id="904" w:name="_Toc495599106"/>
      <w:bookmarkStart w:id="905" w:name="_Toc495600838"/>
      <w:bookmarkStart w:id="906" w:name="_Toc495607122"/>
      <w:bookmarkStart w:id="907" w:name="_Toc495598546"/>
      <w:bookmarkStart w:id="908" w:name="_Toc495598894"/>
      <w:bookmarkStart w:id="909" w:name="_Toc495599108"/>
      <w:bookmarkStart w:id="910" w:name="_Toc495600840"/>
      <w:bookmarkStart w:id="911" w:name="_Toc495607124"/>
      <w:bookmarkStart w:id="912" w:name="_Toc495598551"/>
      <w:bookmarkStart w:id="913" w:name="_Toc495598899"/>
      <w:bookmarkStart w:id="914" w:name="_Toc495599113"/>
      <w:bookmarkStart w:id="915" w:name="_Toc495600845"/>
      <w:bookmarkStart w:id="916" w:name="_Toc495607129"/>
      <w:bookmarkStart w:id="917" w:name="_Toc495598553"/>
      <w:bookmarkStart w:id="918" w:name="_Toc495598901"/>
      <w:bookmarkStart w:id="919" w:name="_Toc495599115"/>
      <w:bookmarkStart w:id="920" w:name="_Toc495600847"/>
      <w:bookmarkStart w:id="921" w:name="_Toc495607131"/>
      <w:bookmarkStart w:id="922" w:name="_Toc495598554"/>
      <w:bookmarkStart w:id="923" w:name="_Toc495598902"/>
      <w:bookmarkStart w:id="924" w:name="_Toc495599116"/>
      <w:bookmarkStart w:id="925" w:name="_Toc495600848"/>
      <w:bookmarkStart w:id="926" w:name="_Toc495607132"/>
      <w:bookmarkStart w:id="927" w:name="_Toc495598555"/>
      <w:bookmarkStart w:id="928" w:name="_Toc495598903"/>
      <w:bookmarkStart w:id="929" w:name="_Toc495599117"/>
      <w:bookmarkStart w:id="930" w:name="_Toc495600849"/>
      <w:bookmarkStart w:id="931" w:name="_Toc495607133"/>
      <w:bookmarkStart w:id="932" w:name="_Toc495598556"/>
      <w:bookmarkStart w:id="933" w:name="_Toc495598904"/>
      <w:bookmarkStart w:id="934" w:name="_Toc495599118"/>
      <w:bookmarkStart w:id="935" w:name="_Toc495600850"/>
      <w:bookmarkStart w:id="936" w:name="_Toc495607134"/>
      <w:bookmarkStart w:id="937" w:name="_Toc495598558"/>
      <w:bookmarkStart w:id="938" w:name="_Toc495598906"/>
      <w:bookmarkStart w:id="939" w:name="_Toc495599120"/>
      <w:bookmarkStart w:id="940" w:name="_Toc495600852"/>
      <w:bookmarkStart w:id="941" w:name="_Toc495607136"/>
      <w:bookmarkStart w:id="942" w:name="_Toc495598560"/>
      <w:bookmarkStart w:id="943" w:name="_Toc495598908"/>
      <w:bookmarkStart w:id="944" w:name="_Toc495599122"/>
      <w:bookmarkStart w:id="945" w:name="_Toc495600854"/>
      <w:bookmarkStart w:id="946" w:name="_Toc495607138"/>
      <w:bookmarkStart w:id="947" w:name="_Hlk495536458"/>
      <w:bookmarkStart w:id="948" w:name="_Toc49574371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4C3766">
        <w:rPr>
          <w:rFonts w:ascii="Arial" w:hAnsi="Arial" w:cs="Arial"/>
          <w:b/>
          <w:color w:val="000000" w:themeColor="text1"/>
          <w:sz w:val="22"/>
          <w:szCs w:val="22"/>
        </w:rPr>
        <w:t>CONSULTA PÚBLICA Y PARTICIPACIÓN</w:t>
      </w:r>
      <w:bookmarkEnd w:id="948"/>
    </w:p>
    <w:p w14:paraId="04945A49" w14:textId="77777777" w:rsidR="00D221D0" w:rsidRPr="00D221D0" w:rsidRDefault="00D221D0" w:rsidP="00D221D0"/>
    <w:p w14:paraId="12764106" w14:textId="46BF56C2" w:rsidR="00CC2ED3" w:rsidRDefault="00CC2ED3" w:rsidP="002C5FBC">
      <w:pPr>
        <w:spacing w:after="0" w:line="360" w:lineRule="auto"/>
        <w:jc w:val="both"/>
        <w:rPr>
          <w:rFonts w:ascii="Arial" w:hAnsi="Arial" w:cs="Arial"/>
        </w:rPr>
      </w:pPr>
      <w:r w:rsidRPr="008434A3">
        <w:rPr>
          <w:rFonts w:ascii="Arial" w:hAnsi="Arial" w:cs="Arial"/>
        </w:rPr>
        <w:t>De acuerdo con la OP-703, deben celebrarse consultas adecuadas y puntuales en el contexto de l</w:t>
      </w:r>
      <w:r w:rsidR="002C5FBC" w:rsidRPr="008434A3">
        <w:rPr>
          <w:rFonts w:ascii="Arial" w:hAnsi="Arial" w:cs="Arial"/>
        </w:rPr>
        <w:t>o</w:t>
      </w:r>
      <w:r w:rsidRPr="008434A3">
        <w:rPr>
          <w:rFonts w:ascii="Arial" w:hAnsi="Arial" w:cs="Arial"/>
        </w:rPr>
        <w:t>s EIA</w:t>
      </w:r>
      <w:r w:rsidR="002C5FBC" w:rsidRPr="008434A3">
        <w:rPr>
          <w:rFonts w:ascii="Arial" w:hAnsi="Arial" w:cs="Arial"/>
        </w:rPr>
        <w:t>;</w:t>
      </w:r>
      <w:r w:rsidRPr="008434A3">
        <w:rPr>
          <w:rFonts w:ascii="Arial" w:hAnsi="Arial" w:cs="Arial"/>
        </w:rPr>
        <w:t xml:space="preserve"> para los proyectos de Categoría B se trata de una sola consulta, </w:t>
      </w:r>
      <w:r w:rsidR="002C5FBC" w:rsidRPr="008434A3">
        <w:rPr>
          <w:rFonts w:ascii="Arial" w:hAnsi="Arial" w:cs="Arial"/>
        </w:rPr>
        <w:t xml:space="preserve">cuyo objetivo es </w:t>
      </w:r>
      <w:r w:rsidRPr="008434A3">
        <w:rPr>
          <w:rFonts w:ascii="Arial" w:hAnsi="Arial" w:cs="Arial"/>
        </w:rPr>
        <w:t>motiva</w:t>
      </w:r>
      <w:r w:rsidR="002C5FBC" w:rsidRPr="008434A3">
        <w:rPr>
          <w:rFonts w:ascii="Arial" w:hAnsi="Arial" w:cs="Arial"/>
        </w:rPr>
        <w:t>r</w:t>
      </w:r>
      <w:r w:rsidRPr="008434A3">
        <w:rPr>
          <w:rFonts w:ascii="Arial" w:hAnsi="Arial" w:cs="Arial"/>
        </w:rPr>
        <w:t xml:space="preserve"> un diálogo constructivo entre las partes </w:t>
      </w:r>
      <w:r w:rsidR="008434A3">
        <w:rPr>
          <w:rFonts w:ascii="Arial" w:hAnsi="Arial" w:cs="Arial"/>
        </w:rPr>
        <w:t>“</w:t>
      </w:r>
      <w:r w:rsidRPr="008434A3">
        <w:rPr>
          <w:rFonts w:ascii="Arial" w:hAnsi="Arial" w:cs="Arial"/>
          <w:i/>
        </w:rPr>
        <w:t>dispuestas a modificar sus opiniones, actividades y programas…</w:t>
      </w:r>
      <w:r w:rsidRPr="008434A3">
        <w:rPr>
          <w:rFonts w:ascii="Arial" w:hAnsi="Arial" w:cs="Arial"/>
        </w:rPr>
        <w:t>”. Para implementa</w:t>
      </w:r>
      <w:r w:rsidR="00595BD7" w:rsidRPr="008434A3">
        <w:rPr>
          <w:rFonts w:ascii="Arial" w:hAnsi="Arial" w:cs="Arial"/>
        </w:rPr>
        <w:t>r</w:t>
      </w:r>
      <w:r w:rsidRPr="008434A3">
        <w:rPr>
          <w:rFonts w:ascii="Arial" w:hAnsi="Arial" w:cs="Arial"/>
        </w:rPr>
        <w:t xml:space="preserve"> la política OP-703 es recomendable que las consultas sean precedidas por un análisis destinado a establecer la identidad de las partes interesadas. </w:t>
      </w:r>
    </w:p>
    <w:p w14:paraId="35701C01" w14:textId="28EF2FCD" w:rsidR="004E62C0" w:rsidRDefault="004E62C0" w:rsidP="002C5FBC">
      <w:pPr>
        <w:spacing w:after="0" w:line="360" w:lineRule="auto"/>
        <w:jc w:val="both"/>
        <w:rPr>
          <w:rFonts w:ascii="Arial" w:hAnsi="Arial" w:cs="Arial"/>
        </w:rPr>
      </w:pPr>
    </w:p>
    <w:p w14:paraId="39408074" w14:textId="77777777" w:rsidR="004E62C0" w:rsidRPr="004C3766" w:rsidRDefault="004E62C0" w:rsidP="004E62C0">
      <w:pPr>
        <w:spacing w:after="0" w:line="360" w:lineRule="auto"/>
        <w:jc w:val="both"/>
        <w:rPr>
          <w:rFonts w:ascii="Arial" w:hAnsi="Arial" w:cs="Arial"/>
        </w:rPr>
      </w:pPr>
      <w:r w:rsidRPr="004C3766">
        <w:rPr>
          <w:rFonts w:ascii="Arial" w:hAnsi="Arial" w:cs="Arial"/>
        </w:rPr>
        <w:t xml:space="preserve">Al respecto, </w:t>
      </w:r>
      <w:r w:rsidRPr="004C3766">
        <w:rPr>
          <w:rFonts w:ascii="Arial" w:hAnsi="Arial" w:cs="Arial"/>
          <w:lang w:val="es-ES_tradnl"/>
        </w:rPr>
        <w:t>los proyectos de la muestra han sido objeto de consulta significativa y culturalmente apropiada como parte de la preparación del perfil y el expediente técnico. Los 45 proyectos de la muestra cuentan con un informe social que detalla la metodología implementada y tienen todos los siguientes anexos: descripción de las actividades y los talleres realizados por la firma consultora encargada de estudios, listas de asistencia, acta de asamblea con acuerdos respecto a compromisos asumidos en el marco de PNSR (entre los que se encuentran los referentes a la opción técnica y el pago de cuota familiar) y acciones a realizar en las siguientes fases (ejecución y post-ejecución).</w:t>
      </w:r>
    </w:p>
    <w:p w14:paraId="7B09925A" w14:textId="65EDD1E1" w:rsidR="004E62C0" w:rsidRDefault="004E62C0" w:rsidP="002C5FBC">
      <w:pPr>
        <w:spacing w:after="0" w:line="360" w:lineRule="auto"/>
        <w:jc w:val="both"/>
        <w:rPr>
          <w:rFonts w:ascii="Arial" w:hAnsi="Arial" w:cs="Arial"/>
        </w:rPr>
      </w:pPr>
    </w:p>
    <w:p w14:paraId="1DDBB9B0" w14:textId="77777777" w:rsidR="007A44B5" w:rsidRPr="007A44B5" w:rsidRDefault="007A44B5" w:rsidP="007A44B5">
      <w:pPr>
        <w:spacing w:after="0" w:line="360" w:lineRule="auto"/>
        <w:jc w:val="both"/>
        <w:rPr>
          <w:rFonts w:ascii="Arial" w:hAnsi="Arial" w:cs="Arial"/>
        </w:rPr>
      </w:pPr>
      <w:r w:rsidRPr="007A44B5">
        <w:rPr>
          <w:rFonts w:ascii="Arial" w:hAnsi="Arial" w:cs="Arial"/>
        </w:rPr>
        <w:t>La estrategia del PNSR requiere diversas actividades de información y de capacitación en educación sanitaria y fortalecimiento institucional en las distintas etapas de pre-inversión y ejecución de los proyectos. El PNSR cuenta con el Anexo K.2 referido a la Guía de Intervención Social para los proyectos de agua potable y saneamiento. Se trata de un instrumento técnico dirigido a los especialistas sociales, permitiéndoles identificar, definir y precisar las principales actividades que deberán desarrollar con las poblaciones del ámbito rural. Este es el procedimiento seguido en la preparación de los expdientes técnicos para los proyectos de la muestra.</w:t>
      </w:r>
    </w:p>
    <w:p w14:paraId="116F5A19" w14:textId="77777777" w:rsidR="007A44B5" w:rsidRPr="007A44B5" w:rsidRDefault="007A44B5" w:rsidP="007A44B5">
      <w:pPr>
        <w:spacing w:after="0" w:line="360" w:lineRule="auto"/>
        <w:jc w:val="both"/>
        <w:rPr>
          <w:rFonts w:ascii="Arial" w:hAnsi="Arial" w:cs="Arial"/>
        </w:rPr>
      </w:pPr>
    </w:p>
    <w:p w14:paraId="77E03DA8" w14:textId="77777777" w:rsidR="007A44B5" w:rsidRPr="007A44B5" w:rsidRDefault="007A44B5" w:rsidP="007A44B5">
      <w:pPr>
        <w:spacing w:after="0" w:line="360" w:lineRule="auto"/>
        <w:jc w:val="both"/>
        <w:rPr>
          <w:rFonts w:ascii="Arial" w:hAnsi="Arial" w:cs="Arial"/>
        </w:rPr>
      </w:pPr>
      <w:r w:rsidRPr="007A44B5">
        <w:rPr>
          <w:rFonts w:ascii="Arial" w:hAnsi="Arial" w:cs="Arial"/>
        </w:rPr>
        <w:t xml:space="preserve">El PNSR viene implementado una estrategia de atención integral en agua y saneamiento rural, la cual implica: </w:t>
      </w:r>
    </w:p>
    <w:p w14:paraId="70AA484B" w14:textId="77777777" w:rsidR="007A44B5" w:rsidRPr="007A44B5" w:rsidRDefault="007A44B5" w:rsidP="007A44B5">
      <w:pPr>
        <w:spacing w:after="0" w:line="360" w:lineRule="auto"/>
        <w:jc w:val="both"/>
        <w:rPr>
          <w:rFonts w:ascii="Arial" w:hAnsi="Arial" w:cs="Arial"/>
        </w:rPr>
      </w:pPr>
      <w:r w:rsidRPr="007A44B5">
        <w:rPr>
          <w:rFonts w:ascii="Arial" w:hAnsi="Arial" w:cs="Arial"/>
        </w:rPr>
        <w:t>-</w:t>
      </w:r>
      <w:r w:rsidRPr="007A44B5">
        <w:rPr>
          <w:rFonts w:ascii="Arial" w:hAnsi="Arial" w:cs="Arial"/>
        </w:rPr>
        <w:tab/>
        <w:t>La construcción, mantenimiento y mejoramiento de la infraestructura para que la población rural pueda contar con instalaciones sanitarias intradomiciliarias y un baño digno, el cual incorpora un lavadero, un inodoro y una ducha. De esta manera, accederán a agua potable o segura y a saneamiento básico de calidad y sostenible.</w:t>
      </w:r>
    </w:p>
    <w:p w14:paraId="4FA46599" w14:textId="77777777" w:rsidR="007A44B5" w:rsidRPr="007A44B5" w:rsidRDefault="007A44B5" w:rsidP="007A44B5">
      <w:pPr>
        <w:spacing w:after="0" w:line="360" w:lineRule="auto"/>
        <w:jc w:val="both"/>
        <w:rPr>
          <w:rFonts w:ascii="Arial" w:hAnsi="Arial" w:cs="Arial"/>
        </w:rPr>
      </w:pPr>
      <w:r w:rsidRPr="007A44B5">
        <w:rPr>
          <w:rFonts w:ascii="Arial" w:hAnsi="Arial" w:cs="Arial"/>
        </w:rPr>
        <w:lastRenderedPageBreak/>
        <w:t>-</w:t>
      </w:r>
      <w:r w:rsidRPr="007A44B5">
        <w:rPr>
          <w:rFonts w:ascii="Arial" w:hAnsi="Arial" w:cs="Arial"/>
        </w:rPr>
        <w:tab/>
        <w:t>El fortalecimiento de capacidades de los gobiernos locales y los prestadores de los servicios de agua y saneamiento, para asegurar su eficiente operación y mantenimiento.</w:t>
      </w:r>
    </w:p>
    <w:p w14:paraId="46D86339" w14:textId="77777777" w:rsidR="007A44B5" w:rsidRDefault="007A44B5" w:rsidP="007A44B5">
      <w:pPr>
        <w:spacing w:after="0" w:line="360" w:lineRule="auto"/>
        <w:jc w:val="both"/>
        <w:rPr>
          <w:rFonts w:ascii="Arial" w:hAnsi="Arial" w:cs="Arial"/>
        </w:rPr>
      </w:pPr>
      <w:r w:rsidRPr="007A44B5">
        <w:rPr>
          <w:rFonts w:ascii="Arial" w:hAnsi="Arial" w:cs="Arial"/>
        </w:rPr>
        <w:t>-</w:t>
      </w:r>
      <w:r w:rsidRPr="007A44B5">
        <w:rPr>
          <w:rFonts w:ascii="Arial" w:hAnsi="Arial" w:cs="Arial"/>
        </w:rPr>
        <w:tab/>
        <w:t>Comunicación y educación sanitaria antes, durante y después de cada intervención para que las familias estén informadas respecto a las actividades del proyecto y también puedan desarrollar prácticas saludables y de higiene y así mejorar sus condiciones de salud y de vida.</w:t>
      </w:r>
    </w:p>
    <w:p w14:paraId="17FDDB99" w14:textId="77777777" w:rsidR="007A44B5" w:rsidRDefault="007A44B5" w:rsidP="007A44B5">
      <w:pPr>
        <w:spacing w:after="0" w:line="360" w:lineRule="auto"/>
        <w:jc w:val="both"/>
        <w:rPr>
          <w:rFonts w:ascii="Arial" w:hAnsi="Arial" w:cs="Arial"/>
        </w:rPr>
      </w:pPr>
    </w:p>
    <w:p w14:paraId="79E2D2AE" w14:textId="72DE08D9" w:rsidR="00712442" w:rsidRDefault="007A44B5" w:rsidP="004C3766">
      <w:pPr>
        <w:pStyle w:val="ListParagraph"/>
        <w:numPr>
          <w:ilvl w:val="0"/>
          <w:numId w:val="61"/>
        </w:numPr>
        <w:spacing w:before="120" w:after="120" w:line="360" w:lineRule="auto"/>
        <w:ind w:left="425"/>
        <w:contextualSpacing w:val="0"/>
        <w:jc w:val="both"/>
        <w:rPr>
          <w:rFonts w:ascii="Arial" w:hAnsi="Arial" w:cs="Arial"/>
        </w:rPr>
      </w:pPr>
      <w:r w:rsidRPr="007A44B5">
        <w:rPr>
          <w:rFonts w:ascii="Arial" w:hAnsi="Arial" w:cs="Arial"/>
        </w:rPr>
        <w:t>Este tercer grupo de actividades busca generar condiciones de sostenibilidad y buen uso de la infraestructura construida y se implementan en las tres etapas del ciclo de proyecto (antes, durante y después de las obras). Este conjunto de actividades se lleva adelante tanto bajo la modalidad del núcleo ejecutor como del modelo denominado “contrata”.</w:t>
      </w:r>
      <w:r w:rsidR="00345B7F">
        <w:rPr>
          <w:rFonts w:ascii="Arial" w:hAnsi="Arial" w:cs="Arial"/>
        </w:rPr>
        <w:t>Fase Inicial</w:t>
      </w:r>
      <w:r w:rsidR="00345B7F" w:rsidRPr="004C3766">
        <w:rPr>
          <w:rFonts w:ascii="Arial" w:hAnsi="Arial" w:cs="Arial"/>
        </w:rPr>
        <w:t>.</w:t>
      </w:r>
      <w:r w:rsidR="00345B7F">
        <w:rPr>
          <w:rFonts w:ascii="Arial" w:hAnsi="Arial" w:cs="Arial"/>
        </w:rPr>
        <w:t>- Se desarrollan actividades de verificación de la elegibilidad de las localidades beneficiarias del Programa a efectos de cumplir los requisitos establecidos por el PNSR</w:t>
      </w:r>
      <w:r w:rsidR="001D4182">
        <w:rPr>
          <w:rFonts w:ascii="Arial" w:hAnsi="Arial" w:cs="Arial"/>
        </w:rPr>
        <w:t>; cuenta con dos herramientas: Acta</w:t>
      </w:r>
      <w:r w:rsidR="00F3646A">
        <w:rPr>
          <w:rFonts w:ascii="Arial" w:hAnsi="Arial" w:cs="Arial"/>
        </w:rPr>
        <w:t>s</w:t>
      </w:r>
      <w:r w:rsidR="001D4182">
        <w:rPr>
          <w:rFonts w:ascii="Arial" w:hAnsi="Arial" w:cs="Arial"/>
        </w:rPr>
        <w:t xml:space="preserve"> de reuni</w:t>
      </w:r>
      <w:r w:rsidR="00F3646A">
        <w:rPr>
          <w:rFonts w:ascii="Arial" w:hAnsi="Arial" w:cs="Arial"/>
        </w:rPr>
        <w:t>o</w:t>
      </w:r>
      <w:r w:rsidR="001D4182">
        <w:rPr>
          <w:rFonts w:ascii="Arial" w:hAnsi="Arial" w:cs="Arial"/>
        </w:rPr>
        <w:t>n</w:t>
      </w:r>
      <w:r w:rsidR="00F3646A">
        <w:rPr>
          <w:rFonts w:ascii="Arial" w:hAnsi="Arial" w:cs="Arial"/>
        </w:rPr>
        <w:t>es</w:t>
      </w:r>
      <w:r w:rsidR="001D4182">
        <w:rPr>
          <w:rFonts w:ascii="Arial" w:hAnsi="Arial" w:cs="Arial"/>
        </w:rPr>
        <w:t xml:space="preserve"> y aceptación con autoridades locales y Acta de Reunión y Aceptación con la comunidad. Los productos </w:t>
      </w:r>
      <w:r w:rsidR="00417904">
        <w:rPr>
          <w:rFonts w:ascii="Arial" w:hAnsi="Arial" w:cs="Arial"/>
        </w:rPr>
        <w:t xml:space="preserve">se verifican con tres Actas de Reuniones suscritas </w:t>
      </w:r>
      <w:r w:rsidR="001D4182" w:rsidRPr="004C3766">
        <w:rPr>
          <w:rFonts w:ascii="Arial" w:hAnsi="Arial" w:cs="Arial"/>
        </w:rPr>
        <w:t xml:space="preserve">con </w:t>
      </w:r>
      <w:r w:rsidR="00417904">
        <w:rPr>
          <w:rFonts w:ascii="Arial" w:hAnsi="Arial" w:cs="Arial"/>
        </w:rPr>
        <w:t>(</w:t>
      </w:r>
      <w:r w:rsidR="00F734CC">
        <w:rPr>
          <w:rFonts w:ascii="Arial" w:hAnsi="Arial" w:cs="Arial"/>
        </w:rPr>
        <w:t>a</w:t>
      </w:r>
      <w:r w:rsidR="00417904">
        <w:rPr>
          <w:rFonts w:ascii="Arial" w:hAnsi="Arial" w:cs="Arial"/>
        </w:rPr>
        <w:t xml:space="preserve">) </w:t>
      </w:r>
      <w:r w:rsidR="001D4182" w:rsidRPr="004C3766">
        <w:rPr>
          <w:rFonts w:ascii="Arial" w:hAnsi="Arial" w:cs="Arial"/>
        </w:rPr>
        <w:t>autoridades locales y representantes</w:t>
      </w:r>
      <w:r w:rsidR="00417904">
        <w:rPr>
          <w:rFonts w:ascii="Arial" w:hAnsi="Arial" w:cs="Arial"/>
        </w:rPr>
        <w:t>, (</w:t>
      </w:r>
      <w:r w:rsidR="00F734CC">
        <w:rPr>
          <w:rFonts w:ascii="Arial" w:hAnsi="Arial" w:cs="Arial"/>
        </w:rPr>
        <w:t>b</w:t>
      </w:r>
      <w:r w:rsidR="00417904">
        <w:rPr>
          <w:rFonts w:ascii="Arial" w:hAnsi="Arial" w:cs="Arial"/>
        </w:rPr>
        <w:t xml:space="preserve">) con la comunidad suscrita con </w:t>
      </w:r>
      <w:r w:rsidR="00417904" w:rsidRPr="00EF6E5B">
        <w:rPr>
          <w:rFonts w:ascii="Arial" w:hAnsi="Arial" w:cs="Arial"/>
        </w:rPr>
        <w:t>dirigentes y población</w:t>
      </w:r>
      <w:r w:rsidR="00417904" w:rsidRPr="00086348">
        <w:rPr>
          <w:rFonts w:ascii="Arial" w:hAnsi="Arial" w:cs="Arial"/>
        </w:rPr>
        <w:t xml:space="preserve"> </w:t>
      </w:r>
      <w:r w:rsidR="001D4182" w:rsidRPr="004C3766">
        <w:rPr>
          <w:rFonts w:ascii="Arial" w:hAnsi="Arial" w:cs="Arial"/>
        </w:rPr>
        <w:t xml:space="preserve">comprometiéndose en participar en el proyecto, </w:t>
      </w:r>
      <w:r w:rsidR="00417904">
        <w:rPr>
          <w:rFonts w:ascii="Arial" w:hAnsi="Arial" w:cs="Arial"/>
        </w:rPr>
        <w:t>(</w:t>
      </w:r>
      <w:r w:rsidR="00F734CC">
        <w:rPr>
          <w:rFonts w:ascii="Arial" w:hAnsi="Arial" w:cs="Arial"/>
        </w:rPr>
        <w:t>c</w:t>
      </w:r>
      <w:r w:rsidR="00417904">
        <w:rPr>
          <w:rFonts w:ascii="Arial" w:hAnsi="Arial" w:cs="Arial"/>
        </w:rPr>
        <w:t xml:space="preserve">) </w:t>
      </w:r>
      <w:r w:rsidR="001D4182" w:rsidRPr="004C3766">
        <w:rPr>
          <w:rFonts w:ascii="Arial" w:hAnsi="Arial" w:cs="Arial"/>
        </w:rPr>
        <w:t xml:space="preserve">el Acta preliminar de disponibilidad de terrenos, </w:t>
      </w:r>
      <w:r w:rsidR="00417904">
        <w:rPr>
          <w:rFonts w:ascii="Arial" w:hAnsi="Arial" w:cs="Arial"/>
        </w:rPr>
        <w:t>y el listado definitivo de localidades que cumplen los criterios.</w:t>
      </w:r>
      <w:r w:rsidR="00712442">
        <w:rPr>
          <w:rFonts w:ascii="Arial" w:hAnsi="Arial" w:cs="Arial"/>
        </w:rPr>
        <w:t xml:space="preserve"> Los resultados se manifiestan en el conocimiento del PNSR, expectativas claras y la aprobación para realizar los estudios.</w:t>
      </w:r>
    </w:p>
    <w:p w14:paraId="552CA2F9" w14:textId="664C4420" w:rsidR="004B248E" w:rsidRDefault="00712442" w:rsidP="007A44B5">
      <w:pPr>
        <w:pStyle w:val="ListParagraph"/>
        <w:numPr>
          <w:ilvl w:val="0"/>
          <w:numId w:val="61"/>
        </w:numPr>
        <w:spacing w:before="120" w:after="120" w:line="360" w:lineRule="auto"/>
        <w:ind w:left="450"/>
        <w:contextualSpacing w:val="0"/>
        <w:jc w:val="both"/>
        <w:rPr>
          <w:rFonts w:ascii="Arial" w:hAnsi="Arial" w:cs="Arial"/>
        </w:rPr>
      </w:pPr>
      <w:r>
        <w:rPr>
          <w:rFonts w:ascii="Arial" w:hAnsi="Arial" w:cs="Arial"/>
        </w:rPr>
        <w:t>Primera Fase – Preinversión.- Se desarrollan actividades dirigidas a la planificación, promoción del proyecto y organización de la localidad.</w:t>
      </w:r>
      <w:r w:rsidR="009E707F">
        <w:rPr>
          <w:rFonts w:ascii="Arial" w:hAnsi="Arial" w:cs="Arial"/>
        </w:rPr>
        <w:t xml:space="preserve"> </w:t>
      </w:r>
      <w:r w:rsidR="007A44B5" w:rsidRPr="007A44B5">
        <w:rPr>
          <w:rFonts w:ascii="Arial" w:hAnsi="Arial" w:cs="Arial"/>
        </w:rPr>
        <w:t>Se inicia la fase de elaboración de estudios para la etapa perfil, desarrollándose diversas actividades a nivel municipal (firma del convenio entre la Municipalidad Distrital y el PNSR, conformación del ATM, designación del responsable de ATM), así también a nivel de la comunidad (empadronamiento de viviendas, encuestas socioeconómicas, asambleas informativas, conformación de JASS, talleres de capacitación).</w:t>
      </w:r>
    </w:p>
    <w:p w14:paraId="30A1CB11" w14:textId="4F16D990" w:rsidR="00120E0A" w:rsidRDefault="009E707F" w:rsidP="004C3766">
      <w:pPr>
        <w:spacing w:before="120" w:after="120" w:line="360" w:lineRule="auto"/>
        <w:ind w:left="425"/>
        <w:jc w:val="both"/>
        <w:rPr>
          <w:rFonts w:ascii="Arial" w:hAnsi="Arial" w:cs="Arial"/>
        </w:rPr>
      </w:pPr>
      <w:r w:rsidRPr="004C3766">
        <w:rPr>
          <w:rFonts w:ascii="Arial" w:hAnsi="Arial" w:cs="Arial"/>
        </w:rPr>
        <w:t>En</w:t>
      </w:r>
      <w:r w:rsidR="00F3646A" w:rsidRPr="004C3766">
        <w:rPr>
          <w:rFonts w:ascii="Arial" w:hAnsi="Arial" w:cs="Arial"/>
        </w:rPr>
        <w:t xml:space="preserve"> la planificación</w:t>
      </w:r>
      <w:r w:rsidRPr="004C3766">
        <w:rPr>
          <w:rFonts w:ascii="Arial" w:hAnsi="Arial" w:cs="Arial"/>
        </w:rPr>
        <w:t xml:space="preserve"> se contempla la estrategia de intervención y procesos de participación de población e instituciones y entidades públicas. Tiene como actividad la coordinación con los gobiernos locales; como instrumento cuenta con el Convenio para la formulación de PIP de competencia mu</w:t>
      </w:r>
      <w:r w:rsidR="009F2DC1" w:rsidRPr="004C3766">
        <w:rPr>
          <w:rFonts w:ascii="Arial" w:hAnsi="Arial" w:cs="Arial"/>
        </w:rPr>
        <w:t>n</w:t>
      </w:r>
      <w:r w:rsidRPr="004C3766">
        <w:rPr>
          <w:rFonts w:ascii="Arial" w:hAnsi="Arial" w:cs="Arial"/>
        </w:rPr>
        <w:t>icipal exclusiva y el Acta de Reunión y Coordinación con la Municipalidad, const</w:t>
      </w:r>
      <w:r w:rsidR="009F2DC1" w:rsidRPr="004C3766">
        <w:rPr>
          <w:rFonts w:ascii="Arial" w:hAnsi="Arial" w:cs="Arial"/>
        </w:rPr>
        <w:t>i</w:t>
      </w:r>
      <w:r w:rsidRPr="004C3766">
        <w:rPr>
          <w:rFonts w:ascii="Arial" w:hAnsi="Arial" w:cs="Arial"/>
        </w:rPr>
        <w:t xml:space="preserve">tuyéndose ambos </w:t>
      </w:r>
      <w:r w:rsidR="00F3646A" w:rsidRPr="004C3766">
        <w:rPr>
          <w:rFonts w:ascii="Arial" w:hAnsi="Arial" w:cs="Arial"/>
        </w:rPr>
        <w:t xml:space="preserve">documentos </w:t>
      </w:r>
      <w:r w:rsidRPr="004C3766">
        <w:rPr>
          <w:rFonts w:ascii="Arial" w:hAnsi="Arial" w:cs="Arial"/>
        </w:rPr>
        <w:t>como sus productos</w:t>
      </w:r>
      <w:r w:rsidR="00F3646A" w:rsidRPr="004C3766">
        <w:rPr>
          <w:rFonts w:ascii="Arial" w:hAnsi="Arial" w:cs="Arial"/>
        </w:rPr>
        <w:t xml:space="preserve">, incluye el compromiso de conformar la ATM. </w:t>
      </w:r>
    </w:p>
    <w:p w14:paraId="46661DB2" w14:textId="77777777" w:rsidR="00345B7F" w:rsidRDefault="00F3646A" w:rsidP="004C3766">
      <w:pPr>
        <w:spacing w:before="120" w:after="120" w:line="360" w:lineRule="auto"/>
        <w:ind w:left="425"/>
        <w:jc w:val="both"/>
        <w:rPr>
          <w:rFonts w:ascii="Arial" w:hAnsi="Arial" w:cs="Arial"/>
        </w:rPr>
      </w:pPr>
      <w:r w:rsidRPr="004C3766">
        <w:rPr>
          <w:rFonts w:ascii="Arial" w:hAnsi="Arial" w:cs="Arial"/>
        </w:rPr>
        <w:lastRenderedPageBreak/>
        <w:t>En la promoción, se contacta con dirigentes y pobladores previamente informados d</w:t>
      </w:r>
      <w:r w:rsidR="009F2DC1" w:rsidRPr="004C3766">
        <w:rPr>
          <w:rFonts w:ascii="Arial" w:hAnsi="Arial" w:cs="Arial"/>
        </w:rPr>
        <w:t>e</w:t>
      </w:r>
      <w:r w:rsidRPr="004C3766">
        <w:rPr>
          <w:rFonts w:ascii="Arial" w:hAnsi="Arial" w:cs="Arial"/>
        </w:rPr>
        <w:t>l PNSR y se coordina la realización de la Asamblea General con la población para presentar y acordar la intervención del proyecto, para la cual se emplea material didáctico para orientar la aceptación y participación en todas las etapas del ciclo de proyecto de A&amp;S.</w:t>
      </w:r>
      <w:r w:rsidR="009F2DC1" w:rsidRPr="004C3766">
        <w:rPr>
          <w:rFonts w:ascii="Arial" w:hAnsi="Arial" w:cs="Arial"/>
        </w:rPr>
        <w:t xml:space="preserve"> Las actividades de promoción implican la organización de dos talleres</w:t>
      </w:r>
      <w:r w:rsidR="004B248E" w:rsidRPr="004C3766">
        <w:rPr>
          <w:rFonts w:ascii="Arial" w:hAnsi="Arial" w:cs="Arial"/>
        </w:rPr>
        <w:t xml:space="preserve"> que parten desde conceptos básicos de A&amp;S, intervención integral hasta el compromiso de participación de la comunidad. Sus herramientas son el rotafolio del PNSR y la lista de asistentes, que con las firmas de la población y autoridades locales, constituyen sus productos.</w:t>
      </w:r>
    </w:p>
    <w:p w14:paraId="0C259DC0" w14:textId="1708966E" w:rsidR="004B248E" w:rsidRPr="004C3766" w:rsidRDefault="004B248E" w:rsidP="004C3766">
      <w:pPr>
        <w:spacing w:before="120" w:after="120" w:line="360" w:lineRule="auto"/>
        <w:ind w:left="425"/>
        <w:jc w:val="both"/>
        <w:rPr>
          <w:rFonts w:ascii="Arial" w:hAnsi="Arial" w:cs="Arial"/>
        </w:rPr>
      </w:pPr>
      <w:r>
        <w:rPr>
          <w:rFonts w:ascii="Arial" w:hAnsi="Arial" w:cs="Arial"/>
        </w:rPr>
        <w:t xml:space="preserve">La organización requiere información detallada de diversos aspectos socio culturales de cada localidad y propiciar la organización de los miembros de cada localidad a través delos servicios de A&amp;S. </w:t>
      </w:r>
      <w:r w:rsidR="00F9217E">
        <w:rPr>
          <w:rFonts w:ascii="Arial" w:hAnsi="Arial" w:cs="Arial"/>
        </w:rPr>
        <w:t xml:space="preserve">Se caracteriza por </w:t>
      </w:r>
      <w:r w:rsidR="00335184">
        <w:rPr>
          <w:rFonts w:ascii="Arial" w:hAnsi="Arial" w:cs="Arial"/>
        </w:rPr>
        <w:t>la recopilación,</w:t>
      </w:r>
      <w:r w:rsidR="00F9217E">
        <w:rPr>
          <w:rFonts w:ascii="Arial" w:hAnsi="Arial" w:cs="Arial"/>
        </w:rPr>
        <w:t xml:space="preserve"> procesamiento, sistematización de</w:t>
      </w:r>
      <w:r w:rsidR="00335184">
        <w:rPr>
          <w:rFonts w:ascii="Arial" w:hAnsi="Arial" w:cs="Arial"/>
        </w:rPr>
        <w:t xml:space="preserve"> </w:t>
      </w:r>
      <w:r w:rsidR="00F9217E">
        <w:rPr>
          <w:rFonts w:ascii="Arial" w:hAnsi="Arial" w:cs="Arial"/>
        </w:rPr>
        <w:t>la información social y generar una estructura organizacional en la localidad basado en los servicios de A&amp;S.</w:t>
      </w:r>
      <w:r w:rsidR="00335184">
        <w:rPr>
          <w:rFonts w:ascii="Arial" w:hAnsi="Arial" w:cs="Arial"/>
        </w:rPr>
        <w:t xml:space="preserve"> </w:t>
      </w:r>
      <w:r w:rsidR="00F9217E">
        <w:rPr>
          <w:rFonts w:ascii="Arial" w:hAnsi="Arial" w:cs="Arial"/>
        </w:rPr>
        <w:t xml:space="preserve">Las actividades comprenden el reconocimiento de la localidad, la recopilación de información socioeconómica de la población y de la localidad, de la información de salud, de la Resolución de Alcaldía conformando el ATM, de la Asamblea General de Pobladores para conformar la JASS y aprobar el estatuto y reglamento, la inscripción y reconocimiento de la JASS por el Municipio, tramitar los compromisos de la disponibilidad de terrenos y de la Asamblea General de pobladores para la aprobación técnica del proyecto y compromiso del aporte mensual por parte de la población para la administración, operación y </w:t>
      </w:r>
      <w:r w:rsidR="008B7E6B">
        <w:rPr>
          <w:rFonts w:ascii="Arial" w:hAnsi="Arial" w:cs="Arial"/>
        </w:rPr>
        <w:t>mantenim</w:t>
      </w:r>
      <w:r w:rsidR="00F9217E">
        <w:rPr>
          <w:rFonts w:ascii="Arial" w:hAnsi="Arial" w:cs="Arial"/>
        </w:rPr>
        <w:t>i</w:t>
      </w:r>
      <w:r w:rsidR="008B7E6B">
        <w:rPr>
          <w:rFonts w:ascii="Arial" w:hAnsi="Arial" w:cs="Arial"/>
        </w:rPr>
        <w:t>e</w:t>
      </w:r>
      <w:r w:rsidR="00F9217E">
        <w:rPr>
          <w:rFonts w:ascii="Arial" w:hAnsi="Arial" w:cs="Arial"/>
        </w:rPr>
        <w:t>nto del servicio</w:t>
      </w:r>
      <w:r w:rsidR="00335184">
        <w:rPr>
          <w:rFonts w:ascii="Arial" w:hAnsi="Arial" w:cs="Arial"/>
        </w:rPr>
        <w:t xml:space="preserve"> </w:t>
      </w:r>
      <w:r w:rsidR="00F9217E">
        <w:rPr>
          <w:rFonts w:ascii="Arial" w:hAnsi="Arial" w:cs="Arial"/>
        </w:rPr>
        <w:t>que estará a cargo de la JASS.</w:t>
      </w:r>
      <w:r w:rsidR="00335184">
        <w:rPr>
          <w:rFonts w:ascii="Arial" w:hAnsi="Arial" w:cs="Arial"/>
        </w:rPr>
        <w:t xml:space="preserve"> Cuenta con dos herramientas incluidas las actas de la Asamblea  General para conformar la JASS y la de aprobación y compromiso, sobre la base de dos sesiones informativas,  una  al inicio de la fase de Expediente técnico informando sobre el proyecto, y la otra para  retroalimentación con la comunidad. Los</w:t>
      </w:r>
      <w:r w:rsidR="00507D82">
        <w:rPr>
          <w:rFonts w:ascii="Arial" w:hAnsi="Arial" w:cs="Arial"/>
        </w:rPr>
        <w:t xml:space="preserve"> </w:t>
      </w:r>
      <w:r w:rsidR="00335184">
        <w:rPr>
          <w:rFonts w:ascii="Arial" w:hAnsi="Arial" w:cs="Arial"/>
        </w:rPr>
        <w:t>productos, entre otros, son las actas suscritas con autoridades y pobladores, así como, las de</w:t>
      </w:r>
      <w:r w:rsidR="00507D82">
        <w:rPr>
          <w:rFonts w:ascii="Arial" w:hAnsi="Arial" w:cs="Arial"/>
        </w:rPr>
        <w:t xml:space="preserve"> aproximadamente 16 </w:t>
      </w:r>
      <w:r w:rsidR="00335184">
        <w:rPr>
          <w:rFonts w:ascii="Arial" w:hAnsi="Arial" w:cs="Arial"/>
        </w:rPr>
        <w:t>sesiones comunitarias</w:t>
      </w:r>
      <w:r w:rsidR="00507D82">
        <w:rPr>
          <w:rFonts w:ascii="Arial" w:hAnsi="Arial" w:cs="Arial"/>
        </w:rPr>
        <w:t>.</w:t>
      </w:r>
    </w:p>
    <w:p w14:paraId="3E9F099C" w14:textId="1E7F14DE" w:rsidR="00F3646A" w:rsidRDefault="00507D82" w:rsidP="007A44B5">
      <w:pPr>
        <w:pStyle w:val="ListParagraph"/>
        <w:numPr>
          <w:ilvl w:val="0"/>
          <w:numId w:val="61"/>
        </w:numPr>
        <w:spacing w:before="120" w:after="120" w:line="360" w:lineRule="auto"/>
        <w:ind w:left="450"/>
        <w:contextualSpacing w:val="0"/>
        <w:jc w:val="both"/>
        <w:rPr>
          <w:rFonts w:ascii="Arial" w:hAnsi="Arial" w:cs="Arial"/>
        </w:rPr>
      </w:pPr>
      <w:r>
        <w:rPr>
          <w:rFonts w:ascii="Arial" w:hAnsi="Arial" w:cs="Arial"/>
        </w:rPr>
        <w:t xml:space="preserve">Segunda Fase – </w:t>
      </w:r>
      <w:r w:rsidR="00412F5C">
        <w:rPr>
          <w:rFonts w:ascii="Arial" w:hAnsi="Arial" w:cs="Arial"/>
        </w:rPr>
        <w:t>Expediente Técnico</w:t>
      </w:r>
      <w:r>
        <w:rPr>
          <w:rFonts w:ascii="Arial" w:hAnsi="Arial" w:cs="Arial"/>
        </w:rPr>
        <w:t>.-</w:t>
      </w:r>
      <w:r w:rsidR="00412F5C">
        <w:rPr>
          <w:rFonts w:ascii="Arial" w:hAnsi="Arial" w:cs="Arial"/>
        </w:rPr>
        <w:t xml:space="preserve"> En la etapa de elaboración del expediente técnico, se desarrollan actividades de capacitación a la población a fin de mejorar su educación sanitaria y a los miembros dela JASS para su fortalecimiento institucional.</w:t>
      </w:r>
      <w:r w:rsidR="007A44B5">
        <w:rPr>
          <w:rFonts w:ascii="Arial" w:hAnsi="Arial" w:cs="Arial"/>
        </w:rPr>
        <w:t xml:space="preserve"> Además</w:t>
      </w:r>
      <w:r w:rsidR="007A44B5" w:rsidRPr="007A44B5">
        <w:rPr>
          <w:rFonts w:ascii="Arial" w:hAnsi="Arial" w:cs="Arial"/>
        </w:rPr>
        <w:t xml:space="preserve">, considerando que, sobre la base de la información difundida, la población beneficiaria podrá conocer la intervención, participar activamente de las actividades y valorar la importancia de los servicios, es que se elaboran materiales considerando la realidad de la localidad, su lenguaje y nivel educativo. Se busca brindar información, </w:t>
      </w:r>
      <w:r w:rsidR="007A44B5" w:rsidRPr="007A44B5">
        <w:rPr>
          <w:rFonts w:ascii="Arial" w:hAnsi="Arial" w:cs="Arial"/>
        </w:rPr>
        <w:lastRenderedPageBreak/>
        <w:t>resaltar la importancia de las obras e involucrarlos en el proceso de formulación del proyecto.</w:t>
      </w:r>
    </w:p>
    <w:p w14:paraId="58D0FB13" w14:textId="3541BE5A" w:rsidR="00412F5C" w:rsidRDefault="00FE0A21" w:rsidP="00E54717">
      <w:pPr>
        <w:spacing w:before="120" w:after="120" w:line="360" w:lineRule="auto"/>
        <w:ind w:left="425"/>
        <w:jc w:val="both"/>
        <w:rPr>
          <w:rFonts w:ascii="Arial" w:hAnsi="Arial" w:cs="Arial"/>
        </w:rPr>
      </w:pPr>
      <w:r>
        <w:rPr>
          <w:rFonts w:ascii="Arial" w:hAnsi="Arial" w:cs="Arial"/>
        </w:rPr>
        <w:t>La educación sanitaria tiene como objeto educar a los usuarios y en general a la población, para que hagan un buen uso del agua potable y de los servicios a fin de lograr adecuados hábitos y prácticas de higiene en beneficio de la salud. Su actividad principal son 12 talleres. Además de material de capacitación y lista de asistentes, tiene como herramienta las sesiones de autodiagnóstico con grupos clave como jefes de familia, mujeres, jóvenes. Los productos son el informe del Plan de Educación Sanitaria, la lista de asistentes suscrita por representantes de la localidad, miembros de la JASS</w:t>
      </w:r>
      <w:r w:rsidR="008B7E6B">
        <w:rPr>
          <w:rFonts w:ascii="Arial" w:hAnsi="Arial" w:cs="Arial"/>
        </w:rPr>
        <w:t xml:space="preserve"> </w:t>
      </w:r>
      <w:r>
        <w:rPr>
          <w:rFonts w:ascii="Arial" w:hAnsi="Arial" w:cs="Arial"/>
        </w:rPr>
        <w:t>y pobladores asistentes, el reporte de sesiones de autodiagnóstico</w:t>
      </w:r>
      <w:r w:rsidR="00894FC3">
        <w:rPr>
          <w:rFonts w:ascii="Arial" w:hAnsi="Arial" w:cs="Arial"/>
        </w:rPr>
        <w:t>y el acta de participantes.</w:t>
      </w:r>
    </w:p>
    <w:p w14:paraId="4C2749B4" w14:textId="3F4E629E" w:rsidR="007A44B5" w:rsidRPr="007A44B5" w:rsidRDefault="007A44B5" w:rsidP="007A44B5">
      <w:pPr>
        <w:spacing w:before="120" w:after="120" w:line="360" w:lineRule="auto"/>
        <w:ind w:left="425"/>
        <w:jc w:val="both"/>
        <w:rPr>
          <w:rFonts w:ascii="Arial" w:hAnsi="Arial" w:cs="Arial"/>
        </w:rPr>
      </w:pPr>
      <w:r w:rsidRPr="007A44B5">
        <w:rPr>
          <w:rFonts w:ascii="Arial" w:hAnsi="Arial" w:cs="Arial"/>
        </w:rPr>
        <w:t>Entre las actividades informativas que se desarrollan se encuentran las siguientes: (i) sesión de entrada a la comunidad, da a conocer las etapas y fases del proyecto, avances y documentos necesarios; (ii) sesiones educativas; (iii) grupos de discusiones, entre las que destacan aquella con mujeres madres de menores de 5 años, mujeres mayores de 45 años; (iv) aprobación del padrón de usuarios, entre otras. Las sesiones educativas requieren dar a conocer los objetivos, fases y compromisos del PNSR; lograr que las comunidades comprendan los acuerdos y compromisos para participar en el modelo PNSR; promover la necesidad de aportar de forma oportuna la cuota familiar acordada para la sostenibilidad del servicio; y lograr compromiso de población para aprovechar adec</w:t>
      </w:r>
      <w:r>
        <w:rPr>
          <w:rFonts w:ascii="Arial" w:hAnsi="Arial" w:cs="Arial"/>
        </w:rPr>
        <w:t>uadamente los servicios de A&amp;S.</w:t>
      </w:r>
    </w:p>
    <w:p w14:paraId="36304EAC" w14:textId="1A435CA7" w:rsidR="007A44B5" w:rsidRDefault="007A44B5" w:rsidP="007A44B5">
      <w:pPr>
        <w:spacing w:before="120" w:after="120" w:line="360" w:lineRule="auto"/>
        <w:ind w:left="425"/>
        <w:jc w:val="both"/>
        <w:rPr>
          <w:rFonts w:ascii="Arial" w:hAnsi="Arial" w:cs="Arial"/>
        </w:rPr>
      </w:pPr>
      <w:r w:rsidRPr="007A44B5">
        <w:rPr>
          <w:rFonts w:ascii="Arial" w:hAnsi="Arial" w:cs="Arial"/>
        </w:rPr>
        <w:t>Se realiza de manera participativa en discusiones grupales un mapeo de actores de la comunidad identificando su rol en el proyecto y su nivel de poder,(teniente gobernador, agente municipal, organizaciones sociales de base, organizaciones comunales, miembros de JAAS, etc.). Se busca identificar los medios de difusión más pertinentes (ferias comerciales, radio, altavoces, visitas a casas alejadas, reuniones de APAFA, reuniones del comité de vaso leche, etc.), los mejores portavoces para la convocatoria y si es necesario contar con traductores durante los eventos. Tener en cuenta aspectos como, por ejemplo, si la mayoría se dedica a la agricultura, suelen disponer de tiempo en la noche. Se trabaja con imágenes acordes a la zona para ayudar a la concientización ya que se percibe mayor identificación y facilita el entendimiento de la problemática social.</w:t>
      </w:r>
    </w:p>
    <w:p w14:paraId="11700D3A" w14:textId="4B067042" w:rsidR="00412F5C" w:rsidRPr="004C3766" w:rsidRDefault="00894FC3" w:rsidP="00E54717">
      <w:pPr>
        <w:spacing w:before="120" w:after="120" w:line="360" w:lineRule="auto"/>
        <w:ind w:left="425"/>
        <w:jc w:val="both"/>
        <w:rPr>
          <w:rFonts w:ascii="Arial" w:hAnsi="Arial" w:cs="Arial"/>
        </w:rPr>
      </w:pPr>
      <w:r>
        <w:rPr>
          <w:rFonts w:ascii="Arial" w:hAnsi="Arial" w:cs="Arial"/>
        </w:rPr>
        <w:t xml:space="preserve">El desarrollo de capacidades y fortalecimiento institucional de la JASS, es necesario para una adecuada gestión  de los servicios de agua potable y saneamiento, por cuanto son encargados de la gestión técnica y administrativa de los servicios, </w:t>
      </w:r>
      <w:r>
        <w:rPr>
          <w:rFonts w:ascii="Arial" w:hAnsi="Arial" w:cs="Arial"/>
        </w:rPr>
        <w:lastRenderedPageBreak/>
        <w:t>operación y mantenimiento de los sistemas</w:t>
      </w:r>
      <w:r w:rsidRPr="00894FC3">
        <w:rPr>
          <w:rFonts w:ascii="Arial" w:hAnsi="Arial" w:cs="Arial"/>
        </w:rPr>
        <w:t xml:space="preserve"> </w:t>
      </w:r>
      <w:r>
        <w:rPr>
          <w:rFonts w:ascii="Arial" w:hAnsi="Arial" w:cs="Arial"/>
        </w:rPr>
        <w:t>de agua potable y saneamiento. Además, se proyecta capacitar a los miembros de la ATM encargada de supervisar la gestión de la JASS, así como, brindar alcances del proyecto.</w:t>
      </w:r>
      <w:r w:rsidR="006B33EB">
        <w:rPr>
          <w:rFonts w:ascii="Arial" w:hAnsi="Arial" w:cs="Arial"/>
        </w:rPr>
        <w:t xml:space="preserve"> La actividad se desarrolla a través de cuatro talleres. El material de capacitación, la lista de asistentes y los lineamientos </w:t>
      </w:r>
      <w:r w:rsidR="007A44B5">
        <w:rPr>
          <w:rFonts w:ascii="Arial" w:hAnsi="Arial" w:cs="Arial"/>
        </w:rPr>
        <w:t xml:space="preserve">técnicos </w:t>
      </w:r>
      <w:r w:rsidR="006B33EB">
        <w:rPr>
          <w:rFonts w:ascii="Arial" w:hAnsi="Arial" w:cs="Arial"/>
        </w:rPr>
        <w:t>sobre mapeo de actores, recursos y espacios de comunicación, constituyen sus instrumentos. Los productos son el Informe del Plan de Educación Sanitar</w:t>
      </w:r>
      <w:r w:rsidR="00285BB2">
        <w:rPr>
          <w:rFonts w:ascii="Arial" w:hAnsi="Arial" w:cs="Arial"/>
        </w:rPr>
        <w:t>i</w:t>
      </w:r>
      <w:r w:rsidR="006B33EB">
        <w:rPr>
          <w:rFonts w:ascii="Arial" w:hAnsi="Arial" w:cs="Arial"/>
        </w:rPr>
        <w:t>a, la lista de asistentes</w:t>
      </w:r>
      <w:r w:rsidR="00285BB2">
        <w:rPr>
          <w:rFonts w:ascii="Arial" w:hAnsi="Arial" w:cs="Arial"/>
        </w:rPr>
        <w:t xml:space="preserve"> firmada por los representantes de las localidades, miembros de la JASS y pobladores asistentes, el reporte </w:t>
      </w:r>
      <w:r w:rsidR="006B33EB">
        <w:rPr>
          <w:rFonts w:ascii="Arial" w:hAnsi="Arial" w:cs="Arial"/>
        </w:rPr>
        <w:t>inte</w:t>
      </w:r>
      <w:r w:rsidR="00285BB2">
        <w:rPr>
          <w:rFonts w:ascii="Arial" w:hAnsi="Arial" w:cs="Arial"/>
        </w:rPr>
        <w:t>grad</w:t>
      </w:r>
      <w:r w:rsidR="006B33EB">
        <w:rPr>
          <w:rFonts w:ascii="Arial" w:hAnsi="Arial" w:cs="Arial"/>
        </w:rPr>
        <w:t>o</w:t>
      </w:r>
      <w:r w:rsidR="00285BB2">
        <w:rPr>
          <w:rFonts w:ascii="Arial" w:hAnsi="Arial" w:cs="Arial"/>
        </w:rPr>
        <w:t xml:space="preserve"> del mapeo de actores sociales y recursos comunicacionales por comunidad, además la lista de data de actores sociales identificados, incluyendo medios de comunicación total.</w:t>
      </w:r>
    </w:p>
    <w:p w14:paraId="7C4B08B6" w14:textId="77777777" w:rsidR="007A44B5" w:rsidRPr="007A44B5" w:rsidRDefault="007A44B5" w:rsidP="007A44B5">
      <w:pPr>
        <w:spacing w:after="0" w:line="360" w:lineRule="auto"/>
        <w:jc w:val="both"/>
        <w:rPr>
          <w:rFonts w:ascii="Arial" w:hAnsi="Arial" w:cs="Arial"/>
        </w:rPr>
      </w:pPr>
      <w:r w:rsidRPr="007A44B5">
        <w:rPr>
          <w:rFonts w:ascii="Arial" w:hAnsi="Arial" w:cs="Arial"/>
        </w:rPr>
        <w:t>La interculturalidad se aborda en los aspectos comunicacionales y educativos de las actividades, por ejemplo:</w:t>
      </w:r>
    </w:p>
    <w:p w14:paraId="659A2F4B" w14:textId="508401FC"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 xml:space="preserve">El desarrollo de la gestión social se realiza por un profesional que hable la lengua materna de la población. </w:t>
      </w:r>
    </w:p>
    <w:p w14:paraId="67152FC7" w14:textId="20536E98"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El encargado de la gestión respeta la organización de la comunidad y contextualiza y ajusta sus actividades en torno a ello.</w:t>
      </w:r>
    </w:p>
    <w:p w14:paraId="32D6D5D6" w14:textId="04974A66"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La programación de actividades se realiza teniendo en cuenta el calendario festivo, calendario agrícola y las costumbres de la comunidad.</w:t>
      </w:r>
    </w:p>
    <w:p w14:paraId="76D645D6" w14:textId="4AECE0FD"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El material de capacitación se contextualiza a la cultura de la comunidad, teniendo en cuenta los rasgos físicos de la población, vestimenta, entre otros.</w:t>
      </w:r>
    </w:p>
    <w:p w14:paraId="15420D71" w14:textId="77777777" w:rsidR="007A44B5" w:rsidRPr="007A44B5" w:rsidRDefault="007A44B5" w:rsidP="007A44B5">
      <w:pPr>
        <w:spacing w:after="0" w:line="360" w:lineRule="auto"/>
        <w:jc w:val="both"/>
        <w:rPr>
          <w:rFonts w:ascii="Arial" w:hAnsi="Arial" w:cs="Arial"/>
        </w:rPr>
      </w:pPr>
    </w:p>
    <w:p w14:paraId="220A74B4" w14:textId="77777777" w:rsidR="007A44B5" w:rsidRPr="007A44B5" w:rsidRDefault="007A44B5" w:rsidP="007A44B5">
      <w:pPr>
        <w:spacing w:after="0" w:line="360" w:lineRule="auto"/>
        <w:jc w:val="both"/>
        <w:rPr>
          <w:rFonts w:ascii="Arial" w:hAnsi="Arial" w:cs="Arial"/>
        </w:rPr>
      </w:pPr>
      <w:r w:rsidRPr="007A44B5">
        <w:rPr>
          <w:rFonts w:ascii="Arial" w:hAnsi="Arial" w:cs="Arial"/>
        </w:rPr>
        <w:t xml:space="preserve">La comunidad participa en diversas actividades como: </w:t>
      </w:r>
    </w:p>
    <w:p w14:paraId="062BF044" w14:textId="33AB26D9"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Sesiones Educativas, donde se consideró sensibilizar a las familias para las prácticas clave de higiene personal y buen uso y mantenimiento de los servicios: lavado de manos con agua y jabón (técnica y momentos), consumo de agua segura, uso y mantenimiento de los servicios de agua potable y saneamiento</w:t>
      </w:r>
    </w:p>
    <w:p w14:paraId="5EAD1022" w14:textId="443282A2"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 xml:space="preserve">Evento público, donde se trató: objetivos del PNSR. Servicios de agua potable y saneamiento. ¿Qué es agua potable? Importancia y/o beneficios de consumir agua potable. Importancia y/o beneficios de los servicios de saneamiento.Propósitos de cada mensaje, y pegado de afiche casa por casa. </w:t>
      </w:r>
    </w:p>
    <w:p w14:paraId="3050C15E" w14:textId="4EF2FDE3"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Firma, los participantes reconocieron la importancia del buen uso y mantenimiento del sistema de agua potable y saneamiento para lograr la sostenibilidad y expresaron su compromiso con el proyecto, su opción técnica y el pago de la tarifa. Durante la preparación del perfil se comprometen a ser parte de las actividades del proyecto.</w:t>
      </w:r>
    </w:p>
    <w:p w14:paraId="251704E6" w14:textId="43F28064"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 xml:space="preserve">Entrevistas grupales, autoridades líderes-Entrevistas grupales, aliados estratégicos, la cual permitió identificar los principales actores sociales, y las formas y posibilidades de </w:t>
      </w:r>
      <w:r w:rsidRPr="007A44B5">
        <w:rPr>
          <w:rFonts w:ascii="Arial" w:hAnsi="Arial" w:cs="Arial"/>
        </w:rPr>
        <w:lastRenderedPageBreak/>
        <w:t>comunicación que hay en la localidad, a fin de facilitar y optimizar la implementación de las actividades de educación y comunicación del proyecto, acerca de sus actividades y beneficios/impactos.</w:t>
      </w:r>
    </w:p>
    <w:p w14:paraId="5DA93E72" w14:textId="3E779B1A" w:rsidR="00595BD7"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Reunión, con la finalidad de lograr el fortalecimiento organizacional y reforzar el conocimiento de intervención del Programa Nacional de Saneamiento Rural (PNSR), participación de la autoridad municipal, el representante del área técnica municipal (ATM), y de los miembros de la JASS.</w:t>
      </w:r>
    </w:p>
    <w:p w14:paraId="0D860EE3" w14:textId="5C3244AE" w:rsidR="007A44B5" w:rsidRDefault="007A44B5" w:rsidP="007A44B5">
      <w:pPr>
        <w:spacing w:after="0" w:line="360" w:lineRule="auto"/>
        <w:jc w:val="both"/>
        <w:rPr>
          <w:rFonts w:ascii="Arial" w:hAnsi="Arial" w:cs="Arial"/>
        </w:rPr>
      </w:pPr>
    </w:p>
    <w:p w14:paraId="49AACB26" w14:textId="77777777" w:rsidR="007A44B5" w:rsidRPr="007A44B5" w:rsidRDefault="007A44B5" w:rsidP="007A44B5">
      <w:pPr>
        <w:spacing w:after="0" w:line="360" w:lineRule="auto"/>
        <w:jc w:val="both"/>
        <w:rPr>
          <w:rFonts w:ascii="Arial" w:hAnsi="Arial" w:cs="Arial"/>
        </w:rPr>
      </w:pPr>
      <w:r w:rsidRPr="007A44B5">
        <w:rPr>
          <w:rFonts w:ascii="Arial" w:hAnsi="Arial" w:cs="Arial"/>
        </w:rPr>
        <w:t xml:space="preserve">La Guía de Intervención Social establece enfoque de participación inclusiva, enfoque de género y enfoque intercultural. De esta manera, la población ha sido informada de los objetivos, fases, actividades de los proyectos, impactos y compromisos del PNSR con la comunidad, así mismo durante las diversas actividades se ha reforzado el compromiso de la población y de los miembros de la JASS. </w:t>
      </w:r>
    </w:p>
    <w:p w14:paraId="384054C3" w14:textId="77777777" w:rsidR="007A44B5" w:rsidRPr="007A44B5" w:rsidRDefault="007A44B5" w:rsidP="007A44B5">
      <w:pPr>
        <w:spacing w:after="0" w:line="360" w:lineRule="auto"/>
        <w:jc w:val="both"/>
        <w:rPr>
          <w:rFonts w:ascii="Arial" w:hAnsi="Arial" w:cs="Arial"/>
        </w:rPr>
      </w:pPr>
    </w:p>
    <w:p w14:paraId="17007C28" w14:textId="77777777" w:rsidR="007A44B5" w:rsidRPr="007A44B5" w:rsidRDefault="007A44B5" w:rsidP="007A44B5">
      <w:pPr>
        <w:spacing w:after="0" w:line="360" w:lineRule="auto"/>
        <w:jc w:val="both"/>
        <w:rPr>
          <w:rFonts w:ascii="Arial" w:hAnsi="Arial" w:cs="Arial"/>
        </w:rPr>
      </w:pPr>
      <w:r w:rsidRPr="007A44B5">
        <w:rPr>
          <w:rFonts w:ascii="Arial" w:hAnsi="Arial" w:cs="Arial"/>
        </w:rPr>
        <w:t>El Plan de Comunicación y Educación Sanitaria para la Promoción de la Valoración del Servicio, Buen uso y Prácticas Saludables de Higiene Familiar contribuirá en fomentar cambios de actitudes y comportamientos en la población beneficiaria, especialmente en las Fases de Ejecución y Post Ejecución del proyecto. Se buscar brindar información y capacitación en concordancia con las características culturales, étnicas, tradicionales, ambientales y socio económicas de cada localidad y las características institucionales y de organización de las comunidades, a fin de lograr la sostenibilidad de los servicios de agua potable y saneamiento.</w:t>
      </w:r>
    </w:p>
    <w:p w14:paraId="08A7D0AB" w14:textId="77777777" w:rsidR="007A44B5" w:rsidRPr="007A44B5" w:rsidRDefault="007A44B5" w:rsidP="007A44B5">
      <w:pPr>
        <w:spacing w:after="0" w:line="360" w:lineRule="auto"/>
        <w:jc w:val="both"/>
        <w:rPr>
          <w:rFonts w:ascii="Arial" w:hAnsi="Arial" w:cs="Arial"/>
        </w:rPr>
      </w:pPr>
    </w:p>
    <w:p w14:paraId="28FCE433" w14:textId="77777777" w:rsidR="007A44B5" w:rsidRPr="007A44B5" w:rsidRDefault="007A44B5" w:rsidP="007A44B5">
      <w:pPr>
        <w:spacing w:after="0" w:line="360" w:lineRule="auto"/>
        <w:jc w:val="both"/>
        <w:rPr>
          <w:rFonts w:ascii="Arial" w:hAnsi="Arial" w:cs="Arial"/>
        </w:rPr>
      </w:pPr>
      <w:r w:rsidRPr="007A44B5">
        <w:rPr>
          <w:rFonts w:ascii="Arial" w:hAnsi="Arial" w:cs="Arial"/>
        </w:rPr>
        <w:t>Dicho plan contiene los siguientes puntos:</w:t>
      </w:r>
    </w:p>
    <w:p w14:paraId="08CB3539" w14:textId="0A438939"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Asamblea informativa: objetivos, fases y alcances del PNSR y ratificación de compromisos de los usuarios</w:t>
      </w:r>
    </w:p>
    <w:p w14:paraId="76C58420" w14:textId="2732CAC6"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Actualización del padrón de usuarios y firma de la declaración unilateral del usuario</w:t>
      </w:r>
    </w:p>
    <w:p w14:paraId="126AB737" w14:textId="492F338D"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asamblea informativa: actividades de la firma contratista de obras, acciones para el estudio de compatibilidad del expediente técnico y del PGAS del proyecto.</w:t>
      </w:r>
    </w:p>
    <w:p w14:paraId="23036890" w14:textId="2665640A"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Elección de la junta directiva de la JASS y la veeduría ciudadana para el control social de la ejecución de obras</w:t>
      </w:r>
    </w:p>
    <w:p w14:paraId="54CF1CE6" w14:textId="03E4CDB9"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Reunión de coordinación con aliados estratégicos en la localidad (salud y educación) y plan de trabajo para la fase de ejecución</w:t>
      </w:r>
    </w:p>
    <w:p w14:paraId="2894936D" w14:textId="280E1D39"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Asambleas informativas: avances en la ejecución de obras</w:t>
      </w:r>
    </w:p>
    <w:p w14:paraId="66E87757" w14:textId="18DAF060"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Reuniones de evaluación del avance en la ejecución de obras con la veeduría ciudadana y la JASS</w:t>
      </w:r>
    </w:p>
    <w:p w14:paraId="7F372E07" w14:textId="122473ED"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lastRenderedPageBreak/>
        <w:t>Asambleas informativas: evaluación y termino de la ejecución de obras</w:t>
      </w:r>
    </w:p>
    <w:p w14:paraId="02EDB231" w14:textId="22C46033"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Reuniones de evaluación y cierre en la ejecución de obras con la veeduría ciudadana y la JASS</w:t>
      </w:r>
    </w:p>
    <w:p w14:paraId="73D9A7C9" w14:textId="2DC777CF"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Reunión de evaluación con aliados estratégicos en la localidad (salud y educación): plan de trabajo para la fase de post-ejecución</w:t>
      </w:r>
    </w:p>
    <w:p w14:paraId="0006CDC0" w14:textId="0868C688" w:rsidR="007A44B5" w:rsidRP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Asamblea informativa: objetivos y actividades durante la fase de post-ejecución</w:t>
      </w:r>
    </w:p>
    <w:p w14:paraId="0F81B788" w14:textId="027BC2BF" w:rsidR="007A44B5" w:rsidRDefault="007A44B5" w:rsidP="007A44B5">
      <w:pPr>
        <w:pStyle w:val="ListParagraph"/>
        <w:numPr>
          <w:ilvl w:val="0"/>
          <w:numId w:val="6"/>
        </w:numPr>
        <w:spacing w:after="0" w:line="360" w:lineRule="auto"/>
        <w:ind w:left="360"/>
        <w:jc w:val="both"/>
        <w:rPr>
          <w:rFonts w:ascii="Arial" w:hAnsi="Arial" w:cs="Arial"/>
        </w:rPr>
      </w:pPr>
      <w:r w:rsidRPr="007A44B5">
        <w:rPr>
          <w:rFonts w:ascii="Arial" w:hAnsi="Arial" w:cs="Arial"/>
        </w:rPr>
        <w:t>Asamblea informativa: de cierre del proyecto</w:t>
      </w:r>
    </w:p>
    <w:p w14:paraId="60EADDA5" w14:textId="529CDD38" w:rsidR="00D30578" w:rsidRDefault="00D30578" w:rsidP="00D30578">
      <w:pPr>
        <w:spacing w:after="0" w:line="360" w:lineRule="auto"/>
        <w:jc w:val="both"/>
        <w:rPr>
          <w:rFonts w:ascii="Arial" w:hAnsi="Arial" w:cs="Arial"/>
        </w:rPr>
      </w:pPr>
    </w:p>
    <w:p w14:paraId="66DF835C" w14:textId="4336DDB3" w:rsidR="00D30578" w:rsidRPr="00D30578" w:rsidRDefault="00D30578" w:rsidP="00D30578">
      <w:pPr>
        <w:spacing w:after="0" w:line="360" w:lineRule="auto"/>
        <w:jc w:val="both"/>
        <w:rPr>
          <w:rFonts w:ascii="Arial" w:hAnsi="Arial" w:cs="Arial"/>
        </w:rPr>
      </w:pPr>
      <w:r w:rsidRPr="00D30578">
        <w:rPr>
          <w:rFonts w:ascii="Arial" w:hAnsi="Arial" w:cs="Arial"/>
        </w:rPr>
        <w:t>Se considera que el proceso de consulta para los proyectos de la muestra satisface tanto las regulaciones locales como los requisitos del Banco, especialmente de la Directiva B6 de la OP-703 y la OP-765.</w:t>
      </w:r>
      <w:r>
        <w:rPr>
          <w:rFonts w:ascii="Arial" w:hAnsi="Arial" w:cs="Arial"/>
        </w:rPr>
        <w:t xml:space="preserve"> </w:t>
      </w:r>
      <w:r w:rsidRPr="00D30578">
        <w:rPr>
          <w:rFonts w:ascii="Arial" w:hAnsi="Arial" w:cs="Arial"/>
        </w:rPr>
        <w:t>Adicionalmente a las consultas realizadas como parte de la preparación de los proyectos, el Programa promoverá el involucramiento permanente de la comunidad durante la ejecución y operación de los sistemas a través de los lineamientos del PNSR.</w:t>
      </w:r>
    </w:p>
    <w:p w14:paraId="28FD8369" w14:textId="77777777" w:rsidR="00595BD7" w:rsidRPr="008434A3" w:rsidRDefault="00595BD7" w:rsidP="002C5FBC">
      <w:pPr>
        <w:spacing w:after="0" w:line="360" w:lineRule="auto"/>
        <w:jc w:val="both"/>
        <w:rPr>
          <w:rFonts w:ascii="Arial" w:hAnsi="Arial" w:cs="Arial"/>
        </w:rPr>
      </w:pPr>
    </w:p>
    <w:p w14:paraId="223CC1CB" w14:textId="77777777" w:rsidR="00AF01F5" w:rsidRDefault="00AF01F5" w:rsidP="002C5FBC">
      <w:pPr>
        <w:spacing w:after="0" w:line="360" w:lineRule="auto"/>
        <w:jc w:val="both"/>
        <w:rPr>
          <w:rFonts w:ascii="Arial" w:hAnsi="Arial" w:cs="Arial"/>
        </w:rPr>
      </w:pPr>
    </w:p>
    <w:p w14:paraId="5FD0A39B" w14:textId="45C323FC" w:rsidR="00A70C8D" w:rsidRDefault="008C4506" w:rsidP="004C3766">
      <w:pPr>
        <w:pStyle w:val="Heading1"/>
        <w:numPr>
          <w:ilvl w:val="1"/>
          <w:numId w:val="72"/>
        </w:numPr>
        <w:rPr>
          <w:rFonts w:ascii="Arial" w:hAnsi="Arial" w:cs="Arial"/>
          <w:b/>
          <w:color w:val="000000" w:themeColor="text1"/>
          <w:sz w:val="22"/>
          <w:szCs w:val="22"/>
        </w:rPr>
      </w:pPr>
      <w:bookmarkStart w:id="949" w:name="_Toc495598562"/>
      <w:bookmarkStart w:id="950" w:name="_Toc495598910"/>
      <w:bookmarkStart w:id="951" w:name="_Toc495599124"/>
      <w:bookmarkStart w:id="952" w:name="_Toc495600856"/>
      <w:bookmarkStart w:id="953" w:name="_Toc495607140"/>
      <w:bookmarkStart w:id="954" w:name="_Toc495743712"/>
      <w:bookmarkEnd w:id="947"/>
      <w:bookmarkEnd w:id="949"/>
      <w:bookmarkEnd w:id="950"/>
      <w:bookmarkEnd w:id="951"/>
      <w:bookmarkEnd w:id="952"/>
      <w:bookmarkEnd w:id="953"/>
      <w:r>
        <w:rPr>
          <w:rFonts w:ascii="Arial" w:hAnsi="Arial" w:cs="Arial"/>
          <w:b/>
          <w:color w:val="000000" w:themeColor="text1"/>
          <w:sz w:val="22"/>
          <w:szCs w:val="22"/>
        </w:rPr>
        <w:t>Mecanismo de</w:t>
      </w:r>
      <w:r w:rsidR="00A70C8D" w:rsidRPr="004C3766">
        <w:rPr>
          <w:rFonts w:ascii="Arial" w:hAnsi="Arial" w:cs="Arial"/>
          <w:b/>
          <w:color w:val="000000" w:themeColor="text1"/>
          <w:sz w:val="22"/>
          <w:szCs w:val="22"/>
        </w:rPr>
        <w:t xml:space="preserve"> quejas y reclamos </w:t>
      </w:r>
      <w:bookmarkEnd w:id="954"/>
    </w:p>
    <w:p w14:paraId="1FDECE97" w14:textId="77777777" w:rsidR="008C4506" w:rsidRPr="008C4506" w:rsidRDefault="008C4506" w:rsidP="008C4506"/>
    <w:p w14:paraId="15F7B711" w14:textId="1839B183" w:rsidR="00FA0D0B" w:rsidRDefault="00FA0D0B" w:rsidP="004C3766">
      <w:pPr>
        <w:spacing w:after="0" w:line="360" w:lineRule="auto"/>
        <w:ind w:left="62"/>
        <w:jc w:val="both"/>
        <w:rPr>
          <w:rFonts w:ascii="Arial" w:hAnsi="Arial" w:cs="Arial"/>
        </w:rPr>
      </w:pPr>
      <w:r w:rsidRPr="004C3766">
        <w:rPr>
          <w:rFonts w:ascii="Arial" w:hAnsi="Arial" w:cs="Arial"/>
        </w:rPr>
        <w:t>La población puede realizar sus quejas y observaciones en las propias regiones donde se desarrollan sus proyectos, en los Centros de Atención al Ciudadano. En el caso del PROCOES, la población realiza sus quejas en las oficinas de las Unidades de Gestión Regional. Se recoge la queja y se programa visitas de campo para verificar lo expresado por los usuarios, luego si el usuario esta un su razón se procede con las acciones correctivas que correspondan, si ocurre lo contrario que conversa con el poblador a fin de brindarle mayor información.</w:t>
      </w:r>
    </w:p>
    <w:p w14:paraId="785BA2A9" w14:textId="6E7C36CF" w:rsidR="00A263CA" w:rsidRDefault="00A263CA" w:rsidP="004C3766">
      <w:pPr>
        <w:spacing w:after="0" w:line="360" w:lineRule="auto"/>
        <w:ind w:left="62"/>
        <w:jc w:val="both"/>
        <w:rPr>
          <w:rFonts w:ascii="Arial" w:hAnsi="Arial" w:cs="Arial"/>
        </w:rPr>
      </w:pPr>
    </w:p>
    <w:p w14:paraId="5B36B34F" w14:textId="77777777" w:rsidR="00FA0D0B" w:rsidRPr="004C3766" w:rsidRDefault="00FA0D0B" w:rsidP="004C3766">
      <w:pPr>
        <w:spacing w:after="0" w:line="360" w:lineRule="auto"/>
        <w:ind w:left="62"/>
        <w:jc w:val="both"/>
        <w:rPr>
          <w:rFonts w:ascii="Arial" w:hAnsi="Arial" w:cs="Arial"/>
        </w:rPr>
      </w:pPr>
      <w:r w:rsidRPr="004C3766">
        <w:rPr>
          <w:rFonts w:ascii="Arial" w:hAnsi="Arial" w:cs="Arial"/>
        </w:rPr>
        <w:t>Las quejas se realizan de manera presencial o a través de documentos o por vía telefónica.</w:t>
      </w:r>
    </w:p>
    <w:p w14:paraId="5C89B703" w14:textId="1D85AE2F" w:rsidR="00FA0D0B" w:rsidRPr="004C3766" w:rsidRDefault="00FA0D0B" w:rsidP="004C3766">
      <w:pPr>
        <w:spacing w:after="0" w:line="360" w:lineRule="auto"/>
        <w:ind w:left="62"/>
        <w:jc w:val="both"/>
        <w:rPr>
          <w:rFonts w:ascii="Arial" w:hAnsi="Arial" w:cs="Arial"/>
        </w:rPr>
      </w:pPr>
      <w:r w:rsidRPr="004C3766">
        <w:rPr>
          <w:rFonts w:ascii="Arial" w:hAnsi="Arial" w:cs="Arial"/>
        </w:rPr>
        <w:t xml:space="preserve">El PNSR cuenta con un libro electrónico de reclamaciones. </w:t>
      </w:r>
      <w:r w:rsidR="00AE5B6D">
        <w:rPr>
          <w:rFonts w:ascii="Arial" w:hAnsi="Arial" w:cs="Arial"/>
        </w:rPr>
        <w:t>(Para mayores detalles ver Sección 13.11 dentro del PGAS)</w:t>
      </w:r>
    </w:p>
    <w:p w14:paraId="487FA4FE" w14:textId="77777777" w:rsidR="00FA0D0B" w:rsidRDefault="00FA0D0B" w:rsidP="00AD4871">
      <w:pPr>
        <w:spacing w:after="0" w:line="360" w:lineRule="auto"/>
        <w:jc w:val="both"/>
        <w:rPr>
          <w:rFonts w:ascii="Arial" w:hAnsi="Arial" w:cs="Arial"/>
          <w:lang w:val="es-ES_tradnl"/>
        </w:rPr>
      </w:pPr>
    </w:p>
    <w:p w14:paraId="22AD03E3" w14:textId="3F14B47F" w:rsidR="000F6BF4" w:rsidRPr="00E54717" w:rsidRDefault="000F6BF4">
      <w:pPr>
        <w:pStyle w:val="Heading1"/>
        <w:rPr>
          <w:rFonts w:ascii="Arial" w:hAnsi="Arial" w:cs="Arial"/>
          <w:b/>
          <w:color w:val="000000" w:themeColor="text1"/>
          <w:sz w:val="22"/>
          <w:szCs w:val="22"/>
        </w:rPr>
      </w:pPr>
      <w:bookmarkStart w:id="955" w:name="_Toc495590233"/>
      <w:bookmarkStart w:id="956" w:name="_Toc495590332"/>
      <w:bookmarkStart w:id="957" w:name="_Toc495590431"/>
      <w:bookmarkStart w:id="958" w:name="_Toc495592328"/>
      <w:bookmarkStart w:id="959" w:name="_Toc495593179"/>
      <w:bookmarkStart w:id="960" w:name="_Toc495594030"/>
      <w:bookmarkStart w:id="961" w:name="_Toc495594615"/>
      <w:bookmarkStart w:id="962" w:name="_Toc495594728"/>
      <w:bookmarkStart w:id="963" w:name="_Toc495594834"/>
      <w:bookmarkStart w:id="964" w:name="_Toc495594940"/>
      <w:bookmarkStart w:id="965" w:name="_Toc495595442"/>
      <w:bookmarkStart w:id="966" w:name="_Toc495595555"/>
      <w:bookmarkStart w:id="967" w:name="_Toc495595668"/>
      <w:bookmarkStart w:id="968" w:name="_Toc495595892"/>
      <w:bookmarkStart w:id="969" w:name="_Toc495596003"/>
      <w:bookmarkStart w:id="970" w:name="_Toc495596114"/>
      <w:bookmarkStart w:id="971" w:name="_Toc495596226"/>
      <w:bookmarkStart w:id="972" w:name="_Toc495596335"/>
      <w:bookmarkStart w:id="973" w:name="_Toc495596444"/>
      <w:bookmarkStart w:id="974" w:name="_Toc495596556"/>
      <w:bookmarkStart w:id="975" w:name="_Toc495596690"/>
      <w:bookmarkStart w:id="976" w:name="_Toc495598570"/>
      <w:bookmarkStart w:id="977" w:name="_Toc495598918"/>
      <w:bookmarkStart w:id="978" w:name="_Toc495599132"/>
      <w:bookmarkStart w:id="979" w:name="_Toc495600864"/>
      <w:bookmarkStart w:id="980" w:name="_Toc495607148"/>
      <w:bookmarkStart w:id="981" w:name="_Toc495590234"/>
      <w:bookmarkStart w:id="982" w:name="_Toc495590333"/>
      <w:bookmarkStart w:id="983" w:name="_Toc495590432"/>
      <w:bookmarkStart w:id="984" w:name="_Toc495592329"/>
      <w:bookmarkStart w:id="985" w:name="_Toc495593180"/>
      <w:bookmarkStart w:id="986" w:name="_Toc495594031"/>
      <w:bookmarkStart w:id="987" w:name="_Toc495594616"/>
      <w:bookmarkStart w:id="988" w:name="_Toc495594729"/>
      <w:bookmarkStart w:id="989" w:name="_Toc495594835"/>
      <w:bookmarkStart w:id="990" w:name="_Toc495594941"/>
      <w:bookmarkStart w:id="991" w:name="_Toc495595443"/>
      <w:bookmarkStart w:id="992" w:name="_Toc495595556"/>
      <w:bookmarkStart w:id="993" w:name="_Toc495595669"/>
      <w:bookmarkStart w:id="994" w:name="_Toc495595893"/>
      <w:bookmarkStart w:id="995" w:name="_Toc495596004"/>
      <w:bookmarkStart w:id="996" w:name="_Toc495596115"/>
      <w:bookmarkStart w:id="997" w:name="_Toc495596227"/>
      <w:bookmarkStart w:id="998" w:name="_Toc495596336"/>
      <w:bookmarkStart w:id="999" w:name="_Toc495596445"/>
      <w:bookmarkStart w:id="1000" w:name="_Toc495596557"/>
      <w:bookmarkStart w:id="1001" w:name="_Toc495596691"/>
      <w:bookmarkStart w:id="1002" w:name="_Toc495598571"/>
      <w:bookmarkStart w:id="1003" w:name="_Toc495598919"/>
      <w:bookmarkStart w:id="1004" w:name="_Toc495599133"/>
      <w:bookmarkStart w:id="1005" w:name="_Toc495600865"/>
      <w:bookmarkStart w:id="1006" w:name="_Toc495607149"/>
      <w:bookmarkStart w:id="1007" w:name="_Toc495590237"/>
      <w:bookmarkStart w:id="1008" w:name="_Toc495590336"/>
      <w:bookmarkStart w:id="1009" w:name="_Toc495590435"/>
      <w:bookmarkStart w:id="1010" w:name="_Toc495592332"/>
      <w:bookmarkStart w:id="1011" w:name="_Toc495593183"/>
      <w:bookmarkStart w:id="1012" w:name="_Toc495594034"/>
      <w:bookmarkStart w:id="1013" w:name="_Toc495594619"/>
      <w:bookmarkStart w:id="1014" w:name="_Toc495594732"/>
      <w:bookmarkStart w:id="1015" w:name="_Toc495594838"/>
      <w:bookmarkStart w:id="1016" w:name="_Toc495594944"/>
      <w:bookmarkStart w:id="1017" w:name="_Toc495595446"/>
      <w:bookmarkStart w:id="1018" w:name="_Toc495595559"/>
      <w:bookmarkStart w:id="1019" w:name="_Toc495595672"/>
      <w:bookmarkStart w:id="1020" w:name="_Toc495595896"/>
      <w:bookmarkStart w:id="1021" w:name="_Toc495596007"/>
      <w:bookmarkStart w:id="1022" w:name="_Toc495596118"/>
      <w:bookmarkStart w:id="1023" w:name="_Toc495596230"/>
      <w:bookmarkStart w:id="1024" w:name="_Toc495596339"/>
      <w:bookmarkStart w:id="1025" w:name="_Toc495596448"/>
      <w:bookmarkStart w:id="1026" w:name="_Toc495596560"/>
      <w:bookmarkStart w:id="1027" w:name="_Toc495596694"/>
      <w:bookmarkStart w:id="1028" w:name="_Toc495598574"/>
      <w:bookmarkStart w:id="1029" w:name="_Toc495598922"/>
      <w:bookmarkStart w:id="1030" w:name="_Toc495599136"/>
      <w:bookmarkStart w:id="1031" w:name="_Toc495600868"/>
      <w:bookmarkStart w:id="1032" w:name="_Toc495607152"/>
      <w:bookmarkStart w:id="1033" w:name="_Toc495590239"/>
      <w:bookmarkStart w:id="1034" w:name="_Toc495590338"/>
      <w:bookmarkStart w:id="1035" w:name="_Toc495590437"/>
      <w:bookmarkStart w:id="1036" w:name="_Toc495592334"/>
      <w:bookmarkStart w:id="1037" w:name="_Toc495593185"/>
      <w:bookmarkStart w:id="1038" w:name="_Toc495594036"/>
      <w:bookmarkStart w:id="1039" w:name="_Toc495594621"/>
      <w:bookmarkStart w:id="1040" w:name="_Toc495594734"/>
      <w:bookmarkStart w:id="1041" w:name="_Toc495594840"/>
      <w:bookmarkStart w:id="1042" w:name="_Toc495594946"/>
      <w:bookmarkStart w:id="1043" w:name="_Toc495595448"/>
      <w:bookmarkStart w:id="1044" w:name="_Toc495595561"/>
      <w:bookmarkStart w:id="1045" w:name="_Toc495595674"/>
      <w:bookmarkStart w:id="1046" w:name="_Toc495595898"/>
      <w:bookmarkStart w:id="1047" w:name="_Toc495596009"/>
      <w:bookmarkStart w:id="1048" w:name="_Toc495596120"/>
      <w:bookmarkStart w:id="1049" w:name="_Toc495596232"/>
      <w:bookmarkStart w:id="1050" w:name="_Toc495596341"/>
      <w:bookmarkStart w:id="1051" w:name="_Toc495596450"/>
      <w:bookmarkStart w:id="1052" w:name="_Toc495596562"/>
      <w:bookmarkStart w:id="1053" w:name="_Toc495596696"/>
      <w:bookmarkStart w:id="1054" w:name="_Toc495598576"/>
      <w:bookmarkStart w:id="1055" w:name="_Toc495598924"/>
      <w:bookmarkStart w:id="1056" w:name="_Toc495599138"/>
      <w:bookmarkStart w:id="1057" w:name="_Toc495600870"/>
      <w:bookmarkStart w:id="1058" w:name="_Toc495607154"/>
      <w:bookmarkStart w:id="1059" w:name="_Toc495590240"/>
      <w:bookmarkStart w:id="1060" w:name="_Toc495590339"/>
      <w:bookmarkStart w:id="1061" w:name="_Toc495590438"/>
      <w:bookmarkStart w:id="1062" w:name="_Toc495592335"/>
      <w:bookmarkStart w:id="1063" w:name="_Toc495593186"/>
      <w:bookmarkStart w:id="1064" w:name="_Toc495594037"/>
      <w:bookmarkStart w:id="1065" w:name="_Toc495594622"/>
      <w:bookmarkStart w:id="1066" w:name="_Toc495594735"/>
      <w:bookmarkStart w:id="1067" w:name="_Toc495594841"/>
      <w:bookmarkStart w:id="1068" w:name="_Toc495594947"/>
      <w:bookmarkStart w:id="1069" w:name="_Toc495595449"/>
      <w:bookmarkStart w:id="1070" w:name="_Toc495595562"/>
      <w:bookmarkStart w:id="1071" w:name="_Toc495595675"/>
      <w:bookmarkStart w:id="1072" w:name="_Toc495595899"/>
      <w:bookmarkStart w:id="1073" w:name="_Toc495596010"/>
      <w:bookmarkStart w:id="1074" w:name="_Toc495596121"/>
      <w:bookmarkStart w:id="1075" w:name="_Toc495596233"/>
      <w:bookmarkStart w:id="1076" w:name="_Toc495596342"/>
      <w:bookmarkStart w:id="1077" w:name="_Toc495596451"/>
      <w:bookmarkStart w:id="1078" w:name="_Toc495596563"/>
      <w:bookmarkStart w:id="1079" w:name="_Toc495596697"/>
      <w:bookmarkStart w:id="1080" w:name="_Toc495598577"/>
      <w:bookmarkStart w:id="1081" w:name="_Toc495598925"/>
      <w:bookmarkStart w:id="1082" w:name="_Toc495599139"/>
      <w:bookmarkStart w:id="1083" w:name="_Toc495600871"/>
      <w:bookmarkStart w:id="1084" w:name="_Toc495607155"/>
      <w:bookmarkStart w:id="1085" w:name="_Toc495590241"/>
      <w:bookmarkStart w:id="1086" w:name="_Toc495590340"/>
      <w:bookmarkStart w:id="1087" w:name="_Toc495590439"/>
      <w:bookmarkStart w:id="1088" w:name="_Toc495592336"/>
      <w:bookmarkStart w:id="1089" w:name="_Toc495593187"/>
      <w:bookmarkStart w:id="1090" w:name="_Toc495594038"/>
      <w:bookmarkStart w:id="1091" w:name="_Toc495594623"/>
      <w:bookmarkStart w:id="1092" w:name="_Toc495594736"/>
      <w:bookmarkStart w:id="1093" w:name="_Toc495594842"/>
      <w:bookmarkStart w:id="1094" w:name="_Toc495594948"/>
      <w:bookmarkStart w:id="1095" w:name="_Toc495595450"/>
      <w:bookmarkStart w:id="1096" w:name="_Toc495595563"/>
      <w:bookmarkStart w:id="1097" w:name="_Toc495595676"/>
      <w:bookmarkStart w:id="1098" w:name="_Toc495595900"/>
      <w:bookmarkStart w:id="1099" w:name="_Toc495596011"/>
      <w:bookmarkStart w:id="1100" w:name="_Toc495596122"/>
      <w:bookmarkStart w:id="1101" w:name="_Toc495596234"/>
      <w:bookmarkStart w:id="1102" w:name="_Toc495596343"/>
      <w:bookmarkStart w:id="1103" w:name="_Toc495596452"/>
      <w:bookmarkStart w:id="1104" w:name="_Toc495596564"/>
      <w:bookmarkStart w:id="1105" w:name="_Toc495596698"/>
      <w:bookmarkStart w:id="1106" w:name="_Toc495598578"/>
      <w:bookmarkStart w:id="1107" w:name="_Toc495598926"/>
      <w:bookmarkStart w:id="1108" w:name="_Toc495599140"/>
      <w:bookmarkStart w:id="1109" w:name="_Toc495600872"/>
      <w:bookmarkStart w:id="1110" w:name="_Toc495607156"/>
      <w:bookmarkStart w:id="1111" w:name="_Toc495590242"/>
      <w:bookmarkStart w:id="1112" w:name="_Toc495590341"/>
      <w:bookmarkStart w:id="1113" w:name="_Toc495590440"/>
      <w:bookmarkStart w:id="1114" w:name="_Toc495592337"/>
      <w:bookmarkStart w:id="1115" w:name="_Toc495593188"/>
      <w:bookmarkStart w:id="1116" w:name="_Toc495594039"/>
      <w:bookmarkStart w:id="1117" w:name="_Toc495594624"/>
      <w:bookmarkStart w:id="1118" w:name="_Toc495594737"/>
      <w:bookmarkStart w:id="1119" w:name="_Toc495594843"/>
      <w:bookmarkStart w:id="1120" w:name="_Toc495594949"/>
      <w:bookmarkStart w:id="1121" w:name="_Toc495595451"/>
      <w:bookmarkStart w:id="1122" w:name="_Toc495595564"/>
      <w:bookmarkStart w:id="1123" w:name="_Toc495595677"/>
      <w:bookmarkStart w:id="1124" w:name="_Toc495595901"/>
      <w:bookmarkStart w:id="1125" w:name="_Toc495596012"/>
      <w:bookmarkStart w:id="1126" w:name="_Toc495596123"/>
      <w:bookmarkStart w:id="1127" w:name="_Toc495596235"/>
      <w:bookmarkStart w:id="1128" w:name="_Toc495596344"/>
      <w:bookmarkStart w:id="1129" w:name="_Toc495596453"/>
      <w:bookmarkStart w:id="1130" w:name="_Toc495596565"/>
      <w:bookmarkStart w:id="1131" w:name="_Toc495596699"/>
      <w:bookmarkStart w:id="1132" w:name="_Toc495598579"/>
      <w:bookmarkStart w:id="1133" w:name="_Toc495598927"/>
      <w:bookmarkStart w:id="1134" w:name="_Toc495599141"/>
      <w:bookmarkStart w:id="1135" w:name="_Toc495600873"/>
      <w:bookmarkStart w:id="1136" w:name="_Toc495607157"/>
      <w:bookmarkStart w:id="1137" w:name="_Toc495590243"/>
      <w:bookmarkStart w:id="1138" w:name="_Toc495590342"/>
      <w:bookmarkStart w:id="1139" w:name="_Toc495590441"/>
      <w:bookmarkStart w:id="1140" w:name="_Toc495592338"/>
      <w:bookmarkStart w:id="1141" w:name="_Toc495593189"/>
      <w:bookmarkStart w:id="1142" w:name="_Toc495594040"/>
      <w:bookmarkStart w:id="1143" w:name="_Toc495594625"/>
      <w:bookmarkStart w:id="1144" w:name="_Toc495594738"/>
      <w:bookmarkStart w:id="1145" w:name="_Toc495594844"/>
      <w:bookmarkStart w:id="1146" w:name="_Toc495594950"/>
      <w:bookmarkStart w:id="1147" w:name="_Toc495595452"/>
      <w:bookmarkStart w:id="1148" w:name="_Toc495595565"/>
      <w:bookmarkStart w:id="1149" w:name="_Toc495595678"/>
      <w:bookmarkStart w:id="1150" w:name="_Toc495595902"/>
      <w:bookmarkStart w:id="1151" w:name="_Toc495596013"/>
      <w:bookmarkStart w:id="1152" w:name="_Toc495596124"/>
      <w:bookmarkStart w:id="1153" w:name="_Toc495596236"/>
      <w:bookmarkStart w:id="1154" w:name="_Toc495596345"/>
      <w:bookmarkStart w:id="1155" w:name="_Toc495596454"/>
      <w:bookmarkStart w:id="1156" w:name="_Toc495596566"/>
      <w:bookmarkStart w:id="1157" w:name="_Toc495596700"/>
      <w:bookmarkStart w:id="1158" w:name="_Toc495598580"/>
      <w:bookmarkStart w:id="1159" w:name="_Toc495598928"/>
      <w:bookmarkStart w:id="1160" w:name="_Toc495599142"/>
      <w:bookmarkStart w:id="1161" w:name="_Toc495600874"/>
      <w:bookmarkStart w:id="1162" w:name="_Toc495607158"/>
      <w:bookmarkStart w:id="1163" w:name="_Toc495590249"/>
      <w:bookmarkStart w:id="1164" w:name="_Toc495590348"/>
      <w:bookmarkStart w:id="1165" w:name="_Toc495590447"/>
      <w:bookmarkStart w:id="1166" w:name="_Toc495592344"/>
      <w:bookmarkStart w:id="1167" w:name="_Toc495593195"/>
      <w:bookmarkStart w:id="1168" w:name="_Toc495594046"/>
      <w:bookmarkStart w:id="1169" w:name="_Toc495594631"/>
      <w:bookmarkStart w:id="1170" w:name="_Toc495594744"/>
      <w:bookmarkStart w:id="1171" w:name="_Toc495594850"/>
      <w:bookmarkStart w:id="1172" w:name="_Toc495594956"/>
      <w:bookmarkStart w:id="1173" w:name="_Toc495595458"/>
      <w:bookmarkStart w:id="1174" w:name="_Toc495595571"/>
      <w:bookmarkStart w:id="1175" w:name="_Toc495595684"/>
      <w:bookmarkStart w:id="1176" w:name="_Toc495595908"/>
      <w:bookmarkStart w:id="1177" w:name="_Toc495596019"/>
      <w:bookmarkStart w:id="1178" w:name="_Toc495596130"/>
      <w:bookmarkStart w:id="1179" w:name="_Toc495596242"/>
      <w:bookmarkStart w:id="1180" w:name="_Toc495596351"/>
      <w:bookmarkStart w:id="1181" w:name="_Toc495596460"/>
      <w:bookmarkStart w:id="1182" w:name="_Toc495596572"/>
      <w:bookmarkStart w:id="1183" w:name="_Toc495596706"/>
      <w:bookmarkStart w:id="1184" w:name="_Toc495598586"/>
      <w:bookmarkStart w:id="1185" w:name="_Toc495598934"/>
      <w:bookmarkStart w:id="1186" w:name="_Toc495599148"/>
      <w:bookmarkStart w:id="1187" w:name="_Toc495600880"/>
      <w:bookmarkStart w:id="1188" w:name="_Toc495607164"/>
      <w:bookmarkStart w:id="1189" w:name="_Toc495590250"/>
      <w:bookmarkStart w:id="1190" w:name="_Toc495590349"/>
      <w:bookmarkStart w:id="1191" w:name="_Toc495590448"/>
      <w:bookmarkStart w:id="1192" w:name="_Toc495592345"/>
      <w:bookmarkStart w:id="1193" w:name="_Toc495593196"/>
      <w:bookmarkStart w:id="1194" w:name="_Toc495594047"/>
      <w:bookmarkStart w:id="1195" w:name="_Toc495594632"/>
      <w:bookmarkStart w:id="1196" w:name="_Toc495594745"/>
      <w:bookmarkStart w:id="1197" w:name="_Toc495594851"/>
      <w:bookmarkStart w:id="1198" w:name="_Toc495594957"/>
      <w:bookmarkStart w:id="1199" w:name="_Toc495595459"/>
      <w:bookmarkStart w:id="1200" w:name="_Toc495595572"/>
      <w:bookmarkStart w:id="1201" w:name="_Toc495595685"/>
      <w:bookmarkStart w:id="1202" w:name="_Toc495595909"/>
      <w:bookmarkStart w:id="1203" w:name="_Toc495596020"/>
      <w:bookmarkStart w:id="1204" w:name="_Toc495596131"/>
      <w:bookmarkStart w:id="1205" w:name="_Toc495596243"/>
      <w:bookmarkStart w:id="1206" w:name="_Toc495596352"/>
      <w:bookmarkStart w:id="1207" w:name="_Toc495596461"/>
      <w:bookmarkStart w:id="1208" w:name="_Toc495596573"/>
      <w:bookmarkStart w:id="1209" w:name="_Toc495596707"/>
      <w:bookmarkStart w:id="1210" w:name="_Toc495598587"/>
      <w:bookmarkStart w:id="1211" w:name="_Toc495598935"/>
      <w:bookmarkStart w:id="1212" w:name="_Toc495599149"/>
      <w:bookmarkStart w:id="1213" w:name="_Toc495600881"/>
      <w:bookmarkStart w:id="1214" w:name="_Toc495607165"/>
      <w:bookmarkStart w:id="1215" w:name="_Toc495590251"/>
      <w:bookmarkStart w:id="1216" w:name="_Toc495590350"/>
      <w:bookmarkStart w:id="1217" w:name="_Toc495590449"/>
      <w:bookmarkStart w:id="1218" w:name="_Toc495592346"/>
      <w:bookmarkStart w:id="1219" w:name="_Toc495593197"/>
      <w:bookmarkStart w:id="1220" w:name="_Toc495594048"/>
      <w:bookmarkStart w:id="1221" w:name="_Toc495594633"/>
      <w:bookmarkStart w:id="1222" w:name="_Toc495594746"/>
      <w:bookmarkStart w:id="1223" w:name="_Toc495594852"/>
      <w:bookmarkStart w:id="1224" w:name="_Toc495594958"/>
      <w:bookmarkStart w:id="1225" w:name="_Toc495595460"/>
      <w:bookmarkStart w:id="1226" w:name="_Toc495595573"/>
      <w:bookmarkStart w:id="1227" w:name="_Toc495595686"/>
      <w:bookmarkStart w:id="1228" w:name="_Toc495595910"/>
      <w:bookmarkStart w:id="1229" w:name="_Toc495596021"/>
      <w:bookmarkStart w:id="1230" w:name="_Toc495596132"/>
      <w:bookmarkStart w:id="1231" w:name="_Toc495596244"/>
      <w:bookmarkStart w:id="1232" w:name="_Toc495596353"/>
      <w:bookmarkStart w:id="1233" w:name="_Toc495596462"/>
      <w:bookmarkStart w:id="1234" w:name="_Toc495596574"/>
      <w:bookmarkStart w:id="1235" w:name="_Toc495596708"/>
      <w:bookmarkStart w:id="1236" w:name="_Toc495598588"/>
      <w:bookmarkStart w:id="1237" w:name="_Toc495598936"/>
      <w:bookmarkStart w:id="1238" w:name="_Toc495599150"/>
      <w:bookmarkStart w:id="1239" w:name="_Toc495600882"/>
      <w:bookmarkStart w:id="1240" w:name="_Toc495607166"/>
      <w:bookmarkStart w:id="1241" w:name="_Toc495590252"/>
      <w:bookmarkStart w:id="1242" w:name="_Toc495590351"/>
      <w:bookmarkStart w:id="1243" w:name="_Toc495590450"/>
      <w:bookmarkStart w:id="1244" w:name="_Toc495592347"/>
      <w:bookmarkStart w:id="1245" w:name="_Toc495593198"/>
      <w:bookmarkStart w:id="1246" w:name="_Toc495594049"/>
      <w:bookmarkStart w:id="1247" w:name="_Toc495594634"/>
      <w:bookmarkStart w:id="1248" w:name="_Toc495594747"/>
      <w:bookmarkStart w:id="1249" w:name="_Toc495594853"/>
      <w:bookmarkStart w:id="1250" w:name="_Toc495594959"/>
      <w:bookmarkStart w:id="1251" w:name="_Toc495595461"/>
      <w:bookmarkStart w:id="1252" w:name="_Toc495595574"/>
      <w:bookmarkStart w:id="1253" w:name="_Toc495595687"/>
      <w:bookmarkStart w:id="1254" w:name="_Toc495595911"/>
      <w:bookmarkStart w:id="1255" w:name="_Toc495596022"/>
      <w:bookmarkStart w:id="1256" w:name="_Toc495596133"/>
      <w:bookmarkStart w:id="1257" w:name="_Toc495596245"/>
      <w:bookmarkStart w:id="1258" w:name="_Toc495596354"/>
      <w:bookmarkStart w:id="1259" w:name="_Toc495596463"/>
      <w:bookmarkStart w:id="1260" w:name="_Toc495596575"/>
      <w:bookmarkStart w:id="1261" w:name="_Toc495596709"/>
      <w:bookmarkStart w:id="1262" w:name="_Toc495598589"/>
      <w:bookmarkStart w:id="1263" w:name="_Toc495598937"/>
      <w:bookmarkStart w:id="1264" w:name="_Toc495599151"/>
      <w:bookmarkStart w:id="1265" w:name="_Toc495600883"/>
      <w:bookmarkStart w:id="1266" w:name="_Toc495607167"/>
      <w:bookmarkStart w:id="1267" w:name="_Toc495590253"/>
      <w:bookmarkStart w:id="1268" w:name="_Toc495590352"/>
      <w:bookmarkStart w:id="1269" w:name="_Toc495590451"/>
      <w:bookmarkStart w:id="1270" w:name="_Toc495592348"/>
      <w:bookmarkStart w:id="1271" w:name="_Toc495593199"/>
      <w:bookmarkStart w:id="1272" w:name="_Toc495594050"/>
      <w:bookmarkStart w:id="1273" w:name="_Toc495594635"/>
      <w:bookmarkStart w:id="1274" w:name="_Toc495594748"/>
      <w:bookmarkStart w:id="1275" w:name="_Toc495594854"/>
      <w:bookmarkStart w:id="1276" w:name="_Toc495594960"/>
      <w:bookmarkStart w:id="1277" w:name="_Toc495595462"/>
      <w:bookmarkStart w:id="1278" w:name="_Toc495595575"/>
      <w:bookmarkStart w:id="1279" w:name="_Toc495595688"/>
      <w:bookmarkStart w:id="1280" w:name="_Toc495595912"/>
      <w:bookmarkStart w:id="1281" w:name="_Toc495596023"/>
      <w:bookmarkStart w:id="1282" w:name="_Toc495596134"/>
      <w:bookmarkStart w:id="1283" w:name="_Toc495596246"/>
      <w:bookmarkStart w:id="1284" w:name="_Toc495596355"/>
      <w:bookmarkStart w:id="1285" w:name="_Toc495596464"/>
      <w:bookmarkStart w:id="1286" w:name="_Toc495596576"/>
      <w:bookmarkStart w:id="1287" w:name="_Toc495596710"/>
      <w:bookmarkStart w:id="1288" w:name="_Toc495598590"/>
      <w:bookmarkStart w:id="1289" w:name="_Toc495598938"/>
      <w:bookmarkStart w:id="1290" w:name="_Toc495599152"/>
      <w:bookmarkStart w:id="1291" w:name="_Toc495600884"/>
      <w:bookmarkStart w:id="1292" w:name="_Toc495607168"/>
      <w:bookmarkStart w:id="1293" w:name="_Toc495590255"/>
      <w:bookmarkStart w:id="1294" w:name="_Toc495590354"/>
      <w:bookmarkStart w:id="1295" w:name="_Toc495590453"/>
      <w:bookmarkStart w:id="1296" w:name="_Toc495592350"/>
      <w:bookmarkStart w:id="1297" w:name="_Toc495593201"/>
      <w:bookmarkStart w:id="1298" w:name="_Toc495594052"/>
      <w:bookmarkStart w:id="1299" w:name="_Toc495594637"/>
      <w:bookmarkStart w:id="1300" w:name="_Toc495594750"/>
      <w:bookmarkStart w:id="1301" w:name="_Toc495594856"/>
      <w:bookmarkStart w:id="1302" w:name="_Toc495594962"/>
      <w:bookmarkStart w:id="1303" w:name="_Toc495595464"/>
      <w:bookmarkStart w:id="1304" w:name="_Toc495595577"/>
      <w:bookmarkStart w:id="1305" w:name="_Toc495595690"/>
      <w:bookmarkStart w:id="1306" w:name="_Toc495595914"/>
      <w:bookmarkStart w:id="1307" w:name="_Toc495596025"/>
      <w:bookmarkStart w:id="1308" w:name="_Toc495596136"/>
      <w:bookmarkStart w:id="1309" w:name="_Toc495596248"/>
      <w:bookmarkStart w:id="1310" w:name="_Toc495596357"/>
      <w:bookmarkStart w:id="1311" w:name="_Toc495596466"/>
      <w:bookmarkStart w:id="1312" w:name="_Toc495596578"/>
      <w:bookmarkStart w:id="1313" w:name="_Toc495596712"/>
      <w:bookmarkStart w:id="1314" w:name="_Toc495598592"/>
      <w:bookmarkStart w:id="1315" w:name="_Toc495598940"/>
      <w:bookmarkStart w:id="1316" w:name="_Toc495599154"/>
      <w:bookmarkStart w:id="1317" w:name="_Toc495600886"/>
      <w:bookmarkStart w:id="1318" w:name="_Toc495607170"/>
      <w:bookmarkStart w:id="1319" w:name="_Toc495590257"/>
      <w:bookmarkStart w:id="1320" w:name="_Toc495590356"/>
      <w:bookmarkStart w:id="1321" w:name="_Toc495590455"/>
      <w:bookmarkStart w:id="1322" w:name="_Toc495592352"/>
      <w:bookmarkStart w:id="1323" w:name="_Toc495593203"/>
      <w:bookmarkStart w:id="1324" w:name="_Toc495594054"/>
      <w:bookmarkStart w:id="1325" w:name="_Toc495594639"/>
      <w:bookmarkStart w:id="1326" w:name="_Toc495594752"/>
      <w:bookmarkStart w:id="1327" w:name="_Toc495594858"/>
      <w:bookmarkStart w:id="1328" w:name="_Toc495594964"/>
      <w:bookmarkStart w:id="1329" w:name="_Toc495595466"/>
      <w:bookmarkStart w:id="1330" w:name="_Toc495595579"/>
      <w:bookmarkStart w:id="1331" w:name="_Toc495595692"/>
      <w:bookmarkStart w:id="1332" w:name="_Toc495595916"/>
      <w:bookmarkStart w:id="1333" w:name="_Toc495596027"/>
      <w:bookmarkStart w:id="1334" w:name="_Toc495596138"/>
      <w:bookmarkStart w:id="1335" w:name="_Toc495596250"/>
      <w:bookmarkStart w:id="1336" w:name="_Toc495596359"/>
      <w:bookmarkStart w:id="1337" w:name="_Toc495596468"/>
      <w:bookmarkStart w:id="1338" w:name="_Toc495596580"/>
      <w:bookmarkStart w:id="1339" w:name="_Toc495596714"/>
      <w:bookmarkStart w:id="1340" w:name="_Toc495598594"/>
      <w:bookmarkStart w:id="1341" w:name="_Toc495598942"/>
      <w:bookmarkStart w:id="1342" w:name="_Toc495599156"/>
      <w:bookmarkStart w:id="1343" w:name="_Toc495600888"/>
      <w:bookmarkStart w:id="1344" w:name="_Toc495607172"/>
      <w:bookmarkStart w:id="1345" w:name="_Toc495590259"/>
      <w:bookmarkStart w:id="1346" w:name="_Toc495590358"/>
      <w:bookmarkStart w:id="1347" w:name="_Toc495590457"/>
      <w:bookmarkStart w:id="1348" w:name="_Toc495592354"/>
      <w:bookmarkStart w:id="1349" w:name="_Toc495593205"/>
      <w:bookmarkStart w:id="1350" w:name="_Toc495594056"/>
      <w:bookmarkStart w:id="1351" w:name="_Toc495594641"/>
      <w:bookmarkStart w:id="1352" w:name="_Toc495594754"/>
      <w:bookmarkStart w:id="1353" w:name="_Toc495594860"/>
      <w:bookmarkStart w:id="1354" w:name="_Toc495594966"/>
      <w:bookmarkStart w:id="1355" w:name="_Toc495595468"/>
      <w:bookmarkStart w:id="1356" w:name="_Toc495595581"/>
      <w:bookmarkStart w:id="1357" w:name="_Toc495595694"/>
      <w:bookmarkStart w:id="1358" w:name="_Toc495595918"/>
      <w:bookmarkStart w:id="1359" w:name="_Toc495596029"/>
      <w:bookmarkStart w:id="1360" w:name="_Toc495596140"/>
      <w:bookmarkStart w:id="1361" w:name="_Toc495596252"/>
      <w:bookmarkStart w:id="1362" w:name="_Toc495596361"/>
      <w:bookmarkStart w:id="1363" w:name="_Toc495596470"/>
      <w:bookmarkStart w:id="1364" w:name="_Toc495596582"/>
      <w:bookmarkStart w:id="1365" w:name="_Toc495596716"/>
      <w:bookmarkStart w:id="1366" w:name="_Toc495598596"/>
      <w:bookmarkStart w:id="1367" w:name="_Toc495598944"/>
      <w:bookmarkStart w:id="1368" w:name="_Toc495599158"/>
      <w:bookmarkStart w:id="1369" w:name="_Toc495600890"/>
      <w:bookmarkStart w:id="1370" w:name="_Toc495607174"/>
      <w:bookmarkStart w:id="1371" w:name="_Toc495590260"/>
      <w:bookmarkStart w:id="1372" w:name="_Toc495590359"/>
      <w:bookmarkStart w:id="1373" w:name="_Toc495590458"/>
      <w:bookmarkStart w:id="1374" w:name="_Toc495592355"/>
      <w:bookmarkStart w:id="1375" w:name="_Toc495593206"/>
      <w:bookmarkStart w:id="1376" w:name="_Toc495594057"/>
      <w:bookmarkStart w:id="1377" w:name="_Toc495594642"/>
      <w:bookmarkStart w:id="1378" w:name="_Toc495594755"/>
      <w:bookmarkStart w:id="1379" w:name="_Toc495594861"/>
      <w:bookmarkStart w:id="1380" w:name="_Toc495594967"/>
      <w:bookmarkStart w:id="1381" w:name="_Toc495595469"/>
      <w:bookmarkStart w:id="1382" w:name="_Toc495595582"/>
      <w:bookmarkStart w:id="1383" w:name="_Toc495595695"/>
      <w:bookmarkStart w:id="1384" w:name="_Toc495595919"/>
      <w:bookmarkStart w:id="1385" w:name="_Toc495596030"/>
      <w:bookmarkStart w:id="1386" w:name="_Toc495596141"/>
      <w:bookmarkStart w:id="1387" w:name="_Toc495596253"/>
      <w:bookmarkStart w:id="1388" w:name="_Toc495596362"/>
      <w:bookmarkStart w:id="1389" w:name="_Toc495596471"/>
      <w:bookmarkStart w:id="1390" w:name="_Toc495596583"/>
      <w:bookmarkStart w:id="1391" w:name="_Toc495596717"/>
      <w:bookmarkStart w:id="1392" w:name="_Toc495598597"/>
      <w:bookmarkStart w:id="1393" w:name="_Toc495598945"/>
      <w:bookmarkStart w:id="1394" w:name="_Toc495599159"/>
      <w:bookmarkStart w:id="1395" w:name="_Toc495600891"/>
      <w:bookmarkStart w:id="1396" w:name="_Toc495607175"/>
      <w:bookmarkStart w:id="1397" w:name="_Toc495590261"/>
      <w:bookmarkStart w:id="1398" w:name="_Toc495590360"/>
      <w:bookmarkStart w:id="1399" w:name="_Toc495590459"/>
      <w:bookmarkStart w:id="1400" w:name="_Toc495592356"/>
      <w:bookmarkStart w:id="1401" w:name="_Toc495593207"/>
      <w:bookmarkStart w:id="1402" w:name="_Toc495594058"/>
      <w:bookmarkStart w:id="1403" w:name="_Toc495594643"/>
      <w:bookmarkStart w:id="1404" w:name="_Toc495594756"/>
      <w:bookmarkStart w:id="1405" w:name="_Toc495594862"/>
      <w:bookmarkStart w:id="1406" w:name="_Toc495594968"/>
      <w:bookmarkStart w:id="1407" w:name="_Toc495595470"/>
      <w:bookmarkStart w:id="1408" w:name="_Toc495595583"/>
      <w:bookmarkStart w:id="1409" w:name="_Toc495595696"/>
      <w:bookmarkStart w:id="1410" w:name="_Toc495595920"/>
      <w:bookmarkStart w:id="1411" w:name="_Toc495596031"/>
      <w:bookmarkStart w:id="1412" w:name="_Toc495596142"/>
      <w:bookmarkStart w:id="1413" w:name="_Toc495596254"/>
      <w:bookmarkStart w:id="1414" w:name="_Toc495596363"/>
      <w:bookmarkStart w:id="1415" w:name="_Toc495596472"/>
      <w:bookmarkStart w:id="1416" w:name="_Toc495596584"/>
      <w:bookmarkStart w:id="1417" w:name="_Toc495596718"/>
      <w:bookmarkStart w:id="1418" w:name="_Toc495598598"/>
      <w:bookmarkStart w:id="1419" w:name="_Toc495598946"/>
      <w:bookmarkStart w:id="1420" w:name="_Toc495599160"/>
      <w:bookmarkStart w:id="1421" w:name="_Toc495600892"/>
      <w:bookmarkStart w:id="1422" w:name="_Toc495607176"/>
      <w:bookmarkStart w:id="1423" w:name="_Toc495590262"/>
      <w:bookmarkStart w:id="1424" w:name="_Toc495590361"/>
      <w:bookmarkStart w:id="1425" w:name="_Toc495590460"/>
      <w:bookmarkStart w:id="1426" w:name="_Toc495592357"/>
      <w:bookmarkStart w:id="1427" w:name="_Toc495593208"/>
      <w:bookmarkStart w:id="1428" w:name="_Toc495594059"/>
      <w:bookmarkStart w:id="1429" w:name="_Toc495594644"/>
      <w:bookmarkStart w:id="1430" w:name="_Toc495594757"/>
      <w:bookmarkStart w:id="1431" w:name="_Toc495594863"/>
      <w:bookmarkStart w:id="1432" w:name="_Toc495594969"/>
      <w:bookmarkStart w:id="1433" w:name="_Toc495595471"/>
      <w:bookmarkStart w:id="1434" w:name="_Toc495595584"/>
      <w:bookmarkStart w:id="1435" w:name="_Toc495595697"/>
      <w:bookmarkStart w:id="1436" w:name="_Toc495595921"/>
      <w:bookmarkStart w:id="1437" w:name="_Toc495596032"/>
      <w:bookmarkStart w:id="1438" w:name="_Toc495596143"/>
      <w:bookmarkStart w:id="1439" w:name="_Toc495596255"/>
      <w:bookmarkStart w:id="1440" w:name="_Toc495596364"/>
      <w:bookmarkStart w:id="1441" w:name="_Toc495596473"/>
      <w:bookmarkStart w:id="1442" w:name="_Toc495596585"/>
      <w:bookmarkStart w:id="1443" w:name="_Toc495596719"/>
      <w:bookmarkStart w:id="1444" w:name="_Toc495598599"/>
      <w:bookmarkStart w:id="1445" w:name="_Toc495598947"/>
      <w:bookmarkStart w:id="1446" w:name="_Toc495599161"/>
      <w:bookmarkStart w:id="1447" w:name="_Toc495600893"/>
      <w:bookmarkStart w:id="1448" w:name="_Toc495607177"/>
      <w:bookmarkStart w:id="1449" w:name="_Toc495590263"/>
      <w:bookmarkStart w:id="1450" w:name="_Toc495590362"/>
      <w:bookmarkStart w:id="1451" w:name="_Toc495590461"/>
      <w:bookmarkStart w:id="1452" w:name="_Toc495592358"/>
      <w:bookmarkStart w:id="1453" w:name="_Toc495593209"/>
      <w:bookmarkStart w:id="1454" w:name="_Toc495594060"/>
      <w:bookmarkStart w:id="1455" w:name="_Toc495594645"/>
      <w:bookmarkStart w:id="1456" w:name="_Toc495594758"/>
      <w:bookmarkStart w:id="1457" w:name="_Toc495594864"/>
      <w:bookmarkStart w:id="1458" w:name="_Toc495594970"/>
      <w:bookmarkStart w:id="1459" w:name="_Toc495595472"/>
      <w:bookmarkStart w:id="1460" w:name="_Toc495595585"/>
      <w:bookmarkStart w:id="1461" w:name="_Toc495595698"/>
      <w:bookmarkStart w:id="1462" w:name="_Toc495595922"/>
      <w:bookmarkStart w:id="1463" w:name="_Toc495596033"/>
      <w:bookmarkStart w:id="1464" w:name="_Toc495596144"/>
      <w:bookmarkStart w:id="1465" w:name="_Toc495596256"/>
      <w:bookmarkStart w:id="1466" w:name="_Toc495596365"/>
      <w:bookmarkStart w:id="1467" w:name="_Toc495596474"/>
      <w:bookmarkStart w:id="1468" w:name="_Toc495596586"/>
      <w:bookmarkStart w:id="1469" w:name="_Toc495596720"/>
      <w:bookmarkStart w:id="1470" w:name="_Toc495598600"/>
      <w:bookmarkStart w:id="1471" w:name="_Toc495598948"/>
      <w:bookmarkStart w:id="1472" w:name="_Toc495599162"/>
      <w:bookmarkStart w:id="1473" w:name="_Toc495600894"/>
      <w:bookmarkStart w:id="1474" w:name="_Toc495607178"/>
      <w:bookmarkStart w:id="1475" w:name="_Toc495590264"/>
      <w:bookmarkStart w:id="1476" w:name="_Toc495590363"/>
      <w:bookmarkStart w:id="1477" w:name="_Toc495590462"/>
      <w:bookmarkStart w:id="1478" w:name="_Toc495592359"/>
      <w:bookmarkStart w:id="1479" w:name="_Toc495593210"/>
      <w:bookmarkStart w:id="1480" w:name="_Toc495594061"/>
      <w:bookmarkStart w:id="1481" w:name="_Toc495594646"/>
      <w:bookmarkStart w:id="1482" w:name="_Toc495594759"/>
      <w:bookmarkStart w:id="1483" w:name="_Toc495594865"/>
      <w:bookmarkStart w:id="1484" w:name="_Toc495594971"/>
      <w:bookmarkStart w:id="1485" w:name="_Toc495595473"/>
      <w:bookmarkStart w:id="1486" w:name="_Toc495595586"/>
      <w:bookmarkStart w:id="1487" w:name="_Toc495595699"/>
      <w:bookmarkStart w:id="1488" w:name="_Toc495595923"/>
      <w:bookmarkStart w:id="1489" w:name="_Toc495596034"/>
      <w:bookmarkStart w:id="1490" w:name="_Toc495596145"/>
      <w:bookmarkStart w:id="1491" w:name="_Toc495596257"/>
      <w:bookmarkStart w:id="1492" w:name="_Toc495596366"/>
      <w:bookmarkStart w:id="1493" w:name="_Toc495596475"/>
      <w:bookmarkStart w:id="1494" w:name="_Toc495596587"/>
      <w:bookmarkStart w:id="1495" w:name="_Toc495596721"/>
      <w:bookmarkStart w:id="1496" w:name="_Toc495598601"/>
      <w:bookmarkStart w:id="1497" w:name="_Toc495598949"/>
      <w:bookmarkStart w:id="1498" w:name="_Toc495599163"/>
      <w:bookmarkStart w:id="1499" w:name="_Toc495600895"/>
      <w:bookmarkStart w:id="1500" w:name="_Toc495607179"/>
      <w:bookmarkStart w:id="1501" w:name="_Toc495590265"/>
      <w:bookmarkStart w:id="1502" w:name="_Toc495590364"/>
      <w:bookmarkStart w:id="1503" w:name="_Toc495590463"/>
      <w:bookmarkStart w:id="1504" w:name="_Toc495592360"/>
      <w:bookmarkStart w:id="1505" w:name="_Toc495593211"/>
      <w:bookmarkStart w:id="1506" w:name="_Toc495594062"/>
      <w:bookmarkStart w:id="1507" w:name="_Toc495594647"/>
      <w:bookmarkStart w:id="1508" w:name="_Toc495594760"/>
      <w:bookmarkStart w:id="1509" w:name="_Toc495594866"/>
      <w:bookmarkStart w:id="1510" w:name="_Toc495594972"/>
      <w:bookmarkStart w:id="1511" w:name="_Toc495595474"/>
      <w:bookmarkStart w:id="1512" w:name="_Toc495595587"/>
      <w:bookmarkStart w:id="1513" w:name="_Toc495595700"/>
      <w:bookmarkStart w:id="1514" w:name="_Toc495595924"/>
      <w:bookmarkStart w:id="1515" w:name="_Toc495596035"/>
      <w:bookmarkStart w:id="1516" w:name="_Toc495596146"/>
      <w:bookmarkStart w:id="1517" w:name="_Toc495596258"/>
      <w:bookmarkStart w:id="1518" w:name="_Toc495596367"/>
      <w:bookmarkStart w:id="1519" w:name="_Toc495596476"/>
      <w:bookmarkStart w:id="1520" w:name="_Toc495596588"/>
      <w:bookmarkStart w:id="1521" w:name="_Toc495596722"/>
      <w:bookmarkStart w:id="1522" w:name="_Toc495598602"/>
      <w:bookmarkStart w:id="1523" w:name="_Toc495598950"/>
      <w:bookmarkStart w:id="1524" w:name="_Toc495599164"/>
      <w:bookmarkStart w:id="1525" w:name="_Toc495600896"/>
      <w:bookmarkStart w:id="1526" w:name="_Toc495607180"/>
      <w:bookmarkStart w:id="1527" w:name="_Toc495590266"/>
      <w:bookmarkStart w:id="1528" w:name="_Toc495590365"/>
      <w:bookmarkStart w:id="1529" w:name="_Toc495590464"/>
      <w:bookmarkStart w:id="1530" w:name="_Toc495592361"/>
      <w:bookmarkStart w:id="1531" w:name="_Toc495593212"/>
      <w:bookmarkStart w:id="1532" w:name="_Toc495594063"/>
      <w:bookmarkStart w:id="1533" w:name="_Toc495594648"/>
      <w:bookmarkStart w:id="1534" w:name="_Toc495594761"/>
      <w:bookmarkStart w:id="1535" w:name="_Toc495594867"/>
      <w:bookmarkStart w:id="1536" w:name="_Toc495594973"/>
      <w:bookmarkStart w:id="1537" w:name="_Toc495595475"/>
      <w:bookmarkStart w:id="1538" w:name="_Toc495595588"/>
      <w:bookmarkStart w:id="1539" w:name="_Toc495595701"/>
      <w:bookmarkStart w:id="1540" w:name="_Toc495595925"/>
      <w:bookmarkStart w:id="1541" w:name="_Toc495596036"/>
      <w:bookmarkStart w:id="1542" w:name="_Toc495596147"/>
      <w:bookmarkStart w:id="1543" w:name="_Toc495596259"/>
      <w:bookmarkStart w:id="1544" w:name="_Toc495596368"/>
      <w:bookmarkStart w:id="1545" w:name="_Toc495596477"/>
      <w:bookmarkStart w:id="1546" w:name="_Toc495596589"/>
      <w:bookmarkStart w:id="1547" w:name="_Toc495596723"/>
      <w:bookmarkStart w:id="1548" w:name="_Toc495598603"/>
      <w:bookmarkStart w:id="1549" w:name="_Toc495598951"/>
      <w:bookmarkStart w:id="1550" w:name="_Toc495599165"/>
      <w:bookmarkStart w:id="1551" w:name="_Toc495600897"/>
      <w:bookmarkStart w:id="1552" w:name="_Toc495607181"/>
      <w:bookmarkStart w:id="1553" w:name="_Toc495590267"/>
      <w:bookmarkStart w:id="1554" w:name="_Toc495590366"/>
      <w:bookmarkStart w:id="1555" w:name="_Toc495590465"/>
      <w:bookmarkStart w:id="1556" w:name="_Toc495592362"/>
      <w:bookmarkStart w:id="1557" w:name="_Toc495593213"/>
      <w:bookmarkStart w:id="1558" w:name="_Toc495594064"/>
      <w:bookmarkStart w:id="1559" w:name="_Toc495594649"/>
      <w:bookmarkStart w:id="1560" w:name="_Toc495594762"/>
      <w:bookmarkStart w:id="1561" w:name="_Toc495594868"/>
      <w:bookmarkStart w:id="1562" w:name="_Toc495594974"/>
      <w:bookmarkStart w:id="1563" w:name="_Toc495595476"/>
      <w:bookmarkStart w:id="1564" w:name="_Toc495595589"/>
      <w:bookmarkStart w:id="1565" w:name="_Toc495595702"/>
      <w:bookmarkStart w:id="1566" w:name="_Toc495595926"/>
      <w:bookmarkStart w:id="1567" w:name="_Toc495596037"/>
      <w:bookmarkStart w:id="1568" w:name="_Toc495596148"/>
      <w:bookmarkStart w:id="1569" w:name="_Toc495596260"/>
      <w:bookmarkStart w:id="1570" w:name="_Toc495596369"/>
      <w:bookmarkStart w:id="1571" w:name="_Toc495596478"/>
      <w:bookmarkStart w:id="1572" w:name="_Toc495596590"/>
      <w:bookmarkStart w:id="1573" w:name="_Toc495596724"/>
      <w:bookmarkStart w:id="1574" w:name="_Toc495598604"/>
      <w:bookmarkStart w:id="1575" w:name="_Toc495598952"/>
      <w:bookmarkStart w:id="1576" w:name="_Toc495599166"/>
      <w:bookmarkStart w:id="1577" w:name="_Toc495600898"/>
      <w:bookmarkStart w:id="1578" w:name="_Toc495607182"/>
      <w:bookmarkStart w:id="1579" w:name="_Toc495590268"/>
      <w:bookmarkStart w:id="1580" w:name="_Toc495590367"/>
      <w:bookmarkStart w:id="1581" w:name="_Toc495590466"/>
      <w:bookmarkStart w:id="1582" w:name="_Toc495592363"/>
      <w:bookmarkStart w:id="1583" w:name="_Toc495593214"/>
      <w:bookmarkStart w:id="1584" w:name="_Toc495594065"/>
      <w:bookmarkStart w:id="1585" w:name="_Toc495594650"/>
      <w:bookmarkStart w:id="1586" w:name="_Toc495594763"/>
      <w:bookmarkStart w:id="1587" w:name="_Toc495594869"/>
      <w:bookmarkStart w:id="1588" w:name="_Toc495594975"/>
      <w:bookmarkStart w:id="1589" w:name="_Toc495595477"/>
      <w:bookmarkStart w:id="1590" w:name="_Toc495595590"/>
      <w:bookmarkStart w:id="1591" w:name="_Toc495595703"/>
      <w:bookmarkStart w:id="1592" w:name="_Toc495595927"/>
      <w:bookmarkStart w:id="1593" w:name="_Toc495596038"/>
      <w:bookmarkStart w:id="1594" w:name="_Toc495596149"/>
      <w:bookmarkStart w:id="1595" w:name="_Toc495596261"/>
      <w:bookmarkStart w:id="1596" w:name="_Toc495596370"/>
      <w:bookmarkStart w:id="1597" w:name="_Toc495596479"/>
      <w:bookmarkStart w:id="1598" w:name="_Toc495596591"/>
      <w:bookmarkStart w:id="1599" w:name="_Toc495596725"/>
      <w:bookmarkStart w:id="1600" w:name="_Toc495598605"/>
      <w:bookmarkStart w:id="1601" w:name="_Toc495598953"/>
      <w:bookmarkStart w:id="1602" w:name="_Toc495599167"/>
      <w:bookmarkStart w:id="1603" w:name="_Toc495600899"/>
      <w:bookmarkStart w:id="1604" w:name="_Toc495607183"/>
      <w:bookmarkStart w:id="1605" w:name="_Toc495590269"/>
      <w:bookmarkStart w:id="1606" w:name="_Toc495590368"/>
      <w:bookmarkStart w:id="1607" w:name="_Toc495590467"/>
      <w:bookmarkStart w:id="1608" w:name="_Toc495592364"/>
      <w:bookmarkStart w:id="1609" w:name="_Toc495593215"/>
      <w:bookmarkStart w:id="1610" w:name="_Toc495594066"/>
      <w:bookmarkStart w:id="1611" w:name="_Toc495594651"/>
      <w:bookmarkStart w:id="1612" w:name="_Toc495594764"/>
      <w:bookmarkStart w:id="1613" w:name="_Toc495594870"/>
      <w:bookmarkStart w:id="1614" w:name="_Toc495594976"/>
      <w:bookmarkStart w:id="1615" w:name="_Toc495595478"/>
      <w:bookmarkStart w:id="1616" w:name="_Toc495595591"/>
      <w:bookmarkStart w:id="1617" w:name="_Toc495595704"/>
      <w:bookmarkStart w:id="1618" w:name="_Toc495595928"/>
      <w:bookmarkStart w:id="1619" w:name="_Toc495596039"/>
      <w:bookmarkStart w:id="1620" w:name="_Toc495596150"/>
      <w:bookmarkStart w:id="1621" w:name="_Toc495596262"/>
      <w:bookmarkStart w:id="1622" w:name="_Toc495596371"/>
      <w:bookmarkStart w:id="1623" w:name="_Toc495596480"/>
      <w:bookmarkStart w:id="1624" w:name="_Toc495596592"/>
      <w:bookmarkStart w:id="1625" w:name="_Toc495596726"/>
      <w:bookmarkStart w:id="1626" w:name="_Toc495598606"/>
      <w:bookmarkStart w:id="1627" w:name="_Toc495598954"/>
      <w:bookmarkStart w:id="1628" w:name="_Toc495599168"/>
      <w:bookmarkStart w:id="1629" w:name="_Toc495600900"/>
      <w:bookmarkStart w:id="1630" w:name="_Toc495607184"/>
      <w:bookmarkStart w:id="1631" w:name="_Toc495590270"/>
      <w:bookmarkStart w:id="1632" w:name="_Toc495590369"/>
      <w:bookmarkStart w:id="1633" w:name="_Toc495590468"/>
      <w:bookmarkStart w:id="1634" w:name="_Toc495592365"/>
      <w:bookmarkStart w:id="1635" w:name="_Toc495593216"/>
      <w:bookmarkStart w:id="1636" w:name="_Toc495594067"/>
      <w:bookmarkStart w:id="1637" w:name="_Toc495594652"/>
      <w:bookmarkStart w:id="1638" w:name="_Toc495594765"/>
      <w:bookmarkStart w:id="1639" w:name="_Toc495594871"/>
      <w:bookmarkStart w:id="1640" w:name="_Toc495594977"/>
      <w:bookmarkStart w:id="1641" w:name="_Toc495595479"/>
      <w:bookmarkStart w:id="1642" w:name="_Toc495595592"/>
      <w:bookmarkStart w:id="1643" w:name="_Toc495595705"/>
      <w:bookmarkStart w:id="1644" w:name="_Toc495595929"/>
      <w:bookmarkStart w:id="1645" w:name="_Toc495596040"/>
      <w:bookmarkStart w:id="1646" w:name="_Toc495596151"/>
      <w:bookmarkStart w:id="1647" w:name="_Toc495596263"/>
      <w:bookmarkStart w:id="1648" w:name="_Toc495596372"/>
      <w:bookmarkStart w:id="1649" w:name="_Toc495596481"/>
      <w:bookmarkStart w:id="1650" w:name="_Toc495596593"/>
      <w:bookmarkStart w:id="1651" w:name="_Toc495596727"/>
      <w:bookmarkStart w:id="1652" w:name="_Toc495598607"/>
      <w:bookmarkStart w:id="1653" w:name="_Toc495598955"/>
      <w:bookmarkStart w:id="1654" w:name="_Toc495599169"/>
      <w:bookmarkStart w:id="1655" w:name="_Toc495600901"/>
      <w:bookmarkStart w:id="1656" w:name="_Toc495607185"/>
      <w:bookmarkStart w:id="1657" w:name="_Toc495590271"/>
      <w:bookmarkStart w:id="1658" w:name="_Toc495590370"/>
      <w:bookmarkStart w:id="1659" w:name="_Toc495590469"/>
      <w:bookmarkStart w:id="1660" w:name="_Toc495592366"/>
      <w:bookmarkStart w:id="1661" w:name="_Toc495593217"/>
      <w:bookmarkStart w:id="1662" w:name="_Toc495594068"/>
      <w:bookmarkStart w:id="1663" w:name="_Toc495594653"/>
      <w:bookmarkStart w:id="1664" w:name="_Toc495594766"/>
      <w:bookmarkStart w:id="1665" w:name="_Toc495594872"/>
      <w:bookmarkStart w:id="1666" w:name="_Toc495594978"/>
      <w:bookmarkStart w:id="1667" w:name="_Toc495595480"/>
      <w:bookmarkStart w:id="1668" w:name="_Toc495595593"/>
      <w:bookmarkStart w:id="1669" w:name="_Toc495595706"/>
      <w:bookmarkStart w:id="1670" w:name="_Toc495595930"/>
      <w:bookmarkStart w:id="1671" w:name="_Toc495596041"/>
      <w:bookmarkStart w:id="1672" w:name="_Toc495596152"/>
      <w:bookmarkStart w:id="1673" w:name="_Toc495596264"/>
      <w:bookmarkStart w:id="1674" w:name="_Toc495596373"/>
      <w:bookmarkStart w:id="1675" w:name="_Toc495596482"/>
      <w:bookmarkStart w:id="1676" w:name="_Toc495596594"/>
      <w:bookmarkStart w:id="1677" w:name="_Toc495596728"/>
      <w:bookmarkStart w:id="1678" w:name="_Toc495598608"/>
      <w:bookmarkStart w:id="1679" w:name="_Toc495598956"/>
      <w:bookmarkStart w:id="1680" w:name="_Toc495599170"/>
      <w:bookmarkStart w:id="1681" w:name="_Toc495600902"/>
      <w:bookmarkStart w:id="1682" w:name="_Toc495607186"/>
      <w:bookmarkStart w:id="1683" w:name="_Toc495590272"/>
      <w:bookmarkStart w:id="1684" w:name="_Toc495590371"/>
      <w:bookmarkStart w:id="1685" w:name="_Toc495590470"/>
      <w:bookmarkStart w:id="1686" w:name="_Toc495592367"/>
      <w:bookmarkStart w:id="1687" w:name="_Toc495593218"/>
      <w:bookmarkStart w:id="1688" w:name="_Toc495594069"/>
      <w:bookmarkStart w:id="1689" w:name="_Toc495594654"/>
      <w:bookmarkStart w:id="1690" w:name="_Toc495594767"/>
      <w:bookmarkStart w:id="1691" w:name="_Toc495594873"/>
      <w:bookmarkStart w:id="1692" w:name="_Toc495594979"/>
      <w:bookmarkStart w:id="1693" w:name="_Toc495595481"/>
      <w:bookmarkStart w:id="1694" w:name="_Toc495595594"/>
      <w:bookmarkStart w:id="1695" w:name="_Toc495595707"/>
      <w:bookmarkStart w:id="1696" w:name="_Toc495595931"/>
      <w:bookmarkStart w:id="1697" w:name="_Toc495596042"/>
      <w:bookmarkStart w:id="1698" w:name="_Toc495596153"/>
      <w:bookmarkStart w:id="1699" w:name="_Toc495596265"/>
      <w:bookmarkStart w:id="1700" w:name="_Toc495596374"/>
      <w:bookmarkStart w:id="1701" w:name="_Toc495596483"/>
      <w:bookmarkStart w:id="1702" w:name="_Toc495596595"/>
      <w:bookmarkStart w:id="1703" w:name="_Toc495596729"/>
      <w:bookmarkStart w:id="1704" w:name="_Toc495598609"/>
      <w:bookmarkStart w:id="1705" w:name="_Toc495598957"/>
      <w:bookmarkStart w:id="1706" w:name="_Toc495599171"/>
      <w:bookmarkStart w:id="1707" w:name="_Toc495600903"/>
      <w:bookmarkStart w:id="1708" w:name="_Toc495607187"/>
      <w:bookmarkStart w:id="1709" w:name="_Toc495590273"/>
      <w:bookmarkStart w:id="1710" w:name="_Toc495590372"/>
      <w:bookmarkStart w:id="1711" w:name="_Toc495590471"/>
      <w:bookmarkStart w:id="1712" w:name="_Toc495592368"/>
      <w:bookmarkStart w:id="1713" w:name="_Toc495593219"/>
      <w:bookmarkStart w:id="1714" w:name="_Toc495594070"/>
      <w:bookmarkStart w:id="1715" w:name="_Toc495594655"/>
      <w:bookmarkStart w:id="1716" w:name="_Toc495594768"/>
      <w:bookmarkStart w:id="1717" w:name="_Toc495594874"/>
      <w:bookmarkStart w:id="1718" w:name="_Toc495594980"/>
      <w:bookmarkStart w:id="1719" w:name="_Toc495595482"/>
      <w:bookmarkStart w:id="1720" w:name="_Toc495595595"/>
      <w:bookmarkStart w:id="1721" w:name="_Toc495595708"/>
      <w:bookmarkStart w:id="1722" w:name="_Toc495595932"/>
      <w:bookmarkStart w:id="1723" w:name="_Toc495596043"/>
      <w:bookmarkStart w:id="1724" w:name="_Toc495596154"/>
      <w:bookmarkStart w:id="1725" w:name="_Toc495596266"/>
      <w:bookmarkStart w:id="1726" w:name="_Toc495596375"/>
      <w:bookmarkStart w:id="1727" w:name="_Toc495596484"/>
      <w:bookmarkStart w:id="1728" w:name="_Toc495596596"/>
      <w:bookmarkStart w:id="1729" w:name="_Toc495596730"/>
      <w:bookmarkStart w:id="1730" w:name="_Toc495598610"/>
      <w:bookmarkStart w:id="1731" w:name="_Toc495598958"/>
      <w:bookmarkStart w:id="1732" w:name="_Toc495599172"/>
      <w:bookmarkStart w:id="1733" w:name="_Toc495600904"/>
      <w:bookmarkStart w:id="1734" w:name="_Toc495607188"/>
      <w:bookmarkStart w:id="1735" w:name="_Toc495590274"/>
      <w:bookmarkStart w:id="1736" w:name="_Toc495590373"/>
      <w:bookmarkStart w:id="1737" w:name="_Toc495590472"/>
      <w:bookmarkStart w:id="1738" w:name="_Toc495592369"/>
      <w:bookmarkStart w:id="1739" w:name="_Toc495593220"/>
      <w:bookmarkStart w:id="1740" w:name="_Toc495594071"/>
      <w:bookmarkStart w:id="1741" w:name="_Toc495594656"/>
      <w:bookmarkStart w:id="1742" w:name="_Toc495594769"/>
      <w:bookmarkStart w:id="1743" w:name="_Toc495594875"/>
      <w:bookmarkStart w:id="1744" w:name="_Toc495594981"/>
      <w:bookmarkStart w:id="1745" w:name="_Toc495595483"/>
      <w:bookmarkStart w:id="1746" w:name="_Toc495595596"/>
      <w:bookmarkStart w:id="1747" w:name="_Toc495595709"/>
      <w:bookmarkStart w:id="1748" w:name="_Toc495595933"/>
      <w:bookmarkStart w:id="1749" w:name="_Toc495596044"/>
      <w:bookmarkStart w:id="1750" w:name="_Toc495596155"/>
      <w:bookmarkStart w:id="1751" w:name="_Toc495596267"/>
      <w:bookmarkStart w:id="1752" w:name="_Toc495596376"/>
      <w:bookmarkStart w:id="1753" w:name="_Toc495596485"/>
      <w:bookmarkStart w:id="1754" w:name="_Toc495596597"/>
      <w:bookmarkStart w:id="1755" w:name="_Toc495596731"/>
      <w:bookmarkStart w:id="1756" w:name="_Toc495598611"/>
      <w:bookmarkStart w:id="1757" w:name="_Toc495598959"/>
      <w:bookmarkStart w:id="1758" w:name="_Toc495599173"/>
      <w:bookmarkStart w:id="1759" w:name="_Toc495600905"/>
      <w:bookmarkStart w:id="1760" w:name="_Toc495607189"/>
      <w:bookmarkStart w:id="1761" w:name="_Toc495590275"/>
      <w:bookmarkStart w:id="1762" w:name="_Toc495590374"/>
      <w:bookmarkStart w:id="1763" w:name="_Toc495590473"/>
      <w:bookmarkStart w:id="1764" w:name="_Toc495592370"/>
      <w:bookmarkStart w:id="1765" w:name="_Toc495593221"/>
      <w:bookmarkStart w:id="1766" w:name="_Toc495594072"/>
      <w:bookmarkStart w:id="1767" w:name="_Toc495594657"/>
      <w:bookmarkStart w:id="1768" w:name="_Toc495594770"/>
      <w:bookmarkStart w:id="1769" w:name="_Toc495594876"/>
      <w:bookmarkStart w:id="1770" w:name="_Toc495594982"/>
      <w:bookmarkStart w:id="1771" w:name="_Toc495595484"/>
      <w:bookmarkStart w:id="1772" w:name="_Toc495595597"/>
      <w:bookmarkStart w:id="1773" w:name="_Toc495595710"/>
      <w:bookmarkStart w:id="1774" w:name="_Toc495595934"/>
      <w:bookmarkStart w:id="1775" w:name="_Toc495596045"/>
      <w:bookmarkStart w:id="1776" w:name="_Toc495596156"/>
      <w:bookmarkStart w:id="1777" w:name="_Toc495596268"/>
      <w:bookmarkStart w:id="1778" w:name="_Toc495596377"/>
      <w:bookmarkStart w:id="1779" w:name="_Toc495596486"/>
      <w:bookmarkStart w:id="1780" w:name="_Toc495596598"/>
      <w:bookmarkStart w:id="1781" w:name="_Toc495596732"/>
      <w:bookmarkStart w:id="1782" w:name="_Toc495598612"/>
      <w:bookmarkStart w:id="1783" w:name="_Toc495598960"/>
      <w:bookmarkStart w:id="1784" w:name="_Toc495599174"/>
      <w:bookmarkStart w:id="1785" w:name="_Toc495600906"/>
      <w:bookmarkStart w:id="1786" w:name="_Toc495607190"/>
      <w:bookmarkStart w:id="1787" w:name="_Toc495590276"/>
      <w:bookmarkStart w:id="1788" w:name="_Toc495590375"/>
      <w:bookmarkStart w:id="1789" w:name="_Toc495590474"/>
      <w:bookmarkStart w:id="1790" w:name="_Toc495592371"/>
      <w:bookmarkStart w:id="1791" w:name="_Toc495593222"/>
      <w:bookmarkStart w:id="1792" w:name="_Toc495594073"/>
      <w:bookmarkStart w:id="1793" w:name="_Toc495594658"/>
      <w:bookmarkStart w:id="1794" w:name="_Toc495594771"/>
      <w:bookmarkStart w:id="1795" w:name="_Toc495594877"/>
      <w:bookmarkStart w:id="1796" w:name="_Toc495594983"/>
      <w:bookmarkStart w:id="1797" w:name="_Toc495595485"/>
      <w:bookmarkStart w:id="1798" w:name="_Toc495595598"/>
      <w:bookmarkStart w:id="1799" w:name="_Toc495595711"/>
      <w:bookmarkStart w:id="1800" w:name="_Toc495595935"/>
      <w:bookmarkStart w:id="1801" w:name="_Toc495596046"/>
      <w:bookmarkStart w:id="1802" w:name="_Toc495596157"/>
      <w:bookmarkStart w:id="1803" w:name="_Toc495596269"/>
      <w:bookmarkStart w:id="1804" w:name="_Toc495596378"/>
      <w:bookmarkStart w:id="1805" w:name="_Toc495596487"/>
      <w:bookmarkStart w:id="1806" w:name="_Toc495596599"/>
      <w:bookmarkStart w:id="1807" w:name="_Toc495596733"/>
      <w:bookmarkStart w:id="1808" w:name="_Toc495598613"/>
      <w:bookmarkStart w:id="1809" w:name="_Toc495598961"/>
      <w:bookmarkStart w:id="1810" w:name="_Toc495599175"/>
      <w:bookmarkStart w:id="1811" w:name="_Toc495600907"/>
      <w:bookmarkStart w:id="1812" w:name="_Toc495607191"/>
      <w:bookmarkStart w:id="1813" w:name="_Toc495590277"/>
      <w:bookmarkStart w:id="1814" w:name="_Toc495590376"/>
      <w:bookmarkStart w:id="1815" w:name="_Toc495590475"/>
      <w:bookmarkStart w:id="1816" w:name="_Toc495592372"/>
      <w:bookmarkStart w:id="1817" w:name="_Toc495593223"/>
      <w:bookmarkStart w:id="1818" w:name="_Toc495594074"/>
      <w:bookmarkStart w:id="1819" w:name="_Toc495594659"/>
      <w:bookmarkStart w:id="1820" w:name="_Toc495594772"/>
      <w:bookmarkStart w:id="1821" w:name="_Toc495594878"/>
      <w:bookmarkStart w:id="1822" w:name="_Toc495594984"/>
      <w:bookmarkStart w:id="1823" w:name="_Toc495595486"/>
      <w:bookmarkStart w:id="1824" w:name="_Toc495595599"/>
      <w:bookmarkStart w:id="1825" w:name="_Toc495595712"/>
      <w:bookmarkStart w:id="1826" w:name="_Toc495595936"/>
      <w:bookmarkStart w:id="1827" w:name="_Toc495596047"/>
      <w:bookmarkStart w:id="1828" w:name="_Toc495596158"/>
      <w:bookmarkStart w:id="1829" w:name="_Toc495596270"/>
      <w:bookmarkStart w:id="1830" w:name="_Toc495596379"/>
      <w:bookmarkStart w:id="1831" w:name="_Toc495596488"/>
      <w:bookmarkStart w:id="1832" w:name="_Toc495596600"/>
      <w:bookmarkStart w:id="1833" w:name="_Toc495596734"/>
      <w:bookmarkStart w:id="1834" w:name="_Toc495598614"/>
      <w:bookmarkStart w:id="1835" w:name="_Toc495598962"/>
      <w:bookmarkStart w:id="1836" w:name="_Toc495599176"/>
      <w:bookmarkStart w:id="1837" w:name="_Toc495600908"/>
      <w:bookmarkStart w:id="1838" w:name="_Toc495607192"/>
      <w:bookmarkStart w:id="1839" w:name="_Toc495590278"/>
      <w:bookmarkStart w:id="1840" w:name="_Toc495590377"/>
      <w:bookmarkStart w:id="1841" w:name="_Toc495590476"/>
      <w:bookmarkStart w:id="1842" w:name="_Toc495592373"/>
      <w:bookmarkStart w:id="1843" w:name="_Toc495593224"/>
      <w:bookmarkStart w:id="1844" w:name="_Toc495594075"/>
      <w:bookmarkStart w:id="1845" w:name="_Toc495594660"/>
      <w:bookmarkStart w:id="1846" w:name="_Toc495594773"/>
      <w:bookmarkStart w:id="1847" w:name="_Toc495594879"/>
      <w:bookmarkStart w:id="1848" w:name="_Toc495594985"/>
      <w:bookmarkStart w:id="1849" w:name="_Toc495595487"/>
      <w:bookmarkStart w:id="1850" w:name="_Toc495595600"/>
      <w:bookmarkStart w:id="1851" w:name="_Toc495595713"/>
      <w:bookmarkStart w:id="1852" w:name="_Toc495595937"/>
      <w:bookmarkStart w:id="1853" w:name="_Toc495596048"/>
      <w:bookmarkStart w:id="1854" w:name="_Toc495596159"/>
      <w:bookmarkStart w:id="1855" w:name="_Toc495596271"/>
      <w:bookmarkStart w:id="1856" w:name="_Toc495596380"/>
      <w:bookmarkStart w:id="1857" w:name="_Toc495596489"/>
      <w:bookmarkStart w:id="1858" w:name="_Toc495596601"/>
      <w:bookmarkStart w:id="1859" w:name="_Toc495596735"/>
      <w:bookmarkStart w:id="1860" w:name="_Toc495598615"/>
      <w:bookmarkStart w:id="1861" w:name="_Toc495598963"/>
      <w:bookmarkStart w:id="1862" w:name="_Toc495599177"/>
      <w:bookmarkStart w:id="1863" w:name="_Toc495600909"/>
      <w:bookmarkStart w:id="1864" w:name="_Toc495607193"/>
      <w:bookmarkStart w:id="1865" w:name="_Toc495590279"/>
      <w:bookmarkStart w:id="1866" w:name="_Toc495590378"/>
      <w:bookmarkStart w:id="1867" w:name="_Toc495590477"/>
      <w:bookmarkStart w:id="1868" w:name="_Toc495592374"/>
      <w:bookmarkStart w:id="1869" w:name="_Toc495593225"/>
      <w:bookmarkStart w:id="1870" w:name="_Toc495594076"/>
      <w:bookmarkStart w:id="1871" w:name="_Toc495594661"/>
      <w:bookmarkStart w:id="1872" w:name="_Toc495594774"/>
      <w:bookmarkStart w:id="1873" w:name="_Toc495594880"/>
      <w:bookmarkStart w:id="1874" w:name="_Toc495594986"/>
      <w:bookmarkStart w:id="1875" w:name="_Toc495595488"/>
      <w:bookmarkStart w:id="1876" w:name="_Toc495595601"/>
      <w:bookmarkStart w:id="1877" w:name="_Toc495595714"/>
      <w:bookmarkStart w:id="1878" w:name="_Toc495595938"/>
      <w:bookmarkStart w:id="1879" w:name="_Toc495596049"/>
      <w:bookmarkStart w:id="1880" w:name="_Toc495596160"/>
      <w:bookmarkStart w:id="1881" w:name="_Toc495596272"/>
      <w:bookmarkStart w:id="1882" w:name="_Toc495596381"/>
      <w:bookmarkStart w:id="1883" w:name="_Toc495596490"/>
      <w:bookmarkStart w:id="1884" w:name="_Toc495596602"/>
      <w:bookmarkStart w:id="1885" w:name="_Toc495596736"/>
      <w:bookmarkStart w:id="1886" w:name="_Toc495598616"/>
      <w:bookmarkStart w:id="1887" w:name="_Toc495598964"/>
      <w:bookmarkStart w:id="1888" w:name="_Toc495599178"/>
      <w:bookmarkStart w:id="1889" w:name="_Toc495600910"/>
      <w:bookmarkStart w:id="1890" w:name="_Toc495607194"/>
      <w:bookmarkStart w:id="1891" w:name="_Toc495590281"/>
      <w:bookmarkStart w:id="1892" w:name="_Toc495590380"/>
      <w:bookmarkStart w:id="1893" w:name="_Toc495590479"/>
      <w:bookmarkStart w:id="1894" w:name="_Toc495592376"/>
      <w:bookmarkStart w:id="1895" w:name="_Toc495593227"/>
      <w:bookmarkStart w:id="1896" w:name="_Toc495594078"/>
      <w:bookmarkStart w:id="1897" w:name="_Toc495594663"/>
      <w:bookmarkStart w:id="1898" w:name="_Toc495594776"/>
      <w:bookmarkStart w:id="1899" w:name="_Toc495594882"/>
      <w:bookmarkStart w:id="1900" w:name="_Toc495594988"/>
      <w:bookmarkStart w:id="1901" w:name="_Toc495595490"/>
      <w:bookmarkStart w:id="1902" w:name="_Toc495595603"/>
      <w:bookmarkStart w:id="1903" w:name="_Toc495595716"/>
      <w:bookmarkStart w:id="1904" w:name="_Toc495595940"/>
      <w:bookmarkStart w:id="1905" w:name="_Toc495596051"/>
      <w:bookmarkStart w:id="1906" w:name="_Toc495596162"/>
      <w:bookmarkStart w:id="1907" w:name="_Toc495596274"/>
      <w:bookmarkStart w:id="1908" w:name="_Toc495596383"/>
      <w:bookmarkStart w:id="1909" w:name="_Toc495596492"/>
      <w:bookmarkStart w:id="1910" w:name="_Toc495596604"/>
      <w:bookmarkStart w:id="1911" w:name="_Toc495596738"/>
      <w:bookmarkStart w:id="1912" w:name="_Toc495598618"/>
      <w:bookmarkStart w:id="1913" w:name="_Toc495598966"/>
      <w:bookmarkStart w:id="1914" w:name="_Toc495599180"/>
      <w:bookmarkStart w:id="1915" w:name="_Toc495600912"/>
      <w:bookmarkStart w:id="1916" w:name="_Toc495607196"/>
      <w:bookmarkStart w:id="1917" w:name="_Toc495590283"/>
      <w:bookmarkStart w:id="1918" w:name="_Toc495590382"/>
      <w:bookmarkStart w:id="1919" w:name="_Toc495590481"/>
      <w:bookmarkStart w:id="1920" w:name="_Toc495592378"/>
      <w:bookmarkStart w:id="1921" w:name="_Toc495593229"/>
      <w:bookmarkStart w:id="1922" w:name="_Toc495594080"/>
      <w:bookmarkStart w:id="1923" w:name="_Toc495594665"/>
      <w:bookmarkStart w:id="1924" w:name="_Toc495594778"/>
      <w:bookmarkStart w:id="1925" w:name="_Toc495594884"/>
      <w:bookmarkStart w:id="1926" w:name="_Toc495594990"/>
      <w:bookmarkStart w:id="1927" w:name="_Toc495595492"/>
      <w:bookmarkStart w:id="1928" w:name="_Toc495595605"/>
      <w:bookmarkStart w:id="1929" w:name="_Toc495595718"/>
      <w:bookmarkStart w:id="1930" w:name="_Toc495595942"/>
      <w:bookmarkStart w:id="1931" w:name="_Toc495596053"/>
      <w:bookmarkStart w:id="1932" w:name="_Toc495596164"/>
      <w:bookmarkStart w:id="1933" w:name="_Toc495596276"/>
      <w:bookmarkStart w:id="1934" w:name="_Toc495596385"/>
      <w:bookmarkStart w:id="1935" w:name="_Toc495596494"/>
      <w:bookmarkStart w:id="1936" w:name="_Toc495596606"/>
      <w:bookmarkStart w:id="1937" w:name="_Toc495596740"/>
      <w:bookmarkStart w:id="1938" w:name="_Toc495598620"/>
      <w:bookmarkStart w:id="1939" w:name="_Toc495598968"/>
      <w:bookmarkStart w:id="1940" w:name="_Toc495599182"/>
      <w:bookmarkStart w:id="1941" w:name="_Toc495600914"/>
      <w:bookmarkStart w:id="1942" w:name="_Toc495607198"/>
      <w:bookmarkStart w:id="1943" w:name="_Toc495590285"/>
      <w:bookmarkStart w:id="1944" w:name="_Toc495590384"/>
      <w:bookmarkStart w:id="1945" w:name="_Toc495590483"/>
      <w:bookmarkStart w:id="1946" w:name="_Toc495592380"/>
      <w:bookmarkStart w:id="1947" w:name="_Toc495593231"/>
      <w:bookmarkStart w:id="1948" w:name="_Toc495594082"/>
      <w:bookmarkStart w:id="1949" w:name="_Toc495594667"/>
      <w:bookmarkStart w:id="1950" w:name="_Toc495594780"/>
      <w:bookmarkStart w:id="1951" w:name="_Toc495594886"/>
      <w:bookmarkStart w:id="1952" w:name="_Toc495594992"/>
      <w:bookmarkStart w:id="1953" w:name="_Toc495595494"/>
      <w:bookmarkStart w:id="1954" w:name="_Toc495595607"/>
      <w:bookmarkStart w:id="1955" w:name="_Toc495595720"/>
      <w:bookmarkStart w:id="1956" w:name="_Toc495595944"/>
      <w:bookmarkStart w:id="1957" w:name="_Toc495596055"/>
      <w:bookmarkStart w:id="1958" w:name="_Toc495596166"/>
      <w:bookmarkStart w:id="1959" w:name="_Toc495596278"/>
      <w:bookmarkStart w:id="1960" w:name="_Toc495596387"/>
      <w:bookmarkStart w:id="1961" w:name="_Toc495596496"/>
      <w:bookmarkStart w:id="1962" w:name="_Toc495596608"/>
      <w:bookmarkStart w:id="1963" w:name="_Toc495596742"/>
      <w:bookmarkStart w:id="1964" w:name="_Toc495598622"/>
      <w:bookmarkStart w:id="1965" w:name="_Toc495598970"/>
      <w:bookmarkStart w:id="1966" w:name="_Toc495599184"/>
      <w:bookmarkStart w:id="1967" w:name="_Toc495600916"/>
      <w:bookmarkStart w:id="1968" w:name="_Toc495607200"/>
      <w:bookmarkStart w:id="1969" w:name="_Toc495590287"/>
      <w:bookmarkStart w:id="1970" w:name="_Toc495590386"/>
      <w:bookmarkStart w:id="1971" w:name="_Toc495590485"/>
      <w:bookmarkStart w:id="1972" w:name="_Toc495592382"/>
      <w:bookmarkStart w:id="1973" w:name="_Toc495593233"/>
      <w:bookmarkStart w:id="1974" w:name="_Toc495594084"/>
      <w:bookmarkStart w:id="1975" w:name="_Toc495594669"/>
      <w:bookmarkStart w:id="1976" w:name="_Toc495594782"/>
      <w:bookmarkStart w:id="1977" w:name="_Toc495594888"/>
      <w:bookmarkStart w:id="1978" w:name="_Toc495594994"/>
      <w:bookmarkStart w:id="1979" w:name="_Toc495595496"/>
      <w:bookmarkStart w:id="1980" w:name="_Toc495595609"/>
      <w:bookmarkStart w:id="1981" w:name="_Toc495595722"/>
      <w:bookmarkStart w:id="1982" w:name="_Toc495595946"/>
      <w:bookmarkStart w:id="1983" w:name="_Toc495596057"/>
      <w:bookmarkStart w:id="1984" w:name="_Toc495596168"/>
      <w:bookmarkStart w:id="1985" w:name="_Toc495596280"/>
      <w:bookmarkStart w:id="1986" w:name="_Toc495596389"/>
      <w:bookmarkStart w:id="1987" w:name="_Toc495596498"/>
      <w:bookmarkStart w:id="1988" w:name="_Toc495596610"/>
      <w:bookmarkStart w:id="1989" w:name="_Toc495596744"/>
      <w:bookmarkStart w:id="1990" w:name="_Toc495598624"/>
      <w:bookmarkStart w:id="1991" w:name="_Toc495598972"/>
      <w:bookmarkStart w:id="1992" w:name="_Toc495599186"/>
      <w:bookmarkStart w:id="1993" w:name="_Toc495600918"/>
      <w:bookmarkStart w:id="1994" w:name="_Toc495607202"/>
      <w:bookmarkStart w:id="1995" w:name="_Toc495590290"/>
      <w:bookmarkStart w:id="1996" w:name="_Toc495590389"/>
      <w:bookmarkStart w:id="1997" w:name="_Toc495590488"/>
      <w:bookmarkStart w:id="1998" w:name="_Toc495592385"/>
      <w:bookmarkStart w:id="1999" w:name="_Toc495593236"/>
      <w:bookmarkStart w:id="2000" w:name="_Toc495594087"/>
      <w:bookmarkStart w:id="2001" w:name="_Toc495594672"/>
      <w:bookmarkStart w:id="2002" w:name="_Toc495594785"/>
      <w:bookmarkStart w:id="2003" w:name="_Toc495594891"/>
      <w:bookmarkStart w:id="2004" w:name="_Toc495594997"/>
      <w:bookmarkStart w:id="2005" w:name="_Toc495595499"/>
      <w:bookmarkStart w:id="2006" w:name="_Toc495595612"/>
      <w:bookmarkStart w:id="2007" w:name="_Toc495595725"/>
      <w:bookmarkStart w:id="2008" w:name="_Toc495595949"/>
      <w:bookmarkStart w:id="2009" w:name="_Toc495596060"/>
      <w:bookmarkStart w:id="2010" w:name="_Toc495596171"/>
      <w:bookmarkStart w:id="2011" w:name="_Toc495596283"/>
      <w:bookmarkStart w:id="2012" w:name="_Toc495596392"/>
      <w:bookmarkStart w:id="2013" w:name="_Toc495596501"/>
      <w:bookmarkStart w:id="2014" w:name="_Toc495596613"/>
      <w:bookmarkStart w:id="2015" w:name="_Toc495596747"/>
      <w:bookmarkStart w:id="2016" w:name="_Toc495598627"/>
      <w:bookmarkStart w:id="2017" w:name="_Toc495598975"/>
      <w:bookmarkStart w:id="2018" w:name="_Toc495599189"/>
      <w:bookmarkStart w:id="2019" w:name="_Toc495600921"/>
      <w:bookmarkStart w:id="2020" w:name="_Toc495607205"/>
      <w:bookmarkStart w:id="2021" w:name="_Toc495590292"/>
      <w:bookmarkStart w:id="2022" w:name="_Toc495590391"/>
      <w:bookmarkStart w:id="2023" w:name="_Toc495590490"/>
      <w:bookmarkStart w:id="2024" w:name="_Toc495592387"/>
      <w:bookmarkStart w:id="2025" w:name="_Toc495593238"/>
      <w:bookmarkStart w:id="2026" w:name="_Toc495594089"/>
      <w:bookmarkStart w:id="2027" w:name="_Toc495594674"/>
      <w:bookmarkStart w:id="2028" w:name="_Toc495594787"/>
      <w:bookmarkStart w:id="2029" w:name="_Toc495594893"/>
      <w:bookmarkStart w:id="2030" w:name="_Toc495594999"/>
      <w:bookmarkStart w:id="2031" w:name="_Toc495595501"/>
      <w:bookmarkStart w:id="2032" w:name="_Toc495595614"/>
      <w:bookmarkStart w:id="2033" w:name="_Toc495595727"/>
      <w:bookmarkStart w:id="2034" w:name="_Toc495595951"/>
      <w:bookmarkStart w:id="2035" w:name="_Toc495596062"/>
      <w:bookmarkStart w:id="2036" w:name="_Toc495596173"/>
      <w:bookmarkStart w:id="2037" w:name="_Toc495596285"/>
      <w:bookmarkStart w:id="2038" w:name="_Toc495596394"/>
      <w:bookmarkStart w:id="2039" w:name="_Toc495596503"/>
      <w:bookmarkStart w:id="2040" w:name="_Toc495596615"/>
      <w:bookmarkStart w:id="2041" w:name="_Toc495596749"/>
      <w:bookmarkStart w:id="2042" w:name="_Toc495598629"/>
      <w:bookmarkStart w:id="2043" w:name="_Toc495598977"/>
      <w:bookmarkStart w:id="2044" w:name="_Toc495599191"/>
      <w:bookmarkStart w:id="2045" w:name="_Toc495600923"/>
      <w:bookmarkStart w:id="2046" w:name="_Toc495607207"/>
      <w:bookmarkStart w:id="2047" w:name="_Toc495590294"/>
      <w:bookmarkStart w:id="2048" w:name="_Toc495590393"/>
      <w:bookmarkStart w:id="2049" w:name="_Toc495590492"/>
      <w:bookmarkStart w:id="2050" w:name="_Toc495592389"/>
      <w:bookmarkStart w:id="2051" w:name="_Toc495593240"/>
      <w:bookmarkStart w:id="2052" w:name="_Toc495594091"/>
      <w:bookmarkStart w:id="2053" w:name="_Toc495594676"/>
      <w:bookmarkStart w:id="2054" w:name="_Toc495594789"/>
      <w:bookmarkStart w:id="2055" w:name="_Toc495594895"/>
      <w:bookmarkStart w:id="2056" w:name="_Toc495595001"/>
      <w:bookmarkStart w:id="2057" w:name="_Toc495595503"/>
      <w:bookmarkStart w:id="2058" w:name="_Toc495595616"/>
      <w:bookmarkStart w:id="2059" w:name="_Toc495595729"/>
      <w:bookmarkStart w:id="2060" w:name="_Toc495595953"/>
      <w:bookmarkStart w:id="2061" w:name="_Toc495596064"/>
      <w:bookmarkStart w:id="2062" w:name="_Toc495596175"/>
      <w:bookmarkStart w:id="2063" w:name="_Toc495596287"/>
      <w:bookmarkStart w:id="2064" w:name="_Toc495596396"/>
      <w:bookmarkStart w:id="2065" w:name="_Toc495596505"/>
      <w:bookmarkStart w:id="2066" w:name="_Toc495596617"/>
      <w:bookmarkStart w:id="2067" w:name="_Toc495596751"/>
      <w:bookmarkStart w:id="2068" w:name="_Toc495598631"/>
      <w:bookmarkStart w:id="2069" w:name="_Toc495598979"/>
      <w:bookmarkStart w:id="2070" w:name="_Toc495599193"/>
      <w:bookmarkStart w:id="2071" w:name="_Toc495600925"/>
      <w:bookmarkStart w:id="2072" w:name="_Toc495607209"/>
      <w:bookmarkStart w:id="2073" w:name="_Toc495590295"/>
      <w:bookmarkStart w:id="2074" w:name="_Toc495590394"/>
      <w:bookmarkStart w:id="2075" w:name="_Toc495590493"/>
      <w:bookmarkStart w:id="2076" w:name="_Toc495592390"/>
      <w:bookmarkStart w:id="2077" w:name="_Toc495593241"/>
      <w:bookmarkStart w:id="2078" w:name="_Toc495594092"/>
      <w:bookmarkStart w:id="2079" w:name="_Toc495594677"/>
      <w:bookmarkStart w:id="2080" w:name="_Toc495594790"/>
      <w:bookmarkStart w:id="2081" w:name="_Toc495594896"/>
      <w:bookmarkStart w:id="2082" w:name="_Toc495595002"/>
      <w:bookmarkStart w:id="2083" w:name="_Toc495595504"/>
      <w:bookmarkStart w:id="2084" w:name="_Toc495595617"/>
      <w:bookmarkStart w:id="2085" w:name="_Toc495595730"/>
      <w:bookmarkStart w:id="2086" w:name="_Toc495595954"/>
      <w:bookmarkStart w:id="2087" w:name="_Toc495596065"/>
      <w:bookmarkStart w:id="2088" w:name="_Toc495596176"/>
      <w:bookmarkStart w:id="2089" w:name="_Toc495596288"/>
      <w:bookmarkStart w:id="2090" w:name="_Toc495596397"/>
      <w:bookmarkStart w:id="2091" w:name="_Toc495596506"/>
      <w:bookmarkStart w:id="2092" w:name="_Toc495596618"/>
      <w:bookmarkStart w:id="2093" w:name="_Toc495596752"/>
      <w:bookmarkStart w:id="2094" w:name="_Toc495598632"/>
      <w:bookmarkStart w:id="2095" w:name="_Toc495598980"/>
      <w:bookmarkStart w:id="2096" w:name="_Toc495599194"/>
      <w:bookmarkStart w:id="2097" w:name="_Toc495600926"/>
      <w:bookmarkStart w:id="2098" w:name="_Toc495607210"/>
      <w:bookmarkStart w:id="2099" w:name="_Toc495590297"/>
      <w:bookmarkStart w:id="2100" w:name="_Toc495590396"/>
      <w:bookmarkStart w:id="2101" w:name="_Toc495590495"/>
      <w:bookmarkStart w:id="2102" w:name="_Toc495592392"/>
      <w:bookmarkStart w:id="2103" w:name="_Toc495593243"/>
      <w:bookmarkStart w:id="2104" w:name="_Toc495594094"/>
      <w:bookmarkStart w:id="2105" w:name="_Toc495594679"/>
      <w:bookmarkStart w:id="2106" w:name="_Toc495594792"/>
      <w:bookmarkStart w:id="2107" w:name="_Toc495594898"/>
      <w:bookmarkStart w:id="2108" w:name="_Toc495595004"/>
      <w:bookmarkStart w:id="2109" w:name="_Toc495595506"/>
      <w:bookmarkStart w:id="2110" w:name="_Toc495595619"/>
      <w:bookmarkStart w:id="2111" w:name="_Toc495595732"/>
      <w:bookmarkStart w:id="2112" w:name="_Toc495595956"/>
      <w:bookmarkStart w:id="2113" w:name="_Toc495596067"/>
      <w:bookmarkStart w:id="2114" w:name="_Toc495596178"/>
      <w:bookmarkStart w:id="2115" w:name="_Toc495596290"/>
      <w:bookmarkStart w:id="2116" w:name="_Toc495596399"/>
      <w:bookmarkStart w:id="2117" w:name="_Toc495596508"/>
      <w:bookmarkStart w:id="2118" w:name="_Toc495596620"/>
      <w:bookmarkStart w:id="2119" w:name="_Toc495596754"/>
      <w:bookmarkStart w:id="2120" w:name="_Toc495598634"/>
      <w:bookmarkStart w:id="2121" w:name="_Toc495598982"/>
      <w:bookmarkStart w:id="2122" w:name="_Toc495599196"/>
      <w:bookmarkStart w:id="2123" w:name="_Toc495600928"/>
      <w:bookmarkStart w:id="2124" w:name="_Toc495607212"/>
      <w:bookmarkStart w:id="2125" w:name="_Toc495590299"/>
      <w:bookmarkStart w:id="2126" w:name="_Toc495590398"/>
      <w:bookmarkStart w:id="2127" w:name="_Toc495590497"/>
      <w:bookmarkStart w:id="2128" w:name="_Toc495592394"/>
      <w:bookmarkStart w:id="2129" w:name="_Toc495593245"/>
      <w:bookmarkStart w:id="2130" w:name="_Toc495594096"/>
      <w:bookmarkStart w:id="2131" w:name="_Toc495594681"/>
      <w:bookmarkStart w:id="2132" w:name="_Toc495594794"/>
      <w:bookmarkStart w:id="2133" w:name="_Toc495594900"/>
      <w:bookmarkStart w:id="2134" w:name="_Toc495595006"/>
      <w:bookmarkStart w:id="2135" w:name="_Toc495595508"/>
      <w:bookmarkStart w:id="2136" w:name="_Toc495595621"/>
      <w:bookmarkStart w:id="2137" w:name="_Toc495595734"/>
      <w:bookmarkStart w:id="2138" w:name="_Toc495595958"/>
      <w:bookmarkStart w:id="2139" w:name="_Toc495596069"/>
      <w:bookmarkStart w:id="2140" w:name="_Toc495596180"/>
      <w:bookmarkStart w:id="2141" w:name="_Toc495596292"/>
      <w:bookmarkStart w:id="2142" w:name="_Toc495596401"/>
      <w:bookmarkStart w:id="2143" w:name="_Toc495596510"/>
      <w:bookmarkStart w:id="2144" w:name="_Toc495596622"/>
      <w:bookmarkStart w:id="2145" w:name="_Toc495596756"/>
      <w:bookmarkStart w:id="2146" w:name="_Toc495598636"/>
      <w:bookmarkStart w:id="2147" w:name="_Toc495598984"/>
      <w:bookmarkStart w:id="2148" w:name="_Toc495599198"/>
      <w:bookmarkStart w:id="2149" w:name="_Toc495600930"/>
      <w:bookmarkStart w:id="2150" w:name="_Toc495607214"/>
      <w:bookmarkStart w:id="2151" w:name="_Toc495590301"/>
      <w:bookmarkStart w:id="2152" w:name="_Toc495590400"/>
      <w:bookmarkStart w:id="2153" w:name="_Toc495590499"/>
      <w:bookmarkStart w:id="2154" w:name="_Toc495592396"/>
      <w:bookmarkStart w:id="2155" w:name="_Toc495593247"/>
      <w:bookmarkStart w:id="2156" w:name="_Toc495594098"/>
      <w:bookmarkStart w:id="2157" w:name="_Toc495594683"/>
      <w:bookmarkStart w:id="2158" w:name="_Toc495594796"/>
      <w:bookmarkStart w:id="2159" w:name="_Toc495594902"/>
      <w:bookmarkStart w:id="2160" w:name="_Toc495595008"/>
      <w:bookmarkStart w:id="2161" w:name="_Toc495595510"/>
      <w:bookmarkStart w:id="2162" w:name="_Toc495595623"/>
      <w:bookmarkStart w:id="2163" w:name="_Toc495595736"/>
      <w:bookmarkStart w:id="2164" w:name="_Toc495595960"/>
      <w:bookmarkStart w:id="2165" w:name="_Toc495596071"/>
      <w:bookmarkStart w:id="2166" w:name="_Toc495596182"/>
      <w:bookmarkStart w:id="2167" w:name="_Toc495596294"/>
      <w:bookmarkStart w:id="2168" w:name="_Toc495596403"/>
      <w:bookmarkStart w:id="2169" w:name="_Toc495596512"/>
      <w:bookmarkStart w:id="2170" w:name="_Toc495596624"/>
      <w:bookmarkStart w:id="2171" w:name="_Toc495596758"/>
      <w:bookmarkStart w:id="2172" w:name="_Toc495598638"/>
      <w:bookmarkStart w:id="2173" w:name="_Toc495598986"/>
      <w:bookmarkStart w:id="2174" w:name="_Toc495599200"/>
      <w:bookmarkStart w:id="2175" w:name="_Toc495600932"/>
      <w:bookmarkStart w:id="2176" w:name="_Toc495607216"/>
      <w:bookmarkStart w:id="2177" w:name="_Toc495590302"/>
      <w:bookmarkStart w:id="2178" w:name="_Toc495590401"/>
      <w:bookmarkStart w:id="2179" w:name="_Toc495590500"/>
      <w:bookmarkStart w:id="2180" w:name="_Toc495592397"/>
      <w:bookmarkStart w:id="2181" w:name="_Toc495593248"/>
      <w:bookmarkStart w:id="2182" w:name="_Toc495594099"/>
      <w:bookmarkStart w:id="2183" w:name="_Toc495594684"/>
      <w:bookmarkStart w:id="2184" w:name="_Toc495594797"/>
      <w:bookmarkStart w:id="2185" w:name="_Toc495594903"/>
      <w:bookmarkStart w:id="2186" w:name="_Toc495595009"/>
      <w:bookmarkStart w:id="2187" w:name="_Toc495595511"/>
      <w:bookmarkStart w:id="2188" w:name="_Toc495595624"/>
      <w:bookmarkStart w:id="2189" w:name="_Toc495595737"/>
      <w:bookmarkStart w:id="2190" w:name="_Toc495595961"/>
      <w:bookmarkStart w:id="2191" w:name="_Toc495596072"/>
      <w:bookmarkStart w:id="2192" w:name="_Toc495596183"/>
      <w:bookmarkStart w:id="2193" w:name="_Toc495596295"/>
      <w:bookmarkStart w:id="2194" w:name="_Toc495596404"/>
      <w:bookmarkStart w:id="2195" w:name="_Toc495596513"/>
      <w:bookmarkStart w:id="2196" w:name="_Toc495596625"/>
      <w:bookmarkStart w:id="2197" w:name="_Toc495596759"/>
      <w:bookmarkStart w:id="2198" w:name="_Toc495598639"/>
      <w:bookmarkStart w:id="2199" w:name="_Toc495598987"/>
      <w:bookmarkStart w:id="2200" w:name="_Toc495599201"/>
      <w:bookmarkStart w:id="2201" w:name="_Toc495600933"/>
      <w:bookmarkStart w:id="2202" w:name="_Toc495607217"/>
      <w:bookmarkStart w:id="2203" w:name="_Toc495590303"/>
      <w:bookmarkStart w:id="2204" w:name="_Toc495590402"/>
      <w:bookmarkStart w:id="2205" w:name="_Toc495590501"/>
      <w:bookmarkStart w:id="2206" w:name="_Toc495592398"/>
      <w:bookmarkStart w:id="2207" w:name="_Toc495593249"/>
      <w:bookmarkStart w:id="2208" w:name="_Toc495594100"/>
      <w:bookmarkStart w:id="2209" w:name="_Toc495594685"/>
      <w:bookmarkStart w:id="2210" w:name="_Toc495594798"/>
      <w:bookmarkStart w:id="2211" w:name="_Toc495594904"/>
      <w:bookmarkStart w:id="2212" w:name="_Toc495595010"/>
      <w:bookmarkStart w:id="2213" w:name="_Toc495595512"/>
      <w:bookmarkStart w:id="2214" w:name="_Toc495595625"/>
      <w:bookmarkStart w:id="2215" w:name="_Toc495595738"/>
      <w:bookmarkStart w:id="2216" w:name="_Toc495595962"/>
      <w:bookmarkStart w:id="2217" w:name="_Toc495596073"/>
      <w:bookmarkStart w:id="2218" w:name="_Toc495596184"/>
      <w:bookmarkStart w:id="2219" w:name="_Toc495596296"/>
      <w:bookmarkStart w:id="2220" w:name="_Toc495596405"/>
      <w:bookmarkStart w:id="2221" w:name="_Toc495596514"/>
      <w:bookmarkStart w:id="2222" w:name="_Toc495596626"/>
      <w:bookmarkStart w:id="2223" w:name="_Toc495596760"/>
      <w:bookmarkStart w:id="2224" w:name="_Toc495598640"/>
      <w:bookmarkStart w:id="2225" w:name="_Toc495598988"/>
      <w:bookmarkStart w:id="2226" w:name="_Toc495599202"/>
      <w:bookmarkStart w:id="2227" w:name="_Toc495600934"/>
      <w:bookmarkStart w:id="2228" w:name="_Toc495607218"/>
      <w:bookmarkStart w:id="2229" w:name="_Toc495590304"/>
      <w:bookmarkStart w:id="2230" w:name="_Toc495590403"/>
      <w:bookmarkStart w:id="2231" w:name="_Toc495590502"/>
      <w:bookmarkStart w:id="2232" w:name="_Toc495592399"/>
      <w:bookmarkStart w:id="2233" w:name="_Toc495593250"/>
      <w:bookmarkStart w:id="2234" w:name="_Toc495594101"/>
      <w:bookmarkStart w:id="2235" w:name="_Toc495594686"/>
      <w:bookmarkStart w:id="2236" w:name="_Toc495594799"/>
      <w:bookmarkStart w:id="2237" w:name="_Toc495594905"/>
      <w:bookmarkStart w:id="2238" w:name="_Toc495595011"/>
      <w:bookmarkStart w:id="2239" w:name="_Toc495595513"/>
      <w:bookmarkStart w:id="2240" w:name="_Toc495595626"/>
      <w:bookmarkStart w:id="2241" w:name="_Toc495595739"/>
      <w:bookmarkStart w:id="2242" w:name="_Toc495595963"/>
      <w:bookmarkStart w:id="2243" w:name="_Toc495596074"/>
      <w:bookmarkStart w:id="2244" w:name="_Toc495596185"/>
      <w:bookmarkStart w:id="2245" w:name="_Toc495596297"/>
      <w:bookmarkStart w:id="2246" w:name="_Toc495596406"/>
      <w:bookmarkStart w:id="2247" w:name="_Toc495596515"/>
      <w:bookmarkStart w:id="2248" w:name="_Toc495596627"/>
      <w:bookmarkStart w:id="2249" w:name="_Toc495596761"/>
      <w:bookmarkStart w:id="2250" w:name="_Toc495598641"/>
      <w:bookmarkStart w:id="2251" w:name="_Toc495598989"/>
      <w:bookmarkStart w:id="2252" w:name="_Toc495599203"/>
      <w:bookmarkStart w:id="2253" w:name="_Toc495600935"/>
      <w:bookmarkStart w:id="2254" w:name="_Toc495607219"/>
      <w:bookmarkStart w:id="2255" w:name="_Toc495590306"/>
      <w:bookmarkStart w:id="2256" w:name="_Toc495590405"/>
      <w:bookmarkStart w:id="2257" w:name="_Toc495590504"/>
      <w:bookmarkStart w:id="2258" w:name="_Toc495592401"/>
      <w:bookmarkStart w:id="2259" w:name="_Toc495593252"/>
      <w:bookmarkStart w:id="2260" w:name="_Toc495594103"/>
      <w:bookmarkStart w:id="2261" w:name="_Toc495594688"/>
      <w:bookmarkStart w:id="2262" w:name="_Toc495594801"/>
      <w:bookmarkStart w:id="2263" w:name="_Toc495594907"/>
      <w:bookmarkStart w:id="2264" w:name="_Toc495595013"/>
      <w:bookmarkStart w:id="2265" w:name="_Toc495595515"/>
      <w:bookmarkStart w:id="2266" w:name="_Toc495595628"/>
      <w:bookmarkStart w:id="2267" w:name="_Toc495595741"/>
      <w:bookmarkStart w:id="2268" w:name="_Toc495595965"/>
      <w:bookmarkStart w:id="2269" w:name="_Toc495596076"/>
      <w:bookmarkStart w:id="2270" w:name="_Toc495596187"/>
      <w:bookmarkStart w:id="2271" w:name="_Toc495596299"/>
      <w:bookmarkStart w:id="2272" w:name="_Toc495596408"/>
      <w:bookmarkStart w:id="2273" w:name="_Toc495596517"/>
      <w:bookmarkStart w:id="2274" w:name="_Toc495596629"/>
      <w:bookmarkStart w:id="2275" w:name="_Toc495596763"/>
      <w:bookmarkStart w:id="2276" w:name="_Toc495598643"/>
      <w:bookmarkStart w:id="2277" w:name="_Toc495598991"/>
      <w:bookmarkStart w:id="2278" w:name="_Toc495599205"/>
      <w:bookmarkStart w:id="2279" w:name="_Toc495600937"/>
      <w:bookmarkStart w:id="2280" w:name="_Toc495607221"/>
      <w:bookmarkStart w:id="2281" w:name="_Toc495590308"/>
      <w:bookmarkStart w:id="2282" w:name="_Toc495590407"/>
      <w:bookmarkStart w:id="2283" w:name="_Toc495590506"/>
      <w:bookmarkStart w:id="2284" w:name="_Toc495592403"/>
      <w:bookmarkStart w:id="2285" w:name="_Toc495593254"/>
      <w:bookmarkStart w:id="2286" w:name="_Toc495594105"/>
      <w:bookmarkStart w:id="2287" w:name="_Toc495594690"/>
      <w:bookmarkStart w:id="2288" w:name="_Toc495594803"/>
      <w:bookmarkStart w:id="2289" w:name="_Toc495594909"/>
      <w:bookmarkStart w:id="2290" w:name="_Toc495595015"/>
      <w:bookmarkStart w:id="2291" w:name="_Toc495595517"/>
      <w:bookmarkStart w:id="2292" w:name="_Toc495595630"/>
      <w:bookmarkStart w:id="2293" w:name="_Toc495595743"/>
      <w:bookmarkStart w:id="2294" w:name="_Toc495595967"/>
      <w:bookmarkStart w:id="2295" w:name="_Toc495596078"/>
      <w:bookmarkStart w:id="2296" w:name="_Toc495596189"/>
      <w:bookmarkStart w:id="2297" w:name="_Toc495596301"/>
      <w:bookmarkStart w:id="2298" w:name="_Toc495596410"/>
      <w:bookmarkStart w:id="2299" w:name="_Toc495596519"/>
      <w:bookmarkStart w:id="2300" w:name="_Toc495596631"/>
      <w:bookmarkStart w:id="2301" w:name="_Toc495596765"/>
      <w:bookmarkStart w:id="2302" w:name="_Toc495598645"/>
      <w:bookmarkStart w:id="2303" w:name="_Toc495598993"/>
      <w:bookmarkStart w:id="2304" w:name="_Toc495599207"/>
      <w:bookmarkStart w:id="2305" w:name="_Toc495600939"/>
      <w:bookmarkStart w:id="2306" w:name="_Toc495607223"/>
      <w:bookmarkStart w:id="2307" w:name="_Toc495590310"/>
      <w:bookmarkStart w:id="2308" w:name="_Toc495590409"/>
      <w:bookmarkStart w:id="2309" w:name="_Toc495590508"/>
      <w:bookmarkStart w:id="2310" w:name="_Toc495592405"/>
      <w:bookmarkStart w:id="2311" w:name="_Toc495593256"/>
      <w:bookmarkStart w:id="2312" w:name="_Toc495594107"/>
      <w:bookmarkStart w:id="2313" w:name="_Toc495594692"/>
      <w:bookmarkStart w:id="2314" w:name="_Toc495594805"/>
      <w:bookmarkStart w:id="2315" w:name="_Toc495594911"/>
      <w:bookmarkStart w:id="2316" w:name="_Toc495595017"/>
      <w:bookmarkStart w:id="2317" w:name="_Toc495595519"/>
      <w:bookmarkStart w:id="2318" w:name="_Toc495595632"/>
      <w:bookmarkStart w:id="2319" w:name="_Toc495595745"/>
      <w:bookmarkStart w:id="2320" w:name="_Toc495595969"/>
      <w:bookmarkStart w:id="2321" w:name="_Toc495596080"/>
      <w:bookmarkStart w:id="2322" w:name="_Toc495596191"/>
      <w:bookmarkStart w:id="2323" w:name="_Toc495596303"/>
      <w:bookmarkStart w:id="2324" w:name="_Toc495596412"/>
      <w:bookmarkStart w:id="2325" w:name="_Toc495596521"/>
      <w:bookmarkStart w:id="2326" w:name="_Toc495596633"/>
      <w:bookmarkStart w:id="2327" w:name="_Toc495596767"/>
      <w:bookmarkStart w:id="2328" w:name="_Toc495598647"/>
      <w:bookmarkStart w:id="2329" w:name="_Toc495598995"/>
      <w:bookmarkStart w:id="2330" w:name="_Toc495599209"/>
      <w:bookmarkStart w:id="2331" w:name="_Toc495600941"/>
      <w:bookmarkStart w:id="2332" w:name="_Toc495607225"/>
      <w:bookmarkStart w:id="2333" w:name="_Toc495590312"/>
      <w:bookmarkStart w:id="2334" w:name="_Toc495590411"/>
      <w:bookmarkStart w:id="2335" w:name="_Toc495590510"/>
      <w:bookmarkStart w:id="2336" w:name="_Toc495592407"/>
      <w:bookmarkStart w:id="2337" w:name="_Toc495593258"/>
      <w:bookmarkStart w:id="2338" w:name="_Toc495594109"/>
      <w:bookmarkStart w:id="2339" w:name="_Toc495594694"/>
      <w:bookmarkStart w:id="2340" w:name="_Toc495594807"/>
      <w:bookmarkStart w:id="2341" w:name="_Toc495594913"/>
      <w:bookmarkStart w:id="2342" w:name="_Toc495595019"/>
      <w:bookmarkStart w:id="2343" w:name="_Toc495595521"/>
      <w:bookmarkStart w:id="2344" w:name="_Toc495595634"/>
      <w:bookmarkStart w:id="2345" w:name="_Toc495595747"/>
      <w:bookmarkStart w:id="2346" w:name="_Toc495595971"/>
      <w:bookmarkStart w:id="2347" w:name="_Toc495596082"/>
      <w:bookmarkStart w:id="2348" w:name="_Toc495596193"/>
      <w:bookmarkStart w:id="2349" w:name="_Toc495596305"/>
      <w:bookmarkStart w:id="2350" w:name="_Toc495596414"/>
      <w:bookmarkStart w:id="2351" w:name="_Toc495596523"/>
      <w:bookmarkStart w:id="2352" w:name="_Toc495596635"/>
      <w:bookmarkStart w:id="2353" w:name="_Toc495596769"/>
      <w:bookmarkStart w:id="2354" w:name="_Toc495598649"/>
      <w:bookmarkStart w:id="2355" w:name="_Toc495598997"/>
      <w:bookmarkStart w:id="2356" w:name="_Toc495599211"/>
      <w:bookmarkStart w:id="2357" w:name="_Toc495600943"/>
      <w:bookmarkStart w:id="2358" w:name="_Toc495607227"/>
      <w:bookmarkStart w:id="2359" w:name="_Toc495590313"/>
      <w:bookmarkStart w:id="2360" w:name="_Toc495590412"/>
      <w:bookmarkStart w:id="2361" w:name="_Toc495590511"/>
      <w:bookmarkStart w:id="2362" w:name="_Toc495592408"/>
      <w:bookmarkStart w:id="2363" w:name="_Toc495593259"/>
      <w:bookmarkStart w:id="2364" w:name="_Toc495594110"/>
      <w:bookmarkStart w:id="2365" w:name="_Toc495594695"/>
      <w:bookmarkStart w:id="2366" w:name="_Toc495594808"/>
      <w:bookmarkStart w:id="2367" w:name="_Toc495594914"/>
      <w:bookmarkStart w:id="2368" w:name="_Toc495595020"/>
      <w:bookmarkStart w:id="2369" w:name="_Toc495595522"/>
      <w:bookmarkStart w:id="2370" w:name="_Toc495595635"/>
      <w:bookmarkStart w:id="2371" w:name="_Toc495595748"/>
      <w:bookmarkStart w:id="2372" w:name="_Toc495595972"/>
      <w:bookmarkStart w:id="2373" w:name="_Toc495596083"/>
      <w:bookmarkStart w:id="2374" w:name="_Toc495596194"/>
      <w:bookmarkStart w:id="2375" w:name="_Toc495596306"/>
      <w:bookmarkStart w:id="2376" w:name="_Toc495596415"/>
      <w:bookmarkStart w:id="2377" w:name="_Toc495596524"/>
      <w:bookmarkStart w:id="2378" w:name="_Toc495596636"/>
      <w:bookmarkStart w:id="2379" w:name="_Toc495596770"/>
      <w:bookmarkStart w:id="2380" w:name="_Toc495598650"/>
      <w:bookmarkStart w:id="2381" w:name="_Toc495598998"/>
      <w:bookmarkStart w:id="2382" w:name="_Toc495599212"/>
      <w:bookmarkStart w:id="2383" w:name="_Toc495600944"/>
      <w:bookmarkStart w:id="2384" w:name="_Toc495607228"/>
      <w:bookmarkStart w:id="2385" w:name="_Toc495590314"/>
      <w:bookmarkStart w:id="2386" w:name="_Toc495590413"/>
      <w:bookmarkStart w:id="2387" w:name="_Toc495590512"/>
      <w:bookmarkStart w:id="2388" w:name="_Toc495592409"/>
      <w:bookmarkStart w:id="2389" w:name="_Toc495593260"/>
      <w:bookmarkStart w:id="2390" w:name="_Toc495594111"/>
      <w:bookmarkStart w:id="2391" w:name="_Toc495594696"/>
      <w:bookmarkStart w:id="2392" w:name="_Toc495594809"/>
      <w:bookmarkStart w:id="2393" w:name="_Toc495594915"/>
      <w:bookmarkStart w:id="2394" w:name="_Toc495595021"/>
      <w:bookmarkStart w:id="2395" w:name="_Toc495595523"/>
      <w:bookmarkStart w:id="2396" w:name="_Toc495595636"/>
      <w:bookmarkStart w:id="2397" w:name="_Toc495595749"/>
      <w:bookmarkStart w:id="2398" w:name="_Toc495595973"/>
      <w:bookmarkStart w:id="2399" w:name="_Toc495596084"/>
      <w:bookmarkStart w:id="2400" w:name="_Toc495596195"/>
      <w:bookmarkStart w:id="2401" w:name="_Toc495596307"/>
      <w:bookmarkStart w:id="2402" w:name="_Toc495596416"/>
      <w:bookmarkStart w:id="2403" w:name="_Toc495596525"/>
      <w:bookmarkStart w:id="2404" w:name="_Toc495596637"/>
      <w:bookmarkStart w:id="2405" w:name="_Toc495596771"/>
      <w:bookmarkStart w:id="2406" w:name="_Toc495598651"/>
      <w:bookmarkStart w:id="2407" w:name="_Toc495598999"/>
      <w:bookmarkStart w:id="2408" w:name="_Toc495599213"/>
      <w:bookmarkStart w:id="2409" w:name="_Toc495600945"/>
      <w:bookmarkStart w:id="2410" w:name="_Toc495607229"/>
      <w:bookmarkStart w:id="2411" w:name="_Toc494710071"/>
      <w:bookmarkStart w:id="2412" w:name="_Toc495594697"/>
      <w:bookmarkStart w:id="2413" w:name="_Toc495743713"/>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sidRPr="00E54717">
        <w:rPr>
          <w:rFonts w:ascii="Arial" w:hAnsi="Arial" w:cs="Arial"/>
          <w:b/>
          <w:color w:val="000000" w:themeColor="text1"/>
          <w:sz w:val="22"/>
          <w:szCs w:val="22"/>
        </w:rPr>
        <w:t>RESUMEN DE LOS PRINCIPALES PREVISIBLES RIESGOS E IMPACTOS AMBIENTALES Y SOCIALES DEL PROYECTO</w:t>
      </w:r>
      <w:bookmarkEnd w:id="2411"/>
      <w:bookmarkEnd w:id="2412"/>
      <w:bookmarkEnd w:id="2413"/>
    </w:p>
    <w:p w14:paraId="627AD72E" w14:textId="77777777" w:rsidR="000F6BF4" w:rsidRPr="00013B28" w:rsidRDefault="000F6BF4" w:rsidP="00E54717">
      <w:pPr>
        <w:rPr>
          <w:lang w:val="es-ES_tradnl"/>
        </w:rPr>
      </w:pPr>
    </w:p>
    <w:p w14:paraId="50197512" w14:textId="7B87153C" w:rsidR="000F6BF4" w:rsidRDefault="000F6BF4" w:rsidP="000F6BF4">
      <w:pPr>
        <w:spacing w:after="0" w:line="360" w:lineRule="auto"/>
        <w:jc w:val="both"/>
        <w:rPr>
          <w:rFonts w:ascii="Arial" w:hAnsi="Arial" w:cs="Arial"/>
          <w:lang w:val="es-ES_tradnl"/>
        </w:rPr>
      </w:pPr>
      <w:r>
        <w:rPr>
          <w:rFonts w:ascii="Arial" w:hAnsi="Arial" w:cs="Arial"/>
          <w:lang w:val="es-ES_tradnl"/>
        </w:rPr>
        <w:t xml:space="preserve">La envergadura de cada proyecto hace que los riesgos sean previsibles a partir de las dimensiones ambiental y social; en principio, se trata de proyectos que responden a la </w:t>
      </w:r>
      <w:r>
        <w:rPr>
          <w:rFonts w:ascii="Arial" w:hAnsi="Arial" w:cs="Arial"/>
          <w:lang w:val="es-ES_tradnl"/>
        </w:rPr>
        <w:lastRenderedPageBreak/>
        <w:t>necesidad de mejores condiciones de vida preservando la salud con buenas p</w:t>
      </w:r>
      <w:r w:rsidR="008C4506">
        <w:rPr>
          <w:rFonts w:ascii="Arial" w:hAnsi="Arial" w:cs="Arial"/>
          <w:lang w:val="es-ES_tradnl"/>
        </w:rPr>
        <w:t xml:space="preserve">rácticas de cuidado e higiene. </w:t>
      </w:r>
    </w:p>
    <w:p w14:paraId="7BAD049C" w14:textId="4B4FD277" w:rsidR="000F6BF4" w:rsidRDefault="000F6BF4" w:rsidP="00E54717">
      <w:pPr>
        <w:pStyle w:val="Heading1"/>
        <w:numPr>
          <w:ilvl w:val="1"/>
          <w:numId w:val="72"/>
        </w:numPr>
        <w:rPr>
          <w:rFonts w:ascii="Arial" w:hAnsi="Arial" w:cs="Arial"/>
          <w:b/>
          <w:color w:val="000000" w:themeColor="text1"/>
          <w:sz w:val="22"/>
          <w:szCs w:val="22"/>
          <w:lang w:val="es-ES_tradnl"/>
        </w:rPr>
      </w:pPr>
      <w:bookmarkStart w:id="2414" w:name="_Toc495743714"/>
      <w:r w:rsidRPr="00E54717">
        <w:rPr>
          <w:rFonts w:ascii="Arial" w:hAnsi="Arial" w:cs="Arial"/>
          <w:b/>
          <w:color w:val="000000" w:themeColor="text1"/>
          <w:sz w:val="22"/>
          <w:szCs w:val="22"/>
          <w:lang w:val="es-ES_tradnl"/>
        </w:rPr>
        <w:t>Infraestructura para el agua</w:t>
      </w:r>
      <w:bookmarkEnd w:id="2414"/>
    </w:p>
    <w:p w14:paraId="5049F626" w14:textId="77777777" w:rsidR="008C4506" w:rsidRPr="008C4506" w:rsidRDefault="008C4506" w:rsidP="008C4506">
      <w:pPr>
        <w:rPr>
          <w:lang w:val="es-ES_tradnl"/>
        </w:rPr>
      </w:pPr>
    </w:p>
    <w:p w14:paraId="3796C30B" w14:textId="77777777" w:rsidR="000F6BF4" w:rsidRDefault="000F6BF4" w:rsidP="000F6BF4">
      <w:pPr>
        <w:spacing w:after="0" w:line="360" w:lineRule="auto"/>
        <w:jc w:val="both"/>
        <w:rPr>
          <w:rFonts w:ascii="Arial" w:hAnsi="Arial" w:cs="Arial"/>
          <w:lang w:val="es-ES_tradnl"/>
        </w:rPr>
      </w:pPr>
      <w:r>
        <w:rPr>
          <w:rFonts w:ascii="Arial" w:hAnsi="Arial" w:cs="Arial"/>
          <w:lang w:val="es-ES_tradnl"/>
        </w:rPr>
        <w:t xml:space="preserve">Las características de esta infraestructura, no refleja que pudiera generar impactos incontrolables, el dimensionamiento de los mismos es relativamente pequeño; en consecuencia, para generar impactos negativos, especialmente en la población tendría que darse a partir de </w:t>
      </w:r>
      <w:r w:rsidRPr="00836B13">
        <w:rPr>
          <w:rFonts w:ascii="Arial" w:hAnsi="Arial" w:cs="Arial"/>
          <w:lang w:val="es-ES_tradnl"/>
        </w:rPr>
        <w:t>malos proyectos, planes tarifarios</w:t>
      </w:r>
      <w:r>
        <w:rPr>
          <w:rFonts w:ascii="Arial" w:hAnsi="Arial" w:cs="Arial"/>
          <w:lang w:val="es-ES_tradnl"/>
        </w:rPr>
        <w:t xml:space="preserve"> excesivos</w:t>
      </w:r>
      <w:r w:rsidRPr="00836B13">
        <w:rPr>
          <w:rFonts w:ascii="Arial" w:hAnsi="Arial" w:cs="Arial"/>
          <w:lang w:val="es-ES_tradnl"/>
        </w:rPr>
        <w:t xml:space="preserve">, incumplimiento de planes y metas, incompetencia para </w:t>
      </w:r>
      <w:r>
        <w:rPr>
          <w:rFonts w:ascii="Arial" w:hAnsi="Arial" w:cs="Arial"/>
          <w:lang w:val="es-ES_tradnl"/>
        </w:rPr>
        <w:t>r</w:t>
      </w:r>
      <w:r w:rsidRPr="00836B13">
        <w:rPr>
          <w:rFonts w:ascii="Arial" w:hAnsi="Arial" w:cs="Arial"/>
          <w:lang w:val="es-ES_tradnl"/>
        </w:rPr>
        <w:t>e</w:t>
      </w:r>
      <w:r>
        <w:rPr>
          <w:rFonts w:ascii="Arial" w:hAnsi="Arial" w:cs="Arial"/>
          <w:lang w:val="es-ES_tradnl"/>
        </w:rPr>
        <w:t>solve</w:t>
      </w:r>
      <w:r w:rsidRPr="00836B13">
        <w:rPr>
          <w:rFonts w:ascii="Arial" w:hAnsi="Arial" w:cs="Arial"/>
          <w:lang w:val="es-ES_tradnl"/>
        </w:rPr>
        <w:t xml:space="preserve">r </w:t>
      </w:r>
      <w:r>
        <w:rPr>
          <w:rFonts w:ascii="Arial" w:hAnsi="Arial" w:cs="Arial"/>
          <w:lang w:val="es-ES_tradnl"/>
        </w:rPr>
        <w:t xml:space="preserve">los </w:t>
      </w:r>
      <w:r w:rsidRPr="00836B13">
        <w:rPr>
          <w:rFonts w:ascii="Arial" w:hAnsi="Arial" w:cs="Arial"/>
          <w:lang w:val="es-ES_tradnl"/>
        </w:rPr>
        <w:t>problemas</w:t>
      </w:r>
      <w:r>
        <w:rPr>
          <w:rFonts w:ascii="Arial" w:hAnsi="Arial" w:cs="Arial"/>
          <w:lang w:val="es-ES_tradnl"/>
        </w:rPr>
        <w:t xml:space="preserve"> que se presenten</w:t>
      </w:r>
      <w:r w:rsidRPr="00836B13">
        <w:rPr>
          <w:rFonts w:ascii="Arial" w:hAnsi="Arial" w:cs="Arial"/>
          <w:lang w:val="es-ES_tradnl"/>
        </w:rPr>
        <w:t xml:space="preserve">, </w:t>
      </w:r>
      <w:r>
        <w:rPr>
          <w:rFonts w:ascii="Arial" w:hAnsi="Arial" w:cs="Arial"/>
          <w:lang w:val="es-ES_tradnl"/>
        </w:rPr>
        <w:t>hechos que no se evidencian a partir del diseño de la infraestructura física.</w:t>
      </w:r>
    </w:p>
    <w:p w14:paraId="2DC545E7" w14:textId="77777777" w:rsidR="000F6BF4" w:rsidRDefault="000F6BF4" w:rsidP="000F6BF4">
      <w:pPr>
        <w:spacing w:after="0" w:line="360" w:lineRule="auto"/>
        <w:jc w:val="both"/>
        <w:rPr>
          <w:rFonts w:ascii="Arial" w:hAnsi="Arial" w:cs="Arial"/>
          <w:lang w:val="es-ES_tradnl"/>
        </w:rPr>
      </w:pPr>
    </w:p>
    <w:p w14:paraId="13E09B60" w14:textId="1496AE1F" w:rsidR="00EF322D" w:rsidRDefault="000F6BF4" w:rsidP="000F6BF4">
      <w:pPr>
        <w:spacing w:after="0" w:line="360" w:lineRule="auto"/>
        <w:jc w:val="both"/>
        <w:rPr>
          <w:rFonts w:ascii="Arial" w:hAnsi="Arial" w:cs="Arial"/>
          <w:lang w:val="es-ES_tradnl"/>
        </w:rPr>
      </w:pPr>
      <w:r>
        <w:rPr>
          <w:rFonts w:ascii="Arial" w:hAnsi="Arial" w:cs="Arial"/>
          <w:lang w:val="es-ES_tradnl"/>
        </w:rPr>
        <w:t xml:space="preserve">Destaca que las mayores incomodidades se darán en la etapa de ejecución de las obras por el polvo, ruido, paso de máquinas, </w:t>
      </w:r>
      <w:r w:rsidRPr="00836B13">
        <w:rPr>
          <w:rFonts w:ascii="Arial" w:hAnsi="Arial" w:cs="Arial"/>
          <w:lang w:val="es-ES_tradnl"/>
        </w:rPr>
        <w:t>e</w:t>
      </w:r>
      <w:r>
        <w:rPr>
          <w:rFonts w:ascii="Arial" w:hAnsi="Arial" w:cs="Arial"/>
          <w:lang w:val="es-ES_tradnl"/>
        </w:rPr>
        <w:t>n</w:t>
      </w:r>
      <w:r w:rsidRPr="00836B13">
        <w:rPr>
          <w:rFonts w:ascii="Arial" w:hAnsi="Arial" w:cs="Arial"/>
          <w:lang w:val="es-ES_tradnl"/>
        </w:rPr>
        <w:t>t</w:t>
      </w:r>
      <w:r>
        <w:rPr>
          <w:rFonts w:ascii="Arial" w:hAnsi="Arial" w:cs="Arial"/>
          <w:lang w:val="es-ES_tradnl"/>
        </w:rPr>
        <w:t>re otros. Sin embargo, una adecuada estrategia con mecanismos de comunicación preventiva, así como, señalizaciones en el momento y espacios oportunos, contribuirán a minim</w:t>
      </w:r>
      <w:r w:rsidR="005B23E8">
        <w:rPr>
          <w:rFonts w:ascii="Arial" w:hAnsi="Arial" w:cs="Arial"/>
          <w:lang w:val="es-ES_tradnl"/>
        </w:rPr>
        <w:t>izar estos impactos temporales.</w:t>
      </w:r>
    </w:p>
    <w:p w14:paraId="17E24FF5" w14:textId="6B4CDC4D" w:rsidR="000F6BF4" w:rsidRPr="006D2893" w:rsidRDefault="000F6BF4" w:rsidP="00E54717">
      <w:pPr>
        <w:pStyle w:val="Heading1"/>
        <w:numPr>
          <w:ilvl w:val="2"/>
          <w:numId w:val="72"/>
        </w:numPr>
        <w:rPr>
          <w:rFonts w:ascii="Arial" w:hAnsi="Arial" w:cs="Arial"/>
          <w:b/>
          <w:color w:val="000000" w:themeColor="text1"/>
          <w:sz w:val="22"/>
          <w:szCs w:val="22"/>
        </w:rPr>
      </w:pPr>
      <w:bookmarkStart w:id="2415" w:name="_Toc495743715"/>
      <w:r w:rsidRPr="006D2893">
        <w:rPr>
          <w:rFonts w:ascii="Arial" w:hAnsi="Arial" w:cs="Arial"/>
          <w:b/>
          <w:color w:val="000000" w:themeColor="text1"/>
          <w:sz w:val="22"/>
          <w:szCs w:val="22"/>
        </w:rPr>
        <w:t>Impactos Directos</w:t>
      </w:r>
      <w:bookmarkEnd w:id="2415"/>
      <w:r w:rsidRPr="006D2893">
        <w:rPr>
          <w:rFonts w:ascii="Arial" w:hAnsi="Arial" w:cs="Arial"/>
          <w:b/>
          <w:color w:val="000000" w:themeColor="text1"/>
          <w:sz w:val="22"/>
          <w:szCs w:val="22"/>
        </w:rPr>
        <w:t xml:space="preserve">  </w:t>
      </w:r>
    </w:p>
    <w:p w14:paraId="7EAC6384" w14:textId="77777777" w:rsidR="005B23E8" w:rsidRPr="005B23E8" w:rsidRDefault="005B23E8" w:rsidP="005B23E8"/>
    <w:p w14:paraId="60222C04" w14:textId="77777777" w:rsidR="000F6BF4" w:rsidRPr="001F62A4" w:rsidRDefault="000F6BF4" w:rsidP="000F6BF4">
      <w:pPr>
        <w:spacing w:after="0" w:line="360" w:lineRule="auto"/>
        <w:jc w:val="both"/>
        <w:rPr>
          <w:rFonts w:ascii="Arial" w:hAnsi="Arial" w:cs="Arial"/>
          <w:lang w:val="es-ES_tradnl"/>
        </w:rPr>
      </w:pPr>
      <w:r w:rsidRPr="001F62A4">
        <w:rPr>
          <w:rFonts w:ascii="Arial" w:hAnsi="Arial" w:cs="Arial"/>
          <w:lang w:val="es-ES_tradnl"/>
        </w:rPr>
        <w:t>Los principales impactos están relacionados con la ejecución de obras de captación y conducción de agua</w:t>
      </w:r>
      <w:r>
        <w:rPr>
          <w:rFonts w:ascii="Arial" w:hAnsi="Arial" w:cs="Arial"/>
          <w:lang w:val="es-ES_tradnl"/>
        </w:rPr>
        <w:t xml:space="preserve"> desde </w:t>
      </w:r>
      <w:r w:rsidRPr="001F62A4">
        <w:rPr>
          <w:rFonts w:ascii="Arial" w:hAnsi="Arial" w:cs="Arial"/>
          <w:lang w:val="es-ES_tradnl"/>
        </w:rPr>
        <w:t>el movimiento de tierras, disposición final de residuos y la afectación de zonas para dispone</w:t>
      </w:r>
      <w:r>
        <w:rPr>
          <w:rFonts w:ascii="Arial" w:hAnsi="Arial" w:cs="Arial"/>
          <w:lang w:val="es-ES_tradnl"/>
        </w:rPr>
        <w:t>r</w:t>
      </w:r>
      <w:r w:rsidRPr="001F62A4">
        <w:rPr>
          <w:rFonts w:ascii="Arial" w:hAnsi="Arial" w:cs="Arial"/>
          <w:lang w:val="es-ES_tradnl"/>
        </w:rPr>
        <w:t xml:space="preserve"> las tuberías</w:t>
      </w:r>
      <w:r>
        <w:rPr>
          <w:rFonts w:ascii="Arial" w:hAnsi="Arial" w:cs="Arial"/>
          <w:lang w:val="es-ES_tradnl"/>
        </w:rPr>
        <w:t xml:space="preserve"> de conducción y vías de acceso,</w:t>
      </w:r>
      <w:r w:rsidRPr="001F62A4">
        <w:rPr>
          <w:rFonts w:ascii="Arial" w:hAnsi="Arial" w:cs="Arial"/>
          <w:lang w:val="es-ES_tradnl"/>
        </w:rPr>
        <w:t xml:space="preserve"> entre otros </w:t>
      </w:r>
      <w:r>
        <w:rPr>
          <w:rFonts w:ascii="Arial" w:hAnsi="Arial" w:cs="Arial"/>
          <w:lang w:val="es-ES_tradnl"/>
        </w:rPr>
        <w:t xml:space="preserve">son </w:t>
      </w:r>
      <w:r w:rsidRPr="001F62A4">
        <w:rPr>
          <w:rFonts w:ascii="Arial" w:hAnsi="Arial" w:cs="Arial"/>
          <w:lang w:val="es-ES_tradnl"/>
        </w:rPr>
        <w:t xml:space="preserve">los principales impactos durante la ejecución y posterior operación de los sistemas. </w:t>
      </w:r>
    </w:p>
    <w:p w14:paraId="19FF7045" w14:textId="77777777" w:rsidR="000F6BF4" w:rsidRPr="001F62A4" w:rsidRDefault="000F6BF4" w:rsidP="000F6BF4">
      <w:pPr>
        <w:spacing w:after="0" w:line="360" w:lineRule="auto"/>
        <w:jc w:val="both"/>
        <w:rPr>
          <w:rFonts w:ascii="Arial" w:hAnsi="Arial" w:cs="Arial"/>
          <w:lang w:val="es-ES_tradnl"/>
        </w:rPr>
      </w:pPr>
      <w:r w:rsidRPr="001F62A4">
        <w:rPr>
          <w:rFonts w:ascii="Arial" w:hAnsi="Arial" w:cs="Arial"/>
          <w:lang w:val="es-ES_tradnl"/>
        </w:rPr>
        <w:t xml:space="preserve"> </w:t>
      </w:r>
    </w:p>
    <w:p w14:paraId="6E15AE56" w14:textId="3E00A7A1" w:rsidR="000F6BF4" w:rsidRPr="001F62A4" w:rsidRDefault="000F6BF4" w:rsidP="000F6BF4">
      <w:pPr>
        <w:spacing w:after="0" w:line="360" w:lineRule="auto"/>
        <w:jc w:val="both"/>
        <w:rPr>
          <w:rFonts w:ascii="Arial" w:hAnsi="Arial" w:cs="Arial"/>
          <w:lang w:val="es-ES_tradnl"/>
        </w:rPr>
      </w:pPr>
      <w:r>
        <w:rPr>
          <w:rFonts w:ascii="Arial" w:hAnsi="Arial" w:cs="Arial"/>
          <w:lang w:val="es-ES_tradnl"/>
        </w:rPr>
        <w:t>Co</w:t>
      </w:r>
      <w:r w:rsidRPr="001F62A4">
        <w:rPr>
          <w:rFonts w:ascii="Arial" w:hAnsi="Arial" w:cs="Arial"/>
          <w:lang w:val="es-ES_tradnl"/>
        </w:rPr>
        <w:t>n relación a la rehabilitación, ampliación y mejoramiento de las redes de distribución pueden traer consigo impactos negativos tanto para los pobladores que viven</w:t>
      </w:r>
      <w:r>
        <w:rPr>
          <w:rFonts w:ascii="Arial" w:hAnsi="Arial" w:cs="Arial"/>
          <w:lang w:val="es-ES_tradnl"/>
        </w:rPr>
        <w:t xml:space="preserve"> </w:t>
      </w:r>
      <w:r w:rsidRPr="001F62A4">
        <w:rPr>
          <w:rFonts w:ascii="Arial" w:hAnsi="Arial" w:cs="Arial"/>
          <w:lang w:val="es-ES_tradnl"/>
        </w:rPr>
        <w:t xml:space="preserve">cerca de estas redes como a los usuarios de las vías. Los impactos de ruido y partículas en suspensión durante la ejecución son los más comunes y que deberán plantearse medidas de prevención y mitigación para reducir estos </w:t>
      </w:r>
      <w:r>
        <w:rPr>
          <w:rFonts w:ascii="Arial" w:hAnsi="Arial" w:cs="Arial"/>
          <w:lang w:val="es-ES_tradnl"/>
        </w:rPr>
        <w:t>e</w:t>
      </w:r>
      <w:r w:rsidRPr="001F62A4">
        <w:rPr>
          <w:rFonts w:ascii="Arial" w:hAnsi="Arial" w:cs="Arial"/>
          <w:lang w:val="es-ES_tradnl"/>
        </w:rPr>
        <w:t xml:space="preserve">fectos.  </w:t>
      </w:r>
    </w:p>
    <w:p w14:paraId="50CE12DA" w14:textId="301D5C73" w:rsidR="000F6BF4" w:rsidRPr="005B23E8" w:rsidRDefault="000F6BF4" w:rsidP="00E54717">
      <w:pPr>
        <w:pStyle w:val="Heading1"/>
        <w:numPr>
          <w:ilvl w:val="2"/>
          <w:numId w:val="72"/>
        </w:numPr>
        <w:rPr>
          <w:rFonts w:ascii="Arial" w:hAnsi="Arial" w:cs="Arial"/>
          <w:b/>
          <w:color w:val="000000" w:themeColor="text1"/>
          <w:sz w:val="22"/>
          <w:szCs w:val="22"/>
          <w:lang w:val="es-ES_tradnl"/>
        </w:rPr>
      </w:pPr>
      <w:bookmarkStart w:id="2416" w:name="_Toc495743716"/>
      <w:r w:rsidRPr="006D2893">
        <w:rPr>
          <w:rFonts w:ascii="Arial" w:hAnsi="Arial" w:cs="Arial"/>
          <w:b/>
          <w:color w:val="000000" w:themeColor="text1"/>
          <w:sz w:val="22"/>
          <w:szCs w:val="22"/>
        </w:rPr>
        <w:t>Impactos Indirectos</w:t>
      </w:r>
      <w:bookmarkEnd w:id="2416"/>
      <w:r w:rsidRPr="005B23E8">
        <w:rPr>
          <w:rFonts w:ascii="Arial" w:hAnsi="Arial" w:cs="Arial"/>
          <w:b/>
          <w:color w:val="000000" w:themeColor="text1"/>
          <w:sz w:val="22"/>
          <w:szCs w:val="22"/>
          <w:lang w:val="es-ES_tradnl"/>
        </w:rPr>
        <w:t xml:space="preserve"> </w:t>
      </w:r>
    </w:p>
    <w:p w14:paraId="71707B9F" w14:textId="77777777" w:rsidR="005B23E8" w:rsidRPr="005B23E8" w:rsidRDefault="005B23E8" w:rsidP="005B23E8">
      <w:pPr>
        <w:rPr>
          <w:lang w:val="es-ES_tradnl"/>
        </w:rPr>
      </w:pPr>
    </w:p>
    <w:p w14:paraId="0CB6078C" w14:textId="77777777" w:rsidR="000F6BF4" w:rsidRPr="001F62A4" w:rsidRDefault="000F6BF4" w:rsidP="000F6BF4">
      <w:pPr>
        <w:spacing w:after="0" w:line="360" w:lineRule="auto"/>
        <w:jc w:val="both"/>
        <w:rPr>
          <w:rFonts w:ascii="Arial" w:hAnsi="Arial" w:cs="Arial"/>
          <w:lang w:val="es-ES_tradnl"/>
        </w:rPr>
      </w:pPr>
      <w:r w:rsidRPr="005366BC">
        <w:rPr>
          <w:rFonts w:ascii="Arial" w:hAnsi="Arial" w:cs="Arial"/>
          <w:i/>
          <w:lang w:val="es-ES_tradnl"/>
        </w:rPr>
        <w:t>Uso del Suelo</w:t>
      </w:r>
      <w:r w:rsidRPr="001F62A4">
        <w:rPr>
          <w:rFonts w:ascii="Arial" w:hAnsi="Arial" w:cs="Arial"/>
          <w:lang w:val="es-ES_tradnl"/>
        </w:rPr>
        <w:t>: A pesar de que se trata de obras menores a nivel comunitario, p</w:t>
      </w:r>
      <w:r>
        <w:rPr>
          <w:rFonts w:ascii="Arial" w:hAnsi="Arial" w:cs="Arial"/>
          <w:lang w:val="es-ES_tradnl"/>
        </w:rPr>
        <w:t>odrían haberse presentado</w:t>
      </w:r>
      <w:r w:rsidRPr="001F62A4">
        <w:rPr>
          <w:rFonts w:ascii="Arial" w:hAnsi="Arial" w:cs="Arial"/>
          <w:lang w:val="es-ES_tradnl"/>
        </w:rPr>
        <w:t xml:space="preserve"> casos en los que se requiere construi</w:t>
      </w:r>
      <w:r>
        <w:rPr>
          <w:rFonts w:ascii="Arial" w:hAnsi="Arial" w:cs="Arial"/>
          <w:lang w:val="es-ES_tradnl"/>
        </w:rPr>
        <w:t>r</w:t>
      </w:r>
      <w:r w:rsidRPr="001F62A4">
        <w:rPr>
          <w:rFonts w:ascii="Arial" w:hAnsi="Arial" w:cs="Arial"/>
          <w:lang w:val="es-ES_tradnl"/>
        </w:rPr>
        <w:t xml:space="preserve"> obras de conducción de cierta envergadura</w:t>
      </w:r>
      <w:r>
        <w:rPr>
          <w:rFonts w:ascii="Arial" w:hAnsi="Arial" w:cs="Arial"/>
          <w:lang w:val="es-ES_tradnl"/>
        </w:rPr>
        <w:t>; sin embargo, de la muestra revisada se desprende que no existen tales riesgos.</w:t>
      </w:r>
      <w:r w:rsidRPr="001F62A4">
        <w:rPr>
          <w:rFonts w:ascii="Arial" w:hAnsi="Arial" w:cs="Arial"/>
          <w:lang w:val="es-ES_tradnl"/>
        </w:rPr>
        <w:t xml:space="preserve"> </w:t>
      </w:r>
    </w:p>
    <w:p w14:paraId="3E4C2AE0" w14:textId="77777777" w:rsidR="000F6BF4" w:rsidRPr="001F62A4" w:rsidRDefault="000F6BF4" w:rsidP="000F6BF4">
      <w:pPr>
        <w:spacing w:after="0" w:line="360" w:lineRule="auto"/>
        <w:jc w:val="both"/>
        <w:rPr>
          <w:rFonts w:ascii="Arial" w:hAnsi="Arial" w:cs="Arial"/>
          <w:lang w:val="es-ES_tradnl"/>
        </w:rPr>
      </w:pPr>
      <w:r w:rsidRPr="001F62A4">
        <w:rPr>
          <w:rFonts w:ascii="Arial" w:hAnsi="Arial" w:cs="Arial"/>
          <w:lang w:val="es-ES_tradnl"/>
        </w:rPr>
        <w:t xml:space="preserve"> </w:t>
      </w:r>
    </w:p>
    <w:p w14:paraId="58163A80" w14:textId="071E5F53" w:rsidR="000F6BF4" w:rsidRPr="001F62A4" w:rsidRDefault="000F6BF4" w:rsidP="000F6BF4">
      <w:pPr>
        <w:spacing w:after="0" w:line="360" w:lineRule="auto"/>
        <w:jc w:val="both"/>
        <w:rPr>
          <w:rFonts w:ascii="Arial" w:hAnsi="Arial" w:cs="Arial"/>
          <w:lang w:val="es-ES_tradnl"/>
        </w:rPr>
      </w:pPr>
      <w:r w:rsidRPr="005366BC">
        <w:rPr>
          <w:rFonts w:ascii="Arial" w:hAnsi="Arial" w:cs="Arial"/>
          <w:i/>
          <w:lang w:val="es-ES_tradnl"/>
        </w:rPr>
        <w:lastRenderedPageBreak/>
        <w:t>Áreas protegidas</w:t>
      </w:r>
      <w:r w:rsidRPr="001F62A4">
        <w:rPr>
          <w:rFonts w:ascii="Arial" w:hAnsi="Arial" w:cs="Arial"/>
          <w:lang w:val="es-ES_tradnl"/>
        </w:rPr>
        <w:t>: La ejecución de proyectos en zonas declaradas bajo régimen de protección ambiental o en zonas de alta sensibilidad del medio, requieren de un manejo integral del área, razón por la cual se requerirá de la respectiva aprobación del</w:t>
      </w:r>
      <w:r>
        <w:rPr>
          <w:rFonts w:ascii="Arial" w:hAnsi="Arial" w:cs="Arial"/>
          <w:lang w:val="es-ES_tradnl"/>
        </w:rPr>
        <w:t xml:space="preserve"> MINAGRI; los proyectos analizados, no están incluidos en estas áreas</w:t>
      </w:r>
      <w:r w:rsidR="005B23E8">
        <w:rPr>
          <w:rFonts w:ascii="Arial" w:hAnsi="Arial" w:cs="Arial"/>
          <w:lang w:val="es-ES_tradnl"/>
        </w:rPr>
        <w:t xml:space="preserve">.  </w:t>
      </w:r>
    </w:p>
    <w:p w14:paraId="67CF1325" w14:textId="7450FE2B" w:rsidR="000F6BF4" w:rsidRDefault="000F6BF4" w:rsidP="00E54717">
      <w:pPr>
        <w:pStyle w:val="Heading1"/>
        <w:numPr>
          <w:ilvl w:val="1"/>
          <w:numId w:val="72"/>
        </w:numPr>
        <w:rPr>
          <w:rFonts w:ascii="Arial" w:hAnsi="Arial" w:cs="Arial"/>
          <w:b/>
          <w:color w:val="000000" w:themeColor="text1"/>
          <w:sz w:val="22"/>
          <w:szCs w:val="22"/>
          <w:lang w:val="es-ES_tradnl"/>
        </w:rPr>
      </w:pPr>
      <w:bookmarkStart w:id="2417" w:name="_Toc495743717"/>
      <w:r w:rsidRPr="00E54717">
        <w:rPr>
          <w:rFonts w:ascii="Arial" w:hAnsi="Arial" w:cs="Arial"/>
          <w:b/>
          <w:color w:val="000000" w:themeColor="text1"/>
          <w:sz w:val="22"/>
          <w:szCs w:val="22"/>
          <w:lang w:val="es-ES_tradnl"/>
        </w:rPr>
        <w:t>Afectación al Patrimonio Cultural y Físico</w:t>
      </w:r>
      <w:bookmarkEnd w:id="2417"/>
      <w:r w:rsidRPr="00E54717">
        <w:rPr>
          <w:rFonts w:ascii="Arial" w:hAnsi="Arial" w:cs="Arial"/>
          <w:b/>
          <w:color w:val="000000" w:themeColor="text1"/>
          <w:sz w:val="22"/>
          <w:szCs w:val="22"/>
          <w:lang w:val="es-ES_tradnl"/>
        </w:rPr>
        <w:t xml:space="preserve"> </w:t>
      </w:r>
    </w:p>
    <w:p w14:paraId="6233BD11" w14:textId="77777777" w:rsidR="005B23E8" w:rsidRPr="005B23E8" w:rsidRDefault="005B23E8" w:rsidP="005B23E8">
      <w:pPr>
        <w:rPr>
          <w:lang w:val="es-ES_tradnl"/>
        </w:rPr>
      </w:pPr>
    </w:p>
    <w:p w14:paraId="3D63C0AE" w14:textId="024B6FF4" w:rsidR="000F6BF4" w:rsidRDefault="000F6BF4" w:rsidP="000F6BF4">
      <w:pPr>
        <w:spacing w:after="0" w:line="360" w:lineRule="auto"/>
        <w:jc w:val="both"/>
        <w:rPr>
          <w:rFonts w:ascii="Arial" w:hAnsi="Arial" w:cs="Arial"/>
          <w:lang w:val="es-ES_tradnl"/>
        </w:rPr>
      </w:pPr>
      <w:r w:rsidRPr="001F62A4">
        <w:rPr>
          <w:rFonts w:ascii="Arial" w:hAnsi="Arial" w:cs="Arial"/>
          <w:lang w:val="es-ES_tradnl"/>
        </w:rPr>
        <w:t xml:space="preserve">El inadecuado movimiento de tierras en zonas reconocidas como de alto valor cultural e histórico, puede ocasionar impactos irreversibles, razón por la cual se debe desarrollar una adecuada estrategia durante la fase de construcción de las obras para prevenir este tipo de impactos. Dada la riqueza cultural del país y el alto potencial de encontrar hallazgos arqueológicos, se </w:t>
      </w:r>
      <w:r>
        <w:rPr>
          <w:rFonts w:ascii="Arial" w:hAnsi="Arial" w:cs="Arial"/>
          <w:lang w:val="es-ES_tradnl"/>
        </w:rPr>
        <w:t>debe contar con el CIRA que otorga el MC</w:t>
      </w:r>
      <w:r w:rsidRPr="001F62A4">
        <w:rPr>
          <w:rFonts w:ascii="Arial" w:hAnsi="Arial" w:cs="Arial"/>
          <w:lang w:val="es-ES_tradnl"/>
        </w:rPr>
        <w:t>.</w:t>
      </w:r>
    </w:p>
    <w:p w14:paraId="36E3A3D6" w14:textId="6F835189" w:rsidR="000F6BF4" w:rsidRDefault="000F6BF4" w:rsidP="00E54717">
      <w:pPr>
        <w:pStyle w:val="Heading1"/>
        <w:numPr>
          <w:ilvl w:val="1"/>
          <w:numId w:val="72"/>
        </w:numPr>
        <w:rPr>
          <w:rFonts w:ascii="Arial" w:hAnsi="Arial" w:cs="Arial"/>
          <w:b/>
          <w:color w:val="000000" w:themeColor="text1"/>
          <w:sz w:val="22"/>
          <w:szCs w:val="22"/>
          <w:lang w:val="es-ES_tradnl"/>
        </w:rPr>
      </w:pPr>
      <w:bookmarkStart w:id="2418" w:name="_Toc495743718"/>
      <w:r w:rsidRPr="00E54717">
        <w:rPr>
          <w:rFonts w:ascii="Arial" w:hAnsi="Arial" w:cs="Arial"/>
          <w:b/>
          <w:color w:val="000000" w:themeColor="text1"/>
          <w:sz w:val="22"/>
          <w:szCs w:val="22"/>
          <w:lang w:val="es-ES_tradnl"/>
        </w:rPr>
        <w:t>Saneamiento y Drenaje</w:t>
      </w:r>
      <w:bookmarkEnd w:id="2418"/>
      <w:r w:rsidRPr="00E54717">
        <w:rPr>
          <w:rFonts w:ascii="Arial" w:hAnsi="Arial" w:cs="Arial"/>
          <w:b/>
          <w:color w:val="000000" w:themeColor="text1"/>
          <w:sz w:val="22"/>
          <w:szCs w:val="22"/>
          <w:lang w:val="es-ES_tradnl"/>
        </w:rPr>
        <w:t xml:space="preserve"> </w:t>
      </w:r>
    </w:p>
    <w:p w14:paraId="1BDBDD86" w14:textId="77777777" w:rsidR="005B23E8" w:rsidRPr="005B23E8" w:rsidRDefault="005B23E8" w:rsidP="005B23E8">
      <w:pPr>
        <w:rPr>
          <w:lang w:val="es-ES_tradnl"/>
        </w:rPr>
      </w:pPr>
    </w:p>
    <w:p w14:paraId="56110D4D" w14:textId="77777777" w:rsidR="000F6BF4" w:rsidRPr="00777C6B" w:rsidRDefault="000F6BF4" w:rsidP="000F6BF4">
      <w:pPr>
        <w:spacing w:after="0" w:line="360" w:lineRule="auto"/>
        <w:jc w:val="both"/>
        <w:rPr>
          <w:rFonts w:ascii="Arial" w:hAnsi="Arial" w:cs="Arial"/>
          <w:lang w:val="es-ES_tradnl"/>
        </w:rPr>
      </w:pPr>
      <w:r w:rsidRPr="00777C6B">
        <w:rPr>
          <w:rFonts w:ascii="Arial" w:hAnsi="Arial" w:cs="Arial"/>
          <w:lang w:val="es-ES_tradnl"/>
        </w:rPr>
        <w:t>En los proyectos de saneamiento se tiene previsto desarrollar obras de construcción, rehabilitación y ampliación del servicio de recolección y tratamiento de aguas servidas a nivel comunitario, a través de red</w:t>
      </w:r>
      <w:r>
        <w:rPr>
          <w:rFonts w:ascii="Arial" w:hAnsi="Arial" w:cs="Arial"/>
          <w:lang w:val="es-ES_tradnl"/>
        </w:rPr>
        <w:t>es secundarias y domiciliarias.</w:t>
      </w:r>
      <w:r w:rsidRPr="00777C6B">
        <w:rPr>
          <w:rFonts w:ascii="Arial" w:hAnsi="Arial" w:cs="Arial"/>
          <w:lang w:val="es-ES_tradnl"/>
        </w:rPr>
        <w:t xml:space="preserve"> A continuación</w:t>
      </w:r>
      <w:r>
        <w:rPr>
          <w:rFonts w:ascii="Arial" w:hAnsi="Arial" w:cs="Arial"/>
          <w:lang w:val="es-ES_tradnl"/>
        </w:rPr>
        <w:t>,</w:t>
      </w:r>
      <w:r w:rsidRPr="00777C6B">
        <w:rPr>
          <w:rFonts w:ascii="Arial" w:hAnsi="Arial" w:cs="Arial"/>
          <w:lang w:val="es-ES_tradnl"/>
        </w:rPr>
        <w:t xml:space="preserve"> se presenta</w:t>
      </w:r>
      <w:r>
        <w:rPr>
          <w:rFonts w:ascii="Arial" w:hAnsi="Arial" w:cs="Arial"/>
          <w:lang w:val="es-ES_tradnl"/>
        </w:rPr>
        <w:t>n</w:t>
      </w:r>
      <w:r w:rsidRPr="00777C6B">
        <w:rPr>
          <w:rFonts w:ascii="Arial" w:hAnsi="Arial" w:cs="Arial"/>
          <w:lang w:val="es-ES_tradnl"/>
        </w:rPr>
        <w:t xml:space="preserve"> algunas actividades susceptibles de generar impactos ambientales y sus respectivos impactos para obras de saneamiento: </w:t>
      </w:r>
    </w:p>
    <w:p w14:paraId="67382487" w14:textId="77777777" w:rsidR="000F6BF4" w:rsidRPr="00777C6B" w:rsidRDefault="000F6BF4" w:rsidP="000F6BF4">
      <w:pPr>
        <w:spacing w:after="0" w:line="360" w:lineRule="auto"/>
        <w:jc w:val="both"/>
        <w:rPr>
          <w:rFonts w:ascii="Arial" w:hAnsi="Arial" w:cs="Arial"/>
          <w:lang w:val="es-ES_tradnl"/>
        </w:rPr>
      </w:pPr>
      <w:r w:rsidRPr="00777C6B">
        <w:rPr>
          <w:rFonts w:ascii="Arial" w:hAnsi="Arial" w:cs="Arial"/>
          <w:lang w:val="es-ES_tradnl"/>
        </w:rPr>
        <w:t xml:space="preserve"> </w:t>
      </w:r>
    </w:p>
    <w:p w14:paraId="6FDE3BE9" w14:textId="77777777" w:rsidR="000F6BF4" w:rsidRDefault="000F6BF4" w:rsidP="000F6BF4">
      <w:pPr>
        <w:spacing w:after="0" w:line="360" w:lineRule="auto"/>
        <w:jc w:val="both"/>
        <w:rPr>
          <w:rFonts w:ascii="Arial" w:hAnsi="Arial" w:cs="Arial"/>
          <w:lang w:val="es-ES_tradnl"/>
        </w:rPr>
      </w:pPr>
      <w:r w:rsidRPr="00777C6B">
        <w:rPr>
          <w:rFonts w:ascii="Arial" w:hAnsi="Arial" w:cs="Arial"/>
          <w:lang w:val="es-ES_tradnl"/>
        </w:rPr>
        <w:t>Actividades susceptibles d</w:t>
      </w:r>
      <w:r>
        <w:rPr>
          <w:rFonts w:ascii="Arial" w:hAnsi="Arial" w:cs="Arial"/>
          <w:lang w:val="es-ES_tradnl"/>
        </w:rPr>
        <w:t xml:space="preserve">e generar impactos ambientales </w:t>
      </w:r>
    </w:p>
    <w:p w14:paraId="3BAD56ED" w14:textId="77777777" w:rsidR="000F6BF4" w:rsidRPr="00777C6B" w:rsidRDefault="000F6BF4" w:rsidP="000F6BF4">
      <w:pPr>
        <w:spacing w:after="0" w:line="360" w:lineRule="auto"/>
        <w:jc w:val="both"/>
        <w:rPr>
          <w:rFonts w:ascii="Arial" w:hAnsi="Arial" w:cs="Arial"/>
          <w:lang w:val="es-ES_tradnl"/>
        </w:rPr>
      </w:pPr>
    </w:p>
    <w:p w14:paraId="03EC908D" w14:textId="77777777" w:rsidR="000F6BF4" w:rsidRDefault="000F6BF4" w:rsidP="000F6BF4">
      <w:pPr>
        <w:spacing w:after="0" w:line="360" w:lineRule="auto"/>
        <w:jc w:val="both"/>
        <w:rPr>
          <w:rFonts w:ascii="Arial" w:hAnsi="Arial" w:cs="Arial"/>
          <w:lang w:val="es-ES_tradnl"/>
        </w:rPr>
      </w:pPr>
      <w:r w:rsidRPr="00777C6B">
        <w:rPr>
          <w:rFonts w:ascii="Arial" w:hAnsi="Arial" w:cs="Arial"/>
          <w:lang w:val="es-ES_tradnl"/>
        </w:rPr>
        <w:t xml:space="preserve">En relación con la etapa previa a la ejecución de las obras, se ha identificado la siguiente actividad susceptible de </w:t>
      </w:r>
      <w:r>
        <w:rPr>
          <w:rFonts w:ascii="Arial" w:hAnsi="Arial" w:cs="Arial"/>
          <w:lang w:val="es-ES_tradnl"/>
        </w:rPr>
        <w:t xml:space="preserve">generar impactos ambientales:  </w:t>
      </w:r>
    </w:p>
    <w:p w14:paraId="25722B85" w14:textId="77777777" w:rsidR="000F6BF4" w:rsidRPr="00777C6B" w:rsidRDefault="000F6BF4" w:rsidP="000F6BF4">
      <w:pPr>
        <w:spacing w:after="0" w:line="360" w:lineRule="auto"/>
        <w:jc w:val="both"/>
        <w:rPr>
          <w:rFonts w:ascii="Arial" w:hAnsi="Arial" w:cs="Arial"/>
          <w:lang w:val="es-ES_tradnl"/>
        </w:rPr>
      </w:pPr>
    </w:p>
    <w:p w14:paraId="27FC4CEF" w14:textId="77777777" w:rsidR="000F6BF4" w:rsidRPr="00F41416" w:rsidRDefault="000F6BF4" w:rsidP="000F6BF4">
      <w:pPr>
        <w:pStyle w:val="ListParagraph"/>
        <w:numPr>
          <w:ilvl w:val="0"/>
          <w:numId w:val="15"/>
        </w:numPr>
        <w:spacing w:before="120" w:after="120" w:line="360" w:lineRule="auto"/>
        <w:ind w:left="425" w:hanging="357"/>
        <w:contextualSpacing w:val="0"/>
        <w:jc w:val="both"/>
        <w:rPr>
          <w:rFonts w:ascii="Arial" w:hAnsi="Arial" w:cs="Arial"/>
          <w:lang w:val="es-ES_tradnl"/>
        </w:rPr>
      </w:pPr>
      <w:r w:rsidRPr="00D36E4B">
        <w:rPr>
          <w:rFonts w:ascii="Arial" w:hAnsi="Arial" w:cs="Arial"/>
          <w:lang w:val="es-ES_tradnl"/>
        </w:rPr>
        <w:t xml:space="preserve">Selección de áreas para la ubicación de los sistemas de tratamiento de las aguas servidas y de los equipos y materiales para la construcción de las obras. </w:t>
      </w:r>
    </w:p>
    <w:p w14:paraId="09492D65" w14:textId="77777777" w:rsidR="008B7E6B" w:rsidRDefault="008B7E6B" w:rsidP="000F6BF4">
      <w:pPr>
        <w:spacing w:after="0" w:line="360" w:lineRule="auto"/>
        <w:jc w:val="both"/>
        <w:rPr>
          <w:rFonts w:ascii="Arial" w:hAnsi="Arial" w:cs="Arial"/>
          <w:lang w:val="es-ES_tradnl"/>
        </w:rPr>
      </w:pPr>
    </w:p>
    <w:p w14:paraId="15202878" w14:textId="407951F0" w:rsidR="000F6BF4" w:rsidRPr="00777C6B" w:rsidRDefault="000F6BF4" w:rsidP="000F6BF4">
      <w:pPr>
        <w:spacing w:after="0" w:line="360" w:lineRule="auto"/>
        <w:jc w:val="both"/>
        <w:rPr>
          <w:rFonts w:ascii="Arial" w:hAnsi="Arial" w:cs="Arial"/>
          <w:lang w:val="es-ES_tradnl"/>
        </w:rPr>
      </w:pPr>
      <w:r w:rsidRPr="00777C6B">
        <w:rPr>
          <w:rFonts w:ascii="Arial" w:hAnsi="Arial" w:cs="Arial"/>
          <w:lang w:val="es-ES_tradnl"/>
        </w:rPr>
        <w:t>Con relación a la etapa de ejecución de las obras se han identificado las siguientes actividades susceptibles de generar impact</w:t>
      </w:r>
      <w:r>
        <w:rPr>
          <w:rFonts w:ascii="Arial" w:hAnsi="Arial" w:cs="Arial"/>
          <w:lang w:val="es-ES_tradnl"/>
        </w:rPr>
        <w:t xml:space="preserve">os ambientales y sociales: </w:t>
      </w:r>
    </w:p>
    <w:p w14:paraId="0DBD4D8D" w14:textId="77777777" w:rsidR="000F6BF4" w:rsidRPr="00010E53" w:rsidRDefault="000F6BF4" w:rsidP="000F6BF4">
      <w:pPr>
        <w:pStyle w:val="ListParagraph"/>
        <w:numPr>
          <w:ilvl w:val="0"/>
          <w:numId w:val="28"/>
        </w:numPr>
        <w:spacing w:before="120" w:after="120" w:line="360" w:lineRule="auto"/>
        <w:ind w:left="567" w:hanging="567"/>
        <w:jc w:val="both"/>
        <w:rPr>
          <w:rFonts w:ascii="Arial" w:hAnsi="Arial" w:cs="Arial"/>
          <w:lang w:val="es-ES_tradnl"/>
        </w:rPr>
      </w:pPr>
      <w:r w:rsidRPr="00010E53">
        <w:rPr>
          <w:rFonts w:ascii="Arial" w:hAnsi="Arial" w:cs="Arial"/>
          <w:lang w:val="es-ES_tradnl"/>
        </w:rPr>
        <w:t xml:space="preserve">Transporte de material y combustibles; </w:t>
      </w:r>
    </w:p>
    <w:p w14:paraId="3254D86A" w14:textId="77777777" w:rsidR="000F6BF4" w:rsidRDefault="000F6BF4" w:rsidP="000F6BF4">
      <w:pPr>
        <w:pStyle w:val="ListParagraph"/>
        <w:numPr>
          <w:ilvl w:val="0"/>
          <w:numId w:val="28"/>
        </w:numPr>
        <w:spacing w:before="120" w:after="120" w:line="360" w:lineRule="auto"/>
        <w:ind w:left="567" w:hanging="567"/>
        <w:jc w:val="both"/>
        <w:rPr>
          <w:rFonts w:ascii="Arial" w:hAnsi="Arial" w:cs="Arial"/>
          <w:lang w:val="es-ES_tradnl"/>
        </w:rPr>
      </w:pPr>
      <w:r w:rsidRPr="00777C6B">
        <w:rPr>
          <w:rFonts w:ascii="Arial" w:hAnsi="Arial" w:cs="Arial"/>
          <w:lang w:val="es-ES_tradnl"/>
        </w:rPr>
        <w:t xml:space="preserve">Actividades mismas de la construcción que puede crear condiciones que impidan el transito normal de los vehículos; </w:t>
      </w:r>
    </w:p>
    <w:p w14:paraId="7BFF2B34" w14:textId="77777777" w:rsidR="000F6BF4" w:rsidRDefault="000F6BF4" w:rsidP="000F6BF4">
      <w:pPr>
        <w:pStyle w:val="ListParagraph"/>
        <w:numPr>
          <w:ilvl w:val="0"/>
          <w:numId w:val="28"/>
        </w:numPr>
        <w:spacing w:before="120" w:after="120" w:line="360" w:lineRule="auto"/>
        <w:ind w:left="567" w:hanging="567"/>
        <w:jc w:val="both"/>
        <w:rPr>
          <w:rFonts w:ascii="Arial" w:hAnsi="Arial" w:cs="Arial"/>
          <w:lang w:val="es-ES_tradnl"/>
        </w:rPr>
      </w:pPr>
      <w:r w:rsidRPr="00777C6B">
        <w:rPr>
          <w:rFonts w:ascii="Arial" w:hAnsi="Arial" w:cs="Arial"/>
          <w:lang w:val="es-ES_tradnl"/>
        </w:rPr>
        <w:t xml:space="preserve">Acarreo de materiales inapropiados hacia áreas de disposición final; </w:t>
      </w:r>
    </w:p>
    <w:p w14:paraId="07295BC9" w14:textId="77777777" w:rsidR="000F6BF4" w:rsidRPr="00777C6B" w:rsidRDefault="000F6BF4" w:rsidP="000F6BF4">
      <w:pPr>
        <w:pStyle w:val="ListParagraph"/>
        <w:numPr>
          <w:ilvl w:val="0"/>
          <w:numId w:val="28"/>
        </w:numPr>
        <w:spacing w:before="120" w:after="120" w:line="360" w:lineRule="auto"/>
        <w:ind w:left="567" w:hanging="567"/>
        <w:jc w:val="both"/>
        <w:rPr>
          <w:rFonts w:ascii="Arial" w:hAnsi="Arial" w:cs="Arial"/>
          <w:lang w:val="es-ES_tradnl"/>
        </w:rPr>
      </w:pPr>
      <w:r w:rsidRPr="00777C6B">
        <w:rPr>
          <w:rFonts w:ascii="Arial" w:hAnsi="Arial" w:cs="Arial"/>
          <w:lang w:val="es-ES_tradnl"/>
        </w:rPr>
        <w:t xml:space="preserve">Eliminación de desechos sólidos en los sitios de trabajo. </w:t>
      </w:r>
    </w:p>
    <w:p w14:paraId="58B2E517" w14:textId="77777777" w:rsidR="000F6BF4" w:rsidRPr="00777C6B" w:rsidRDefault="000F6BF4" w:rsidP="000F6BF4">
      <w:pPr>
        <w:spacing w:after="0" w:line="360" w:lineRule="auto"/>
        <w:jc w:val="both"/>
        <w:rPr>
          <w:rFonts w:ascii="Arial" w:hAnsi="Arial" w:cs="Arial"/>
          <w:lang w:val="es-ES_tradnl"/>
        </w:rPr>
      </w:pPr>
      <w:r w:rsidRPr="00777C6B">
        <w:rPr>
          <w:rFonts w:ascii="Arial" w:hAnsi="Arial" w:cs="Arial"/>
          <w:lang w:val="es-ES_tradnl"/>
        </w:rPr>
        <w:lastRenderedPageBreak/>
        <w:t xml:space="preserve"> </w:t>
      </w:r>
    </w:p>
    <w:p w14:paraId="620B9099" w14:textId="77777777" w:rsidR="000F6BF4" w:rsidRPr="00777C6B" w:rsidRDefault="000F6BF4" w:rsidP="000F6BF4">
      <w:pPr>
        <w:spacing w:after="0" w:line="360" w:lineRule="auto"/>
        <w:jc w:val="both"/>
        <w:rPr>
          <w:rFonts w:ascii="Arial" w:hAnsi="Arial" w:cs="Arial"/>
          <w:lang w:val="es-ES_tradnl"/>
        </w:rPr>
      </w:pPr>
      <w:r w:rsidRPr="00777C6B">
        <w:rPr>
          <w:rFonts w:ascii="Arial" w:hAnsi="Arial" w:cs="Arial"/>
          <w:lang w:val="es-ES_tradnl"/>
        </w:rPr>
        <w:t xml:space="preserve">Finalmente, con relación a la etapa de cierre o finalización de las obras, se han identificado las siguientes actividades susceptibles de generar impactos ambientales y sociales:  </w:t>
      </w:r>
    </w:p>
    <w:p w14:paraId="70B73756" w14:textId="77777777" w:rsidR="000F6BF4" w:rsidRDefault="000F6BF4" w:rsidP="000F6BF4">
      <w:pPr>
        <w:pStyle w:val="ListParagraph"/>
        <w:numPr>
          <w:ilvl w:val="0"/>
          <w:numId w:val="28"/>
        </w:numPr>
        <w:spacing w:before="120" w:after="120" w:line="360" w:lineRule="auto"/>
        <w:ind w:left="567" w:hanging="567"/>
        <w:jc w:val="both"/>
        <w:rPr>
          <w:rFonts w:ascii="Arial" w:hAnsi="Arial" w:cs="Arial"/>
          <w:lang w:val="es-ES_tradnl"/>
        </w:rPr>
      </w:pPr>
      <w:r w:rsidRPr="00777C6B">
        <w:rPr>
          <w:rFonts w:ascii="Arial" w:hAnsi="Arial" w:cs="Arial"/>
          <w:lang w:val="es-ES_tradnl"/>
        </w:rPr>
        <w:t xml:space="preserve">Recuperación de áreas utilizadas como préstamo de material, cuando exista; </w:t>
      </w:r>
    </w:p>
    <w:p w14:paraId="18A0E219" w14:textId="0627BAAA" w:rsidR="000F6BF4" w:rsidRPr="005B23E8" w:rsidRDefault="000F6BF4" w:rsidP="005B23E8">
      <w:pPr>
        <w:pStyle w:val="ListParagraph"/>
        <w:numPr>
          <w:ilvl w:val="0"/>
          <w:numId w:val="28"/>
        </w:numPr>
        <w:spacing w:before="120" w:after="120" w:line="360" w:lineRule="auto"/>
        <w:ind w:left="567" w:hanging="567"/>
        <w:jc w:val="both"/>
        <w:rPr>
          <w:rFonts w:ascii="Arial" w:hAnsi="Arial" w:cs="Arial"/>
          <w:lang w:val="es-ES_tradnl"/>
        </w:rPr>
      </w:pPr>
      <w:r w:rsidRPr="00777C6B">
        <w:rPr>
          <w:rFonts w:ascii="Arial" w:hAnsi="Arial" w:cs="Arial"/>
          <w:lang w:val="es-ES_tradnl"/>
        </w:rPr>
        <w:t xml:space="preserve">Manejo de sitios de depósito de material de desperdicio. </w:t>
      </w:r>
    </w:p>
    <w:p w14:paraId="6F0E8716" w14:textId="77777777" w:rsidR="000F6BF4" w:rsidRPr="00C26F59" w:rsidRDefault="000F6BF4" w:rsidP="00E54717">
      <w:pPr>
        <w:pStyle w:val="Heading1"/>
        <w:numPr>
          <w:ilvl w:val="1"/>
          <w:numId w:val="72"/>
        </w:numPr>
        <w:rPr>
          <w:rFonts w:ascii="Arial" w:hAnsi="Arial" w:cs="Arial"/>
          <w:lang w:val="es-ES_tradnl"/>
        </w:rPr>
      </w:pPr>
      <w:bookmarkStart w:id="2419" w:name="_Toc495743719"/>
      <w:r w:rsidRPr="00E54717">
        <w:rPr>
          <w:rFonts w:ascii="Arial" w:hAnsi="Arial" w:cs="Arial"/>
          <w:b/>
          <w:color w:val="000000" w:themeColor="text1"/>
          <w:sz w:val="22"/>
          <w:szCs w:val="22"/>
          <w:lang w:val="es-ES_tradnl"/>
        </w:rPr>
        <w:t>Identificación de potenciales impactos ambientales y sociales</w:t>
      </w:r>
      <w:bookmarkEnd w:id="2419"/>
      <w:r w:rsidRPr="00777C6B">
        <w:rPr>
          <w:rFonts w:ascii="Arial" w:hAnsi="Arial" w:cs="Arial"/>
          <w:lang w:val="es-ES_tradnl"/>
        </w:rPr>
        <w:t xml:space="preserve"> </w:t>
      </w:r>
    </w:p>
    <w:p w14:paraId="1B614510" w14:textId="77777777" w:rsidR="000F6BF4" w:rsidRDefault="000F6BF4" w:rsidP="000F6BF4">
      <w:pPr>
        <w:spacing w:after="0" w:line="360" w:lineRule="auto"/>
        <w:jc w:val="both"/>
        <w:rPr>
          <w:rFonts w:ascii="Arial" w:hAnsi="Arial" w:cs="Arial"/>
          <w:lang w:val="es-ES_tradnl"/>
        </w:rPr>
      </w:pPr>
    </w:p>
    <w:p w14:paraId="7DA34A34" w14:textId="0FB3AC73" w:rsidR="000F6BF4" w:rsidRDefault="000F6BF4" w:rsidP="00E54717">
      <w:pPr>
        <w:pStyle w:val="Heading1"/>
        <w:numPr>
          <w:ilvl w:val="2"/>
          <w:numId w:val="72"/>
        </w:numPr>
        <w:rPr>
          <w:rFonts w:ascii="Arial" w:hAnsi="Arial" w:cs="Arial"/>
          <w:b/>
          <w:color w:val="000000" w:themeColor="text1"/>
          <w:sz w:val="22"/>
          <w:szCs w:val="22"/>
          <w:lang w:val="es-ES_tradnl"/>
        </w:rPr>
      </w:pPr>
      <w:bookmarkStart w:id="2420" w:name="_Toc495743720"/>
      <w:r w:rsidRPr="00E54717">
        <w:rPr>
          <w:rFonts w:ascii="Arial" w:hAnsi="Arial" w:cs="Arial"/>
          <w:b/>
          <w:color w:val="000000" w:themeColor="text1"/>
          <w:sz w:val="22"/>
          <w:szCs w:val="22"/>
          <w:lang w:val="es-ES_tradnl"/>
        </w:rPr>
        <w:t>Impactos Directos</w:t>
      </w:r>
      <w:bookmarkEnd w:id="2420"/>
    </w:p>
    <w:p w14:paraId="7AEB8181" w14:textId="77777777" w:rsidR="005B23E8" w:rsidRPr="005B23E8" w:rsidRDefault="005B23E8" w:rsidP="005B23E8">
      <w:pPr>
        <w:rPr>
          <w:lang w:val="es-ES_tradnl"/>
        </w:rPr>
      </w:pPr>
    </w:p>
    <w:p w14:paraId="7C62B375" w14:textId="77777777" w:rsidR="000F6BF4" w:rsidRPr="00777C6B" w:rsidRDefault="000F6BF4" w:rsidP="000F6BF4">
      <w:pPr>
        <w:spacing w:after="0" w:line="360" w:lineRule="auto"/>
        <w:jc w:val="both"/>
        <w:rPr>
          <w:rFonts w:ascii="Arial" w:hAnsi="Arial" w:cs="Arial"/>
          <w:lang w:val="es-ES_tradnl"/>
        </w:rPr>
      </w:pPr>
      <w:r w:rsidRPr="00010E53">
        <w:rPr>
          <w:rFonts w:ascii="Arial" w:hAnsi="Arial" w:cs="Arial"/>
          <w:i/>
          <w:lang w:val="es-ES_tradnl"/>
        </w:rPr>
        <w:t>Contaminación atmosférica</w:t>
      </w:r>
      <w:r w:rsidRPr="00777C6B">
        <w:rPr>
          <w:rFonts w:ascii="Arial" w:hAnsi="Arial" w:cs="Arial"/>
          <w:lang w:val="es-ES_tradnl"/>
        </w:rPr>
        <w:t xml:space="preserve">: Durante el transporte de material se podría producir un incremento en los niveles de emisión de partículas a la atmósfera. A su vez, en la demolición de obras existentes (pozos de inspección, cajas de registro, etc.) y reemplazo de tubería existente se generarán olores desagradables. Para los desechos que se generen de estas actividades se deberán emitir las medidas de control ambiental pertinentes.  </w:t>
      </w:r>
    </w:p>
    <w:p w14:paraId="718B9865" w14:textId="77777777" w:rsidR="000F6BF4" w:rsidRPr="00777C6B" w:rsidRDefault="000F6BF4" w:rsidP="000F6BF4">
      <w:pPr>
        <w:spacing w:after="0" w:line="360" w:lineRule="auto"/>
        <w:jc w:val="both"/>
        <w:rPr>
          <w:rFonts w:ascii="Arial" w:hAnsi="Arial" w:cs="Arial"/>
          <w:lang w:val="es-ES_tradnl"/>
        </w:rPr>
      </w:pPr>
      <w:r w:rsidRPr="00777C6B">
        <w:rPr>
          <w:rFonts w:ascii="Arial" w:hAnsi="Arial" w:cs="Arial"/>
          <w:lang w:val="es-ES_tradnl"/>
        </w:rPr>
        <w:t xml:space="preserve"> </w:t>
      </w:r>
    </w:p>
    <w:p w14:paraId="13625580" w14:textId="77777777" w:rsidR="000F6BF4" w:rsidRDefault="000F6BF4" w:rsidP="000F6BF4">
      <w:pPr>
        <w:spacing w:after="0" w:line="360" w:lineRule="auto"/>
        <w:jc w:val="both"/>
        <w:rPr>
          <w:rFonts w:ascii="Arial" w:hAnsi="Arial" w:cs="Arial"/>
          <w:lang w:val="es-ES_tradnl"/>
        </w:rPr>
      </w:pPr>
      <w:r w:rsidRPr="00010E53">
        <w:rPr>
          <w:rFonts w:ascii="Arial" w:hAnsi="Arial" w:cs="Arial"/>
          <w:i/>
          <w:lang w:val="es-ES_tradnl"/>
        </w:rPr>
        <w:t>Desechos sólidos</w:t>
      </w:r>
      <w:r w:rsidRPr="00777C6B">
        <w:rPr>
          <w:rFonts w:ascii="Arial" w:hAnsi="Arial" w:cs="Arial"/>
          <w:lang w:val="es-ES_tradnl"/>
        </w:rPr>
        <w:t>: La ejecución de las obras producirá una serie de elementos contaminantes productos de la operación misma de los equipos y maquinarias como filtros, repuestos usados, depósitos de aceite, basura, desechos generados por la demolición y reemplazo de obras existentes, entre otros, que podrán causar un impacto negativo al entorno urbano.</w:t>
      </w:r>
    </w:p>
    <w:p w14:paraId="3E76DE40" w14:textId="77777777" w:rsidR="000F6BF4" w:rsidRDefault="000F6BF4" w:rsidP="000F6BF4">
      <w:pPr>
        <w:spacing w:after="0" w:line="360" w:lineRule="auto"/>
        <w:jc w:val="both"/>
        <w:rPr>
          <w:rFonts w:ascii="Arial" w:hAnsi="Arial" w:cs="Arial"/>
          <w:lang w:val="es-ES_tradnl"/>
        </w:rPr>
      </w:pPr>
    </w:p>
    <w:p w14:paraId="35AAC55E" w14:textId="6F7C944A" w:rsidR="000F6BF4" w:rsidRPr="00777C6B" w:rsidRDefault="000F6BF4" w:rsidP="000F6BF4">
      <w:pPr>
        <w:spacing w:after="0" w:line="360" w:lineRule="auto"/>
        <w:jc w:val="both"/>
        <w:rPr>
          <w:rFonts w:ascii="Arial" w:hAnsi="Arial" w:cs="Arial"/>
          <w:lang w:val="es-ES_tradnl"/>
        </w:rPr>
      </w:pPr>
      <w:r w:rsidRPr="00AF5354">
        <w:rPr>
          <w:rFonts w:ascii="Arial" w:hAnsi="Arial" w:cs="Arial"/>
          <w:i/>
          <w:lang w:val="es-ES_tradnl"/>
        </w:rPr>
        <w:t>Ruidos y/o vibraciones</w:t>
      </w:r>
      <w:r w:rsidRPr="00777C6B">
        <w:rPr>
          <w:rFonts w:ascii="Arial" w:hAnsi="Arial" w:cs="Arial"/>
          <w:lang w:val="es-ES_tradnl"/>
        </w:rPr>
        <w:t>: El uso de maquinaria y equipo durante la fase de ejecución de las obras, puede ocasionar niveles de ruido que afecten a los pobladores</w:t>
      </w:r>
      <w:r w:rsidR="005B23E8">
        <w:rPr>
          <w:rFonts w:ascii="Arial" w:hAnsi="Arial" w:cs="Arial"/>
          <w:lang w:val="es-ES_tradnl"/>
        </w:rPr>
        <w:t xml:space="preserve"> y a trabajadores de la obra.  </w:t>
      </w:r>
    </w:p>
    <w:p w14:paraId="7362645D" w14:textId="438D1925" w:rsidR="000F6BF4" w:rsidRDefault="000F6BF4" w:rsidP="00E54717">
      <w:pPr>
        <w:pStyle w:val="Heading1"/>
        <w:numPr>
          <w:ilvl w:val="2"/>
          <w:numId w:val="72"/>
        </w:numPr>
        <w:rPr>
          <w:rFonts w:ascii="Arial" w:hAnsi="Arial" w:cs="Arial"/>
          <w:b/>
          <w:color w:val="000000" w:themeColor="text1"/>
          <w:sz w:val="22"/>
          <w:szCs w:val="22"/>
          <w:lang w:val="es-ES_tradnl"/>
        </w:rPr>
      </w:pPr>
      <w:bookmarkStart w:id="2421" w:name="_Toc495743721"/>
      <w:r w:rsidRPr="00E54717">
        <w:rPr>
          <w:rFonts w:ascii="Arial" w:hAnsi="Arial" w:cs="Arial"/>
          <w:b/>
          <w:color w:val="000000" w:themeColor="text1"/>
          <w:sz w:val="22"/>
          <w:szCs w:val="22"/>
          <w:lang w:val="es-ES_tradnl"/>
        </w:rPr>
        <w:t>Impactos Indirectos</w:t>
      </w:r>
      <w:bookmarkEnd w:id="2421"/>
    </w:p>
    <w:p w14:paraId="170A6AEC" w14:textId="77777777" w:rsidR="005B23E8" w:rsidRPr="005B23E8" w:rsidRDefault="005B23E8" w:rsidP="005B23E8">
      <w:pPr>
        <w:rPr>
          <w:lang w:val="es-ES_tradnl"/>
        </w:rPr>
      </w:pPr>
    </w:p>
    <w:p w14:paraId="48179A49" w14:textId="766C7D66" w:rsidR="000F6BF4" w:rsidRDefault="000F6BF4" w:rsidP="000F6BF4">
      <w:pPr>
        <w:spacing w:after="0" w:line="360" w:lineRule="auto"/>
        <w:jc w:val="both"/>
        <w:rPr>
          <w:rFonts w:ascii="Arial" w:hAnsi="Arial" w:cs="Arial"/>
          <w:lang w:val="es-ES_tradnl"/>
        </w:rPr>
      </w:pPr>
      <w:r w:rsidRPr="00010E53">
        <w:rPr>
          <w:rFonts w:ascii="Arial" w:hAnsi="Arial" w:cs="Arial"/>
          <w:i/>
          <w:lang w:val="es-ES_tradnl"/>
        </w:rPr>
        <w:t>Contaminación de cuencas hidrográficas</w:t>
      </w:r>
      <w:r w:rsidRPr="00777C6B">
        <w:rPr>
          <w:rFonts w:ascii="Arial" w:hAnsi="Arial" w:cs="Arial"/>
          <w:lang w:val="es-ES_tradnl"/>
        </w:rPr>
        <w:t>: La falta de control y manejo de un sistema de tratamiento de aguas servidas puede causar impactos indirectos a cuerpos de agua. Se debe tener especial atención durante la operación de los sistemas para contar con adecuados controles de los niveles de contaminación que se tiene previsto evacuar a los ríos o cuerpos receptores de las aguas tratadas, con el fin de evitar los respectivos perjuicios a la fauna</w:t>
      </w:r>
      <w:r>
        <w:rPr>
          <w:rFonts w:ascii="Arial" w:hAnsi="Arial" w:cs="Arial"/>
          <w:lang w:val="es-ES_tradnl"/>
        </w:rPr>
        <w:t xml:space="preserve"> y flora</w:t>
      </w:r>
      <w:r w:rsidRPr="00777C6B">
        <w:rPr>
          <w:rFonts w:ascii="Arial" w:hAnsi="Arial" w:cs="Arial"/>
          <w:lang w:val="es-ES_tradnl"/>
        </w:rPr>
        <w:t xml:space="preserve"> acuática</w:t>
      </w:r>
      <w:r w:rsidR="005B23E8">
        <w:rPr>
          <w:rFonts w:ascii="Arial" w:hAnsi="Arial" w:cs="Arial"/>
          <w:lang w:val="es-ES_tradnl"/>
        </w:rPr>
        <w:t>.</w:t>
      </w:r>
    </w:p>
    <w:p w14:paraId="4C86BB16" w14:textId="7DCC9766" w:rsidR="000F6BF4" w:rsidRDefault="000F6BF4" w:rsidP="00E54717">
      <w:pPr>
        <w:pStyle w:val="Heading1"/>
        <w:numPr>
          <w:ilvl w:val="2"/>
          <w:numId w:val="72"/>
        </w:numPr>
        <w:rPr>
          <w:rFonts w:ascii="Arial" w:hAnsi="Arial" w:cs="Arial"/>
          <w:b/>
          <w:color w:val="000000" w:themeColor="text1"/>
          <w:sz w:val="22"/>
          <w:szCs w:val="22"/>
          <w:lang w:val="es-ES_tradnl"/>
        </w:rPr>
      </w:pPr>
      <w:bookmarkStart w:id="2422" w:name="_Toc495743722"/>
      <w:r w:rsidRPr="00E54717">
        <w:rPr>
          <w:rFonts w:ascii="Arial" w:hAnsi="Arial" w:cs="Arial"/>
          <w:b/>
          <w:color w:val="000000" w:themeColor="text1"/>
          <w:sz w:val="22"/>
          <w:szCs w:val="22"/>
          <w:lang w:val="es-ES_tradnl"/>
        </w:rPr>
        <w:lastRenderedPageBreak/>
        <w:t>Impactos Sociales</w:t>
      </w:r>
      <w:bookmarkEnd w:id="2422"/>
    </w:p>
    <w:p w14:paraId="2CD91B31" w14:textId="77777777" w:rsidR="005B23E8" w:rsidRPr="005B23E8" w:rsidRDefault="005B23E8" w:rsidP="005B23E8">
      <w:pPr>
        <w:rPr>
          <w:lang w:val="es-ES_tradnl"/>
        </w:rPr>
      </w:pPr>
    </w:p>
    <w:p w14:paraId="66488975" w14:textId="77777777" w:rsidR="00CE51C5" w:rsidRPr="00CE51C5" w:rsidRDefault="00CE51C5" w:rsidP="00CE51C5">
      <w:pPr>
        <w:spacing w:after="0" w:line="360" w:lineRule="auto"/>
        <w:jc w:val="both"/>
        <w:rPr>
          <w:rFonts w:ascii="Arial" w:hAnsi="Arial" w:cs="Arial"/>
          <w:lang w:val="es-ES_tradnl"/>
        </w:rPr>
      </w:pPr>
      <w:r w:rsidRPr="00CE51C5">
        <w:rPr>
          <w:rFonts w:ascii="Arial" w:hAnsi="Arial" w:cs="Arial"/>
          <w:lang w:val="es-ES_tradnl"/>
        </w:rPr>
        <w:t xml:space="preserve">En cuanto a impactos sociales negativos, los principales están asociados a la fase de construcción y son temporales, tales como la interrupción del tránsito de vehículos y peatones, un incremento en la probabilidad de accidentes y posibles conflictos entre el personal de obra y la población. Una adecuada estrategia con mecanismos de comunicación preventiva, así como, señalizaciones en el momento y espacios oportunos, contribuirán a minimizar estos impactos temporales. </w:t>
      </w:r>
    </w:p>
    <w:p w14:paraId="07CE4D8F" w14:textId="77777777" w:rsidR="00CE51C5" w:rsidRPr="00CE51C5" w:rsidRDefault="00CE51C5" w:rsidP="00CE51C5">
      <w:pPr>
        <w:spacing w:after="0" w:line="360" w:lineRule="auto"/>
        <w:jc w:val="both"/>
        <w:rPr>
          <w:rFonts w:ascii="Arial" w:hAnsi="Arial" w:cs="Arial"/>
          <w:lang w:val="es-ES_tradnl"/>
        </w:rPr>
      </w:pPr>
    </w:p>
    <w:p w14:paraId="10822AB0" w14:textId="77777777" w:rsidR="00CE51C5" w:rsidRPr="00CE51C5" w:rsidRDefault="00CE51C5" w:rsidP="00CE51C5">
      <w:pPr>
        <w:spacing w:after="0" w:line="360" w:lineRule="auto"/>
        <w:jc w:val="both"/>
        <w:rPr>
          <w:rFonts w:ascii="Arial" w:hAnsi="Arial" w:cs="Arial"/>
          <w:lang w:val="es-ES_tradnl"/>
        </w:rPr>
      </w:pPr>
      <w:r w:rsidRPr="00CE51C5">
        <w:rPr>
          <w:rFonts w:ascii="Arial" w:hAnsi="Arial" w:cs="Arial"/>
          <w:lang w:val="es-ES_tradnl"/>
        </w:rPr>
        <w:t>Siendo los beneficiarios pobladores de zonas rurales los mecanismos de consultas, divulgación y comunicación, quejas y reclamos, deben responder a las características socioculturales de la población, tales como idioma y formas de organización.  El mapeo de actores tiene especial relevancia identificar los mecanismos de divulgación y consulta más adecuados.</w:t>
      </w:r>
    </w:p>
    <w:p w14:paraId="6CAC5D34" w14:textId="77777777" w:rsidR="00CE51C5" w:rsidRPr="00CE51C5" w:rsidRDefault="00CE51C5" w:rsidP="00CE51C5">
      <w:pPr>
        <w:spacing w:after="0" w:line="360" w:lineRule="auto"/>
        <w:jc w:val="both"/>
        <w:rPr>
          <w:rFonts w:ascii="Arial" w:hAnsi="Arial" w:cs="Arial"/>
          <w:lang w:val="es-ES_tradnl"/>
        </w:rPr>
      </w:pPr>
    </w:p>
    <w:p w14:paraId="2B8087BB" w14:textId="77777777" w:rsidR="00CE51C5" w:rsidRPr="00CE51C5" w:rsidRDefault="00CE51C5" w:rsidP="00CE51C5">
      <w:pPr>
        <w:spacing w:after="0" w:line="360" w:lineRule="auto"/>
        <w:jc w:val="both"/>
        <w:rPr>
          <w:rFonts w:ascii="Arial" w:hAnsi="Arial" w:cs="Arial"/>
          <w:lang w:val="es-ES_tradnl"/>
        </w:rPr>
      </w:pPr>
      <w:r w:rsidRPr="00CE51C5">
        <w:rPr>
          <w:rFonts w:ascii="Arial" w:hAnsi="Arial" w:cs="Arial"/>
          <w:lang w:val="es-ES_tradnl"/>
        </w:rPr>
        <w:t xml:space="preserve">Podría presentarse el riesgo de oposición por parte de las comunidades beneficiarias de las obras construidas por el Programa (desacuerdo con la estructura tarifaria, conflictos en torno a la operación de las obras, inadecuada mitigación de impactos negativos). Sin embargo, las actividades de intervención social realizadas por PNSR buscan evitar este tipo de situaciones a través del acompañamiento a las comunidades. Asimismo,  el Plan de Relacionamiento Comunitario tiene un enfoque participativo para asegurar que los pobladores se involucren en las obras y contribuyan a su adecuada operación y mantenimiento, contribuyendo así a su sostenibilidad. Asimismo cabe recalcar que se estará hacieno monitoreo de la calidad del agua conforme a procesos que han sido establecidos por la UTM. </w:t>
      </w:r>
    </w:p>
    <w:p w14:paraId="7CE3E3E0" w14:textId="77777777" w:rsidR="00CE51C5" w:rsidRPr="00CE51C5" w:rsidRDefault="00CE51C5" w:rsidP="00CE51C5">
      <w:pPr>
        <w:spacing w:after="0" w:line="360" w:lineRule="auto"/>
        <w:jc w:val="both"/>
        <w:rPr>
          <w:rFonts w:ascii="Arial" w:hAnsi="Arial" w:cs="Arial"/>
          <w:lang w:val="es-ES_tradnl"/>
        </w:rPr>
      </w:pPr>
    </w:p>
    <w:p w14:paraId="0CF0642C" w14:textId="539B4488" w:rsidR="005B23E8" w:rsidRPr="005B23E8" w:rsidRDefault="00CE51C5" w:rsidP="005B23E8">
      <w:pPr>
        <w:spacing w:after="0" w:line="360" w:lineRule="auto"/>
        <w:jc w:val="both"/>
        <w:rPr>
          <w:rFonts w:ascii="Arial" w:hAnsi="Arial" w:cs="Arial"/>
          <w:lang w:val="es-ES_tradnl"/>
        </w:rPr>
      </w:pPr>
      <w:r w:rsidRPr="00CE51C5">
        <w:rPr>
          <w:rFonts w:ascii="Arial" w:hAnsi="Arial" w:cs="Arial"/>
          <w:lang w:val="es-ES_tradnl"/>
        </w:rPr>
        <w:t xml:space="preserve">La población puede realizar sus quejas y observaciones en las propias regiones donde se desarrollan sus proyectos en los Centros de Atención al Ciudadano. Se recoge la queja y se programa visitas de campo para verificar lo expresado por los usuarios, luego del análisis dentro de un plazo establecido se procede con las acciones correctivas que correspondan. Las quejas se realizan de manera presencial o a través de documentos o por vía telefónica. El PNSR cuenta con un libro electrónico de reclamos. </w:t>
      </w:r>
    </w:p>
    <w:p w14:paraId="00D87B8D" w14:textId="3D44D79C" w:rsidR="00065590" w:rsidRPr="00E54717" w:rsidRDefault="00065590" w:rsidP="00E54717">
      <w:pPr>
        <w:pStyle w:val="Heading1"/>
        <w:rPr>
          <w:rFonts w:ascii="Arial" w:hAnsi="Arial" w:cs="Arial"/>
          <w:b/>
          <w:color w:val="000000" w:themeColor="text1"/>
        </w:rPr>
      </w:pPr>
      <w:bookmarkStart w:id="2423" w:name="_Toc495743723"/>
      <w:r w:rsidRPr="00E54717">
        <w:rPr>
          <w:rFonts w:ascii="Arial" w:hAnsi="Arial" w:cs="Arial"/>
          <w:b/>
          <w:color w:val="000000" w:themeColor="text1"/>
          <w:sz w:val="22"/>
          <w:szCs w:val="22"/>
        </w:rPr>
        <w:t>IMPACTOS AMBIENTALES Y SOCIALES</w:t>
      </w:r>
      <w:bookmarkEnd w:id="2423"/>
    </w:p>
    <w:p w14:paraId="55CF137F" w14:textId="78026926" w:rsidR="00CB5C6A" w:rsidRPr="00E54717" w:rsidRDefault="00CB5C6A" w:rsidP="00E54717">
      <w:pPr>
        <w:pStyle w:val="Heading1"/>
        <w:numPr>
          <w:ilvl w:val="1"/>
          <w:numId w:val="72"/>
        </w:numPr>
        <w:rPr>
          <w:rFonts w:ascii="Arial" w:hAnsi="Arial" w:cs="Arial"/>
          <w:b/>
          <w:color w:val="000000" w:themeColor="text1"/>
        </w:rPr>
      </w:pPr>
      <w:bookmarkStart w:id="2424" w:name="_Toc495743724"/>
      <w:r w:rsidRPr="00E54717">
        <w:rPr>
          <w:rFonts w:ascii="Arial" w:hAnsi="Arial" w:cs="Arial"/>
          <w:b/>
          <w:color w:val="000000" w:themeColor="text1"/>
          <w:sz w:val="22"/>
          <w:szCs w:val="22"/>
        </w:rPr>
        <w:t>Generalidades</w:t>
      </w:r>
      <w:bookmarkEnd w:id="2424"/>
    </w:p>
    <w:p w14:paraId="042BE275" w14:textId="77777777" w:rsidR="00CB5C6A" w:rsidRPr="00E54717" w:rsidRDefault="00CB5C6A" w:rsidP="00CB5C6A">
      <w:pPr>
        <w:autoSpaceDE w:val="0"/>
        <w:autoSpaceDN w:val="0"/>
        <w:adjustRightInd w:val="0"/>
        <w:spacing w:after="0" w:line="360" w:lineRule="auto"/>
        <w:jc w:val="both"/>
        <w:rPr>
          <w:rFonts w:ascii="Arial" w:hAnsi="Arial" w:cs="Arial"/>
          <w:b/>
          <w:color w:val="000000" w:themeColor="text1"/>
        </w:rPr>
      </w:pPr>
    </w:p>
    <w:p w14:paraId="39A08DFD" w14:textId="6170FCFC"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lastRenderedPageBreak/>
        <w:t>La identificación de los impactos ambientales se logra con el análisis de la interacción resultante entre los componentes del Proyecto y los elementos y factores ambientales de su medio circundante. En este proceso, se van estableciendo las modificaciones del medio natural que pueden ser imputables a la realización del Proyecto, y que va a permitir seleccionar aquellos impactos ambientales que por su importancia, requieren ser evaluados con mayor detalle, a la vez que, se va determinando la capacidad asimilativa del medio (resiliencia) por los posibles cambios que se generan</w:t>
      </w:r>
      <w:r w:rsidR="005B23E8">
        <w:rPr>
          <w:rFonts w:ascii="Arial" w:hAnsi="Arial" w:cs="Arial"/>
        </w:rPr>
        <w:t xml:space="preserve"> con la ejecución del Proyecto.</w:t>
      </w:r>
    </w:p>
    <w:p w14:paraId="5F73FD6C" w14:textId="77777777" w:rsidR="00CB5C6A" w:rsidRPr="00E54717" w:rsidRDefault="00CB5C6A" w:rsidP="00E54717">
      <w:pPr>
        <w:pStyle w:val="Heading1"/>
        <w:numPr>
          <w:ilvl w:val="1"/>
          <w:numId w:val="72"/>
        </w:numPr>
        <w:rPr>
          <w:rFonts w:ascii="Arial" w:hAnsi="Arial" w:cs="Arial"/>
          <w:color w:val="auto"/>
        </w:rPr>
      </w:pPr>
      <w:bookmarkStart w:id="2425" w:name="_Toc495743725"/>
      <w:r w:rsidRPr="00E54717">
        <w:rPr>
          <w:rFonts w:ascii="Arial" w:hAnsi="Arial" w:cs="Arial"/>
          <w:b/>
          <w:color w:val="000000" w:themeColor="text1"/>
          <w:sz w:val="22"/>
          <w:szCs w:val="22"/>
        </w:rPr>
        <w:t>Riesgos Naturales - Externalidades</w:t>
      </w:r>
      <w:bookmarkEnd w:id="2425"/>
    </w:p>
    <w:p w14:paraId="7FCE0241" w14:textId="77777777" w:rsidR="00CB5C6A" w:rsidRPr="00E54717" w:rsidRDefault="00CB5C6A" w:rsidP="00CB5C6A">
      <w:pPr>
        <w:autoSpaceDE w:val="0"/>
        <w:autoSpaceDN w:val="0"/>
        <w:adjustRightInd w:val="0"/>
        <w:spacing w:after="0" w:line="360" w:lineRule="auto"/>
        <w:jc w:val="both"/>
        <w:rPr>
          <w:rFonts w:ascii="Arial" w:hAnsi="Arial" w:cs="Arial"/>
        </w:rPr>
      </w:pPr>
    </w:p>
    <w:p w14:paraId="1D3978A4"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A continuación, se citan los posibles riesgos de desastres naturales que pudiesen ocurrir dada las condiciones de emplazamiento de los proyectos. Al respecto es importante precisar que estos riesgos naturales son considerados externalidades, los cuales serán evaluados en el Programa de Contingencias del Instrumento de Gestión Ambiental.</w:t>
      </w:r>
    </w:p>
    <w:p w14:paraId="40D5FD53" w14:textId="77777777" w:rsidR="00CB5C6A" w:rsidRPr="00E54717" w:rsidRDefault="00CB5C6A" w:rsidP="00CB5C6A">
      <w:pPr>
        <w:autoSpaceDE w:val="0"/>
        <w:autoSpaceDN w:val="0"/>
        <w:adjustRightInd w:val="0"/>
        <w:spacing w:after="0" w:line="360" w:lineRule="auto"/>
        <w:jc w:val="both"/>
        <w:rPr>
          <w:rFonts w:ascii="Arial" w:hAnsi="Arial" w:cs="Arial"/>
        </w:rPr>
      </w:pPr>
    </w:p>
    <w:p w14:paraId="6C643982" w14:textId="77777777" w:rsidR="00CB5C6A" w:rsidRPr="00E54717" w:rsidRDefault="00CB5C6A" w:rsidP="00CB5C6A">
      <w:pPr>
        <w:pStyle w:val="Caption"/>
        <w:spacing w:after="0"/>
        <w:jc w:val="center"/>
        <w:rPr>
          <w:rFonts w:ascii="Arial" w:hAnsi="Arial" w:cs="Arial"/>
          <w:b/>
          <w:i w:val="0"/>
          <w:color w:val="auto"/>
          <w:sz w:val="22"/>
          <w:szCs w:val="22"/>
        </w:rPr>
      </w:pPr>
      <w:r w:rsidRPr="00E54717">
        <w:rPr>
          <w:rFonts w:ascii="Arial" w:hAnsi="Arial" w:cs="Arial"/>
          <w:b/>
          <w:i w:val="0"/>
          <w:color w:val="auto"/>
          <w:sz w:val="22"/>
          <w:szCs w:val="22"/>
        </w:rPr>
        <w:t>Cuadro Nº 11</w:t>
      </w:r>
    </w:p>
    <w:p w14:paraId="5BFF20B1" w14:textId="77777777" w:rsidR="00CB5C6A" w:rsidRPr="00E54717" w:rsidRDefault="00CB5C6A" w:rsidP="00CB5C6A">
      <w:pPr>
        <w:autoSpaceDE w:val="0"/>
        <w:autoSpaceDN w:val="0"/>
        <w:adjustRightInd w:val="0"/>
        <w:spacing w:after="0" w:line="360" w:lineRule="auto"/>
        <w:jc w:val="center"/>
        <w:rPr>
          <w:rFonts w:ascii="Arial" w:hAnsi="Arial" w:cs="Arial"/>
          <w:b/>
        </w:rPr>
      </w:pPr>
      <w:r w:rsidRPr="00E54717">
        <w:rPr>
          <w:rFonts w:ascii="Arial" w:hAnsi="Arial" w:cs="Arial"/>
          <w:b/>
        </w:rPr>
        <w:t>Identificación de Riesgos Naturales</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1419"/>
        <w:gridCol w:w="2567"/>
        <w:gridCol w:w="3805"/>
      </w:tblGrid>
      <w:tr w:rsidR="00CB5C6A" w:rsidRPr="00CB5C6A" w14:paraId="6BAE87DB" w14:textId="77777777" w:rsidTr="002C6F1F">
        <w:trPr>
          <w:trHeight w:val="596"/>
          <w:tblHeader/>
          <w:jc w:val="center"/>
        </w:trPr>
        <w:tc>
          <w:tcPr>
            <w:tcW w:w="420" w:type="dxa"/>
            <w:shd w:val="clear" w:color="auto" w:fill="E2EFD9" w:themeFill="accent6" w:themeFillTint="33"/>
            <w:vAlign w:val="center"/>
            <w:hideMark/>
          </w:tcPr>
          <w:p w14:paraId="659618DD" w14:textId="77777777" w:rsidR="00CB5C6A" w:rsidRPr="00E54717" w:rsidRDefault="00CB5C6A" w:rsidP="002C6F1F">
            <w:pPr>
              <w:spacing w:after="0" w:line="240" w:lineRule="auto"/>
              <w:ind w:left="-57" w:right="-57"/>
              <w:jc w:val="center"/>
              <w:rPr>
                <w:rFonts w:ascii="Arial" w:eastAsia="Times New Roman" w:hAnsi="Arial" w:cs="Arial"/>
                <w:b/>
                <w:bCs/>
                <w:sz w:val="18"/>
                <w:szCs w:val="18"/>
                <w:lang w:eastAsia="es-PE"/>
              </w:rPr>
            </w:pPr>
            <w:r w:rsidRPr="00E54717">
              <w:rPr>
                <w:rFonts w:ascii="Arial" w:eastAsia="Times New Roman" w:hAnsi="Arial" w:cs="Arial"/>
                <w:b/>
                <w:bCs/>
                <w:sz w:val="18"/>
                <w:szCs w:val="18"/>
                <w:lang w:eastAsia="es-PE"/>
              </w:rPr>
              <w:t>Nº</w:t>
            </w:r>
          </w:p>
        </w:tc>
        <w:tc>
          <w:tcPr>
            <w:tcW w:w="1419" w:type="dxa"/>
            <w:shd w:val="clear" w:color="auto" w:fill="E2EFD9" w:themeFill="accent6" w:themeFillTint="33"/>
            <w:vAlign w:val="center"/>
            <w:hideMark/>
          </w:tcPr>
          <w:p w14:paraId="4A44CC12" w14:textId="77777777" w:rsidR="00CB5C6A" w:rsidRPr="00E54717" w:rsidRDefault="00CB5C6A" w:rsidP="002C6F1F">
            <w:pPr>
              <w:spacing w:after="0" w:line="240" w:lineRule="auto"/>
              <w:ind w:left="-57" w:right="-57"/>
              <w:jc w:val="center"/>
              <w:rPr>
                <w:rFonts w:ascii="Arial" w:eastAsia="Times New Roman" w:hAnsi="Arial" w:cs="Arial"/>
                <w:b/>
                <w:bCs/>
                <w:sz w:val="18"/>
                <w:szCs w:val="18"/>
                <w:lang w:eastAsia="es-PE"/>
              </w:rPr>
            </w:pPr>
            <w:r w:rsidRPr="00E54717">
              <w:rPr>
                <w:rFonts w:ascii="Arial" w:eastAsia="Times New Roman" w:hAnsi="Arial" w:cs="Arial"/>
                <w:b/>
                <w:bCs/>
                <w:sz w:val="18"/>
                <w:szCs w:val="18"/>
                <w:lang w:eastAsia="es-PE"/>
              </w:rPr>
              <w:t>REGIÓN</w:t>
            </w:r>
          </w:p>
        </w:tc>
        <w:tc>
          <w:tcPr>
            <w:tcW w:w="2567" w:type="dxa"/>
            <w:shd w:val="clear" w:color="auto" w:fill="E2EFD9" w:themeFill="accent6" w:themeFillTint="33"/>
            <w:vAlign w:val="center"/>
            <w:hideMark/>
          </w:tcPr>
          <w:p w14:paraId="4C55BD0F" w14:textId="77777777" w:rsidR="00CB5C6A" w:rsidRPr="00E54717" w:rsidRDefault="00CB5C6A" w:rsidP="002C6F1F">
            <w:pPr>
              <w:spacing w:after="0" w:line="240" w:lineRule="auto"/>
              <w:ind w:left="-57" w:right="-57"/>
              <w:jc w:val="center"/>
              <w:rPr>
                <w:rFonts w:ascii="Arial" w:eastAsia="Times New Roman" w:hAnsi="Arial" w:cs="Arial"/>
                <w:b/>
                <w:bCs/>
                <w:sz w:val="18"/>
                <w:szCs w:val="18"/>
                <w:lang w:eastAsia="es-PE"/>
              </w:rPr>
            </w:pPr>
            <w:r w:rsidRPr="00E54717">
              <w:rPr>
                <w:rFonts w:ascii="Arial" w:eastAsia="Times New Roman" w:hAnsi="Arial" w:cs="Arial"/>
                <w:b/>
                <w:bCs/>
                <w:sz w:val="18"/>
                <w:szCs w:val="18"/>
                <w:lang w:eastAsia="es-PE"/>
              </w:rPr>
              <w:t>PROVINCIA</w:t>
            </w:r>
          </w:p>
        </w:tc>
        <w:tc>
          <w:tcPr>
            <w:tcW w:w="3805" w:type="dxa"/>
            <w:shd w:val="clear" w:color="auto" w:fill="E2EFD9" w:themeFill="accent6" w:themeFillTint="33"/>
            <w:vAlign w:val="center"/>
            <w:hideMark/>
          </w:tcPr>
          <w:p w14:paraId="1042BF38" w14:textId="77777777" w:rsidR="00CB5C6A" w:rsidRPr="00E54717" w:rsidRDefault="00CB5C6A" w:rsidP="002C6F1F">
            <w:pPr>
              <w:spacing w:after="0" w:line="240" w:lineRule="auto"/>
              <w:ind w:left="-57" w:right="-57"/>
              <w:jc w:val="center"/>
              <w:rPr>
                <w:rFonts w:ascii="Arial" w:eastAsia="Times New Roman" w:hAnsi="Arial" w:cs="Arial"/>
                <w:b/>
                <w:bCs/>
                <w:sz w:val="18"/>
                <w:szCs w:val="18"/>
                <w:lang w:eastAsia="es-PE"/>
              </w:rPr>
            </w:pPr>
            <w:r w:rsidRPr="00E54717">
              <w:rPr>
                <w:rFonts w:ascii="Arial" w:eastAsia="Times New Roman" w:hAnsi="Arial" w:cs="Arial"/>
                <w:b/>
                <w:bCs/>
                <w:sz w:val="18"/>
                <w:szCs w:val="18"/>
                <w:lang w:eastAsia="es-PE"/>
              </w:rPr>
              <w:t>POTENCIALES RIESGOS NATURALES</w:t>
            </w:r>
          </w:p>
        </w:tc>
      </w:tr>
      <w:tr w:rsidR="00CB5C6A" w:rsidRPr="00CB5C6A" w14:paraId="16CE9741" w14:textId="77777777" w:rsidTr="002C6F1F">
        <w:trPr>
          <w:trHeight w:val="527"/>
          <w:jc w:val="center"/>
        </w:trPr>
        <w:tc>
          <w:tcPr>
            <w:tcW w:w="420" w:type="dxa"/>
            <w:vAlign w:val="center"/>
            <w:hideMark/>
          </w:tcPr>
          <w:p w14:paraId="219EC576"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1</w:t>
            </w:r>
          </w:p>
        </w:tc>
        <w:tc>
          <w:tcPr>
            <w:tcW w:w="1419" w:type="dxa"/>
            <w:vAlign w:val="center"/>
            <w:hideMark/>
          </w:tcPr>
          <w:p w14:paraId="6309FEBB"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AMAZONAS</w:t>
            </w:r>
          </w:p>
        </w:tc>
        <w:tc>
          <w:tcPr>
            <w:tcW w:w="2567" w:type="dxa"/>
            <w:vAlign w:val="center"/>
            <w:hideMark/>
          </w:tcPr>
          <w:p w14:paraId="117E34FC"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Bagua y Utcubamba</w:t>
            </w:r>
          </w:p>
        </w:tc>
        <w:tc>
          <w:tcPr>
            <w:tcW w:w="3805" w:type="dxa"/>
            <w:vAlign w:val="center"/>
          </w:tcPr>
          <w:p w14:paraId="31C37459"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Peligros de Inundación por incremento de precipitación.</w:t>
            </w:r>
          </w:p>
          <w:p w14:paraId="32535B24"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Peligros de Remoción de Masa (Huaycos)</w:t>
            </w:r>
          </w:p>
          <w:p w14:paraId="42DC41A1"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457DEA74" w14:textId="77777777" w:rsidTr="002C6F1F">
        <w:trPr>
          <w:trHeight w:val="1009"/>
          <w:jc w:val="center"/>
        </w:trPr>
        <w:tc>
          <w:tcPr>
            <w:tcW w:w="420" w:type="dxa"/>
            <w:vAlign w:val="center"/>
            <w:hideMark/>
          </w:tcPr>
          <w:p w14:paraId="0E8D6352"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2</w:t>
            </w:r>
          </w:p>
        </w:tc>
        <w:tc>
          <w:tcPr>
            <w:tcW w:w="1419" w:type="dxa"/>
            <w:vAlign w:val="center"/>
            <w:hideMark/>
          </w:tcPr>
          <w:p w14:paraId="6127F7EF"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ANCASH</w:t>
            </w:r>
          </w:p>
        </w:tc>
        <w:tc>
          <w:tcPr>
            <w:tcW w:w="2567" w:type="dxa"/>
            <w:vAlign w:val="center"/>
            <w:hideMark/>
          </w:tcPr>
          <w:p w14:paraId="555F8009"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Huaylas, Sihuas y Huaraz.</w:t>
            </w:r>
          </w:p>
        </w:tc>
        <w:tc>
          <w:tcPr>
            <w:tcW w:w="3805" w:type="dxa"/>
            <w:vAlign w:val="center"/>
          </w:tcPr>
          <w:p w14:paraId="4BBFCEE8"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Peligros de Remoción de Masa (Huaycos)</w:t>
            </w:r>
          </w:p>
          <w:p w14:paraId="18717ADE"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aluviones por desprendimiento de masa de nieve de nevados</w:t>
            </w:r>
          </w:p>
          <w:p w14:paraId="54834F4B"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inundaciones</w:t>
            </w:r>
          </w:p>
          <w:p w14:paraId="4C85D65F"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19B00F63" w14:textId="77777777" w:rsidTr="00E54717">
        <w:trPr>
          <w:trHeight w:val="1072"/>
          <w:jc w:val="center"/>
        </w:trPr>
        <w:tc>
          <w:tcPr>
            <w:tcW w:w="420" w:type="dxa"/>
            <w:vAlign w:val="center"/>
            <w:hideMark/>
          </w:tcPr>
          <w:p w14:paraId="0A984C38"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3</w:t>
            </w:r>
          </w:p>
        </w:tc>
        <w:tc>
          <w:tcPr>
            <w:tcW w:w="1419" w:type="dxa"/>
            <w:vAlign w:val="center"/>
            <w:hideMark/>
          </w:tcPr>
          <w:p w14:paraId="0FB0BF49"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CAJAMARCA</w:t>
            </w:r>
          </w:p>
        </w:tc>
        <w:tc>
          <w:tcPr>
            <w:tcW w:w="2567" w:type="dxa"/>
            <w:vAlign w:val="center"/>
            <w:hideMark/>
          </w:tcPr>
          <w:p w14:paraId="0AA71D2D"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Chota, San Miguel, San Ignacio, Cutervo, San Pablo, San Marcos y San Ignacio.</w:t>
            </w:r>
          </w:p>
        </w:tc>
        <w:tc>
          <w:tcPr>
            <w:tcW w:w="3805" w:type="dxa"/>
            <w:vAlign w:val="center"/>
          </w:tcPr>
          <w:p w14:paraId="48171007"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Peligros de Remoción de Masa (Huaycos)</w:t>
            </w:r>
          </w:p>
          <w:p w14:paraId="37CEBDBA"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aluviones por desprendimiento de masa de nieve de nevados</w:t>
            </w:r>
          </w:p>
          <w:p w14:paraId="1151529A"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inundaciones</w:t>
            </w:r>
          </w:p>
          <w:p w14:paraId="77DAA31A"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7B935073" w14:textId="77777777" w:rsidTr="00E54717">
        <w:trPr>
          <w:trHeight w:val="1134"/>
          <w:jc w:val="center"/>
        </w:trPr>
        <w:tc>
          <w:tcPr>
            <w:tcW w:w="420" w:type="dxa"/>
            <w:vAlign w:val="center"/>
            <w:hideMark/>
          </w:tcPr>
          <w:p w14:paraId="124B1505"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4</w:t>
            </w:r>
          </w:p>
        </w:tc>
        <w:tc>
          <w:tcPr>
            <w:tcW w:w="1419" w:type="dxa"/>
            <w:vAlign w:val="center"/>
            <w:hideMark/>
          </w:tcPr>
          <w:p w14:paraId="6572224D"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JUNIN</w:t>
            </w:r>
          </w:p>
        </w:tc>
        <w:tc>
          <w:tcPr>
            <w:tcW w:w="2567" w:type="dxa"/>
            <w:vAlign w:val="center"/>
            <w:hideMark/>
          </w:tcPr>
          <w:p w14:paraId="669ADABB"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Satipo</w:t>
            </w:r>
          </w:p>
        </w:tc>
        <w:tc>
          <w:tcPr>
            <w:tcW w:w="3805" w:type="dxa"/>
            <w:vAlign w:val="center"/>
          </w:tcPr>
          <w:p w14:paraId="5DC63450"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Peligros de Remoción de Masa (Huaycos)</w:t>
            </w:r>
          </w:p>
          <w:p w14:paraId="17D1CEFC"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Fenómeno La Niña</w:t>
            </w:r>
          </w:p>
          <w:p w14:paraId="66FE5EEE"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inundaciones</w:t>
            </w:r>
          </w:p>
          <w:p w14:paraId="478CB1F1"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1743934E" w14:textId="77777777" w:rsidTr="002C6F1F">
        <w:trPr>
          <w:trHeight w:val="798"/>
          <w:jc w:val="center"/>
        </w:trPr>
        <w:tc>
          <w:tcPr>
            <w:tcW w:w="420" w:type="dxa"/>
            <w:vAlign w:val="center"/>
            <w:hideMark/>
          </w:tcPr>
          <w:p w14:paraId="5D824D2D"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5</w:t>
            </w:r>
          </w:p>
        </w:tc>
        <w:tc>
          <w:tcPr>
            <w:tcW w:w="1419" w:type="dxa"/>
            <w:vAlign w:val="center"/>
            <w:hideMark/>
          </w:tcPr>
          <w:p w14:paraId="6AD7ABDC"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LAMBAYEQUE</w:t>
            </w:r>
          </w:p>
        </w:tc>
        <w:tc>
          <w:tcPr>
            <w:tcW w:w="2567" w:type="dxa"/>
            <w:vAlign w:val="center"/>
            <w:hideMark/>
          </w:tcPr>
          <w:p w14:paraId="6EE90211"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Lambayeque</w:t>
            </w:r>
          </w:p>
        </w:tc>
        <w:tc>
          <w:tcPr>
            <w:tcW w:w="3805" w:type="dxa"/>
            <w:vAlign w:val="center"/>
          </w:tcPr>
          <w:p w14:paraId="7C013CC9"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Fenómeno La Niña y El Niño</w:t>
            </w:r>
          </w:p>
          <w:p w14:paraId="5685D98A"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inundaciones</w:t>
            </w:r>
          </w:p>
          <w:p w14:paraId="67F759F9"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67CE3FA5" w14:textId="77777777" w:rsidTr="00E54717">
        <w:trPr>
          <w:trHeight w:val="860"/>
          <w:jc w:val="center"/>
        </w:trPr>
        <w:tc>
          <w:tcPr>
            <w:tcW w:w="420" w:type="dxa"/>
            <w:vAlign w:val="center"/>
            <w:hideMark/>
          </w:tcPr>
          <w:p w14:paraId="1676D5C1"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6</w:t>
            </w:r>
          </w:p>
        </w:tc>
        <w:tc>
          <w:tcPr>
            <w:tcW w:w="1419" w:type="dxa"/>
            <w:vAlign w:val="center"/>
            <w:hideMark/>
          </w:tcPr>
          <w:p w14:paraId="67F30C5A"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PIURA</w:t>
            </w:r>
          </w:p>
        </w:tc>
        <w:tc>
          <w:tcPr>
            <w:tcW w:w="2567" w:type="dxa"/>
            <w:vAlign w:val="center"/>
            <w:hideMark/>
          </w:tcPr>
          <w:p w14:paraId="722DBE38"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 xml:space="preserve">Huancabamba, </w:t>
            </w:r>
          </w:p>
        </w:tc>
        <w:tc>
          <w:tcPr>
            <w:tcW w:w="3805" w:type="dxa"/>
            <w:vAlign w:val="center"/>
          </w:tcPr>
          <w:p w14:paraId="5FE76F44"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Peligros de Inundación</w:t>
            </w:r>
          </w:p>
          <w:p w14:paraId="4CA46688"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Peligros de Remoción de Masa (Huaycos)</w:t>
            </w:r>
          </w:p>
          <w:p w14:paraId="59FE5FA6"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Heladas</w:t>
            </w:r>
          </w:p>
          <w:p w14:paraId="0EA840E5"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05A39D54" w14:textId="77777777" w:rsidTr="00E54717">
        <w:trPr>
          <w:trHeight w:val="1002"/>
          <w:jc w:val="center"/>
        </w:trPr>
        <w:tc>
          <w:tcPr>
            <w:tcW w:w="420" w:type="dxa"/>
            <w:vAlign w:val="center"/>
            <w:hideMark/>
          </w:tcPr>
          <w:p w14:paraId="6E6C8E75"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7</w:t>
            </w:r>
          </w:p>
        </w:tc>
        <w:tc>
          <w:tcPr>
            <w:tcW w:w="1419" w:type="dxa"/>
            <w:vAlign w:val="center"/>
            <w:hideMark/>
          </w:tcPr>
          <w:p w14:paraId="55A1FF76"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PUNO</w:t>
            </w:r>
          </w:p>
        </w:tc>
        <w:tc>
          <w:tcPr>
            <w:tcW w:w="2567" w:type="dxa"/>
            <w:vAlign w:val="center"/>
            <w:hideMark/>
          </w:tcPr>
          <w:p w14:paraId="42D22D81"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San Antonio de Putina, Lampa y Azangaro</w:t>
            </w:r>
          </w:p>
        </w:tc>
        <w:tc>
          <w:tcPr>
            <w:tcW w:w="3805" w:type="dxa"/>
            <w:vAlign w:val="center"/>
          </w:tcPr>
          <w:p w14:paraId="14288D53" w14:textId="77777777" w:rsidR="00CB5C6A" w:rsidRPr="00E54717" w:rsidRDefault="00CB5C6A" w:rsidP="00CB5C6A">
            <w:pPr>
              <w:pStyle w:val="ListParagraph"/>
              <w:numPr>
                <w:ilvl w:val="0"/>
                <w:numId w:val="59"/>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Inundaciones</w:t>
            </w:r>
          </w:p>
          <w:p w14:paraId="72C26C5C" w14:textId="77777777" w:rsidR="00CB5C6A" w:rsidRPr="00E54717" w:rsidRDefault="00CB5C6A" w:rsidP="00CB5C6A">
            <w:pPr>
              <w:pStyle w:val="ListParagraph"/>
              <w:numPr>
                <w:ilvl w:val="0"/>
                <w:numId w:val="59"/>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Heladas</w:t>
            </w:r>
          </w:p>
          <w:p w14:paraId="27C40301" w14:textId="77777777" w:rsidR="00CB5C6A" w:rsidRPr="00E54717" w:rsidRDefault="00CB5C6A" w:rsidP="00CB5C6A">
            <w:pPr>
              <w:pStyle w:val="ListParagraph"/>
              <w:numPr>
                <w:ilvl w:val="0"/>
                <w:numId w:val="59"/>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Sequías</w:t>
            </w:r>
          </w:p>
          <w:p w14:paraId="25B40153" w14:textId="77777777" w:rsidR="00CB5C6A" w:rsidRPr="00E54717" w:rsidRDefault="00CB5C6A" w:rsidP="00CB5C6A">
            <w:pPr>
              <w:pStyle w:val="ListParagraph"/>
              <w:numPr>
                <w:ilvl w:val="0"/>
                <w:numId w:val="59"/>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2B01FF09" w14:textId="77777777" w:rsidTr="002C6F1F">
        <w:trPr>
          <w:trHeight w:val="853"/>
          <w:jc w:val="center"/>
        </w:trPr>
        <w:tc>
          <w:tcPr>
            <w:tcW w:w="420" w:type="dxa"/>
            <w:vAlign w:val="center"/>
            <w:hideMark/>
          </w:tcPr>
          <w:p w14:paraId="70D760A0"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lastRenderedPageBreak/>
              <w:t>8</w:t>
            </w:r>
          </w:p>
        </w:tc>
        <w:tc>
          <w:tcPr>
            <w:tcW w:w="1419" w:type="dxa"/>
            <w:vAlign w:val="center"/>
            <w:hideMark/>
          </w:tcPr>
          <w:p w14:paraId="11A2D469"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SAN MARTIN</w:t>
            </w:r>
          </w:p>
        </w:tc>
        <w:tc>
          <w:tcPr>
            <w:tcW w:w="2567" w:type="dxa"/>
            <w:vAlign w:val="center"/>
            <w:hideMark/>
          </w:tcPr>
          <w:p w14:paraId="2EBB8468"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Lamas, San Martín, y Moyobamba</w:t>
            </w:r>
          </w:p>
        </w:tc>
        <w:tc>
          <w:tcPr>
            <w:tcW w:w="3805" w:type="dxa"/>
            <w:vAlign w:val="center"/>
          </w:tcPr>
          <w:p w14:paraId="6AD34F76"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Fenómeno La Niña y Niño</w:t>
            </w:r>
          </w:p>
          <w:p w14:paraId="479C5F39"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inundaciones</w:t>
            </w:r>
          </w:p>
          <w:p w14:paraId="54FDE333"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r w:rsidR="00CB5C6A" w:rsidRPr="00CB5C6A" w14:paraId="0F298F7C" w14:textId="77777777" w:rsidTr="002C6F1F">
        <w:trPr>
          <w:trHeight w:val="836"/>
          <w:jc w:val="center"/>
        </w:trPr>
        <w:tc>
          <w:tcPr>
            <w:tcW w:w="420" w:type="dxa"/>
            <w:vAlign w:val="center"/>
            <w:hideMark/>
          </w:tcPr>
          <w:p w14:paraId="06A1B824"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9</w:t>
            </w:r>
          </w:p>
        </w:tc>
        <w:tc>
          <w:tcPr>
            <w:tcW w:w="1419" w:type="dxa"/>
            <w:vAlign w:val="center"/>
            <w:hideMark/>
          </w:tcPr>
          <w:p w14:paraId="0521F594"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UCAYALI</w:t>
            </w:r>
          </w:p>
        </w:tc>
        <w:tc>
          <w:tcPr>
            <w:tcW w:w="2567" w:type="dxa"/>
            <w:vAlign w:val="center"/>
            <w:hideMark/>
          </w:tcPr>
          <w:p w14:paraId="02D6E099" w14:textId="77777777" w:rsidR="00CB5C6A" w:rsidRPr="00E54717" w:rsidRDefault="00CB5C6A" w:rsidP="002C6F1F">
            <w:pPr>
              <w:spacing w:after="0" w:line="240" w:lineRule="auto"/>
              <w:ind w:left="-57" w:right="-57"/>
              <w:jc w:val="center"/>
              <w:rPr>
                <w:rFonts w:ascii="Arial" w:eastAsia="Times New Roman" w:hAnsi="Arial" w:cs="Arial"/>
                <w:sz w:val="18"/>
                <w:szCs w:val="18"/>
                <w:lang w:eastAsia="es-PE"/>
              </w:rPr>
            </w:pPr>
            <w:r w:rsidRPr="00E54717">
              <w:rPr>
                <w:rFonts w:ascii="Arial" w:eastAsia="Times New Roman" w:hAnsi="Arial" w:cs="Arial"/>
                <w:sz w:val="18"/>
                <w:szCs w:val="18"/>
                <w:lang w:eastAsia="es-PE"/>
              </w:rPr>
              <w:t>Coronel Portillo, Padre Abad, Atalaya</w:t>
            </w:r>
          </w:p>
        </w:tc>
        <w:tc>
          <w:tcPr>
            <w:tcW w:w="3805" w:type="dxa"/>
            <w:vAlign w:val="center"/>
          </w:tcPr>
          <w:p w14:paraId="0872F90B"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inundaciones</w:t>
            </w:r>
          </w:p>
          <w:p w14:paraId="3DC8DBF6"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Deslizamientos</w:t>
            </w:r>
          </w:p>
          <w:p w14:paraId="5DAB4958" w14:textId="77777777" w:rsidR="00CB5C6A" w:rsidRPr="00E54717" w:rsidRDefault="00CB5C6A" w:rsidP="00CB5C6A">
            <w:pPr>
              <w:pStyle w:val="ListParagraph"/>
              <w:numPr>
                <w:ilvl w:val="0"/>
                <w:numId w:val="57"/>
              </w:numPr>
              <w:spacing w:after="0" w:line="240" w:lineRule="auto"/>
              <w:ind w:left="349" w:right="-57"/>
              <w:rPr>
                <w:rFonts w:ascii="Arial" w:eastAsia="Times New Roman" w:hAnsi="Arial" w:cs="Arial"/>
                <w:sz w:val="18"/>
                <w:szCs w:val="18"/>
                <w:lang w:eastAsia="es-PE"/>
              </w:rPr>
            </w:pPr>
            <w:r w:rsidRPr="00E54717">
              <w:rPr>
                <w:rFonts w:ascii="Arial" w:eastAsia="Times New Roman" w:hAnsi="Arial" w:cs="Arial"/>
                <w:sz w:val="18"/>
                <w:szCs w:val="18"/>
                <w:lang w:eastAsia="es-PE"/>
              </w:rPr>
              <w:t>Peligro  de Sismos</w:t>
            </w:r>
          </w:p>
        </w:tc>
      </w:tr>
    </w:tbl>
    <w:p w14:paraId="1EBEC104" w14:textId="77777777" w:rsidR="00CB5C6A" w:rsidRPr="00E54717" w:rsidRDefault="00CB5C6A" w:rsidP="00CB5C6A">
      <w:pPr>
        <w:autoSpaceDE w:val="0"/>
        <w:autoSpaceDN w:val="0"/>
        <w:adjustRightInd w:val="0"/>
        <w:spacing w:after="0" w:line="360" w:lineRule="auto"/>
        <w:jc w:val="both"/>
        <w:rPr>
          <w:rFonts w:ascii="Arial" w:hAnsi="Arial" w:cs="Arial"/>
        </w:rPr>
      </w:pPr>
    </w:p>
    <w:p w14:paraId="642FEBD9" w14:textId="4E4EB49C" w:rsidR="00CB5C6A" w:rsidRPr="00E54717" w:rsidRDefault="00CB5C6A" w:rsidP="005B23E8">
      <w:pPr>
        <w:autoSpaceDE w:val="0"/>
        <w:autoSpaceDN w:val="0"/>
        <w:adjustRightInd w:val="0"/>
        <w:spacing w:after="0" w:line="360" w:lineRule="auto"/>
        <w:jc w:val="both"/>
        <w:rPr>
          <w:rFonts w:ascii="Arial" w:hAnsi="Arial" w:cs="Arial"/>
        </w:rPr>
      </w:pPr>
      <w:r w:rsidRPr="00E54717">
        <w:rPr>
          <w:rFonts w:ascii="Arial" w:hAnsi="Arial" w:cs="Arial"/>
        </w:rPr>
        <w:t xml:space="preserve">A continuación, se presentan las actividades que podrían generar impactos socio ambientales en los medios involucrados durante las diversas etapas que constituyen los </w:t>
      </w:r>
      <w:r w:rsidRPr="00E54717">
        <w:rPr>
          <w:rFonts w:ascii="Arial" w:eastAsia="Yu Gothic UI" w:hAnsi="Arial" w:cs="Arial"/>
        </w:rPr>
        <w:t>proyectos</w:t>
      </w:r>
      <w:r w:rsidRPr="00E54717">
        <w:rPr>
          <w:rFonts w:ascii="Arial" w:hAnsi="Arial" w:cs="Arial"/>
        </w:rPr>
        <w:t>, así como sus potenciales consecuencias, a fin de identificar med</w:t>
      </w:r>
      <w:r w:rsidR="005B23E8">
        <w:rPr>
          <w:rFonts w:ascii="Arial" w:hAnsi="Arial" w:cs="Arial"/>
        </w:rPr>
        <w:t>idas de prevención y/o control.</w:t>
      </w:r>
    </w:p>
    <w:p w14:paraId="1D77D9B2" w14:textId="421E3276" w:rsidR="00CB5C6A" w:rsidRDefault="00CB5C6A" w:rsidP="00E54717">
      <w:pPr>
        <w:pStyle w:val="Heading1"/>
        <w:numPr>
          <w:ilvl w:val="1"/>
          <w:numId w:val="72"/>
        </w:numPr>
        <w:rPr>
          <w:rFonts w:ascii="Arial" w:hAnsi="Arial" w:cs="Arial"/>
          <w:b/>
          <w:color w:val="000000" w:themeColor="text1"/>
        </w:rPr>
      </w:pPr>
      <w:bookmarkStart w:id="2426" w:name="_Toc495743726"/>
      <w:r w:rsidRPr="00E54717">
        <w:rPr>
          <w:rFonts w:ascii="Arial" w:hAnsi="Arial" w:cs="Arial"/>
          <w:b/>
          <w:color w:val="000000" w:themeColor="text1"/>
          <w:sz w:val="22"/>
          <w:szCs w:val="22"/>
        </w:rPr>
        <w:t>Identificación de impacto socio ambientales según medio afectado</w:t>
      </w:r>
      <w:bookmarkEnd w:id="2426"/>
    </w:p>
    <w:p w14:paraId="1B82BDF3" w14:textId="77777777" w:rsidR="009C1EA6" w:rsidRPr="00E54717" w:rsidRDefault="009C1EA6" w:rsidP="00E54717"/>
    <w:p w14:paraId="19E750CA"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Los </w:t>
      </w:r>
      <w:r w:rsidRPr="00E54717">
        <w:rPr>
          <w:rFonts w:ascii="Arial" w:eastAsia="Yu Gothic UI" w:hAnsi="Arial" w:cs="Arial"/>
        </w:rPr>
        <w:t>proyectos</w:t>
      </w:r>
      <w:r w:rsidRPr="00E54717">
        <w:rPr>
          <w:rFonts w:ascii="Arial" w:hAnsi="Arial" w:cs="Arial"/>
        </w:rPr>
        <w:t xml:space="preserve"> por ejecutarse para el abastecimiento de agua potable en zonas rurales del país, tiene previsto dotar el servicio a través de la ejecución de obras de captación, conducción, tratamiento y distribución de agua (incluye construcción, mejoramiento y ampliación de redes existentes). </w:t>
      </w:r>
    </w:p>
    <w:p w14:paraId="5A132807" w14:textId="77777777" w:rsidR="00CB5C6A" w:rsidRPr="00E54717" w:rsidRDefault="00CB5C6A" w:rsidP="00CB5C6A">
      <w:pPr>
        <w:spacing w:after="0" w:line="360" w:lineRule="auto"/>
        <w:ind w:left="426"/>
        <w:jc w:val="both"/>
        <w:rPr>
          <w:rFonts w:ascii="Arial" w:hAnsi="Arial" w:cs="Arial"/>
        </w:rPr>
      </w:pPr>
    </w:p>
    <w:p w14:paraId="36E10020" w14:textId="016D7A17" w:rsidR="00CB5C6A" w:rsidRPr="00E54717" w:rsidRDefault="00CB5C6A" w:rsidP="005B23E8">
      <w:pPr>
        <w:autoSpaceDE w:val="0"/>
        <w:autoSpaceDN w:val="0"/>
        <w:adjustRightInd w:val="0"/>
        <w:spacing w:after="0" w:line="360" w:lineRule="auto"/>
        <w:jc w:val="both"/>
        <w:rPr>
          <w:rFonts w:ascii="Arial" w:hAnsi="Arial" w:cs="Arial"/>
          <w:b/>
        </w:rPr>
      </w:pPr>
      <w:r w:rsidRPr="00E54717">
        <w:rPr>
          <w:rFonts w:ascii="Arial" w:hAnsi="Arial" w:cs="Arial"/>
        </w:rPr>
        <w:t xml:space="preserve">Por lo expuesto, se presentan las actividades susceptibles de generar impactos </w:t>
      </w:r>
      <w:r w:rsidRPr="00E54717">
        <w:rPr>
          <w:rFonts w:ascii="Arial" w:eastAsia="Yu Gothic UI" w:hAnsi="Arial" w:cs="Arial"/>
        </w:rPr>
        <w:t>ambientales</w:t>
      </w:r>
      <w:r w:rsidRPr="00E54717">
        <w:rPr>
          <w:rFonts w:ascii="Arial" w:hAnsi="Arial" w:cs="Arial"/>
        </w:rPr>
        <w:t xml:space="preserve"> y sus respectivos efectos para obras de saneamiento y agua:</w:t>
      </w:r>
    </w:p>
    <w:p w14:paraId="70CE9C3F" w14:textId="4D41B211" w:rsidR="00CB5C6A" w:rsidRPr="00E54717" w:rsidRDefault="00CB5C6A" w:rsidP="00E54717">
      <w:pPr>
        <w:pStyle w:val="Heading1"/>
        <w:numPr>
          <w:ilvl w:val="2"/>
          <w:numId w:val="72"/>
        </w:numPr>
        <w:rPr>
          <w:rFonts w:ascii="Arial" w:hAnsi="Arial" w:cs="Arial"/>
          <w:b/>
          <w:color w:val="000000" w:themeColor="text1"/>
        </w:rPr>
      </w:pPr>
      <w:bookmarkStart w:id="2427" w:name="_Toc495743727"/>
      <w:r w:rsidRPr="00E54717">
        <w:rPr>
          <w:rFonts w:ascii="Arial" w:hAnsi="Arial" w:cs="Arial"/>
          <w:b/>
          <w:color w:val="000000" w:themeColor="text1"/>
          <w:sz w:val="22"/>
          <w:szCs w:val="22"/>
        </w:rPr>
        <w:t>Físico</w:t>
      </w:r>
      <w:bookmarkEnd w:id="2427"/>
    </w:p>
    <w:p w14:paraId="414D07CF" w14:textId="77777777" w:rsidR="00CB5C6A" w:rsidRPr="00E54717" w:rsidRDefault="00CB5C6A" w:rsidP="00CB5C6A">
      <w:pPr>
        <w:pStyle w:val="ListParagraph"/>
        <w:numPr>
          <w:ilvl w:val="0"/>
          <w:numId w:val="2"/>
        </w:numPr>
        <w:spacing w:before="120" w:after="120" w:line="360" w:lineRule="auto"/>
        <w:ind w:left="357" w:hanging="357"/>
        <w:contextualSpacing w:val="0"/>
        <w:jc w:val="both"/>
        <w:rPr>
          <w:rFonts w:ascii="Arial" w:hAnsi="Arial" w:cs="Arial"/>
          <w:b/>
        </w:rPr>
      </w:pPr>
      <w:r w:rsidRPr="00E54717">
        <w:rPr>
          <w:rFonts w:ascii="Arial" w:hAnsi="Arial" w:cs="Arial"/>
          <w:b/>
        </w:rPr>
        <w:t>Suelo</w:t>
      </w:r>
    </w:p>
    <w:p w14:paraId="433171D5"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En la </w:t>
      </w:r>
      <w:r w:rsidRPr="00E54717">
        <w:rPr>
          <w:rFonts w:ascii="Arial" w:eastAsia="Yu Gothic UI" w:hAnsi="Arial" w:cs="Arial"/>
        </w:rPr>
        <w:t>etapa</w:t>
      </w:r>
      <w:r w:rsidRPr="00E54717">
        <w:rPr>
          <w:rFonts w:ascii="Arial" w:hAnsi="Arial" w:cs="Arial"/>
        </w:rPr>
        <w:t xml:space="preserve"> de construcción y/o ejecución de las obras para dotar de agua potable, mejoramiento y ampliación del servicio de agua potable o disposición sanitaria de excretas en las zonas rurales se encontraron los siguientes impactos directos:</w:t>
      </w:r>
    </w:p>
    <w:p w14:paraId="5AE8C5DA"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Desechos generados por: uso de bolsas, envases, materiales de construcción y señalización de obra, traslado de materiales. Este impacto será puntual y magnitud leve.</w:t>
      </w:r>
    </w:p>
    <w:p w14:paraId="2EFB355B"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Derrame de aceites y grasas de hidrocarburos durante la ejecución de obras, cuyas características serán puntual y magnitud leve.</w:t>
      </w:r>
    </w:p>
    <w:p w14:paraId="763AB2E1"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Alteración de calidad de suelos por trabajos de preparación y colocación de concreto durante la ejecución de obras, cuya extensión del impacto es puntual y magnitud leve.</w:t>
      </w:r>
    </w:p>
    <w:p w14:paraId="44ED653D"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lastRenderedPageBreak/>
        <w:t>Inadecuada disposición de residuos sólidos de la construcción, cuya extensión es puntual y la magnitud leve.</w:t>
      </w:r>
    </w:p>
    <w:p w14:paraId="6251A69B"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Generación de desmonte y material excedente, cuya extensión será puntual y una magnitud moderada</w:t>
      </w:r>
    </w:p>
    <w:p w14:paraId="71717327"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Pérdida de cobertura vegetal por excavaciones de zanjas, este impacto es considerado de extensión puntual y de magnitud leve porque es remediable a corto plazo.</w:t>
      </w:r>
    </w:p>
    <w:p w14:paraId="285BA01F" w14:textId="77777777"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Incremento de tránsito por uso de maquinarias y equipos, este impacto es considerado de extensión puntual, dado que se realizará exclusivamente en cada frente de obra. Además la magnitud del impacto es leve, siendo de carácter reversible al término de las obras.</w:t>
      </w:r>
    </w:p>
    <w:p w14:paraId="5E1A8FF7" w14:textId="77777777" w:rsidR="00CB5C6A" w:rsidRPr="00E54717" w:rsidRDefault="00CB5C6A" w:rsidP="00E54717">
      <w:pPr>
        <w:spacing w:after="0" w:line="360" w:lineRule="auto"/>
        <w:ind w:left="709"/>
        <w:jc w:val="both"/>
        <w:rPr>
          <w:rFonts w:ascii="Arial" w:hAnsi="Arial" w:cs="Arial"/>
        </w:rPr>
      </w:pPr>
    </w:p>
    <w:p w14:paraId="3C11D43E"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Durante la etapa de operación y mantenimiento de los servicios de agua potable, saneamiento básico y disposición sanitaria de excretas, se encontraron los siguientes impactos:</w:t>
      </w:r>
    </w:p>
    <w:p w14:paraId="13081C61" w14:textId="2A149B25"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Contaminación de suelo por inadecuado manejo de residuos sólidos y líquidos, este impacto es considerado de extensión puntual (entorno al sistema de disposición de excretas) y de magnitud moderada por implicancias sobre el entorno y la salud pública.</w:t>
      </w:r>
    </w:p>
    <w:p w14:paraId="39355E26" w14:textId="77777777" w:rsidR="00CB5C6A" w:rsidRPr="00E54717" w:rsidRDefault="00CB5C6A" w:rsidP="00CB5C6A">
      <w:pPr>
        <w:spacing w:after="0" w:line="360" w:lineRule="auto"/>
        <w:jc w:val="both"/>
        <w:rPr>
          <w:rFonts w:ascii="Arial" w:hAnsi="Arial" w:cs="Arial"/>
        </w:rPr>
      </w:pPr>
    </w:p>
    <w:p w14:paraId="4F69B863" w14:textId="77777777" w:rsidR="00CB5C6A" w:rsidRPr="00E54717" w:rsidRDefault="00CB5C6A" w:rsidP="00CB5C6A">
      <w:pPr>
        <w:pStyle w:val="ListParagraph"/>
        <w:numPr>
          <w:ilvl w:val="0"/>
          <w:numId w:val="2"/>
        </w:numPr>
        <w:spacing w:before="120" w:after="120" w:line="360" w:lineRule="auto"/>
        <w:ind w:left="357" w:hanging="357"/>
        <w:contextualSpacing w:val="0"/>
        <w:jc w:val="both"/>
        <w:rPr>
          <w:rFonts w:ascii="Arial" w:hAnsi="Arial" w:cs="Arial"/>
          <w:b/>
        </w:rPr>
      </w:pPr>
      <w:r w:rsidRPr="00E54717">
        <w:rPr>
          <w:rFonts w:ascii="Arial" w:hAnsi="Arial" w:cs="Arial"/>
          <w:b/>
        </w:rPr>
        <w:t>Agua</w:t>
      </w:r>
    </w:p>
    <w:p w14:paraId="25D38CFA"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En la </w:t>
      </w:r>
      <w:r w:rsidRPr="00E54717">
        <w:rPr>
          <w:rFonts w:ascii="Arial" w:eastAsia="Yu Gothic UI" w:hAnsi="Arial" w:cs="Arial"/>
        </w:rPr>
        <w:t>etapa</w:t>
      </w:r>
      <w:r w:rsidRPr="00E54717">
        <w:rPr>
          <w:rFonts w:ascii="Arial" w:hAnsi="Arial" w:cs="Arial"/>
        </w:rPr>
        <w:t xml:space="preserve"> de construcción y/o ejecución se detectaron los siguientes impactos:</w:t>
      </w:r>
    </w:p>
    <w:p w14:paraId="3FD41296"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Contaminación de agua por trabajos de preparación y colocación de concreto, cuyas características del impacto será puntual y de magnitud leve.</w:t>
      </w:r>
    </w:p>
    <w:p w14:paraId="45D9CE12" w14:textId="77777777"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Generación de efluentes líquidos por el personal de obra, cuyas características del impacto serán del tipo puntual y de magnitud leve.</w:t>
      </w:r>
    </w:p>
    <w:p w14:paraId="4FC3709D" w14:textId="77777777" w:rsidR="00CB5C6A" w:rsidRPr="00BF0B99" w:rsidRDefault="00CB5C6A" w:rsidP="00CB5C6A">
      <w:pPr>
        <w:spacing w:after="0" w:line="360" w:lineRule="auto"/>
        <w:ind w:left="705"/>
        <w:jc w:val="both"/>
        <w:rPr>
          <w:rFonts w:ascii="Arial" w:hAnsi="Arial" w:cs="Arial"/>
          <w:color w:val="C45911" w:themeColor="accent2" w:themeShade="BF"/>
        </w:rPr>
      </w:pPr>
    </w:p>
    <w:p w14:paraId="17C41C57"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En la etapa de operación y mantenimiento se detectaron los siguientes impactos:</w:t>
      </w:r>
    </w:p>
    <w:p w14:paraId="597FFF42"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Pérdida de agua por fuga es considerado un impacto puntual y de magnitud moderada, teniendo en cuenta la importancia del recurso hídrico.</w:t>
      </w:r>
    </w:p>
    <w:p w14:paraId="1E707606" w14:textId="77777777"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Pérdida de agua por filtración es un impacto puntual y de magnitud moderada, teniendo en cuenta la importancia del recurso hídrico.</w:t>
      </w:r>
    </w:p>
    <w:p w14:paraId="5B6C7EFF" w14:textId="77777777" w:rsidR="00CB5C6A" w:rsidRPr="00E54717" w:rsidRDefault="00CB5C6A" w:rsidP="00CB5C6A">
      <w:pPr>
        <w:spacing w:after="0" w:line="360" w:lineRule="auto"/>
        <w:jc w:val="both"/>
        <w:rPr>
          <w:rFonts w:ascii="Arial" w:hAnsi="Arial" w:cs="Arial"/>
        </w:rPr>
      </w:pPr>
    </w:p>
    <w:p w14:paraId="6C50ED07" w14:textId="77777777" w:rsidR="00CB5C6A" w:rsidRPr="00E54717" w:rsidRDefault="00CB5C6A" w:rsidP="00CB5C6A">
      <w:pPr>
        <w:pStyle w:val="ListParagraph"/>
        <w:numPr>
          <w:ilvl w:val="0"/>
          <w:numId w:val="2"/>
        </w:numPr>
        <w:spacing w:before="120" w:after="120" w:line="360" w:lineRule="auto"/>
        <w:ind w:left="357" w:hanging="357"/>
        <w:contextualSpacing w:val="0"/>
        <w:jc w:val="both"/>
        <w:rPr>
          <w:rFonts w:ascii="Arial" w:hAnsi="Arial" w:cs="Arial"/>
          <w:b/>
        </w:rPr>
      </w:pPr>
      <w:r w:rsidRPr="00E54717">
        <w:rPr>
          <w:rFonts w:ascii="Arial" w:hAnsi="Arial" w:cs="Arial"/>
          <w:b/>
        </w:rPr>
        <w:t>Aire</w:t>
      </w:r>
    </w:p>
    <w:p w14:paraId="77A21110"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lastRenderedPageBreak/>
        <w:t xml:space="preserve">En la </w:t>
      </w:r>
      <w:r w:rsidRPr="00E54717">
        <w:rPr>
          <w:rFonts w:ascii="Arial" w:eastAsia="Yu Gothic UI" w:hAnsi="Arial" w:cs="Arial"/>
        </w:rPr>
        <w:t>etapa</w:t>
      </w:r>
      <w:r w:rsidRPr="00E54717">
        <w:rPr>
          <w:rFonts w:ascii="Arial" w:hAnsi="Arial" w:cs="Arial"/>
        </w:rPr>
        <w:t xml:space="preserve"> de construcción y/o ejecución de obras se encontraron los siguientes impactos:</w:t>
      </w:r>
    </w:p>
    <w:p w14:paraId="1F7585D4"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Generación de material particulado (PM10, PM2.5) generado por el movimiento de tierras y materiales de construcción es considerado un impacto puntual (entorno al frente de obra) de magnitud leve (reversible a corto plazo)</w:t>
      </w:r>
    </w:p>
    <w:p w14:paraId="7A9BE8F5"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Emisiones de gases de combustión (NO2, CO, SO2) es considerado un impacto puntual de magnitud leve (reversible a corto plazo)</w:t>
      </w:r>
    </w:p>
    <w:p w14:paraId="4A450221"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Alteración de la calidad sonora (65 a 71 dB) es considerado un impacto puntual de magnitud leve (reversible a corto plazo).</w:t>
      </w:r>
    </w:p>
    <w:p w14:paraId="546F8108" w14:textId="77777777" w:rsidR="00CB5C6A" w:rsidRPr="00E54717" w:rsidRDefault="00CB5C6A" w:rsidP="00CB5C6A">
      <w:pPr>
        <w:pStyle w:val="ListParagraph"/>
        <w:spacing w:after="0" w:line="360" w:lineRule="auto"/>
        <w:ind w:left="1065"/>
        <w:jc w:val="both"/>
        <w:rPr>
          <w:rFonts w:ascii="Arial" w:hAnsi="Arial" w:cs="Arial"/>
        </w:rPr>
      </w:pPr>
    </w:p>
    <w:p w14:paraId="54B5EFF7" w14:textId="77777777" w:rsidR="00CB5C6A" w:rsidRPr="00E54717" w:rsidRDefault="00CB5C6A" w:rsidP="00CB5C6A">
      <w:pPr>
        <w:pStyle w:val="ListParagraph"/>
        <w:numPr>
          <w:ilvl w:val="0"/>
          <w:numId w:val="2"/>
        </w:numPr>
        <w:spacing w:before="120" w:after="120" w:line="360" w:lineRule="auto"/>
        <w:ind w:left="357" w:hanging="357"/>
        <w:contextualSpacing w:val="0"/>
        <w:jc w:val="both"/>
        <w:rPr>
          <w:rFonts w:ascii="Arial" w:hAnsi="Arial" w:cs="Arial"/>
          <w:b/>
        </w:rPr>
      </w:pPr>
      <w:r w:rsidRPr="00E54717">
        <w:rPr>
          <w:rFonts w:ascii="Arial" w:hAnsi="Arial" w:cs="Arial"/>
          <w:b/>
        </w:rPr>
        <w:t>Paisaje</w:t>
      </w:r>
    </w:p>
    <w:p w14:paraId="62C3AB53"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En la etapa de construcción y/o ejecución se encontraron los siguientes impactos:</w:t>
      </w:r>
    </w:p>
    <w:p w14:paraId="07906BC4" w14:textId="77777777"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Alteración de la calidad visual y paisajística es considerado un impacto puntual y de magnitud leve.</w:t>
      </w:r>
    </w:p>
    <w:p w14:paraId="4A830529" w14:textId="77777777" w:rsidR="00CB5C6A" w:rsidRPr="00E54717" w:rsidRDefault="00CB5C6A" w:rsidP="00CB5C6A">
      <w:pPr>
        <w:pStyle w:val="ListParagraph"/>
        <w:spacing w:after="0" w:line="360" w:lineRule="auto"/>
        <w:ind w:left="1065"/>
        <w:jc w:val="both"/>
        <w:rPr>
          <w:rFonts w:ascii="Arial" w:hAnsi="Arial" w:cs="Arial"/>
        </w:rPr>
      </w:pPr>
    </w:p>
    <w:p w14:paraId="1F69D043" w14:textId="77777777" w:rsidR="00CB5C6A" w:rsidRPr="00E54717" w:rsidRDefault="00CB5C6A" w:rsidP="00E54717">
      <w:pPr>
        <w:pStyle w:val="Heading1"/>
        <w:numPr>
          <w:ilvl w:val="2"/>
          <w:numId w:val="72"/>
        </w:numPr>
        <w:rPr>
          <w:rFonts w:ascii="Arial" w:hAnsi="Arial" w:cs="Arial"/>
          <w:b/>
          <w:color w:val="000000" w:themeColor="text1"/>
        </w:rPr>
      </w:pPr>
      <w:bookmarkStart w:id="2428" w:name="_Toc495743728"/>
      <w:r w:rsidRPr="00E54717">
        <w:rPr>
          <w:rFonts w:ascii="Arial" w:hAnsi="Arial" w:cs="Arial"/>
          <w:b/>
          <w:color w:val="000000" w:themeColor="text1"/>
          <w:sz w:val="22"/>
          <w:szCs w:val="22"/>
        </w:rPr>
        <w:t>Biótico</w:t>
      </w:r>
      <w:bookmarkEnd w:id="2428"/>
      <w:r w:rsidRPr="00E54717">
        <w:rPr>
          <w:rFonts w:ascii="Arial" w:hAnsi="Arial" w:cs="Arial"/>
          <w:b/>
          <w:color w:val="000000" w:themeColor="text1"/>
          <w:sz w:val="22"/>
          <w:szCs w:val="22"/>
        </w:rPr>
        <w:t xml:space="preserve"> </w:t>
      </w:r>
    </w:p>
    <w:p w14:paraId="39675010"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Proliferación de vectores infecciosos, como moscas y mosquitos y transmisión de enfermedades, es considerado un impacto de carácter puntual pero de magnitud alta, debido a las implicancias en cuanto a la salud de la población.</w:t>
      </w:r>
    </w:p>
    <w:p w14:paraId="4B7758B8"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Alteración de la calidad sonora que podría perturbar a la fauna silvestre, aves principalmente, originando el ligero desplazamiento pero de forma mínima, temporal y localizada (DB); es considerado un impacto de características puntual y de magnitud leve (sólo durante la ejecución de obras)</w:t>
      </w:r>
    </w:p>
    <w:p w14:paraId="7C316EC3" w14:textId="799FD1C9" w:rsidR="00CB5C6A" w:rsidRPr="005B23E8" w:rsidRDefault="00CB5C6A" w:rsidP="005B23E8">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Afectación de flora durante el desbroce en la ejecución de obras es un impacto de características puntual y de magnitud leve.</w:t>
      </w:r>
    </w:p>
    <w:p w14:paraId="0F732A66" w14:textId="05E6C73E" w:rsidR="00CB5C6A" w:rsidRDefault="00CB5C6A" w:rsidP="00E54717">
      <w:pPr>
        <w:pStyle w:val="Heading1"/>
        <w:numPr>
          <w:ilvl w:val="2"/>
          <w:numId w:val="72"/>
        </w:numPr>
        <w:rPr>
          <w:rFonts w:ascii="Arial" w:hAnsi="Arial" w:cs="Arial"/>
          <w:b/>
          <w:color w:val="000000" w:themeColor="text1"/>
          <w:sz w:val="22"/>
          <w:szCs w:val="22"/>
        </w:rPr>
      </w:pPr>
      <w:bookmarkStart w:id="2429" w:name="_Toc495743729"/>
      <w:r w:rsidRPr="00E54717">
        <w:rPr>
          <w:rFonts w:ascii="Arial" w:hAnsi="Arial" w:cs="Arial"/>
          <w:b/>
          <w:color w:val="000000" w:themeColor="text1"/>
          <w:sz w:val="22"/>
          <w:szCs w:val="22"/>
        </w:rPr>
        <w:t>Social</w:t>
      </w:r>
      <w:bookmarkEnd w:id="2429"/>
    </w:p>
    <w:p w14:paraId="0176470E" w14:textId="77777777" w:rsidR="005B23E8" w:rsidRPr="005B23E8" w:rsidRDefault="005B23E8" w:rsidP="005B23E8"/>
    <w:p w14:paraId="502E52C3"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Los </w:t>
      </w:r>
      <w:r w:rsidRPr="00E54717">
        <w:rPr>
          <w:rFonts w:ascii="Arial" w:eastAsia="Yu Gothic UI" w:hAnsi="Arial" w:cs="Arial"/>
        </w:rPr>
        <w:t>impactos</w:t>
      </w:r>
      <w:r w:rsidRPr="00E54717">
        <w:rPr>
          <w:rFonts w:ascii="Arial" w:hAnsi="Arial" w:cs="Arial"/>
        </w:rPr>
        <w:t xml:space="preserve"> que podrían afectar a la población durante la etapa de construcción y/o ejecución:</w:t>
      </w:r>
    </w:p>
    <w:p w14:paraId="1C29D62A"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Alteración de las prácticas culturales y costumbres locales.</w:t>
      </w:r>
    </w:p>
    <w:p w14:paraId="0C09BC23"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Posibles afectaciones de inmuebles sean casas, áreas cultivables u otros.</w:t>
      </w:r>
    </w:p>
    <w:p w14:paraId="6C834B00"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lastRenderedPageBreak/>
        <w:t>Presencia de trabajadores provenientes de otras zonas con costumbres diferentes a las locales que podrían alterar las relaciones sociales de las poblaciones cercanas a las áreas de trabajo y campamentos</w:t>
      </w:r>
    </w:p>
    <w:p w14:paraId="03E1395D" w14:textId="77777777" w:rsidR="00CB5C6A" w:rsidRPr="00E54717" w:rsidRDefault="00CB5C6A" w:rsidP="00CB5C6A">
      <w:pPr>
        <w:spacing w:after="0" w:line="360" w:lineRule="auto"/>
        <w:ind w:left="705"/>
        <w:jc w:val="both"/>
        <w:rPr>
          <w:rFonts w:ascii="Arial" w:hAnsi="Arial" w:cs="Arial"/>
        </w:rPr>
      </w:pPr>
    </w:p>
    <w:p w14:paraId="726249B9"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eastAsia="Yu Gothic UI" w:hAnsi="Arial" w:cs="Arial"/>
        </w:rPr>
        <w:t>Los</w:t>
      </w:r>
      <w:r w:rsidRPr="00E54717">
        <w:rPr>
          <w:rFonts w:ascii="Arial" w:hAnsi="Arial" w:cs="Arial"/>
        </w:rPr>
        <w:t xml:space="preserve"> impactos que podrían afectar a la población durante la etapa de operación y mantenimiento:</w:t>
      </w:r>
    </w:p>
    <w:p w14:paraId="3FB32D1A" w14:textId="77777777"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Desabastecimiento del servicio</w:t>
      </w:r>
    </w:p>
    <w:p w14:paraId="57D611B1" w14:textId="77777777" w:rsidR="00CB5C6A" w:rsidRPr="00E54717" w:rsidRDefault="00CB5C6A" w:rsidP="00CB5C6A">
      <w:pPr>
        <w:spacing w:after="0" w:line="360" w:lineRule="auto"/>
        <w:jc w:val="both"/>
        <w:rPr>
          <w:rFonts w:ascii="Arial" w:hAnsi="Arial" w:cs="Arial"/>
        </w:rPr>
      </w:pPr>
    </w:p>
    <w:p w14:paraId="4A718592"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Sin embargo, se pueden distinguir impactos positivos que beneficiarán a la población de la zona donde se ejecute el proyecto de forma temporal:</w:t>
      </w:r>
    </w:p>
    <w:p w14:paraId="001E1CD1"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Dinamización de actividades comerciales</w:t>
      </w:r>
    </w:p>
    <w:p w14:paraId="1E442B2F"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 xml:space="preserve">Contratación de mano de obra para la construcción y operación del proyecto y sus actividades asociadas, generará la demanda de diversos productos y servicios que potenciarán el desarrollo del comercio en las localidades cercanas al proyecto. </w:t>
      </w:r>
    </w:p>
    <w:p w14:paraId="383978D3"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Mejora de la calidad de vida de la población</w:t>
      </w:r>
    </w:p>
    <w:p w14:paraId="0FDD1B36"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 xml:space="preserve">Mejora de la cobertura de servicios de agua para la población </w:t>
      </w:r>
    </w:p>
    <w:p w14:paraId="306990F4"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 xml:space="preserve">Reducción de enfermedades gastrointestinales </w:t>
      </w:r>
    </w:p>
    <w:p w14:paraId="5CEAAC2B" w14:textId="77777777"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 xml:space="preserve">Aumento de los ingresos económicos de las familias de los trabajadores </w:t>
      </w:r>
    </w:p>
    <w:p w14:paraId="31DBCB0F" w14:textId="77777777" w:rsidR="00CB5C6A" w:rsidRPr="00E54717" w:rsidRDefault="00CB5C6A" w:rsidP="00CB5C6A">
      <w:pPr>
        <w:pStyle w:val="ListParagraph"/>
        <w:spacing w:after="0" w:line="360" w:lineRule="auto"/>
        <w:ind w:left="709"/>
        <w:jc w:val="both"/>
        <w:rPr>
          <w:rFonts w:ascii="Arial" w:hAnsi="Arial" w:cs="Arial"/>
          <w:b/>
        </w:rPr>
      </w:pPr>
    </w:p>
    <w:p w14:paraId="5809C555" w14:textId="77777777" w:rsidR="00CB5C6A" w:rsidRPr="00E54717" w:rsidRDefault="00CB5C6A" w:rsidP="00CB5C6A">
      <w:pPr>
        <w:pStyle w:val="ListParagraph"/>
        <w:numPr>
          <w:ilvl w:val="0"/>
          <w:numId w:val="23"/>
        </w:numPr>
        <w:spacing w:before="120" w:after="120" w:line="360" w:lineRule="auto"/>
        <w:ind w:left="567" w:hanging="567"/>
        <w:jc w:val="both"/>
        <w:rPr>
          <w:rFonts w:ascii="Arial" w:hAnsi="Arial" w:cs="Arial"/>
          <w:b/>
        </w:rPr>
      </w:pPr>
      <w:r w:rsidRPr="00E54717">
        <w:rPr>
          <w:rFonts w:ascii="Arial" w:hAnsi="Arial" w:cs="Arial"/>
          <w:b/>
        </w:rPr>
        <w:t>Seguridad y salud</w:t>
      </w:r>
    </w:p>
    <w:p w14:paraId="09E42147"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eastAsia="Yu Gothic UI" w:hAnsi="Arial" w:cs="Arial"/>
        </w:rPr>
        <w:t>Durante</w:t>
      </w:r>
      <w:r w:rsidRPr="00E54717">
        <w:rPr>
          <w:rFonts w:ascii="Arial" w:hAnsi="Arial" w:cs="Arial"/>
        </w:rPr>
        <w:t xml:space="preserve"> la etapa de construcción y/o ejecución se encontró:</w:t>
      </w:r>
    </w:p>
    <w:p w14:paraId="0FDD5AA4" w14:textId="77777777" w:rsidR="00CB5C6A" w:rsidRPr="00E54717" w:rsidRDefault="00CB5C6A" w:rsidP="00CB5C6A">
      <w:pPr>
        <w:pStyle w:val="ListParagraph"/>
        <w:numPr>
          <w:ilvl w:val="0"/>
          <w:numId w:val="1"/>
        </w:numPr>
        <w:spacing w:before="120" w:after="120" w:line="360" w:lineRule="auto"/>
        <w:ind w:left="426" w:hanging="357"/>
        <w:contextualSpacing w:val="0"/>
        <w:jc w:val="both"/>
        <w:rPr>
          <w:rFonts w:ascii="Arial" w:hAnsi="Arial" w:cs="Arial"/>
        </w:rPr>
      </w:pPr>
      <w:r w:rsidRPr="00E54717">
        <w:rPr>
          <w:rFonts w:ascii="Arial" w:hAnsi="Arial" w:cs="Arial"/>
        </w:rPr>
        <w:t>Riesgo a la salud de la población.</w:t>
      </w:r>
    </w:p>
    <w:p w14:paraId="39EB01BF" w14:textId="77777777" w:rsidR="00CB5C6A" w:rsidRPr="00E54717" w:rsidRDefault="00CB5C6A" w:rsidP="00E54717">
      <w:pPr>
        <w:pStyle w:val="ListParagraph"/>
        <w:numPr>
          <w:ilvl w:val="0"/>
          <w:numId w:val="1"/>
        </w:numPr>
        <w:spacing w:before="120" w:after="0" w:line="360" w:lineRule="auto"/>
        <w:ind w:left="425" w:hanging="357"/>
        <w:contextualSpacing w:val="0"/>
        <w:jc w:val="both"/>
        <w:rPr>
          <w:rFonts w:ascii="Arial" w:hAnsi="Arial" w:cs="Arial"/>
        </w:rPr>
      </w:pPr>
      <w:r w:rsidRPr="00E54717">
        <w:rPr>
          <w:rFonts w:ascii="Arial" w:hAnsi="Arial" w:cs="Arial"/>
        </w:rPr>
        <w:t>Probabilidad de accidentes</w:t>
      </w:r>
    </w:p>
    <w:p w14:paraId="07AED0C2" w14:textId="77777777" w:rsidR="00CB5C6A" w:rsidRPr="00BF0B99" w:rsidRDefault="00CB5C6A" w:rsidP="00CB5C6A">
      <w:pPr>
        <w:pStyle w:val="ListParagraph"/>
        <w:spacing w:after="0" w:line="360" w:lineRule="auto"/>
        <w:ind w:left="709"/>
        <w:jc w:val="both"/>
        <w:rPr>
          <w:rFonts w:ascii="Arial" w:hAnsi="Arial" w:cs="Arial"/>
          <w:b/>
          <w:color w:val="C45911" w:themeColor="accent2" w:themeShade="BF"/>
        </w:rPr>
      </w:pPr>
    </w:p>
    <w:p w14:paraId="588B6A2F" w14:textId="235D739A" w:rsidR="00CB5C6A" w:rsidRDefault="00CB5C6A" w:rsidP="00E54717">
      <w:pPr>
        <w:pStyle w:val="Heading1"/>
        <w:numPr>
          <w:ilvl w:val="1"/>
          <w:numId w:val="72"/>
        </w:numPr>
        <w:rPr>
          <w:rFonts w:ascii="Arial" w:hAnsi="Arial" w:cs="Arial"/>
          <w:b/>
          <w:color w:val="000000" w:themeColor="text1"/>
        </w:rPr>
      </w:pPr>
      <w:bookmarkStart w:id="2430" w:name="_Toc495743730"/>
      <w:r w:rsidRPr="00E54717">
        <w:rPr>
          <w:rFonts w:ascii="Arial" w:hAnsi="Arial" w:cs="Arial"/>
          <w:b/>
          <w:color w:val="000000" w:themeColor="text1"/>
          <w:sz w:val="22"/>
          <w:szCs w:val="22"/>
        </w:rPr>
        <w:t>Medidas Ambientales y Sociales de prevención y/o control</w:t>
      </w:r>
      <w:bookmarkEnd w:id="2430"/>
      <w:r w:rsidRPr="00E54717">
        <w:rPr>
          <w:rFonts w:ascii="Arial" w:hAnsi="Arial" w:cs="Arial"/>
          <w:b/>
          <w:color w:val="000000" w:themeColor="text1"/>
          <w:sz w:val="22"/>
          <w:szCs w:val="22"/>
        </w:rPr>
        <w:t xml:space="preserve"> </w:t>
      </w:r>
    </w:p>
    <w:p w14:paraId="5328B349" w14:textId="77777777" w:rsidR="009C1EA6" w:rsidRPr="00E54717" w:rsidRDefault="009C1EA6" w:rsidP="00E54717"/>
    <w:p w14:paraId="77756064"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A </w:t>
      </w:r>
      <w:r w:rsidRPr="00E54717">
        <w:rPr>
          <w:rFonts w:ascii="Arial" w:eastAsia="Yu Gothic UI" w:hAnsi="Arial" w:cs="Arial"/>
        </w:rPr>
        <w:t>continuación</w:t>
      </w:r>
      <w:r w:rsidRPr="00E54717">
        <w:rPr>
          <w:rFonts w:ascii="Arial" w:hAnsi="Arial" w:cs="Arial"/>
        </w:rPr>
        <w:t>, en el Cuadro Nº 5, se presentan las medidas de prevención y/o control que se tomarán para mitigar los impactos mencionados anteriormente.</w:t>
      </w:r>
    </w:p>
    <w:p w14:paraId="6CFFDBEE" w14:textId="77777777" w:rsidR="00CB5C6A" w:rsidRPr="00E54717" w:rsidRDefault="00CB5C6A" w:rsidP="00CB5C6A">
      <w:pPr>
        <w:spacing w:after="0" w:line="360" w:lineRule="auto"/>
        <w:jc w:val="both"/>
        <w:rPr>
          <w:rFonts w:ascii="Arial" w:hAnsi="Arial" w:cs="Arial"/>
          <w:b/>
        </w:rPr>
      </w:pPr>
    </w:p>
    <w:p w14:paraId="2EA52030" w14:textId="77777777" w:rsidR="00CB5C6A" w:rsidRPr="00E54717" w:rsidRDefault="00CB5C6A" w:rsidP="00CB5C6A">
      <w:pPr>
        <w:spacing w:after="0" w:line="360" w:lineRule="auto"/>
        <w:jc w:val="both"/>
        <w:rPr>
          <w:rFonts w:ascii="Arial" w:hAnsi="Arial" w:cs="Arial"/>
        </w:rPr>
      </w:pPr>
      <w:r w:rsidRPr="00E54717">
        <w:rPr>
          <w:rFonts w:ascii="Arial" w:hAnsi="Arial" w:cs="Arial"/>
        </w:rPr>
        <w:t xml:space="preserve">Cabe señalar que los proyectos para dotar de agua potable y saneamiento en las zonas rurales, si bien pueden tener ciertos impactos negativos para el entorno natural y la </w:t>
      </w:r>
      <w:r w:rsidRPr="00E54717">
        <w:rPr>
          <w:rFonts w:ascii="Arial" w:hAnsi="Arial" w:cs="Arial"/>
        </w:rPr>
        <w:lastRenderedPageBreak/>
        <w:t>sociedad, estos serán de forma temporal y de magnitud leves durante la ejecución de las obras; siendo mayores los beneficios de los proyectos a los pobladores.</w:t>
      </w:r>
    </w:p>
    <w:p w14:paraId="0FD0AC7B" w14:textId="77777777" w:rsidR="00CB5C6A" w:rsidRPr="00E54717" w:rsidRDefault="00CB5C6A" w:rsidP="00CB5C6A">
      <w:pPr>
        <w:spacing w:after="0" w:line="360" w:lineRule="auto"/>
        <w:jc w:val="both"/>
        <w:rPr>
          <w:rFonts w:ascii="Arial" w:hAnsi="Arial" w:cs="Arial"/>
        </w:rPr>
      </w:pPr>
    </w:p>
    <w:p w14:paraId="53759265" w14:textId="77777777" w:rsidR="00CB5C6A" w:rsidRPr="00E54717" w:rsidRDefault="00CB5C6A" w:rsidP="00CB5C6A">
      <w:pPr>
        <w:spacing w:after="0" w:line="360" w:lineRule="auto"/>
        <w:jc w:val="both"/>
        <w:rPr>
          <w:rFonts w:ascii="Arial" w:hAnsi="Arial" w:cs="Arial"/>
        </w:rPr>
      </w:pPr>
      <w:r w:rsidRPr="00E54717">
        <w:rPr>
          <w:rFonts w:ascii="Arial" w:hAnsi="Arial" w:cs="Arial"/>
        </w:rPr>
        <w:t>Aspectos como la reducción de los niveles de contaminación de suelo y agua, generación de empleo, capacitación de los trabajadores, creación de actividades productivas para las comunidades y la mejora del servicio, son entre otros algunos beneficios indirectos en estos tipos de proyecto.</w:t>
      </w:r>
    </w:p>
    <w:p w14:paraId="607E10DE" w14:textId="77777777" w:rsidR="00CB5C6A" w:rsidRPr="00E54717" w:rsidRDefault="00CB5C6A" w:rsidP="00CB5C6A">
      <w:pPr>
        <w:spacing w:after="0" w:line="360" w:lineRule="auto"/>
        <w:jc w:val="both"/>
        <w:rPr>
          <w:rFonts w:ascii="Arial" w:hAnsi="Arial" w:cs="Arial"/>
        </w:rPr>
        <w:sectPr w:rsidR="00CB5C6A" w:rsidRPr="00E54717" w:rsidSect="002C6F1F">
          <w:headerReference w:type="default" r:id="rId22"/>
          <w:footerReference w:type="default" r:id="rId23"/>
          <w:pgSz w:w="11907" w:h="16840" w:code="9"/>
          <w:pgMar w:top="1701" w:right="1418" w:bottom="1418" w:left="1701" w:header="709" w:footer="709" w:gutter="0"/>
          <w:cols w:space="708"/>
          <w:docGrid w:linePitch="360"/>
        </w:sectPr>
      </w:pPr>
    </w:p>
    <w:p w14:paraId="5F5A0F3B" w14:textId="507D3DFC" w:rsidR="00CB5C6A" w:rsidRPr="00E54717" w:rsidRDefault="006B784F" w:rsidP="00CB5C6A">
      <w:pPr>
        <w:pStyle w:val="Caption"/>
        <w:spacing w:after="0"/>
        <w:jc w:val="center"/>
        <w:rPr>
          <w:rFonts w:ascii="Arial" w:hAnsi="Arial" w:cs="Arial"/>
          <w:b/>
          <w:i w:val="0"/>
          <w:color w:val="auto"/>
          <w:sz w:val="22"/>
          <w:szCs w:val="22"/>
        </w:rPr>
      </w:pPr>
      <w:r>
        <w:rPr>
          <w:rFonts w:ascii="Arial" w:hAnsi="Arial" w:cs="Arial"/>
          <w:b/>
          <w:i w:val="0"/>
          <w:color w:val="auto"/>
          <w:sz w:val="22"/>
          <w:szCs w:val="22"/>
        </w:rPr>
        <w:lastRenderedPageBreak/>
        <w:t>Cuadro Nº 12</w:t>
      </w:r>
    </w:p>
    <w:p w14:paraId="1D072A92" w14:textId="77777777" w:rsidR="00CB5C6A" w:rsidRPr="00E54717" w:rsidRDefault="00CB5C6A" w:rsidP="00CB5C6A">
      <w:pPr>
        <w:jc w:val="center"/>
        <w:rPr>
          <w:rFonts w:ascii="Arial" w:hAnsi="Arial" w:cs="Arial"/>
          <w:b/>
        </w:rPr>
      </w:pPr>
      <w:r w:rsidRPr="00E54717">
        <w:rPr>
          <w:rFonts w:ascii="Arial" w:hAnsi="Arial" w:cs="Arial"/>
          <w:b/>
        </w:rPr>
        <w:t>Impactos y Medidas de Mitigación</w:t>
      </w:r>
    </w:p>
    <w:tbl>
      <w:tblPr>
        <w:tblStyle w:val="TableGrid"/>
        <w:tblW w:w="0" w:type="auto"/>
        <w:tblLayout w:type="fixed"/>
        <w:tblLook w:val="04A0" w:firstRow="1" w:lastRow="0" w:firstColumn="1" w:lastColumn="0" w:noHBand="0" w:noVBand="1"/>
      </w:tblPr>
      <w:tblGrid>
        <w:gridCol w:w="1271"/>
        <w:gridCol w:w="1531"/>
        <w:gridCol w:w="3572"/>
        <w:gridCol w:w="7054"/>
      </w:tblGrid>
      <w:tr w:rsidR="00CB5C6A" w:rsidRPr="00CB5C6A" w14:paraId="2ABDE5F4" w14:textId="77777777" w:rsidTr="00E54717">
        <w:trPr>
          <w:tblHeader/>
        </w:trPr>
        <w:tc>
          <w:tcPr>
            <w:tcW w:w="1271" w:type="dxa"/>
            <w:shd w:val="clear" w:color="auto" w:fill="C5E0B3" w:themeFill="accent6" w:themeFillTint="66"/>
            <w:vAlign w:val="center"/>
          </w:tcPr>
          <w:p w14:paraId="36F8D83D"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MEDIO</w:t>
            </w:r>
          </w:p>
        </w:tc>
        <w:tc>
          <w:tcPr>
            <w:tcW w:w="1531" w:type="dxa"/>
            <w:shd w:val="clear" w:color="auto" w:fill="C5E0B3" w:themeFill="accent6" w:themeFillTint="66"/>
            <w:vAlign w:val="center"/>
          </w:tcPr>
          <w:p w14:paraId="038C74A8"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ETAPA</w:t>
            </w:r>
          </w:p>
        </w:tc>
        <w:tc>
          <w:tcPr>
            <w:tcW w:w="3572" w:type="dxa"/>
            <w:shd w:val="clear" w:color="auto" w:fill="C5E0B3" w:themeFill="accent6" w:themeFillTint="66"/>
            <w:vAlign w:val="center"/>
          </w:tcPr>
          <w:p w14:paraId="3E63F200"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IMPACTO</w:t>
            </w:r>
          </w:p>
        </w:tc>
        <w:tc>
          <w:tcPr>
            <w:tcW w:w="7054" w:type="dxa"/>
            <w:shd w:val="clear" w:color="auto" w:fill="C5E0B3" w:themeFill="accent6" w:themeFillTint="66"/>
            <w:vAlign w:val="center"/>
          </w:tcPr>
          <w:p w14:paraId="1B47C0D8"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MEDIDA DE MITIGACIÓN Y/O CONTROL</w:t>
            </w:r>
          </w:p>
        </w:tc>
      </w:tr>
      <w:tr w:rsidR="00CB5C6A" w:rsidRPr="00CB5C6A" w14:paraId="5C3E7939" w14:textId="77777777" w:rsidTr="00E54717">
        <w:tc>
          <w:tcPr>
            <w:tcW w:w="1271" w:type="dxa"/>
            <w:vMerge w:val="restart"/>
            <w:vAlign w:val="center"/>
          </w:tcPr>
          <w:p w14:paraId="522B800E"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SUELO</w:t>
            </w:r>
          </w:p>
        </w:tc>
        <w:tc>
          <w:tcPr>
            <w:tcW w:w="1531" w:type="dxa"/>
            <w:vAlign w:val="center"/>
          </w:tcPr>
          <w:p w14:paraId="69DC7EB0"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Construcción y/o ejecución</w:t>
            </w:r>
          </w:p>
        </w:tc>
        <w:tc>
          <w:tcPr>
            <w:tcW w:w="3572" w:type="dxa"/>
          </w:tcPr>
          <w:p w14:paraId="4AF50B77"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Desechos generados por: uso de bolsas, envases, materiales de construcción y señalización de obra, traslado de materiales</w:t>
            </w:r>
          </w:p>
          <w:p w14:paraId="35C5B2CA"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Derrame de aceites y grasas</w:t>
            </w:r>
          </w:p>
          <w:p w14:paraId="7C68D20F"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 xml:space="preserve">Derrame de combustibles  </w:t>
            </w:r>
          </w:p>
          <w:p w14:paraId="5C4F921E"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Derrame de concreto</w:t>
            </w:r>
          </w:p>
          <w:p w14:paraId="73A56EB9"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Inadecuada disposición de residuos sólidos de la construcción</w:t>
            </w:r>
          </w:p>
          <w:p w14:paraId="2C95A9A4"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Generación de residuos líquidos</w:t>
            </w:r>
          </w:p>
          <w:p w14:paraId="0499CAEE"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Generación de desmonte y material excedente</w:t>
            </w:r>
          </w:p>
          <w:p w14:paraId="1B0AB17A"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Pérdida de cobertura vegetal por excavaciones de zanjas</w:t>
            </w:r>
          </w:p>
          <w:p w14:paraId="044764D3"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Desbroce manual del terreno</w:t>
            </w:r>
          </w:p>
          <w:p w14:paraId="41F39B6A"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 xml:space="preserve">Incremento de tránsito por uso de maquinarias y equipos </w:t>
            </w:r>
          </w:p>
          <w:p w14:paraId="399E0428"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Traslado de materiales</w:t>
            </w:r>
          </w:p>
          <w:p w14:paraId="7E12336A"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Alteración de calidad de suelos por trabajos de preparación y colocación de concreto</w:t>
            </w:r>
          </w:p>
        </w:tc>
        <w:tc>
          <w:tcPr>
            <w:tcW w:w="7054" w:type="dxa"/>
          </w:tcPr>
          <w:p w14:paraId="1B4B7540"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Educación Ambiental, Sanitaria y Comunicación Social</w:t>
            </w:r>
          </w:p>
          <w:p w14:paraId="38DDE8F3" w14:textId="77777777" w:rsidR="00CB5C6A" w:rsidRPr="00E54717" w:rsidRDefault="00CB5C6A" w:rsidP="00CB5C6A">
            <w:pPr>
              <w:pStyle w:val="ListParagraph"/>
              <w:numPr>
                <w:ilvl w:val="0"/>
                <w:numId w:val="1"/>
              </w:numPr>
              <w:spacing w:line="276" w:lineRule="auto"/>
              <w:ind w:left="175" w:hanging="175"/>
              <w:jc w:val="both"/>
              <w:rPr>
                <w:rFonts w:ascii="Arial" w:hAnsi="Arial" w:cs="Arial"/>
                <w:sz w:val="18"/>
                <w:szCs w:val="18"/>
              </w:rPr>
            </w:pPr>
            <w:r w:rsidRPr="00E54717">
              <w:rPr>
                <w:rFonts w:ascii="Arial" w:hAnsi="Arial" w:cs="Arial"/>
                <w:sz w:val="18"/>
                <w:szCs w:val="18"/>
              </w:rPr>
              <w:t>Limpieza general del área.</w:t>
            </w:r>
          </w:p>
          <w:p w14:paraId="343E7DCE"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El contratista debe tener en buenas condiciones sus unidades vehiculares para evitar derrames de combustible y/o lubricantes.</w:t>
            </w:r>
          </w:p>
          <w:p w14:paraId="5C6D2545"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Mitigación de Impactos Ambientales</w:t>
            </w:r>
          </w:p>
          <w:p w14:paraId="623BB54F" w14:textId="77777777" w:rsidR="00CB5C6A" w:rsidRPr="00E54717" w:rsidRDefault="00CB5C6A" w:rsidP="00CB5C6A">
            <w:pPr>
              <w:pStyle w:val="ListParagraph"/>
              <w:numPr>
                <w:ilvl w:val="0"/>
                <w:numId w:val="1"/>
              </w:numPr>
              <w:spacing w:line="276" w:lineRule="auto"/>
              <w:ind w:left="175" w:hanging="175"/>
              <w:jc w:val="both"/>
              <w:rPr>
                <w:rFonts w:ascii="Arial" w:hAnsi="Arial" w:cs="Arial"/>
                <w:sz w:val="18"/>
                <w:szCs w:val="18"/>
              </w:rPr>
            </w:pPr>
            <w:r w:rsidRPr="00E54717">
              <w:rPr>
                <w:rFonts w:ascii="Arial" w:hAnsi="Arial" w:cs="Arial"/>
                <w:sz w:val="18"/>
                <w:szCs w:val="18"/>
              </w:rPr>
              <w:t>Reposición de la cobertura vegetal en los espacios afectados por obras ejecutadas (siembra de gramíneas, arbustos nativos).</w:t>
            </w:r>
          </w:p>
          <w:p w14:paraId="27A79176"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Manejo de Residuos Sólidos y Líquidos</w:t>
            </w:r>
          </w:p>
          <w:p w14:paraId="628415B6"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Implementación de cilindros provisionales para almacenar residuos.</w:t>
            </w:r>
          </w:p>
          <w:p w14:paraId="0041C9A7"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Construcción de micro-relleno 3.00M x 3.00M x 1.00M.</w:t>
            </w:r>
          </w:p>
          <w:p w14:paraId="76E1B9AC"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Elaboración de baños temporales (UBS de hoyo seco).</w:t>
            </w:r>
          </w:p>
          <w:p w14:paraId="4C9CE98E"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Se acumula los residuos sólidos en contenedores tapados debidamente rotulados para su posterior eliminación.</w:t>
            </w:r>
          </w:p>
          <w:p w14:paraId="3AB8CE5E"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 xml:space="preserve">Se colocará una geomembrana (durante la permanencia de la obra) con una cama de arena fina para absorber y contener un posible escape de fluidos. </w:t>
            </w:r>
          </w:p>
          <w:p w14:paraId="5ED1C78F"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Considerar el abastecimiento de combustible y aceite únicamente en los campamentos provisionales.</w:t>
            </w:r>
          </w:p>
          <w:p w14:paraId="30E1A9DE"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Instalación de contenedores para residuos de hidrocarburos.</w:t>
            </w:r>
          </w:p>
        </w:tc>
      </w:tr>
      <w:tr w:rsidR="00CB5C6A" w:rsidRPr="00CB5C6A" w14:paraId="2D8E9715" w14:textId="77777777" w:rsidTr="00E54717">
        <w:tc>
          <w:tcPr>
            <w:tcW w:w="1271" w:type="dxa"/>
            <w:vMerge/>
          </w:tcPr>
          <w:p w14:paraId="63BD55CC" w14:textId="77777777" w:rsidR="00CB5C6A" w:rsidRPr="00E54717" w:rsidRDefault="00CB5C6A" w:rsidP="002C6F1F">
            <w:pPr>
              <w:spacing w:line="276" w:lineRule="auto"/>
              <w:jc w:val="both"/>
              <w:rPr>
                <w:rFonts w:ascii="Arial" w:hAnsi="Arial" w:cs="Arial"/>
                <w:b/>
                <w:sz w:val="18"/>
                <w:szCs w:val="18"/>
              </w:rPr>
            </w:pPr>
          </w:p>
        </w:tc>
        <w:tc>
          <w:tcPr>
            <w:tcW w:w="1531" w:type="dxa"/>
            <w:vAlign w:val="center"/>
          </w:tcPr>
          <w:p w14:paraId="719167FF"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Operación y mantenimiento</w:t>
            </w:r>
          </w:p>
        </w:tc>
        <w:tc>
          <w:tcPr>
            <w:tcW w:w="3572" w:type="dxa"/>
          </w:tcPr>
          <w:p w14:paraId="724F8943"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Contaminación de suelo por inadecuado manejo de residuos sólidos y líquidos</w:t>
            </w:r>
          </w:p>
          <w:p w14:paraId="7051B145"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Calidad de suelos</w:t>
            </w:r>
          </w:p>
        </w:tc>
        <w:tc>
          <w:tcPr>
            <w:tcW w:w="7054" w:type="dxa"/>
          </w:tcPr>
          <w:p w14:paraId="090A8D7F"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Manejo de Residuos Sólidos y Líquidos</w:t>
            </w:r>
          </w:p>
          <w:p w14:paraId="74E2E420" w14:textId="77777777" w:rsidR="00CB5C6A" w:rsidRPr="00E54717" w:rsidRDefault="00CB5C6A" w:rsidP="00CB5C6A">
            <w:pPr>
              <w:pStyle w:val="ListParagraph"/>
              <w:numPr>
                <w:ilvl w:val="0"/>
                <w:numId w:val="1"/>
              </w:numPr>
              <w:spacing w:line="276" w:lineRule="auto"/>
              <w:ind w:left="175" w:hanging="142"/>
              <w:jc w:val="both"/>
              <w:rPr>
                <w:rFonts w:ascii="Arial" w:hAnsi="Arial" w:cs="Arial"/>
                <w:b/>
                <w:sz w:val="18"/>
                <w:szCs w:val="18"/>
              </w:rPr>
            </w:pPr>
            <w:r w:rsidRPr="00E54717">
              <w:rPr>
                <w:rFonts w:ascii="Arial" w:hAnsi="Arial" w:cs="Arial"/>
                <w:sz w:val="18"/>
                <w:szCs w:val="18"/>
              </w:rPr>
              <w:t>Traslado de residuos sólidos.</w:t>
            </w:r>
          </w:p>
          <w:p w14:paraId="3F569929"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Clausura de letrinas provisionales.</w:t>
            </w:r>
          </w:p>
          <w:p w14:paraId="783E8558"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Clausura de micro-relleno.</w:t>
            </w:r>
          </w:p>
          <w:p w14:paraId="118E7DCD" w14:textId="77777777" w:rsidR="00CB5C6A" w:rsidRPr="00E54717" w:rsidRDefault="00CB5C6A" w:rsidP="002C6F1F">
            <w:pPr>
              <w:spacing w:line="276" w:lineRule="auto"/>
              <w:ind w:left="33"/>
              <w:jc w:val="both"/>
              <w:rPr>
                <w:rFonts w:ascii="Arial" w:hAnsi="Arial" w:cs="Arial"/>
                <w:sz w:val="18"/>
                <w:szCs w:val="18"/>
                <w:u w:val="single"/>
              </w:rPr>
            </w:pPr>
            <w:r w:rsidRPr="00E54717">
              <w:rPr>
                <w:rFonts w:ascii="Arial" w:hAnsi="Arial" w:cs="Arial"/>
                <w:sz w:val="18"/>
                <w:szCs w:val="18"/>
                <w:u w:val="single"/>
              </w:rPr>
              <w:t>Plan de Monitoreo y Evaluación Ambiental y Social</w:t>
            </w:r>
          </w:p>
          <w:p w14:paraId="227CECA1" w14:textId="77777777" w:rsidR="00CB5C6A" w:rsidRPr="00E54717" w:rsidRDefault="00CB5C6A" w:rsidP="00CB5C6A">
            <w:pPr>
              <w:pStyle w:val="ListParagraph"/>
              <w:numPr>
                <w:ilvl w:val="0"/>
                <w:numId w:val="1"/>
              </w:numPr>
              <w:spacing w:line="276" w:lineRule="auto"/>
              <w:ind w:left="175" w:hanging="142"/>
              <w:jc w:val="both"/>
              <w:rPr>
                <w:rFonts w:ascii="Arial" w:hAnsi="Arial" w:cs="Arial"/>
                <w:b/>
                <w:sz w:val="18"/>
                <w:szCs w:val="18"/>
              </w:rPr>
            </w:pPr>
            <w:r w:rsidRPr="00E54717">
              <w:rPr>
                <w:rFonts w:ascii="Arial" w:hAnsi="Arial" w:cs="Arial"/>
                <w:sz w:val="18"/>
                <w:szCs w:val="18"/>
              </w:rPr>
              <w:t>Monitoreo de suelos.</w:t>
            </w:r>
          </w:p>
        </w:tc>
      </w:tr>
      <w:tr w:rsidR="00CB5C6A" w:rsidRPr="00CB5C6A" w14:paraId="715AEC27" w14:textId="77777777" w:rsidTr="00E54717">
        <w:tc>
          <w:tcPr>
            <w:tcW w:w="1271" w:type="dxa"/>
            <w:vMerge w:val="restart"/>
            <w:vAlign w:val="center"/>
          </w:tcPr>
          <w:p w14:paraId="5246DC1E"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AGUA</w:t>
            </w:r>
          </w:p>
        </w:tc>
        <w:tc>
          <w:tcPr>
            <w:tcW w:w="1531" w:type="dxa"/>
            <w:vAlign w:val="center"/>
          </w:tcPr>
          <w:p w14:paraId="03773C6D"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Construcción y/o ejecución</w:t>
            </w:r>
          </w:p>
        </w:tc>
        <w:tc>
          <w:tcPr>
            <w:tcW w:w="3572" w:type="dxa"/>
          </w:tcPr>
          <w:p w14:paraId="1055C6B1"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Alteración de la calidad del agua</w:t>
            </w:r>
          </w:p>
          <w:p w14:paraId="45B42468"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Contaminación de agua por trabajos de preparación y colocación de concreto</w:t>
            </w:r>
          </w:p>
          <w:p w14:paraId="2AE574C9"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Generación de efluentes líquidos por el personal de obra</w:t>
            </w:r>
          </w:p>
          <w:p w14:paraId="3FBE160A"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Probable afectación de la calidad superficial del agua</w:t>
            </w:r>
          </w:p>
        </w:tc>
        <w:tc>
          <w:tcPr>
            <w:tcW w:w="7054" w:type="dxa"/>
          </w:tcPr>
          <w:p w14:paraId="7A60615C" w14:textId="77777777" w:rsidR="00CB5C6A" w:rsidRPr="00E54717" w:rsidRDefault="00CB5C6A" w:rsidP="002C6F1F">
            <w:pPr>
              <w:spacing w:line="276" w:lineRule="auto"/>
              <w:ind w:left="33"/>
              <w:jc w:val="both"/>
              <w:rPr>
                <w:rFonts w:ascii="Arial" w:hAnsi="Arial" w:cs="Arial"/>
                <w:sz w:val="18"/>
                <w:szCs w:val="18"/>
                <w:u w:val="single"/>
              </w:rPr>
            </w:pPr>
            <w:r w:rsidRPr="00E54717">
              <w:rPr>
                <w:rFonts w:ascii="Arial" w:hAnsi="Arial" w:cs="Arial"/>
                <w:sz w:val="18"/>
                <w:szCs w:val="18"/>
                <w:u w:val="single"/>
              </w:rPr>
              <w:t>Plan de Monitoreo y Evaluación Ambiental y Social</w:t>
            </w:r>
          </w:p>
          <w:p w14:paraId="5E83FD8E" w14:textId="77777777" w:rsidR="00CB5C6A" w:rsidRPr="00E54717" w:rsidRDefault="00CB5C6A" w:rsidP="00CB5C6A">
            <w:pPr>
              <w:pStyle w:val="ListParagraph"/>
              <w:numPr>
                <w:ilvl w:val="0"/>
                <w:numId w:val="1"/>
              </w:numPr>
              <w:spacing w:line="276" w:lineRule="auto"/>
              <w:ind w:left="175" w:hanging="175"/>
              <w:jc w:val="both"/>
              <w:rPr>
                <w:rFonts w:ascii="Arial" w:hAnsi="Arial" w:cs="Arial"/>
                <w:sz w:val="18"/>
                <w:szCs w:val="18"/>
              </w:rPr>
            </w:pPr>
            <w:r w:rsidRPr="00E54717">
              <w:rPr>
                <w:rFonts w:ascii="Arial" w:hAnsi="Arial" w:cs="Arial"/>
                <w:sz w:val="18"/>
                <w:szCs w:val="18"/>
              </w:rPr>
              <w:t>Monitoreo continuo</w:t>
            </w:r>
          </w:p>
          <w:p w14:paraId="08A32999" w14:textId="77777777" w:rsidR="00CB5C6A" w:rsidRPr="00E54717" w:rsidRDefault="00CB5C6A" w:rsidP="00CB5C6A">
            <w:pPr>
              <w:pStyle w:val="ListParagraph"/>
              <w:numPr>
                <w:ilvl w:val="0"/>
                <w:numId w:val="1"/>
              </w:numPr>
              <w:spacing w:line="276" w:lineRule="auto"/>
              <w:ind w:left="175" w:hanging="175"/>
              <w:jc w:val="both"/>
              <w:rPr>
                <w:rFonts w:ascii="Arial" w:hAnsi="Arial" w:cs="Arial"/>
                <w:sz w:val="18"/>
                <w:szCs w:val="18"/>
              </w:rPr>
            </w:pPr>
            <w:r w:rsidRPr="00E54717">
              <w:rPr>
                <w:rFonts w:ascii="Arial" w:hAnsi="Arial" w:cs="Arial"/>
                <w:sz w:val="18"/>
                <w:szCs w:val="18"/>
              </w:rPr>
              <w:t>Control estricto de los movimientos de materiales cerca de las fuentes de agua.</w:t>
            </w:r>
          </w:p>
          <w:p w14:paraId="767F9378"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Manejo de Residuos Sólidos y Líquidos</w:t>
            </w:r>
          </w:p>
          <w:p w14:paraId="174947F9" w14:textId="77777777" w:rsidR="00CB5C6A" w:rsidRPr="00E54717" w:rsidRDefault="00CB5C6A" w:rsidP="00CB5C6A">
            <w:pPr>
              <w:pStyle w:val="ListParagraph"/>
              <w:numPr>
                <w:ilvl w:val="0"/>
                <w:numId w:val="1"/>
              </w:numPr>
              <w:spacing w:line="276" w:lineRule="auto"/>
              <w:ind w:left="175" w:hanging="175"/>
              <w:jc w:val="both"/>
              <w:rPr>
                <w:rFonts w:ascii="Arial" w:hAnsi="Arial" w:cs="Arial"/>
                <w:sz w:val="18"/>
                <w:szCs w:val="18"/>
              </w:rPr>
            </w:pPr>
            <w:r w:rsidRPr="00E54717">
              <w:rPr>
                <w:rFonts w:ascii="Arial" w:hAnsi="Arial" w:cs="Arial"/>
                <w:sz w:val="18"/>
                <w:szCs w:val="18"/>
              </w:rPr>
              <w:t>Tratamiento de efluentes líquidos</w:t>
            </w:r>
          </w:p>
        </w:tc>
      </w:tr>
      <w:tr w:rsidR="00CB5C6A" w:rsidRPr="00CB5C6A" w14:paraId="42FEA0FD" w14:textId="77777777" w:rsidTr="00E54717">
        <w:tc>
          <w:tcPr>
            <w:tcW w:w="1271" w:type="dxa"/>
            <w:vMerge/>
          </w:tcPr>
          <w:p w14:paraId="4822860F" w14:textId="77777777" w:rsidR="00CB5C6A" w:rsidRPr="00E54717" w:rsidRDefault="00CB5C6A" w:rsidP="002C6F1F">
            <w:pPr>
              <w:spacing w:line="276" w:lineRule="auto"/>
              <w:jc w:val="both"/>
              <w:rPr>
                <w:rFonts w:ascii="Arial" w:hAnsi="Arial" w:cs="Arial"/>
                <w:b/>
                <w:sz w:val="18"/>
                <w:szCs w:val="18"/>
              </w:rPr>
            </w:pPr>
          </w:p>
        </w:tc>
        <w:tc>
          <w:tcPr>
            <w:tcW w:w="1531" w:type="dxa"/>
            <w:vAlign w:val="center"/>
          </w:tcPr>
          <w:p w14:paraId="6F7DCAE2"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Operación y mantenimiento</w:t>
            </w:r>
          </w:p>
        </w:tc>
        <w:tc>
          <w:tcPr>
            <w:tcW w:w="3572" w:type="dxa"/>
          </w:tcPr>
          <w:p w14:paraId="47DD2D59"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p>
          <w:p w14:paraId="0B2182E1"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Pérdida de agua por fuga</w:t>
            </w:r>
          </w:p>
          <w:p w14:paraId="1FA6B986"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Pérdida de agua por filtración</w:t>
            </w:r>
          </w:p>
          <w:p w14:paraId="5A27FD9B"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p>
        </w:tc>
        <w:tc>
          <w:tcPr>
            <w:tcW w:w="7054" w:type="dxa"/>
          </w:tcPr>
          <w:p w14:paraId="4B38F86D" w14:textId="77777777" w:rsidR="00CB5C6A" w:rsidRPr="00E54717" w:rsidRDefault="00CB5C6A" w:rsidP="002C6F1F">
            <w:pPr>
              <w:spacing w:line="276" w:lineRule="auto"/>
              <w:ind w:left="33"/>
              <w:jc w:val="both"/>
              <w:rPr>
                <w:rFonts w:ascii="Arial" w:hAnsi="Arial" w:cs="Arial"/>
                <w:sz w:val="18"/>
                <w:szCs w:val="18"/>
                <w:u w:val="single"/>
              </w:rPr>
            </w:pPr>
            <w:r w:rsidRPr="00E54717">
              <w:rPr>
                <w:rFonts w:ascii="Arial" w:hAnsi="Arial" w:cs="Arial"/>
                <w:sz w:val="18"/>
                <w:szCs w:val="18"/>
                <w:u w:val="single"/>
              </w:rPr>
              <w:t>Plan de Monitoreo y Evaluación Ambiental y Social</w:t>
            </w:r>
          </w:p>
          <w:p w14:paraId="639F549F" w14:textId="77777777" w:rsidR="00CB5C6A" w:rsidRPr="00E54717" w:rsidRDefault="00CB5C6A" w:rsidP="00CB5C6A">
            <w:pPr>
              <w:pStyle w:val="ListParagraph"/>
              <w:numPr>
                <w:ilvl w:val="0"/>
                <w:numId w:val="1"/>
              </w:numPr>
              <w:spacing w:line="276" w:lineRule="auto"/>
              <w:ind w:left="175" w:hanging="142"/>
              <w:jc w:val="both"/>
              <w:rPr>
                <w:rFonts w:ascii="Arial" w:hAnsi="Arial" w:cs="Arial"/>
                <w:b/>
                <w:sz w:val="18"/>
                <w:szCs w:val="18"/>
              </w:rPr>
            </w:pPr>
            <w:r w:rsidRPr="00E54717">
              <w:rPr>
                <w:rFonts w:ascii="Arial" w:hAnsi="Arial" w:cs="Arial"/>
                <w:sz w:val="18"/>
                <w:szCs w:val="18"/>
              </w:rPr>
              <w:t>Mantenimiento de líneas de captación y reservorio.</w:t>
            </w:r>
          </w:p>
          <w:p w14:paraId="727E4E98" w14:textId="77777777" w:rsidR="00CB5C6A" w:rsidRPr="00E54717" w:rsidRDefault="00CB5C6A" w:rsidP="00CB5C6A">
            <w:pPr>
              <w:pStyle w:val="ListParagraph"/>
              <w:numPr>
                <w:ilvl w:val="0"/>
                <w:numId w:val="1"/>
              </w:numPr>
              <w:spacing w:line="276" w:lineRule="auto"/>
              <w:ind w:left="175" w:hanging="142"/>
              <w:jc w:val="both"/>
              <w:rPr>
                <w:rFonts w:ascii="Arial" w:hAnsi="Arial" w:cs="Arial"/>
                <w:b/>
                <w:sz w:val="18"/>
                <w:szCs w:val="18"/>
              </w:rPr>
            </w:pPr>
            <w:r w:rsidRPr="00E54717">
              <w:rPr>
                <w:rFonts w:ascii="Arial" w:hAnsi="Arial" w:cs="Arial"/>
                <w:sz w:val="18"/>
                <w:szCs w:val="18"/>
              </w:rPr>
              <w:t>Seguir el protocolo de mantenimiento de redes de agua potable.</w:t>
            </w:r>
          </w:p>
          <w:p w14:paraId="729A2091"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Limpieza general del sistema de agua potable.</w:t>
            </w:r>
          </w:p>
          <w:p w14:paraId="1DE0448D"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Educación Ambiental, Sanitaria y Comunicación Social</w:t>
            </w:r>
          </w:p>
          <w:p w14:paraId="3FB2A206" w14:textId="77777777" w:rsidR="00CB5C6A" w:rsidRPr="00E54717" w:rsidRDefault="00CB5C6A" w:rsidP="00CB5C6A">
            <w:pPr>
              <w:pStyle w:val="ListParagraph"/>
              <w:numPr>
                <w:ilvl w:val="0"/>
                <w:numId w:val="1"/>
              </w:numPr>
              <w:spacing w:line="276" w:lineRule="auto"/>
              <w:ind w:left="175" w:hanging="142"/>
              <w:jc w:val="both"/>
              <w:rPr>
                <w:rFonts w:ascii="Arial" w:hAnsi="Arial" w:cs="Arial"/>
                <w:b/>
                <w:sz w:val="18"/>
                <w:szCs w:val="18"/>
              </w:rPr>
            </w:pPr>
            <w:r w:rsidRPr="00E54717">
              <w:rPr>
                <w:rFonts w:ascii="Arial" w:hAnsi="Arial" w:cs="Arial"/>
                <w:sz w:val="18"/>
                <w:szCs w:val="18"/>
              </w:rPr>
              <w:t>Capacitación en aprovechamiento adecuado del agua, así como operación y mantenimiento de los servicios de agua potable y saneamiento.</w:t>
            </w:r>
          </w:p>
        </w:tc>
      </w:tr>
      <w:tr w:rsidR="00CB5C6A" w:rsidRPr="00CB5C6A" w14:paraId="03226B83" w14:textId="77777777" w:rsidTr="00E54717">
        <w:tc>
          <w:tcPr>
            <w:tcW w:w="1271" w:type="dxa"/>
            <w:vMerge w:val="restart"/>
            <w:vAlign w:val="center"/>
          </w:tcPr>
          <w:p w14:paraId="3D72D776"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AIRE</w:t>
            </w:r>
          </w:p>
        </w:tc>
        <w:tc>
          <w:tcPr>
            <w:tcW w:w="1531" w:type="dxa"/>
            <w:vAlign w:val="center"/>
          </w:tcPr>
          <w:p w14:paraId="79C0A3A1"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Construcción y/o ejecución</w:t>
            </w:r>
          </w:p>
        </w:tc>
        <w:tc>
          <w:tcPr>
            <w:tcW w:w="3572" w:type="dxa"/>
          </w:tcPr>
          <w:p w14:paraId="6E52488D"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Generación de material particulado (PM10, PM2.5) generado por el movimiento de tierras y materiales de construcción</w:t>
            </w:r>
          </w:p>
          <w:p w14:paraId="65B64D2B"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Emisiones de gases de combustión (NO2, CO, SO2)</w:t>
            </w:r>
          </w:p>
          <w:p w14:paraId="1DBB65E1"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Alteración de la calidad sonora (65 a 71 dB)</w:t>
            </w:r>
          </w:p>
        </w:tc>
        <w:tc>
          <w:tcPr>
            <w:tcW w:w="7054" w:type="dxa"/>
          </w:tcPr>
          <w:p w14:paraId="39403ADC"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Mitigación de Impactos Ambientales</w:t>
            </w:r>
          </w:p>
          <w:p w14:paraId="701EE6C1"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Las maquinarias de trabajo deberán usar silenciadores para apaciguar el ruido, además de contar con su mantenimiento respectivo.</w:t>
            </w:r>
          </w:p>
          <w:p w14:paraId="6C877C56"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Riego en movimiento de tierras para evitar la generación de polvos; se humedecerán dos veces al día</w:t>
            </w:r>
          </w:p>
          <w:p w14:paraId="24B9E3C2"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Evitar el uso de los equipos durante más de 4 horas al día, los equipos y unidades vehiculares deben tener mantenimiento oportuno y adecuado.</w:t>
            </w:r>
          </w:p>
          <w:p w14:paraId="0A634E57" w14:textId="2FFC4EC3"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Pr>
                <w:rFonts w:ascii="Arial" w:hAnsi="Arial" w:cs="Arial"/>
                <w:sz w:val="18"/>
                <w:szCs w:val="18"/>
              </w:rPr>
              <w:t>E</w:t>
            </w:r>
            <w:r w:rsidRPr="00E54717">
              <w:rPr>
                <w:rFonts w:ascii="Arial" w:hAnsi="Arial" w:cs="Arial"/>
                <w:sz w:val="18"/>
                <w:szCs w:val="18"/>
              </w:rPr>
              <w:t>l contratista debe llevar a cabo un mantenimiento oportuno de los vehículos y equipos a fin de evitar la mala combustión.</w:t>
            </w:r>
          </w:p>
          <w:p w14:paraId="1EC11050"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 xml:space="preserve">Se recomienda utilizar silenciadores en óptimo funcionamiento para aminorar la emisión de ruidos como consecuencia del empleo y movimiento de la maquinaria pesada. </w:t>
            </w:r>
          </w:p>
          <w:p w14:paraId="6F9B8315"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 xml:space="preserve">Evidenciar el mantenimiento con sus comprobantes de pago. </w:t>
            </w:r>
          </w:p>
          <w:p w14:paraId="3C00BB68"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El uso de silenciadores en óptimo funcionamiento para minorar la emisión de ruidos como consecuencia del empleo y movimiento de maquinarias pesadas.</w:t>
            </w:r>
          </w:p>
        </w:tc>
      </w:tr>
      <w:tr w:rsidR="00CB5C6A" w:rsidRPr="00CB5C6A" w14:paraId="5866287A" w14:textId="77777777" w:rsidTr="00E54717">
        <w:tc>
          <w:tcPr>
            <w:tcW w:w="1271" w:type="dxa"/>
            <w:vMerge/>
          </w:tcPr>
          <w:p w14:paraId="5A833530" w14:textId="77777777" w:rsidR="00CB5C6A" w:rsidRPr="00E54717" w:rsidRDefault="00CB5C6A" w:rsidP="002C6F1F">
            <w:pPr>
              <w:spacing w:line="276" w:lineRule="auto"/>
              <w:jc w:val="both"/>
              <w:rPr>
                <w:rFonts w:ascii="Arial" w:hAnsi="Arial" w:cs="Arial"/>
                <w:b/>
                <w:sz w:val="18"/>
                <w:szCs w:val="18"/>
              </w:rPr>
            </w:pPr>
          </w:p>
        </w:tc>
        <w:tc>
          <w:tcPr>
            <w:tcW w:w="1531" w:type="dxa"/>
            <w:vAlign w:val="center"/>
          </w:tcPr>
          <w:p w14:paraId="769C5FE8"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Operación y mantenimiento</w:t>
            </w:r>
          </w:p>
        </w:tc>
        <w:tc>
          <w:tcPr>
            <w:tcW w:w="3572" w:type="dxa"/>
          </w:tcPr>
          <w:p w14:paraId="68184695"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Ruido y vibraciones por funcionamiento del sistema</w:t>
            </w:r>
          </w:p>
        </w:tc>
        <w:tc>
          <w:tcPr>
            <w:tcW w:w="7054" w:type="dxa"/>
          </w:tcPr>
          <w:p w14:paraId="0658B359" w14:textId="77777777" w:rsidR="00CB5C6A" w:rsidRPr="00E54717" w:rsidRDefault="00CB5C6A" w:rsidP="002C6F1F">
            <w:pPr>
              <w:spacing w:line="276" w:lineRule="auto"/>
              <w:ind w:left="33"/>
              <w:jc w:val="both"/>
              <w:rPr>
                <w:rFonts w:ascii="Arial" w:hAnsi="Arial" w:cs="Arial"/>
                <w:sz w:val="18"/>
                <w:szCs w:val="18"/>
                <w:u w:val="single"/>
              </w:rPr>
            </w:pPr>
            <w:r w:rsidRPr="00E54717">
              <w:rPr>
                <w:rFonts w:ascii="Arial" w:hAnsi="Arial" w:cs="Arial"/>
                <w:sz w:val="18"/>
                <w:szCs w:val="18"/>
                <w:u w:val="single"/>
              </w:rPr>
              <w:t>Plan de Monitoreo y Evaluación Ambiental y Social</w:t>
            </w:r>
          </w:p>
          <w:p w14:paraId="13E5226B"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Monitoreo de ruido y vibraciones</w:t>
            </w:r>
          </w:p>
        </w:tc>
      </w:tr>
      <w:tr w:rsidR="00CB5C6A" w:rsidRPr="00CB5C6A" w14:paraId="3CDC2579" w14:textId="77777777" w:rsidTr="00E54717">
        <w:tc>
          <w:tcPr>
            <w:tcW w:w="1271" w:type="dxa"/>
          </w:tcPr>
          <w:p w14:paraId="622BC6B5"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PAISAJE</w:t>
            </w:r>
          </w:p>
        </w:tc>
        <w:tc>
          <w:tcPr>
            <w:tcW w:w="1531" w:type="dxa"/>
            <w:vAlign w:val="center"/>
          </w:tcPr>
          <w:p w14:paraId="4472E74B"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Construcción y/o ejecución</w:t>
            </w:r>
          </w:p>
        </w:tc>
        <w:tc>
          <w:tcPr>
            <w:tcW w:w="3572" w:type="dxa"/>
          </w:tcPr>
          <w:p w14:paraId="07200469"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Alteración de la calidad visual y paisajística</w:t>
            </w:r>
          </w:p>
          <w:p w14:paraId="7255F3A7"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Modificación del paisaje natural</w:t>
            </w:r>
          </w:p>
          <w:p w14:paraId="667140C1" w14:textId="77777777" w:rsidR="00CB5C6A" w:rsidRPr="00E54717" w:rsidRDefault="00CB5C6A" w:rsidP="00E54717">
            <w:pPr>
              <w:spacing w:line="276" w:lineRule="auto"/>
              <w:ind w:left="206" w:hanging="173"/>
              <w:rPr>
                <w:rFonts w:ascii="Arial" w:hAnsi="Arial" w:cs="Arial"/>
                <w:sz w:val="18"/>
                <w:szCs w:val="18"/>
              </w:rPr>
            </w:pPr>
          </w:p>
        </w:tc>
        <w:tc>
          <w:tcPr>
            <w:tcW w:w="7054" w:type="dxa"/>
          </w:tcPr>
          <w:p w14:paraId="21CE2C51"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Mitigación de Impactos Ambientales</w:t>
            </w:r>
          </w:p>
          <w:p w14:paraId="7D86F118" w14:textId="77777777" w:rsidR="00CB5C6A" w:rsidRPr="00E54717" w:rsidRDefault="00CB5C6A" w:rsidP="00CB5C6A">
            <w:pPr>
              <w:pStyle w:val="ListParagraph"/>
              <w:numPr>
                <w:ilvl w:val="0"/>
                <w:numId w:val="1"/>
              </w:numPr>
              <w:spacing w:line="276" w:lineRule="auto"/>
              <w:ind w:left="175" w:hanging="175"/>
              <w:jc w:val="both"/>
              <w:rPr>
                <w:rFonts w:ascii="Arial" w:hAnsi="Arial" w:cs="Arial"/>
                <w:sz w:val="18"/>
                <w:szCs w:val="18"/>
              </w:rPr>
            </w:pPr>
            <w:r w:rsidRPr="00E54717">
              <w:rPr>
                <w:rFonts w:ascii="Arial" w:hAnsi="Arial" w:cs="Arial"/>
                <w:sz w:val="18"/>
                <w:szCs w:val="18"/>
              </w:rPr>
              <w:t>Promover la regeneración de las especies una vez finalizadas las actividades de construcción.</w:t>
            </w:r>
          </w:p>
        </w:tc>
      </w:tr>
      <w:tr w:rsidR="00CB5C6A" w:rsidRPr="00CB5C6A" w14:paraId="39FDBF2A" w14:textId="77777777" w:rsidTr="00E54717">
        <w:tc>
          <w:tcPr>
            <w:tcW w:w="1271" w:type="dxa"/>
            <w:vAlign w:val="center"/>
          </w:tcPr>
          <w:p w14:paraId="64966141"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 xml:space="preserve">BIÓTICO </w:t>
            </w:r>
          </w:p>
          <w:p w14:paraId="781DF3B2"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(FLORA Y FAUNA)</w:t>
            </w:r>
          </w:p>
        </w:tc>
        <w:tc>
          <w:tcPr>
            <w:tcW w:w="1531" w:type="dxa"/>
            <w:vAlign w:val="center"/>
          </w:tcPr>
          <w:p w14:paraId="301AE1E3"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Construcción y/o ejecución</w:t>
            </w:r>
          </w:p>
        </w:tc>
        <w:tc>
          <w:tcPr>
            <w:tcW w:w="3572" w:type="dxa"/>
          </w:tcPr>
          <w:p w14:paraId="12587C70"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Proliferación de vectores infecciosos, como moscas y mosquitos y transmisión de enfermedades</w:t>
            </w:r>
          </w:p>
          <w:p w14:paraId="67AA864A"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Alteración de la calidad sonora que podría perturbar a la fauna silvestre, aves principalmente, pero de forma mínima, temporal y localizada</w:t>
            </w:r>
          </w:p>
          <w:p w14:paraId="13EEA82A"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Afectación de flora</w:t>
            </w:r>
          </w:p>
          <w:p w14:paraId="45B62095"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lastRenderedPageBreak/>
              <w:t>Posible desplazamiento temporal de fauna</w:t>
            </w:r>
          </w:p>
        </w:tc>
        <w:tc>
          <w:tcPr>
            <w:tcW w:w="7054" w:type="dxa"/>
          </w:tcPr>
          <w:p w14:paraId="770CDF59"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lastRenderedPageBreak/>
              <w:t>Plan de Mitigación de Impactos Ambientales</w:t>
            </w:r>
          </w:p>
          <w:p w14:paraId="43E156C3"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Evitar el uso de los equipos durante más de 5 horas al día, los equipos y unidades vehiculares deben tener mantenimiento oportuno y adecuado.</w:t>
            </w:r>
          </w:p>
          <w:p w14:paraId="36CA5361"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Mantener bien tapados los utensilios de cocina y depósitos de agua, para evitar la transmisión de enfermedades digestivas en el desmontaje de letrinas.</w:t>
            </w:r>
          </w:p>
          <w:p w14:paraId="0AED703B"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Si en un área donde se construirá algún componente del proyecto se encuentran nidos de aves, inmediatamente se reubicará y pondrá buen recaudo.</w:t>
            </w:r>
          </w:p>
          <w:p w14:paraId="51F73F8E"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Realizar el mantenimiento oportuno de los biodigestores.</w:t>
            </w:r>
          </w:p>
          <w:p w14:paraId="154E064D"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lastRenderedPageBreak/>
              <w:t>Realizar la descarga de los lodos cuando estén bien digeridos.</w:t>
            </w:r>
          </w:p>
          <w:p w14:paraId="6D547809"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Adicionar cal a los lodos para disminuir el pH, evitar la presencia de mosquitos y atenuar los olores.</w:t>
            </w:r>
          </w:p>
          <w:p w14:paraId="5C8DD6B9"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Limpieza general del área.</w:t>
            </w:r>
          </w:p>
          <w:p w14:paraId="48734EF3"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Reposición de los espacios afectados mediante plantas herbáceas y/o arbustivas.</w:t>
            </w:r>
          </w:p>
          <w:p w14:paraId="0AA88EA8"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Educación Ambiental, Sanitaria y Comunicación Social</w:t>
            </w:r>
          </w:p>
          <w:p w14:paraId="7F75765B"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Charlas de sensibilización al personal de obra.</w:t>
            </w:r>
          </w:p>
          <w:p w14:paraId="584A6B28"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El personal de obra por ningún motivo deberá realizar caza de animales silvestres.</w:t>
            </w:r>
          </w:p>
        </w:tc>
      </w:tr>
      <w:tr w:rsidR="00CB5C6A" w:rsidRPr="00CB5C6A" w14:paraId="4C34C933" w14:textId="77777777" w:rsidTr="00E54717">
        <w:tc>
          <w:tcPr>
            <w:tcW w:w="1271" w:type="dxa"/>
            <w:vMerge w:val="restart"/>
            <w:vAlign w:val="center"/>
          </w:tcPr>
          <w:p w14:paraId="569B7BBC"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lastRenderedPageBreak/>
              <w:t>SOCIAL</w:t>
            </w:r>
          </w:p>
        </w:tc>
        <w:tc>
          <w:tcPr>
            <w:tcW w:w="1531" w:type="dxa"/>
            <w:vAlign w:val="center"/>
          </w:tcPr>
          <w:p w14:paraId="25E6AE18"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Construcción y/o ejecución</w:t>
            </w:r>
          </w:p>
        </w:tc>
        <w:tc>
          <w:tcPr>
            <w:tcW w:w="3572" w:type="dxa"/>
          </w:tcPr>
          <w:p w14:paraId="1DB19D8C"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Alteración de las prácticas culturales y costumbres locales</w:t>
            </w:r>
          </w:p>
          <w:p w14:paraId="41F5BAA2"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Presencia de trabajadores provenientes de otras zonas con costumbres diferentes a las locales que podrían alterar las relaciones sociales de las poblaciones cercanas a las áreas de trabajo y campamentos</w:t>
            </w:r>
          </w:p>
          <w:p w14:paraId="1C1E0046" w14:textId="77777777" w:rsidR="005B23E8" w:rsidRPr="005B23E8" w:rsidRDefault="005B23E8" w:rsidP="005B23E8">
            <w:pPr>
              <w:pStyle w:val="ListParagraph"/>
              <w:numPr>
                <w:ilvl w:val="0"/>
                <w:numId w:val="1"/>
              </w:numPr>
              <w:ind w:left="234" w:hanging="234"/>
              <w:rPr>
                <w:rFonts w:ascii="Arial" w:hAnsi="Arial" w:cs="Arial"/>
                <w:sz w:val="18"/>
                <w:szCs w:val="18"/>
              </w:rPr>
            </w:pPr>
            <w:r w:rsidRPr="005B23E8">
              <w:rPr>
                <w:rFonts w:ascii="Arial" w:hAnsi="Arial" w:cs="Arial"/>
                <w:sz w:val="18"/>
                <w:szCs w:val="18"/>
              </w:rPr>
              <w:t>Posibles afectaciones de inmuebles sean casas, áreas cultivables u otros.</w:t>
            </w:r>
          </w:p>
          <w:p w14:paraId="0B05AA3A" w14:textId="06A0EFD9" w:rsidR="00CB5C6A" w:rsidRPr="00E54717" w:rsidRDefault="00CB5C6A" w:rsidP="00DB607A">
            <w:pPr>
              <w:pStyle w:val="ListParagraph"/>
              <w:spacing w:line="276" w:lineRule="auto"/>
              <w:ind w:left="206"/>
              <w:jc w:val="both"/>
              <w:rPr>
                <w:rFonts w:ascii="Arial" w:hAnsi="Arial" w:cs="Arial"/>
                <w:sz w:val="18"/>
                <w:szCs w:val="18"/>
              </w:rPr>
            </w:pPr>
          </w:p>
        </w:tc>
        <w:tc>
          <w:tcPr>
            <w:tcW w:w="7054" w:type="dxa"/>
          </w:tcPr>
          <w:p w14:paraId="0D646126" w14:textId="43614BEA" w:rsidR="005B23E8" w:rsidRPr="00DB607A" w:rsidRDefault="005B23E8" w:rsidP="005B23E8">
            <w:pPr>
              <w:spacing w:line="276" w:lineRule="auto"/>
              <w:jc w:val="both"/>
              <w:rPr>
                <w:rFonts w:ascii="Arial" w:hAnsi="Arial" w:cs="Arial"/>
                <w:sz w:val="18"/>
                <w:szCs w:val="18"/>
                <w:u w:val="single"/>
              </w:rPr>
            </w:pPr>
            <w:r w:rsidRPr="00DB607A">
              <w:rPr>
                <w:rFonts w:ascii="Arial" w:hAnsi="Arial" w:cs="Arial"/>
                <w:sz w:val="18"/>
                <w:szCs w:val="18"/>
                <w:u w:val="single"/>
              </w:rPr>
              <w:t>Plan de Educación Ambiental, Sanitaria y Comunicación Social</w:t>
            </w:r>
            <w:r w:rsidR="00DB607A" w:rsidRPr="00DB607A">
              <w:rPr>
                <w:rFonts w:ascii="Arial" w:hAnsi="Arial" w:cs="Arial"/>
                <w:sz w:val="18"/>
                <w:szCs w:val="18"/>
                <w:u w:val="single"/>
              </w:rPr>
              <w:t xml:space="preserve">  </w:t>
            </w:r>
          </w:p>
          <w:p w14:paraId="06EBE4EB" w14:textId="172C3A46" w:rsidR="00DB607A" w:rsidRPr="00DB607A" w:rsidRDefault="00DB607A" w:rsidP="005B23E8">
            <w:pPr>
              <w:spacing w:line="276" w:lineRule="auto"/>
              <w:jc w:val="both"/>
              <w:rPr>
                <w:rFonts w:ascii="Arial" w:hAnsi="Arial" w:cs="Arial"/>
                <w:sz w:val="18"/>
                <w:szCs w:val="18"/>
                <w:u w:val="single"/>
              </w:rPr>
            </w:pPr>
            <w:r w:rsidRPr="00DB607A">
              <w:rPr>
                <w:rFonts w:ascii="Arial" w:hAnsi="Arial" w:cs="Arial"/>
                <w:sz w:val="18"/>
                <w:szCs w:val="18"/>
                <w:u w:val="single"/>
              </w:rPr>
              <w:t>Código de Conducta</w:t>
            </w:r>
          </w:p>
          <w:p w14:paraId="539C9133" w14:textId="77777777" w:rsidR="005B23E8" w:rsidRDefault="00E2263B" w:rsidP="005B23E8">
            <w:pPr>
              <w:pStyle w:val="ListParagraph"/>
              <w:numPr>
                <w:ilvl w:val="0"/>
                <w:numId w:val="1"/>
              </w:numPr>
              <w:spacing w:line="276" w:lineRule="auto"/>
              <w:ind w:left="175" w:hanging="175"/>
              <w:jc w:val="both"/>
              <w:rPr>
                <w:rFonts w:ascii="Arial" w:hAnsi="Arial" w:cs="Arial"/>
                <w:sz w:val="18"/>
                <w:szCs w:val="18"/>
              </w:rPr>
            </w:pPr>
            <w:r w:rsidRPr="00E54717">
              <w:rPr>
                <w:rFonts w:ascii="Arial" w:hAnsi="Arial" w:cs="Arial"/>
                <w:sz w:val="18"/>
                <w:szCs w:val="18"/>
              </w:rPr>
              <w:t>En las sesiones con los trabajadores que usualmene realiza la empresa contratista, promove</w:t>
            </w:r>
            <w:r w:rsidR="00CB5C6A" w:rsidRPr="00E54717">
              <w:rPr>
                <w:rFonts w:ascii="Arial" w:hAnsi="Arial" w:cs="Arial"/>
                <w:sz w:val="18"/>
                <w:szCs w:val="18"/>
              </w:rPr>
              <w:t xml:space="preserve">r </w:t>
            </w:r>
            <w:r w:rsidRPr="00E54717">
              <w:rPr>
                <w:rFonts w:ascii="Arial" w:hAnsi="Arial" w:cs="Arial"/>
                <w:sz w:val="18"/>
                <w:szCs w:val="18"/>
              </w:rPr>
              <w:t>el respeto por</w:t>
            </w:r>
            <w:r w:rsidR="00CB5C6A" w:rsidRPr="00E54717">
              <w:rPr>
                <w:rFonts w:ascii="Arial" w:hAnsi="Arial" w:cs="Arial"/>
                <w:sz w:val="18"/>
                <w:szCs w:val="18"/>
              </w:rPr>
              <w:t xml:space="preserve"> las costumbres de cada localidad en donde se implementarán las redes agua potable y saneamiento. </w:t>
            </w:r>
          </w:p>
          <w:p w14:paraId="13DE6977" w14:textId="7321173F" w:rsidR="005B23E8" w:rsidRPr="00DB607A" w:rsidRDefault="005B23E8" w:rsidP="005B23E8">
            <w:pPr>
              <w:spacing w:line="276" w:lineRule="auto"/>
              <w:jc w:val="both"/>
              <w:rPr>
                <w:rFonts w:ascii="Arial" w:hAnsi="Arial" w:cs="Arial"/>
                <w:sz w:val="18"/>
                <w:szCs w:val="18"/>
                <w:u w:val="single"/>
              </w:rPr>
            </w:pPr>
            <w:r w:rsidRPr="00DB607A">
              <w:rPr>
                <w:rFonts w:ascii="Arial" w:hAnsi="Arial" w:cs="Arial"/>
                <w:sz w:val="18"/>
                <w:szCs w:val="18"/>
                <w:u w:val="single"/>
              </w:rPr>
              <w:t>Plan de Seguridad de la Comunidad</w:t>
            </w:r>
          </w:p>
          <w:p w14:paraId="73603095" w14:textId="671E1486" w:rsidR="00E2263B" w:rsidRPr="00E54717" w:rsidRDefault="005B23E8" w:rsidP="005B23E8">
            <w:pPr>
              <w:pStyle w:val="ListParagraph"/>
              <w:numPr>
                <w:ilvl w:val="0"/>
                <w:numId w:val="1"/>
              </w:numPr>
              <w:spacing w:line="276" w:lineRule="auto"/>
              <w:ind w:left="168" w:hanging="180"/>
              <w:jc w:val="both"/>
              <w:rPr>
                <w:rFonts w:ascii="Arial" w:hAnsi="Arial" w:cs="Arial"/>
                <w:sz w:val="18"/>
                <w:szCs w:val="18"/>
              </w:rPr>
            </w:pPr>
            <w:r w:rsidRPr="005B23E8">
              <w:rPr>
                <w:rFonts w:ascii="Arial" w:hAnsi="Arial" w:cs="Arial"/>
                <w:sz w:val="18"/>
                <w:szCs w:val="18"/>
              </w:rPr>
              <w:t>Establecer una correcta delimitación de seguridad y señalizaciones de prevención  charlas informativas dirigidas a la población durante la ejecución de las obras</w:t>
            </w:r>
            <w:r w:rsidRPr="005B23E8" w:rsidDel="005B23E8">
              <w:rPr>
                <w:rFonts w:ascii="Arial" w:hAnsi="Arial" w:cs="Arial"/>
                <w:sz w:val="18"/>
                <w:szCs w:val="18"/>
              </w:rPr>
              <w:t xml:space="preserve"> </w:t>
            </w:r>
          </w:p>
        </w:tc>
      </w:tr>
      <w:tr w:rsidR="00CB5C6A" w:rsidRPr="00CB5C6A" w14:paraId="78ED0EA8" w14:textId="77777777" w:rsidTr="00E54717">
        <w:tc>
          <w:tcPr>
            <w:tcW w:w="1271" w:type="dxa"/>
            <w:vMerge/>
          </w:tcPr>
          <w:p w14:paraId="20179A26" w14:textId="77777777" w:rsidR="00CB5C6A" w:rsidRPr="00E54717" w:rsidRDefault="00CB5C6A" w:rsidP="002C6F1F">
            <w:pPr>
              <w:spacing w:line="276" w:lineRule="auto"/>
              <w:jc w:val="center"/>
              <w:rPr>
                <w:rFonts w:ascii="Arial" w:hAnsi="Arial" w:cs="Arial"/>
                <w:b/>
                <w:sz w:val="18"/>
                <w:szCs w:val="18"/>
              </w:rPr>
            </w:pPr>
          </w:p>
        </w:tc>
        <w:tc>
          <w:tcPr>
            <w:tcW w:w="1531" w:type="dxa"/>
            <w:vAlign w:val="center"/>
          </w:tcPr>
          <w:p w14:paraId="44815781"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Operación y mantenimiento</w:t>
            </w:r>
          </w:p>
        </w:tc>
        <w:tc>
          <w:tcPr>
            <w:tcW w:w="3572" w:type="dxa"/>
          </w:tcPr>
          <w:p w14:paraId="3106D671"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Desabastecimiento del servicio</w:t>
            </w:r>
          </w:p>
        </w:tc>
        <w:tc>
          <w:tcPr>
            <w:tcW w:w="7054" w:type="dxa"/>
          </w:tcPr>
          <w:p w14:paraId="6E5D7A13"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Ejecutar programa de limpieza periódica del sistema de agua.</w:t>
            </w:r>
          </w:p>
          <w:p w14:paraId="1321209E"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Formular manuales de operación y mantenimiento para el sistema de tuberías primarias diseñado, haciendo referencia a los manuales en uso existentes en las unidades responsables de la operación de los sistemas de las tuberías, deben ser inertes a los procesos químicos que se pueden producir como consecuencia de la erosión interna.</w:t>
            </w:r>
          </w:p>
        </w:tc>
      </w:tr>
      <w:tr w:rsidR="00CB5C6A" w:rsidRPr="00CB5C6A" w14:paraId="62FA5105" w14:textId="77777777" w:rsidTr="00E54717">
        <w:tc>
          <w:tcPr>
            <w:tcW w:w="1271" w:type="dxa"/>
            <w:vMerge w:val="restart"/>
            <w:vAlign w:val="center"/>
          </w:tcPr>
          <w:p w14:paraId="39584B40" w14:textId="77777777" w:rsidR="00CB5C6A" w:rsidRPr="00E54717" w:rsidRDefault="00CB5C6A" w:rsidP="002C6F1F">
            <w:pPr>
              <w:spacing w:line="276" w:lineRule="auto"/>
              <w:ind w:left="-57" w:right="-57"/>
              <w:jc w:val="center"/>
              <w:rPr>
                <w:rFonts w:ascii="Arial" w:hAnsi="Arial" w:cs="Arial"/>
                <w:b/>
                <w:sz w:val="18"/>
                <w:szCs w:val="18"/>
              </w:rPr>
            </w:pPr>
            <w:r w:rsidRPr="00E54717">
              <w:rPr>
                <w:rFonts w:ascii="Arial" w:hAnsi="Arial" w:cs="Arial"/>
                <w:b/>
                <w:sz w:val="18"/>
                <w:szCs w:val="18"/>
              </w:rPr>
              <w:t>SEGURIDAD Y SALUD OCUPACIONAL</w:t>
            </w:r>
          </w:p>
        </w:tc>
        <w:tc>
          <w:tcPr>
            <w:tcW w:w="1531" w:type="dxa"/>
            <w:vAlign w:val="center"/>
          </w:tcPr>
          <w:p w14:paraId="0B4BB8C9"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Construcción y/o ejecución</w:t>
            </w:r>
          </w:p>
        </w:tc>
        <w:tc>
          <w:tcPr>
            <w:tcW w:w="3572" w:type="dxa"/>
            <w:vMerge w:val="restart"/>
          </w:tcPr>
          <w:p w14:paraId="72FCA506" w14:textId="77777777" w:rsidR="00CB5C6A" w:rsidRPr="00E54717" w:rsidRDefault="00CB5C6A" w:rsidP="00E54717">
            <w:pPr>
              <w:pStyle w:val="ListParagraph"/>
              <w:numPr>
                <w:ilvl w:val="0"/>
                <w:numId w:val="1"/>
              </w:numPr>
              <w:spacing w:line="276" w:lineRule="auto"/>
              <w:ind w:left="206" w:hanging="173"/>
              <w:jc w:val="both"/>
              <w:rPr>
                <w:rFonts w:ascii="Arial" w:hAnsi="Arial" w:cs="Arial"/>
                <w:sz w:val="18"/>
                <w:szCs w:val="18"/>
              </w:rPr>
            </w:pPr>
            <w:r w:rsidRPr="00E54717">
              <w:rPr>
                <w:rFonts w:ascii="Arial" w:hAnsi="Arial" w:cs="Arial"/>
                <w:sz w:val="18"/>
                <w:szCs w:val="18"/>
              </w:rPr>
              <w:t>Riesgo a la salud de la población.</w:t>
            </w:r>
          </w:p>
          <w:p w14:paraId="6153C53F" w14:textId="77777777" w:rsidR="00CB5C6A" w:rsidRPr="00E54717" w:rsidRDefault="00CB5C6A" w:rsidP="00E54717">
            <w:pPr>
              <w:pStyle w:val="ListParagraph"/>
              <w:numPr>
                <w:ilvl w:val="0"/>
                <w:numId w:val="1"/>
              </w:numPr>
              <w:spacing w:line="276" w:lineRule="auto"/>
              <w:ind w:left="206" w:hanging="173"/>
              <w:jc w:val="both"/>
              <w:rPr>
                <w:rFonts w:ascii="Arial" w:hAnsi="Arial" w:cs="Arial"/>
              </w:rPr>
            </w:pPr>
            <w:r w:rsidRPr="00E54717">
              <w:rPr>
                <w:rFonts w:ascii="Arial" w:hAnsi="Arial" w:cs="Arial"/>
                <w:sz w:val="18"/>
                <w:szCs w:val="18"/>
              </w:rPr>
              <w:t>Probabilidad de accidentes</w:t>
            </w:r>
          </w:p>
        </w:tc>
        <w:tc>
          <w:tcPr>
            <w:tcW w:w="7054" w:type="dxa"/>
          </w:tcPr>
          <w:p w14:paraId="65C2FBA5"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Seguridad e Higiene Ocupacional</w:t>
            </w:r>
          </w:p>
          <w:p w14:paraId="043CC927"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Señalizar adecuadamente el área de trabajo</w:t>
            </w:r>
          </w:p>
          <w:p w14:paraId="2AFD9956"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Adquisición de EPP para atenuar ruidos para el personal expuesto.</w:t>
            </w:r>
          </w:p>
          <w:p w14:paraId="5DF04C9C"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Charlas sobre identificación de peligros en el área de trabajo.</w:t>
            </w:r>
          </w:p>
          <w:p w14:paraId="66B7EABD"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EPP adecuado.</w:t>
            </w:r>
          </w:p>
          <w:p w14:paraId="38B54E58"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Señalización en el lugar de trabajo.</w:t>
            </w:r>
          </w:p>
          <w:p w14:paraId="1E8B5F36"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Colocación de puentes de madera para el cruce de personas donde sea necesario.</w:t>
            </w:r>
          </w:p>
          <w:p w14:paraId="63D05AE7"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Adquisición de botiquín.</w:t>
            </w:r>
          </w:p>
          <w:p w14:paraId="4B3C4A47"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Adquisición de equipos contra incendios.</w:t>
            </w:r>
          </w:p>
        </w:tc>
      </w:tr>
      <w:tr w:rsidR="00CB5C6A" w:rsidRPr="00CB5C6A" w14:paraId="4A55A0F2" w14:textId="77777777" w:rsidTr="00E54717">
        <w:tc>
          <w:tcPr>
            <w:tcW w:w="1271" w:type="dxa"/>
            <w:vMerge/>
          </w:tcPr>
          <w:p w14:paraId="380314BE" w14:textId="77777777" w:rsidR="00CB5C6A" w:rsidRPr="00E54717" w:rsidRDefault="00CB5C6A" w:rsidP="002C6F1F">
            <w:pPr>
              <w:spacing w:line="276" w:lineRule="auto"/>
              <w:jc w:val="center"/>
              <w:rPr>
                <w:rFonts w:ascii="Arial" w:hAnsi="Arial" w:cs="Arial"/>
                <w:b/>
                <w:sz w:val="18"/>
                <w:szCs w:val="18"/>
              </w:rPr>
            </w:pPr>
          </w:p>
        </w:tc>
        <w:tc>
          <w:tcPr>
            <w:tcW w:w="1531" w:type="dxa"/>
            <w:vAlign w:val="center"/>
          </w:tcPr>
          <w:p w14:paraId="693F9463" w14:textId="77777777" w:rsidR="00CB5C6A" w:rsidRPr="00E54717" w:rsidRDefault="00CB5C6A" w:rsidP="002C6F1F">
            <w:pPr>
              <w:spacing w:line="276" w:lineRule="auto"/>
              <w:jc w:val="center"/>
              <w:rPr>
                <w:rFonts w:ascii="Arial" w:hAnsi="Arial" w:cs="Arial"/>
                <w:b/>
                <w:sz w:val="18"/>
                <w:szCs w:val="18"/>
              </w:rPr>
            </w:pPr>
            <w:r w:rsidRPr="00E54717">
              <w:rPr>
                <w:rFonts w:ascii="Arial" w:hAnsi="Arial" w:cs="Arial"/>
                <w:b/>
                <w:sz w:val="18"/>
                <w:szCs w:val="18"/>
              </w:rPr>
              <w:t>Operación y mantenimiento</w:t>
            </w:r>
          </w:p>
        </w:tc>
        <w:tc>
          <w:tcPr>
            <w:tcW w:w="3572" w:type="dxa"/>
            <w:vMerge/>
          </w:tcPr>
          <w:p w14:paraId="472C923A" w14:textId="77777777" w:rsidR="00CB5C6A" w:rsidRPr="00E54717" w:rsidRDefault="00CB5C6A" w:rsidP="00CB5C6A">
            <w:pPr>
              <w:pStyle w:val="ListParagraph"/>
              <w:numPr>
                <w:ilvl w:val="0"/>
                <w:numId w:val="1"/>
              </w:numPr>
              <w:spacing w:line="276" w:lineRule="auto"/>
              <w:ind w:left="317" w:hanging="317"/>
              <w:jc w:val="both"/>
              <w:rPr>
                <w:rFonts w:ascii="Arial" w:hAnsi="Arial" w:cs="Arial"/>
                <w:sz w:val="18"/>
                <w:szCs w:val="18"/>
              </w:rPr>
            </w:pPr>
          </w:p>
        </w:tc>
        <w:tc>
          <w:tcPr>
            <w:tcW w:w="7054" w:type="dxa"/>
          </w:tcPr>
          <w:p w14:paraId="13F28301" w14:textId="77777777" w:rsidR="00CB5C6A" w:rsidRPr="00E54717" w:rsidRDefault="00CB5C6A" w:rsidP="002C6F1F">
            <w:pPr>
              <w:spacing w:line="276" w:lineRule="auto"/>
              <w:jc w:val="both"/>
              <w:rPr>
                <w:rFonts w:ascii="Arial" w:hAnsi="Arial" w:cs="Arial"/>
                <w:sz w:val="18"/>
                <w:szCs w:val="18"/>
                <w:u w:val="single"/>
              </w:rPr>
            </w:pPr>
            <w:r w:rsidRPr="00E54717">
              <w:rPr>
                <w:rFonts w:ascii="Arial" w:hAnsi="Arial" w:cs="Arial"/>
                <w:sz w:val="18"/>
                <w:szCs w:val="18"/>
                <w:u w:val="single"/>
              </w:rPr>
              <w:t>Plan de Seguridad e Higiene Ocupacional</w:t>
            </w:r>
          </w:p>
          <w:p w14:paraId="59987F39" w14:textId="77777777" w:rsidR="00CB5C6A" w:rsidRPr="00E54717" w:rsidRDefault="00CB5C6A" w:rsidP="00CB5C6A">
            <w:pPr>
              <w:pStyle w:val="ListParagraph"/>
              <w:numPr>
                <w:ilvl w:val="0"/>
                <w:numId w:val="1"/>
              </w:numPr>
              <w:spacing w:line="276" w:lineRule="auto"/>
              <w:ind w:left="175" w:hanging="142"/>
              <w:jc w:val="both"/>
              <w:rPr>
                <w:rFonts w:ascii="Arial" w:hAnsi="Arial" w:cs="Arial"/>
                <w:sz w:val="18"/>
                <w:szCs w:val="18"/>
              </w:rPr>
            </w:pPr>
            <w:r w:rsidRPr="00E54717">
              <w:rPr>
                <w:rFonts w:ascii="Arial" w:hAnsi="Arial" w:cs="Arial"/>
                <w:sz w:val="18"/>
                <w:szCs w:val="18"/>
              </w:rPr>
              <w:t>El personal deberá utilizar el EPP necesario para realizar las actividades de operación y mantenimiento de redes de agua potable y saneamiento.</w:t>
            </w:r>
          </w:p>
        </w:tc>
      </w:tr>
    </w:tbl>
    <w:p w14:paraId="520C4BB0" w14:textId="77777777" w:rsidR="00CB5C6A" w:rsidRPr="00BF0B99" w:rsidRDefault="00CB5C6A" w:rsidP="00CB5C6A">
      <w:pPr>
        <w:spacing w:after="0" w:line="360" w:lineRule="auto"/>
        <w:jc w:val="both"/>
        <w:rPr>
          <w:rFonts w:ascii="Arial" w:hAnsi="Arial" w:cs="Arial"/>
          <w:b/>
          <w:color w:val="C45911" w:themeColor="accent2" w:themeShade="BF"/>
        </w:rPr>
        <w:sectPr w:rsidR="00CB5C6A" w:rsidRPr="00BF0B99" w:rsidSect="002C6F1F">
          <w:pgSz w:w="16840" w:h="11907" w:orient="landscape" w:code="9"/>
          <w:pgMar w:top="1418" w:right="1701" w:bottom="1418" w:left="1701" w:header="709" w:footer="709" w:gutter="0"/>
          <w:cols w:space="708"/>
          <w:docGrid w:linePitch="360"/>
        </w:sectPr>
      </w:pPr>
    </w:p>
    <w:p w14:paraId="3CC08EBB" w14:textId="006FB509" w:rsidR="00CB5C6A" w:rsidRDefault="00CB5C6A" w:rsidP="00E54717">
      <w:pPr>
        <w:pStyle w:val="Heading1"/>
        <w:numPr>
          <w:ilvl w:val="1"/>
          <w:numId w:val="72"/>
        </w:numPr>
        <w:rPr>
          <w:rFonts w:ascii="Arial" w:hAnsi="Arial" w:cs="Arial"/>
          <w:b/>
          <w:color w:val="000000" w:themeColor="text1"/>
        </w:rPr>
      </w:pPr>
      <w:bookmarkStart w:id="2431" w:name="_Toc495743731"/>
      <w:r w:rsidRPr="00E54717">
        <w:rPr>
          <w:rFonts w:ascii="Arial" w:hAnsi="Arial" w:cs="Arial"/>
          <w:b/>
          <w:color w:val="000000" w:themeColor="text1"/>
          <w:sz w:val="22"/>
          <w:szCs w:val="22"/>
        </w:rPr>
        <w:lastRenderedPageBreak/>
        <w:t>Indicadores específicos ambientales y sociales</w:t>
      </w:r>
      <w:bookmarkEnd w:id="2431"/>
    </w:p>
    <w:p w14:paraId="5880DCA8" w14:textId="77777777" w:rsidR="009C1EA6" w:rsidRPr="00E54717" w:rsidRDefault="009C1EA6" w:rsidP="00E54717"/>
    <w:p w14:paraId="42307613"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Al ejecutar los proyectos en las distintas zonas rurales, ya sean comunidades, caseríos o pueblos indígenas es importante tomar en cuenta cómo se puede tomar mediciones de los impactos acumulativos que pudieran generarse. Si bien es cierto las áreas </w:t>
      </w:r>
      <w:r w:rsidRPr="00E54717">
        <w:rPr>
          <w:rFonts w:ascii="Arial" w:eastAsia="Yu Gothic UI" w:hAnsi="Arial" w:cs="Arial"/>
        </w:rPr>
        <w:t>involucradas</w:t>
      </w:r>
      <w:r w:rsidRPr="00E54717">
        <w:rPr>
          <w:rFonts w:ascii="Arial" w:hAnsi="Arial" w:cs="Arial"/>
        </w:rPr>
        <w:t xml:space="preserve"> no se encuentran muy cercanas, todas forman parte de un mismo distrito, por ello se deberán medir los impactos en su conjunto, ya que puede traer consigo alteraciones significativas al entorno natural y social de un área determinada. </w:t>
      </w:r>
    </w:p>
    <w:p w14:paraId="582E7E15" w14:textId="77777777" w:rsidR="00CB5C6A" w:rsidRPr="00E54717" w:rsidRDefault="00CB5C6A" w:rsidP="00CB5C6A">
      <w:pPr>
        <w:autoSpaceDE w:val="0"/>
        <w:autoSpaceDN w:val="0"/>
        <w:adjustRightInd w:val="0"/>
        <w:spacing w:after="0" w:line="360" w:lineRule="auto"/>
        <w:ind w:left="426"/>
        <w:rPr>
          <w:rFonts w:ascii="Arial" w:hAnsi="Arial" w:cs="Arial"/>
          <w:sz w:val="24"/>
          <w:szCs w:val="24"/>
        </w:rPr>
      </w:pPr>
      <w:r w:rsidRPr="00E54717">
        <w:rPr>
          <w:rFonts w:ascii="Arial" w:hAnsi="Arial" w:cs="Arial"/>
          <w:b/>
          <w:bCs/>
        </w:rPr>
        <w:t xml:space="preserve"> </w:t>
      </w:r>
    </w:p>
    <w:p w14:paraId="0AA7DAE7"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En este </w:t>
      </w:r>
      <w:r w:rsidRPr="00E54717">
        <w:rPr>
          <w:rFonts w:ascii="Arial" w:eastAsia="Yu Gothic UI" w:hAnsi="Arial" w:cs="Arial"/>
        </w:rPr>
        <w:t>contexto</w:t>
      </w:r>
      <w:r w:rsidRPr="00E54717">
        <w:rPr>
          <w:rFonts w:ascii="Arial" w:hAnsi="Arial" w:cs="Arial"/>
        </w:rPr>
        <w:t xml:space="preserve"> es importante hacer un monitoreo de los impactos acumulativos, por lo menos cada dos años. Para el efecto se puede utilizar como instrumento de gestión una Evaluación Ambiental Distrital, que involucrará las zonas rurales donde se realizaron los proyectos de agua potable y saneamiento; asimismo, es importante desarrollar una línea base de las condiciones actuales en cada uno de los distritos que forman parte de los proyectos, con el fin de poder medir los resultados. </w:t>
      </w:r>
    </w:p>
    <w:p w14:paraId="64857947" w14:textId="77777777" w:rsidR="00CB5C6A" w:rsidRPr="00E54717" w:rsidRDefault="00CB5C6A" w:rsidP="00CB5C6A">
      <w:pPr>
        <w:autoSpaceDE w:val="0"/>
        <w:autoSpaceDN w:val="0"/>
        <w:adjustRightInd w:val="0"/>
        <w:spacing w:after="0" w:line="360" w:lineRule="auto"/>
        <w:ind w:left="426"/>
        <w:rPr>
          <w:rFonts w:ascii="Arial" w:hAnsi="Arial" w:cs="Arial"/>
        </w:rPr>
      </w:pPr>
    </w:p>
    <w:p w14:paraId="6F8A7CD2" w14:textId="77777777" w:rsidR="00CB5C6A" w:rsidRPr="00E54717" w:rsidRDefault="00CB5C6A" w:rsidP="00CB5C6A">
      <w:pPr>
        <w:autoSpaceDE w:val="0"/>
        <w:autoSpaceDN w:val="0"/>
        <w:adjustRightInd w:val="0"/>
        <w:spacing w:after="0" w:line="360" w:lineRule="auto"/>
        <w:jc w:val="both"/>
        <w:rPr>
          <w:rFonts w:ascii="Arial" w:hAnsi="Arial" w:cs="Arial"/>
        </w:rPr>
      </w:pPr>
      <w:r w:rsidRPr="00E54717">
        <w:rPr>
          <w:rFonts w:ascii="Arial" w:hAnsi="Arial" w:cs="Arial"/>
        </w:rPr>
        <w:t xml:space="preserve">A </w:t>
      </w:r>
      <w:r w:rsidRPr="00E54717">
        <w:rPr>
          <w:rFonts w:ascii="Arial" w:eastAsia="Yu Gothic UI" w:hAnsi="Arial" w:cs="Arial"/>
        </w:rPr>
        <w:t>continuación,</w:t>
      </w:r>
      <w:r w:rsidRPr="00E54717">
        <w:rPr>
          <w:rFonts w:ascii="Arial" w:hAnsi="Arial" w:cs="Arial"/>
        </w:rPr>
        <w:t xml:space="preserve"> se presentan diversos impactos acumulativos que podrían ocurrir según el medio que afecta, con su respectivo indicador específico y medidas de prevención y/o control.</w:t>
      </w:r>
    </w:p>
    <w:p w14:paraId="2EE370F0" w14:textId="77777777" w:rsidR="00CB5C6A" w:rsidRPr="00E54717" w:rsidRDefault="00CB5C6A" w:rsidP="00CB5C6A">
      <w:pPr>
        <w:autoSpaceDE w:val="0"/>
        <w:autoSpaceDN w:val="0"/>
        <w:adjustRightInd w:val="0"/>
        <w:spacing w:after="0" w:line="240" w:lineRule="auto"/>
        <w:rPr>
          <w:rFonts w:ascii="Times New Roman" w:hAnsi="Times New Roman" w:cs="Times New Roman"/>
        </w:rPr>
      </w:pPr>
    </w:p>
    <w:p w14:paraId="66706959" w14:textId="77777777" w:rsidR="00CB5C6A" w:rsidRPr="00E54717" w:rsidRDefault="00CB5C6A" w:rsidP="00E54717">
      <w:pPr>
        <w:pStyle w:val="Heading1"/>
        <w:numPr>
          <w:ilvl w:val="1"/>
          <w:numId w:val="72"/>
        </w:numPr>
        <w:rPr>
          <w:rFonts w:ascii="Arial" w:hAnsi="Arial" w:cs="Arial"/>
          <w:b/>
          <w:color w:val="000000" w:themeColor="text1"/>
        </w:rPr>
      </w:pPr>
      <w:bookmarkStart w:id="2432" w:name="_Toc495743732"/>
      <w:r w:rsidRPr="00E54717">
        <w:rPr>
          <w:rFonts w:ascii="Arial" w:hAnsi="Arial" w:cs="Arial"/>
          <w:b/>
          <w:color w:val="000000" w:themeColor="text1"/>
          <w:sz w:val="22"/>
          <w:szCs w:val="22"/>
        </w:rPr>
        <w:t>Impactos Acumulativos Agua Potable y Saneamiento</w:t>
      </w:r>
      <w:bookmarkEnd w:id="2432"/>
    </w:p>
    <w:p w14:paraId="01866416" w14:textId="71DA3C8A" w:rsidR="00CB5C6A" w:rsidRPr="00E54717" w:rsidRDefault="00CB5C6A" w:rsidP="00CB5C6A">
      <w:pPr>
        <w:pStyle w:val="Caption"/>
        <w:spacing w:before="120" w:after="0"/>
        <w:jc w:val="center"/>
        <w:rPr>
          <w:rFonts w:ascii="Arial" w:hAnsi="Arial" w:cs="Arial"/>
          <w:b/>
          <w:i w:val="0"/>
          <w:color w:val="auto"/>
          <w:sz w:val="22"/>
          <w:szCs w:val="22"/>
        </w:rPr>
      </w:pPr>
      <w:r w:rsidRPr="00E54717">
        <w:rPr>
          <w:rFonts w:ascii="Arial" w:hAnsi="Arial" w:cs="Arial"/>
          <w:b/>
          <w:i w:val="0"/>
          <w:color w:val="auto"/>
          <w:sz w:val="22"/>
          <w:szCs w:val="22"/>
        </w:rPr>
        <w:t>Cuadro Nº 1</w:t>
      </w:r>
      <w:r w:rsidR="006B784F">
        <w:rPr>
          <w:rFonts w:ascii="Arial" w:hAnsi="Arial" w:cs="Arial"/>
          <w:b/>
          <w:i w:val="0"/>
          <w:color w:val="auto"/>
          <w:sz w:val="22"/>
          <w:szCs w:val="22"/>
        </w:rPr>
        <w:t>3</w:t>
      </w:r>
    </w:p>
    <w:p w14:paraId="1BBA50EC" w14:textId="77777777" w:rsidR="00CB5C6A" w:rsidRPr="00E54717" w:rsidRDefault="00CB5C6A" w:rsidP="00CB5C6A">
      <w:pPr>
        <w:jc w:val="center"/>
      </w:pPr>
      <w:r w:rsidRPr="00E54717">
        <w:rPr>
          <w:rFonts w:ascii="Arial" w:hAnsi="Arial" w:cs="Arial"/>
          <w:b/>
        </w:rPr>
        <w:t>Agua Potable y Saneamiento</w:t>
      </w:r>
    </w:p>
    <w:tbl>
      <w:tblPr>
        <w:tblStyle w:val="TableGrid"/>
        <w:tblW w:w="0" w:type="auto"/>
        <w:tblLook w:val="04A0" w:firstRow="1" w:lastRow="0" w:firstColumn="1" w:lastColumn="0" w:noHBand="0" w:noVBand="1"/>
      </w:tblPr>
      <w:tblGrid>
        <w:gridCol w:w="2930"/>
        <w:gridCol w:w="2437"/>
        <w:gridCol w:w="3411"/>
      </w:tblGrid>
      <w:tr w:rsidR="00CB5C6A" w:rsidRPr="00CB5C6A" w14:paraId="63E50F45" w14:textId="77777777" w:rsidTr="002C6F1F">
        <w:trPr>
          <w:tblHeader/>
        </w:trPr>
        <w:tc>
          <w:tcPr>
            <w:tcW w:w="3020" w:type="dxa"/>
            <w:shd w:val="clear" w:color="auto" w:fill="C5E0B3" w:themeFill="accent6" w:themeFillTint="66"/>
          </w:tcPr>
          <w:p w14:paraId="55BF38AA" w14:textId="77777777" w:rsidR="00CB5C6A" w:rsidRPr="00E54717" w:rsidRDefault="00CB5C6A" w:rsidP="002C6F1F">
            <w:pPr>
              <w:autoSpaceDE w:val="0"/>
              <w:autoSpaceDN w:val="0"/>
              <w:adjustRightInd w:val="0"/>
              <w:spacing w:before="120" w:after="120"/>
              <w:rPr>
                <w:rFonts w:ascii="Arial" w:hAnsi="Arial" w:cs="Arial"/>
                <w:b/>
                <w:sz w:val="18"/>
                <w:szCs w:val="18"/>
              </w:rPr>
            </w:pPr>
            <w:r w:rsidRPr="00E54717">
              <w:rPr>
                <w:rFonts w:ascii="Arial" w:hAnsi="Arial" w:cs="Arial"/>
                <w:b/>
                <w:sz w:val="18"/>
                <w:szCs w:val="18"/>
              </w:rPr>
              <w:t>Impacto</w:t>
            </w:r>
          </w:p>
        </w:tc>
        <w:tc>
          <w:tcPr>
            <w:tcW w:w="2504" w:type="dxa"/>
            <w:shd w:val="clear" w:color="auto" w:fill="C5E0B3" w:themeFill="accent6" w:themeFillTint="66"/>
          </w:tcPr>
          <w:p w14:paraId="23EDA950" w14:textId="77777777" w:rsidR="00CB5C6A" w:rsidRPr="00E54717" w:rsidRDefault="00CB5C6A" w:rsidP="002C6F1F">
            <w:pPr>
              <w:autoSpaceDE w:val="0"/>
              <w:autoSpaceDN w:val="0"/>
              <w:adjustRightInd w:val="0"/>
              <w:spacing w:before="120" w:after="120"/>
              <w:rPr>
                <w:rFonts w:ascii="Arial" w:hAnsi="Arial" w:cs="Arial"/>
                <w:b/>
                <w:sz w:val="18"/>
                <w:szCs w:val="18"/>
              </w:rPr>
            </w:pPr>
            <w:r w:rsidRPr="00E54717">
              <w:rPr>
                <w:rFonts w:ascii="Arial" w:hAnsi="Arial" w:cs="Arial"/>
                <w:b/>
                <w:sz w:val="18"/>
                <w:szCs w:val="18"/>
              </w:rPr>
              <w:t>Indicador Específico</w:t>
            </w:r>
          </w:p>
        </w:tc>
        <w:tc>
          <w:tcPr>
            <w:tcW w:w="3537" w:type="dxa"/>
            <w:shd w:val="clear" w:color="auto" w:fill="C5E0B3" w:themeFill="accent6" w:themeFillTint="66"/>
          </w:tcPr>
          <w:p w14:paraId="6F85323C" w14:textId="77777777" w:rsidR="00CB5C6A" w:rsidRPr="00E54717" w:rsidRDefault="00CB5C6A" w:rsidP="002C6F1F">
            <w:pPr>
              <w:autoSpaceDE w:val="0"/>
              <w:autoSpaceDN w:val="0"/>
              <w:adjustRightInd w:val="0"/>
              <w:spacing w:before="120" w:after="120"/>
              <w:rPr>
                <w:rFonts w:ascii="Arial" w:hAnsi="Arial" w:cs="Arial"/>
                <w:b/>
                <w:sz w:val="18"/>
                <w:szCs w:val="18"/>
              </w:rPr>
            </w:pPr>
            <w:r w:rsidRPr="00E54717">
              <w:rPr>
                <w:rFonts w:ascii="Arial" w:hAnsi="Arial" w:cs="Arial"/>
                <w:b/>
                <w:sz w:val="18"/>
                <w:szCs w:val="18"/>
              </w:rPr>
              <w:t>Medidas de Prevención y/o Control</w:t>
            </w:r>
          </w:p>
        </w:tc>
      </w:tr>
      <w:tr w:rsidR="00CB5C6A" w:rsidRPr="00CB5C6A" w14:paraId="5978A721" w14:textId="77777777" w:rsidTr="002C6F1F">
        <w:tc>
          <w:tcPr>
            <w:tcW w:w="3020" w:type="dxa"/>
          </w:tcPr>
          <w:p w14:paraId="6587C46C"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Sobreexplotación de fuente de agua</w:t>
            </w:r>
          </w:p>
        </w:tc>
        <w:tc>
          <w:tcPr>
            <w:tcW w:w="2504" w:type="dxa"/>
          </w:tcPr>
          <w:p w14:paraId="248754D4"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Cantidad de agua</w:t>
            </w:r>
          </w:p>
        </w:tc>
        <w:tc>
          <w:tcPr>
            <w:tcW w:w="3537" w:type="dxa"/>
          </w:tcPr>
          <w:p w14:paraId="76CE0A93"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Evitar que se conecten otras poblaciones al sistema de agua</w:t>
            </w:r>
          </w:p>
        </w:tc>
      </w:tr>
      <w:tr w:rsidR="00CB5C6A" w:rsidRPr="00CB5C6A" w14:paraId="6CD10078" w14:textId="77777777" w:rsidTr="002C6F1F">
        <w:tc>
          <w:tcPr>
            <w:tcW w:w="3020" w:type="dxa"/>
          </w:tcPr>
          <w:p w14:paraId="04B09567"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Contaminación de agua</w:t>
            </w:r>
          </w:p>
        </w:tc>
        <w:tc>
          <w:tcPr>
            <w:tcW w:w="2504" w:type="dxa"/>
          </w:tcPr>
          <w:p w14:paraId="05603FED"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 xml:space="preserve">Calidad </w:t>
            </w:r>
          </w:p>
        </w:tc>
        <w:tc>
          <w:tcPr>
            <w:tcW w:w="3537" w:type="dxa"/>
          </w:tcPr>
          <w:p w14:paraId="588120B7"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Controlar las descargas de efluentes y controlar el uso de tierra</w:t>
            </w:r>
          </w:p>
        </w:tc>
      </w:tr>
      <w:tr w:rsidR="00CB5C6A" w:rsidRPr="00CB5C6A" w14:paraId="1E575B51" w14:textId="77777777" w:rsidTr="002C6F1F">
        <w:tc>
          <w:tcPr>
            <w:tcW w:w="3020" w:type="dxa"/>
          </w:tcPr>
          <w:p w14:paraId="290BDC54"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Disminución de caudal de agua</w:t>
            </w:r>
          </w:p>
        </w:tc>
        <w:tc>
          <w:tcPr>
            <w:tcW w:w="2504" w:type="dxa"/>
          </w:tcPr>
          <w:p w14:paraId="4710492C"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 xml:space="preserve">Cantidad </w:t>
            </w:r>
          </w:p>
        </w:tc>
        <w:tc>
          <w:tcPr>
            <w:tcW w:w="3537" w:type="dxa"/>
          </w:tcPr>
          <w:p w14:paraId="56D401D6"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Mantener la fuente de agua ejecutando planes de manejo de ésta y evitando la deforestación</w:t>
            </w:r>
          </w:p>
        </w:tc>
      </w:tr>
      <w:tr w:rsidR="00CB5C6A" w:rsidRPr="00CB5C6A" w14:paraId="6B9AE98E" w14:textId="77777777" w:rsidTr="002C6F1F">
        <w:tc>
          <w:tcPr>
            <w:tcW w:w="3020" w:type="dxa"/>
          </w:tcPr>
          <w:p w14:paraId="1856ED79"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Contaminación de agua por usos de pesticidas</w:t>
            </w:r>
          </w:p>
        </w:tc>
        <w:tc>
          <w:tcPr>
            <w:tcW w:w="2504" w:type="dxa"/>
          </w:tcPr>
          <w:p w14:paraId="59E0F387"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Calidad del agua/desarrollo de enfermedades</w:t>
            </w:r>
          </w:p>
        </w:tc>
        <w:tc>
          <w:tcPr>
            <w:tcW w:w="3537" w:type="dxa"/>
          </w:tcPr>
          <w:p w14:paraId="25EB6134"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Reducir el uso de pesticidas.</w:t>
            </w:r>
          </w:p>
          <w:p w14:paraId="51FCD597"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Utilizar métodos alternativos de control.</w:t>
            </w:r>
          </w:p>
        </w:tc>
      </w:tr>
      <w:tr w:rsidR="00CB5C6A" w:rsidRPr="00CB5C6A" w14:paraId="748CD092" w14:textId="77777777" w:rsidTr="002C6F1F">
        <w:tc>
          <w:tcPr>
            <w:tcW w:w="3020" w:type="dxa"/>
          </w:tcPr>
          <w:p w14:paraId="30FED569"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Formación de sedimentos en la entrada del reservorio</w:t>
            </w:r>
          </w:p>
        </w:tc>
        <w:tc>
          <w:tcPr>
            <w:tcW w:w="2504" w:type="dxa"/>
          </w:tcPr>
          <w:p w14:paraId="3B4DFB7B"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Visualización de efectos en captación</w:t>
            </w:r>
          </w:p>
        </w:tc>
        <w:tc>
          <w:tcPr>
            <w:tcW w:w="3537" w:type="dxa"/>
          </w:tcPr>
          <w:p w14:paraId="39B56B76"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Mantenimiento del reservorio.</w:t>
            </w:r>
          </w:p>
          <w:p w14:paraId="7FE8562B"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Lavar el sedimento.</w:t>
            </w:r>
          </w:p>
          <w:p w14:paraId="0F3EBAB1"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lastRenderedPageBreak/>
              <w:t>Capacitación sobre mantenimiento de sistemas de captación.</w:t>
            </w:r>
          </w:p>
        </w:tc>
      </w:tr>
      <w:tr w:rsidR="00CB5C6A" w:rsidRPr="00CB5C6A" w14:paraId="37F9574E" w14:textId="77777777" w:rsidTr="002C6F1F">
        <w:tc>
          <w:tcPr>
            <w:tcW w:w="3020" w:type="dxa"/>
          </w:tcPr>
          <w:p w14:paraId="592A5AB0"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lastRenderedPageBreak/>
              <w:t>Pérdida de capacidad de almacenamiento del reservorio</w:t>
            </w:r>
          </w:p>
        </w:tc>
        <w:tc>
          <w:tcPr>
            <w:tcW w:w="2504" w:type="dxa"/>
          </w:tcPr>
          <w:p w14:paraId="48E5F046"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Volumen de agua</w:t>
            </w:r>
          </w:p>
        </w:tc>
        <w:tc>
          <w:tcPr>
            <w:tcW w:w="3537" w:type="dxa"/>
          </w:tcPr>
          <w:p w14:paraId="383F7B35"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Controlar el uso de la tierra en los puntos de captación.</w:t>
            </w:r>
          </w:p>
          <w:p w14:paraId="7666688F"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Eliminar hidráulicamente los sedimentos.</w:t>
            </w:r>
          </w:p>
          <w:p w14:paraId="51C61AA7"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Capacitación en mantenimiento de reservorio.</w:t>
            </w:r>
          </w:p>
        </w:tc>
      </w:tr>
      <w:tr w:rsidR="00CB5C6A" w:rsidRPr="00CB5C6A" w14:paraId="65F7F342" w14:textId="77777777" w:rsidTr="002C6F1F">
        <w:tc>
          <w:tcPr>
            <w:tcW w:w="3020" w:type="dxa"/>
          </w:tcPr>
          <w:p w14:paraId="73970E9E"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Degradación de la calidad de agua potable</w:t>
            </w:r>
          </w:p>
        </w:tc>
        <w:tc>
          <w:tcPr>
            <w:tcW w:w="2504" w:type="dxa"/>
          </w:tcPr>
          <w:p w14:paraId="0518C7F3"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Calidad de agua potable</w:t>
            </w:r>
          </w:p>
        </w:tc>
        <w:tc>
          <w:tcPr>
            <w:tcW w:w="3537" w:type="dxa"/>
          </w:tcPr>
          <w:p w14:paraId="22BB7531"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Limpiar vegetación lignosa en el área del reservorio.</w:t>
            </w:r>
          </w:p>
          <w:p w14:paraId="0C8BB052"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Controlar el uso de tierra y descarga de efluentes.</w:t>
            </w:r>
          </w:p>
        </w:tc>
      </w:tr>
      <w:tr w:rsidR="00CB5C6A" w:rsidRPr="00CB5C6A" w14:paraId="5CF98C9A" w14:textId="77777777" w:rsidTr="002C6F1F">
        <w:tc>
          <w:tcPr>
            <w:tcW w:w="3020" w:type="dxa"/>
          </w:tcPr>
          <w:p w14:paraId="743C1107"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Contaminación de suelo y agua a causa del mantenimiento técnico químico</w:t>
            </w:r>
          </w:p>
        </w:tc>
        <w:tc>
          <w:tcPr>
            <w:tcW w:w="2504" w:type="dxa"/>
          </w:tcPr>
          <w:p w14:paraId="3F662285" w14:textId="77777777" w:rsidR="00CB5C6A" w:rsidRPr="00E54717" w:rsidRDefault="00CB5C6A" w:rsidP="002C6F1F">
            <w:pPr>
              <w:autoSpaceDE w:val="0"/>
              <w:autoSpaceDN w:val="0"/>
              <w:adjustRightInd w:val="0"/>
              <w:spacing w:before="120" w:after="120"/>
              <w:rPr>
                <w:rFonts w:ascii="Arial" w:hAnsi="Arial" w:cs="Arial"/>
                <w:sz w:val="18"/>
                <w:szCs w:val="18"/>
              </w:rPr>
            </w:pPr>
            <w:r w:rsidRPr="00E54717">
              <w:rPr>
                <w:rFonts w:ascii="Arial" w:hAnsi="Arial" w:cs="Arial"/>
                <w:sz w:val="18"/>
                <w:szCs w:val="18"/>
              </w:rPr>
              <w:t>Calidad de agua y suelo</w:t>
            </w:r>
          </w:p>
        </w:tc>
        <w:tc>
          <w:tcPr>
            <w:tcW w:w="3537" w:type="dxa"/>
          </w:tcPr>
          <w:p w14:paraId="4C470E39" w14:textId="77777777" w:rsidR="00CB5C6A" w:rsidRPr="00E54717" w:rsidRDefault="00CB5C6A" w:rsidP="00CB5C6A">
            <w:pPr>
              <w:pStyle w:val="ListParagraph"/>
              <w:numPr>
                <w:ilvl w:val="0"/>
                <w:numId w:val="1"/>
              </w:numPr>
              <w:autoSpaceDE w:val="0"/>
              <w:autoSpaceDN w:val="0"/>
              <w:adjustRightInd w:val="0"/>
              <w:spacing w:before="120" w:after="120"/>
              <w:ind w:left="84" w:hanging="141"/>
              <w:contextualSpacing w:val="0"/>
              <w:rPr>
                <w:rFonts w:ascii="Arial" w:hAnsi="Arial" w:cs="Arial"/>
                <w:sz w:val="18"/>
                <w:szCs w:val="18"/>
              </w:rPr>
            </w:pPr>
            <w:r w:rsidRPr="00E54717">
              <w:rPr>
                <w:rFonts w:ascii="Arial" w:hAnsi="Arial" w:cs="Arial"/>
                <w:sz w:val="18"/>
                <w:szCs w:val="18"/>
              </w:rPr>
              <w:t>Utilizar técnicas mecánicas para limpieza y aplicaciones selectivas de químicos.</w:t>
            </w:r>
          </w:p>
        </w:tc>
      </w:tr>
    </w:tbl>
    <w:p w14:paraId="6C93DF5C" w14:textId="77777777" w:rsidR="00CB5C6A" w:rsidRPr="00E54717" w:rsidRDefault="00CB5C6A" w:rsidP="00CB5C6A">
      <w:pPr>
        <w:autoSpaceDE w:val="0"/>
        <w:autoSpaceDN w:val="0"/>
        <w:adjustRightInd w:val="0"/>
        <w:spacing w:after="0" w:line="360" w:lineRule="auto"/>
        <w:rPr>
          <w:rFonts w:ascii="Arial" w:hAnsi="Arial" w:cs="Arial"/>
          <w:b/>
        </w:rPr>
      </w:pPr>
    </w:p>
    <w:p w14:paraId="7FECD071" w14:textId="77777777" w:rsidR="00CB5C6A" w:rsidRPr="00E54717" w:rsidRDefault="00CB5C6A" w:rsidP="00E54717">
      <w:pPr>
        <w:pStyle w:val="Heading1"/>
        <w:numPr>
          <w:ilvl w:val="1"/>
          <w:numId w:val="72"/>
        </w:numPr>
        <w:rPr>
          <w:rFonts w:ascii="Arial" w:hAnsi="Arial" w:cs="Arial"/>
          <w:b/>
          <w:color w:val="000000" w:themeColor="text1"/>
        </w:rPr>
      </w:pPr>
      <w:bookmarkStart w:id="2433" w:name="_Toc495743733"/>
      <w:r w:rsidRPr="00E54717">
        <w:rPr>
          <w:rFonts w:ascii="Arial" w:hAnsi="Arial" w:cs="Arial"/>
          <w:b/>
          <w:color w:val="000000" w:themeColor="text1"/>
          <w:sz w:val="22"/>
          <w:szCs w:val="22"/>
        </w:rPr>
        <w:t>Impactos Acumulativos Aire y Suelo</w:t>
      </w:r>
      <w:bookmarkEnd w:id="2433"/>
    </w:p>
    <w:p w14:paraId="3B05815A" w14:textId="5BA3BE9D" w:rsidR="00CB5C6A" w:rsidRPr="00E54717" w:rsidRDefault="006B784F" w:rsidP="00CB5C6A">
      <w:pPr>
        <w:pStyle w:val="Caption"/>
        <w:spacing w:before="120" w:after="0"/>
        <w:jc w:val="center"/>
        <w:rPr>
          <w:rFonts w:ascii="Arial" w:hAnsi="Arial" w:cs="Arial"/>
          <w:b/>
          <w:i w:val="0"/>
          <w:color w:val="auto"/>
          <w:sz w:val="22"/>
          <w:szCs w:val="22"/>
        </w:rPr>
      </w:pPr>
      <w:r>
        <w:rPr>
          <w:rFonts w:ascii="Arial" w:hAnsi="Arial" w:cs="Arial"/>
          <w:b/>
          <w:i w:val="0"/>
          <w:color w:val="auto"/>
          <w:sz w:val="22"/>
          <w:szCs w:val="22"/>
        </w:rPr>
        <w:t>Cuadro Nº 14</w:t>
      </w:r>
    </w:p>
    <w:p w14:paraId="5D402EBD" w14:textId="77777777" w:rsidR="00CB5C6A" w:rsidRPr="00E54717" w:rsidRDefault="00CB5C6A" w:rsidP="00CB5C6A">
      <w:pPr>
        <w:jc w:val="center"/>
      </w:pPr>
      <w:r w:rsidRPr="00E54717">
        <w:rPr>
          <w:rFonts w:ascii="Arial" w:hAnsi="Arial" w:cs="Arial"/>
          <w:b/>
        </w:rPr>
        <w:t>Aire y Suelo</w:t>
      </w:r>
    </w:p>
    <w:tbl>
      <w:tblPr>
        <w:tblStyle w:val="TableGrid"/>
        <w:tblW w:w="0" w:type="auto"/>
        <w:tblLook w:val="04A0" w:firstRow="1" w:lastRow="0" w:firstColumn="1" w:lastColumn="0" w:noHBand="0" w:noVBand="1"/>
      </w:tblPr>
      <w:tblGrid>
        <w:gridCol w:w="2921"/>
        <w:gridCol w:w="2440"/>
        <w:gridCol w:w="3417"/>
      </w:tblGrid>
      <w:tr w:rsidR="00CB5C6A" w:rsidRPr="00CB5C6A" w14:paraId="7BE4BFED" w14:textId="77777777" w:rsidTr="002C6F1F">
        <w:tc>
          <w:tcPr>
            <w:tcW w:w="3020" w:type="dxa"/>
            <w:shd w:val="clear" w:color="auto" w:fill="C5E0B3" w:themeFill="accent6" w:themeFillTint="66"/>
            <w:vAlign w:val="center"/>
          </w:tcPr>
          <w:p w14:paraId="024DE8B9"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Impacto</w:t>
            </w:r>
          </w:p>
        </w:tc>
        <w:tc>
          <w:tcPr>
            <w:tcW w:w="2504" w:type="dxa"/>
            <w:shd w:val="clear" w:color="auto" w:fill="C5E0B3" w:themeFill="accent6" w:themeFillTint="66"/>
            <w:vAlign w:val="center"/>
          </w:tcPr>
          <w:p w14:paraId="01E5AF71"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Indicador Específico</w:t>
            </w:r>
          </w:p>
        </w:tc>
        <w:tc>
          <w:tcPr>
            <w:tcW w:w="3537" w:type="dxa"/>
            <w:shd w:val="clear" w:color="auto" w:fill="C5E0B3" w:themeFill="accent6" w:themeFillTint="66"/>
            <w:vAlign w:val="center"/>
          </w:tcPr>
          <w:p w14:paraId="6388384D"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Medidas de Prevención y/o Control</w:t>
            </w:r>
          </w:p>
        </w:tc>
      </w:tr>
      <w:tr w:rsidR="00CB5C6A" w:rsidRPr="00CB5C6A" w14:paraId="43A406DE" w14:textId="77777777" w:rsidTr="002C6F1F">
        <w:tc>
          <w:tcPr>
            <w:tcW w:w="3020" w:type="dxa"/>
            <w:vAlign w:val="center"/>
          </w:tcPr>
          <w:p w14:paraId="11A3D71E"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Contaminación del aire</w:t>
            </w:r>
          </w:p>
        </w:tc>
        <w:tc>
          <w:tcPr>
            <w:tcW w:w="2504" w:type="dxa"/>
            <w:vAlign w:val="center"/>
          </w:tcPr>
          <w:p w14:paraId="558062A7"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Calidad de aire/incremento de enfermedades</w:t>
            </w:r>
          </w:p>
        </w:tc>
        <w:tc>
          <w:tcPr>
            <w:tcW w:w="3537" w:type="dxa"/>
            <w:vAlign w:val="center"/>
          </w:tcPr>
          <w:p w14:paraId="395588D2"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Promover el mantenimiento de los vehículos que transitan en la vía.</w:t>
            </w:r>
          </w:p>
          <w:p w14:paraId="216EA633"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Definir velocidades máximas.</w:t>
            </w:r>
          </w:p>
          <w:p w14:paraId="2CEAB810"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Humedecer los caminos.</w:t>
            </w:r>
          </w:p>
        </w:tc>
      </w:tr>
      <w:tr w:rsidR="00CB5C6A" w:rsidRPr="00CB5C6A" w14:paraId="1EAC0A93" w14:textId="77777777" w:rsidTr="002C6F1F">
        <w:tc>
          <w:tcPr>
            <w:tcW w:w="3020" w:type="dxa"/>
            <w:vAlign w:val="center"/>
          </w:tcPr>
          <w:p w14:paraId="06A85050"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Contaminación por ruido</w:t>
            </w:r>
          </w:p>
        </w:tc>
        <w:tc>
          <w:tcPr>
            <w:tcW w:w="2504" w:type="dxa"/>
            <w:vAlign w:val="center"/>
          </w:tcPr>
          <w:p w14:paraId="021DC27E"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Niveles de ruido</w:t>
            </w:r>
          </w:p>
        </w:tc>
        <w:tc>
          <w:tcPr>
            <w:tcW w:w="3537" w:type="dxa"/>
            <w:vAlign w:val="center"/>
          </w:tcPr>
          <w:p w14:paraId="4ABAFC71"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Implementar barreras vivas.</w:t>
            </w:r>
          </w:p>
          <w:p w14:paraId="02735C64"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Mantenimiento de las unidades que circulan por la vía.</w:t>
            </w:r>
          </w:p>
        </w:tc>
      </w:tr>
      <w:tr w:rsidR="00CB5C6A" w:rsidRPr="00CB5C6A" w14:paraId="43C50C7C" w14:textId="77777777" w:rsidTr="002C6F1F">
        <w:tc>
          <w:tcPr>
            <w:tcW w:w="3020" w:type="dxa"/>
            <w:vAlign w:val="center"/>
          </w:tcPr>
          <w:p w14:paraId="491E5D41"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Generación de desechos sólidos en la calle</w:t>
            </w:r>
          </w:p>
        </w:tc>
        <w:tc>
          <w:tcPr>
            <w:tcW w:w="2504" w:type="dxa"/>
            <w:vAlign w:val="center"/>
          </w:tcPr>
          <w:p w14:paraId="2CEC6BC5"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Cantidad</w:t>
            </w:r>
          </w:p>
        </w:tc>
        <w:tc>
          <w:tcPr>
            <w:tcW w:w="3537" w:type="dxa"/>
            <w:vAlign w:val="center"/>
          </w:tcPr>
          <w:p w14:paraId="04EF204A"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Concientización de la población.</w:t>
            </w:r>
          </w:p>
          <w:p w14:paraId="64B66171"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Aplicación de la legislación contra el esparcimiento de basura.</w:t>
            </w:r>
          </w:p>
        </w:tc>
      </w:tr>
      <w:tr w:rsidR="00CB5C6A" w:rsidRPr="00CB5C6A" w14:paraId="017B42BF" w14:textId="77777777" w:rsidTr="002C6F1F">
        <w:tc>
          <w:tcPr>
            <w:tcW w:w="3020" w:type="dxa"/>
            <w:vAlign w:val="center"/>
          </w:tcPr>
          <w:p w14:paraId="797CC21E"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Tala no planificada</w:t>
            </w:r>
          </w:p>
        </w:tc>
        <w:tc>
          <w:tcPr>
            <w:tcW w:w="2504" w:type="dxa"/>
            <w:vAlign w:val="center"/>
          </w:tcPr>
          <w:p w14:paraId="422FE745"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Total de área talada</w:t>
            </w:r>
          </w:p>
        </w:tc>
        <w:tc>
          <w:tcPr>
            <w:tcW w:w="3537" w:type="dxa"/>
            <w:vAlign w:val="center"/>
          </w:tcPr>
          <w:p w14:paraId="42C80AF9"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Presencia de autoridades en la zona.</w:t>
            </w:r>
          </w:p>
          <w:p w14:paraId="0F59C22F"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Concientización de la población.</w:t>
            </w:r>
          </w:p>
        </w:tc>
      </w:tr>
      <w:tr w:rsidR="00CB5C6A" w:rsidRPr="00CB5C6A" w14:paraId="00FE2B07" w14:textId="77777777" w:rsidTr="002C6F1F">
        <w:trPr>
          <w:trHeight w:val="194"/>
        </w:trPr>
        <w:tc>
          <w:tcPr>
            <w:tcW w:w="3020" w:type="dxa"/>
            <w:vAlign w:val="center"/>
          </w:tcPr>
          <w:p w14:paraId="70BC394E"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Invasión de tierras</w:t>
            </w:r>
          </w:p>
        </w:tc>
        <w:tc>
          <w:tcPr>
            <w:tcW w:w="2504" w:type="dxa"/>
            <w:vAlign w:val="center"/>
          </w:tcPr>
          <w:p w14:paraId="7FEF4DB5"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Número de casos</w:t>
            </w:r>
          </w:p>
        </w:tc>
        <w:tc>
          <w:tcPr>
            <w:tcW w:w="3537" w:type="dxa"/>
            <w:vAlign w:val="center"/>
          </w:tcPr>
          <w:p w14:paraId="1A85258C"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Presencia de autoridades en la zona.</w:t>
            </w:r>
          </w:p>
        </w:tc>
      </w:tr>
      <w:tr w:rsidR="00CB5C6A" w:rsidRPr="00CB5C6A" w14:paraId="47A0D32E" w14:textId="77777777" w:rsidTr="002C6F1F">
        <w:tc>
          <w:tcPr>
            <w:tcW w:w="3020" w:type="dxa"/>
            <w:vAlign w:val="center"/>
          </w:tcPr>
          <w:p w14:paraId="31C563BE"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Afectación de inmuebles</w:t>
            </w:r>
          </w:p>
        </w:tc>
        <w:tc>
          <w:tcPr>
            <w:tcW w:w="2504" w:type="dxa"/>
            <w:vAlign w:val="center"/>
          </w:tcPr>
          <w:p w14:paraId="7C902C57"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Número de casos</w:t>
            </w:r>
          </w:p>
        </w:tc>
        <w:tc>
          <w:tcPr>
            <w:tcW w:w="3537" w:type="dxa"/>
            <w:vAlign w:val="center"/>
          </w:tcPr>
          <w:p w14:paraId="4201F36A"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Aprobación de disposición de áreas</w:t>
            </w:r>
          </w:p>
          <w:p w14:paraId="5FE3F7A8"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Formalización de transferencia</w:t>
            </w:r>
          </w:p>
        </w:tc>
      </w:tr>
      <w:tr w:rsidR="00CB5C6A" w:rsidRPr="00CB5C6A" w14:paraId="5715A4FE" w14:textId="77777777" w:rsidTr="002C6F1F">
        <w:trPr>
          <w:trHeight w:val="181"/>
        </w:trPr>
        <w:tc>
          <w:tcPr>
            <w:tcW w:w="3020" w:type="dxa"/>
            <w:vAlign w:val="center"/>
          </w:tcPr>
          <w:p w14:paraId="7FD25BCE" w14:textId="77777777" w:rsidR="00CB5C6A" w:rsidRPr="00E54717" w:rsidRDefault="00CB5C6A" w:rsidP="002C6F1F">
            <w:pPr>
              <w:autoSpaceDE w:val="0"/>
              <w:autoSpaceDN w:val="0"/>
              <w:adjustRightInd w:val="0"/>
              <w:spacing w:before="120" w:after="120" w:line="276" w:lineRule="auto"/>
              <w:jc w:val="both"/>
              <w:rPr>
                <w:rFonts w:ascii="Arial" w:hAnsi="Arial" w:cs="Arial"/>
                <w:sz w:val="18"/>
                <w:szCs w:val="18"/>
              </w:rPr>
            </w:pPr>
            <w:r w:rsidRPr="00E54717">
              <w:rPr>
                <w:rFonts w:ascii="Arial" w:hAnsi="Arial" w:cs="Arial"/>
                <w:sz w:val="18"/>
                <w:szCs w:val="18"/>
              </w:rPr>
              <w:t>Construcción de caminos que conecten con vía principal</w:t>
            </w:r>
          </w:p>
        </w:tc>
        <w:tc>
          <w:tcPr>
            <w:tcW w:w="2504" w:type="dxa"/>
            <w:vAlign w:val="center"/>
          </w:tcPr>
          <w:p w14:paraId="4418F4B5"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Número de caminos construidos</w:t>
            </w:r>
          </w:p>
        </w:tc>
        <w:tc>
          <w:tcPr>
            <w:tcW w:w="3537" w:type="dxa"/>
            <w:vAlign w:val="center"/>
          </w:tcPr>
          <w:p w14:paraId="0C709BCC"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Presencia de autoridades en la zona.</w:t>
            </w:r>
          </w:p>
        </w:tc>
      </w:tr>
      <w:tr w:rsidR="00CB5C6A" w:rsidRPr="00CB5C6A" w14:paraId="58E3E862" w14:textId="77777777" w:rsidTr="002C6F1F">
        <w:tc>
          <w:tcPr>
            <w:tcW w:w="3020" w:type="dxa"/>
            <w:vAlign w:val="center"/>
          </w:tcPr>
          <w:p w14:paraId="746793D7"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Urbanización no planificada</w:t>
            </w:r>
          </w:p>
        </w:tc>
        <w:tc>
          <w:tcPr>
            <w:tcW w:w="2504" w:type="dxa"/>
            <w:vAlign w:val="center"/>
          </w:tcPr>
          <w:p w14:paraId="449F8AB4"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Número de casas construidas en la zona</w:t>
            </w:r>
          </w:p>
        </w:tc>
        <w:tc>
          <w:tcPr>
            <w:tcW w:w="3537" w:type="dxa"/>
            <w:vAlign w:val="center"/>
          </w:tcPr>
          <w:p w14:paraId="3798EEF0"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Presencia de autoridades en la zona.</w:t>
            </w:r>
          </w:p>
          <w:p w14:paraId="011334F9"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Planificación Urbana.</w:t>
            </w:r>
          </w:p>
        </w:tc>
      </w:tr>
      <w:tr w:rsidR="00CB5C6A" w:rsidRPr="00CB5C6A" w14:paraId="0520B1BB" w14:textId="77777777" w:rsidTr="002C6F1F">
        <w:tc>
          <w:tcPr>
            <w:tcW w:w="3020" w:type="dxa"/>
            <w:vAlign w:val="center"/>
          </w:tcPr>
          <w:p w14:paraId="3A56CCB9"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Erosión</w:t>
            </w:r>
          </w:p>
        </w:tc>
        <w:tc>
          <w:tcPr>
            <w:tcW w:w="2504" w:type="dxa"/>
            <w:vAlign w:val="center"/>
          </w:tcPr>
          <w:p w14:paraId="2EF8A156"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Cárcavas en calle</w:t>
            </w:r>
          </w:p>
        </w:tc>
        <w:tc>
          <w:tcPr>
            <w:tcW w:w="3537" w:type="dxa"/>
            <w:vAlign w:val="center"/>
          </w:tcPr>
          <w:p w14:paraId="135228B3"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Mejorar el drenaje de calle.</w:t>
            </w:r>
          </w:p>
          <w:p w14:paraId="51F0274E" w14:textId="77777777" w:rsidR="00CB5C6A" w:rsidRPr="00E54717" w:rsidRDefault="00CB5C6A" w:rsidP="00CB5C6A">
            <w:pPr>
              <w:pStyle w:val="ListParagraph"/>
              <w:numPr>
                <w:ilvl w:val="0"/>
                <w:numId w:val="1"/>
              </w:numPr>
              <w:autoSpaceDE w:val="0"/>
              <w:autoSpaceDN w:val="0"/>
              <w:adjustRightInd w:val="0"/>
              <w:spacing w:before="60" w:after="60"/>
              <w:ind w:left="85" w:hanging="142"/>
              <w:contextualSpacing w:val="0"/>
              <w:rPr>
                <w:rFonts w:ascii="Arial" w:hAnsi="Arial" w:cs="Arial"/>
                <w:sz w:val="18"/>
                <w:szCs w:val="18"/>
              </w:rPr>
            </w:pPr>
            <w:r w:rsidRPr="00E54717">
              <w:rPr>
                <w:rFonts w:ascii="Arial" w:hAnsi="Arial" w:cs="Arial"/>
                <w:sz w:val="18"/>
                <w:szCs w:val="18"/>
              </w:rPr>
              <w:t>Realizar cobertura vegetal en las áreas erosionadas.</w:t>
            </w:r>
          </w:p>
        </w:tc>
      </w:tr>
    </w:tbl>
    <w:p w14:paraId="524F16F8" w14:textId="0743B2AA" w:rsidR="00CB5C6A" w:rsidRPr="00E54717" w:rsidRDefault="00CB5C6A" w:rsidP="00E54717">
      <w:pPr>
        <w:pStyle w:val="Heading1"/>
        <w:numPr>
          <w:ilvl w:val="1"/>
          <w:numId w:val="72"/>
        </w:numPr>
        <w:rPr>
          <w:rFonts w:ascii="Arial" w:hAnsi="Arial" w:cs="Arial"/>
          <w:b/>
          <w:color w:val="000000" w:themeColor="text1"/>
        </w:rPr>
      </w:pPr>
      <w:bookmarkStart w:id="2434" w:name="_Toc495743734"/>
      <w:r w:rsidRPr="00E54717">
        <w:rPr>
          <w:rFonts w:ascii="Arial" w:hAnsi="Arial" w:cs="Arial"/>
          <w:b/>
          <w:color w:val="000000" w:themeColor="text1"/>
          <w:sz w:val="22"/>
          <w:szCs w:val="22"/>
        </w:rPr>
        <w:lastRenderedPageBreak/>
        <w:t>Impactos Acumulativos Flora y Fauna</w:t>
      </w:r>
      <w:bookmarkEnd w:id="2434"/>
    </w:p>
    <w:p w14:paraId="3F30FF3C" w14:textId="77777777" w:rsidR="00CB5C6A" w:rsidRPr="00BF0B99" w:rsidRDefault="00CB5C6A" w:rsidP="00CB5C6A">
      <w:pPr>
        <w:pStyle w:val="Caption"/>
        <w:spacing w:before="120" w:after="120"/>
        <w:jc w:val="center"/>
        <w:rPr>
          <w:rFonts w:ascii="Arial" w:hAnsi="Arial" w:cs="Arial"/>
          <w:b/>
          <w:i w:val="0"/>
          <w:color w:val="C45911" w:themeColor="accent2" w:themeShade="BF"/>
          <w:sz w:val="22"/>
          <w:szCs w:val="22"/>
        </w:rPr>
      </w:pPr>
    </w:p>
    <w:p w14:paraId="55BC8427" w14:textId="62D620D5" w:rsidR="00CB5C6A" w:rsidRPr="00E54717" w:rsidRDefault="006B784F" w:rsidP="00CB5C6A">
      <w:pPr>
        <w:pStyle w:val="Caption"/>
        <w:spacing w:before="120" w:after="0"/>
        <w:jc w:val="center"/>
        <w:rPr>
          <w:rFonts w:ascii="Arial" w:hAnsi="Arial" w:cs="Arial"/>
          <w:b/>
          <w:i w:val="0"/>
          <w:color w:val="auto"/>
          <w:sz w:val="22"/>
          <w:szCs w:val="22"/>
        </w:rPr>
      </w:pPr>
      <w:r>
        <w:rPr>
          <w:rFonts w:ascii="Arial" w:hAnsi="Arial" w:cs="Arial"/>
          <w:b/>
          <w:i w:val="0"/>
          <w:color w:val="auto"/>
          <w:sz w:val="22"/>
          <w:szCs w:val="22"/>
        </w:rPr>
        <w:t>Cuadro Nº 15</w:t>
      </w:r>
    </w:p>
    <w:p w14:paraId="3C26A076" w14:textId="77777777" w:rsidR="00CB5C6A" w:rsidRPr="00E54717" w:rsidRDefault="00CB5C6A" w:rsidP="00CB5C6A">
      <w:pPr>
        <w:jc w:val="center"/>
      </w:pPr>
      <w:r w:rsidRPr="00E54717">
        <w:rPr>
          <w:rFonts w:ascii="Arial" w:hAnsi="Arial" w:cs="Arial"/>
          <w:b/>
        </w:rPr>
        <w:t>Flora y Fauna</w:t>
      </w:r>
    </w:p>
    <w:tbl>
      <w:tblPr>
        <w:tblStyle w:val="TableGrid"/>
        <w:tblW w:w="0" w:type="auto"/>
        <w:tblLook w:val="04A0" w:firstRow="1" w:lastRow="0" w:firstColumn="1" w:lastColumn="0" w:noHBand="0" w:noVBand="1"/>
      </w:tblPr>
      <w:tblGrid>
        <w:gridCol w:w="2913"/>
        <w:gridCol w:w="2433"/>
        <w:gridCol w:w="3432"/>
      </w:tblGrid>
      <w:tr w:rsidR="00CB5C6A" w:rsidRPr="00CB5C6A" w14:paraId="4F6E6306" w14:textId="77777777" w:rsidTr="002C6F1F">
        <w:tc>
          <w:tcPr>
            <w:tcW w:w="3020" w:type="dxa"/>
            <w:shd w:val="clear" w:color="auto" w:fill="C5E0B3" w:themeFill="accent6" w:themeFillTint="66"/>
            <w:vAlign w:val="center"/>
          </w:tcPr>
          <w:p w14:paraId="30E6B5F8"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Impacto</w:t>
            </w:r>
          </w:p>
        </w:tc>
        <w:tc>
          <w:tcPr>
            <w:tcW w:w="2504" w:type="dxa"/>
            <w:shd w:val="clear" w:color="auto" w:fill="C5E0B3" w:themeFill="accent6" w:themeFillTint="66"/>
            <w:vAlign w:val="center"/>
          </w:tcPr>
          <w:p w14:paraId="1DDFC28A"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Indicador Específico</w:t>
            </w:r>
          </w:p>
        </w:tc>
        <w:tc>
          <w:tcPr>
            <w:tcW w:w="3537" w:type="dxa"/>
            <w:shd w:val="clear" w:color="auto" w:fill="C5E0B3" w:themeFill="accent6" w:themeFillTint="66"/>
            <w:vAlign w:val="center"/>
          </w:tcPr>
          <w:p w14:paraId="2C36DAA3"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Medidas de Prevención y/o Control</w:t>
            </w:r>
          </w:p>
        </w:tc>
      </w:tr>
      <w:tr w:rsidR="00CB5C6A" w:rsidRPr="00CB5C6A" w14:paraId="065AD62A" w14:textId="77777777" w:rsidTr="002C6F1F">
        <w:tc>
          <w:tcPr>
            <w:tcW w:w="3020" w:type="dxa"/>
            <w:vAlign w:val="center"/>
          </w:tcPr>
          <w:p w14:paraId="58D9C5C7"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Invasión de especies exóticas de flora y fauna en el derecho de vía</w:t>
            </w:r>
          </w:p>
        </w:tc>
        <w:tc>
          <w:tcPr>
            <w:tcW w:w="2504" w:type="dxa"/>
            <w:vAlign w:val="center"/>
          </w:tcPr>
          <w:p w14:paraId="35855303"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Cantidad de área afectada</w:t>
            </w:r>
          </w:p>
        </w:tc>
        <w:tc>
          <w:tcPr>
            <w:tcW w:w="3537" w:type="dxa"/>
            <w:vAlign w:val="center"/>
          </w:tcPr>
          <w:p w14:paraId="56CE6D42" w14:textId="77777777" w:rsidR="00CB5C6A" w:rsidRPr="00E54717" w:rsidRDefault="00CB5C6A" w:rsidP="002C6F1F">
            <w:pPr>
              <w:pStyle w:val="ListParagraph"/>
              <w:numPr>
                <w:ilvl w:val="0"/>
                <w:numId w:val="1"/>
              </w:numPr>
              <w:autoSpaceDE w:val="0"/>
              <w:autoSpaceDN w:val="0"/>
              <w:adjustRightInd w:val="0"/>
              <w:spacing w:before="120" w:after="120" w:line="276" w:lineRule="auto"/>
              <w:ind w:left="226" w:hanging="226"/>
              <w:contextualSpacing w:val="0"/>
              <w:rPr>
                <w:rFonts w:ascii="Arial" w:hAnsi="Arial" w:cs="Arial"/>
                <w:sz w:val="18"/>
                <w:szCs w:val="18"/>
              </w:rPr>
            </w:pPr>
            <w:r w:rsidRPr="00E54717">
              <w:rPr>
                <w:rFonts w:ascii="Arial" w:hAnsi="Arial" w:cs="Arial"/>
                <w:sz w:val="18"/>
                <w:szCs w:val="18"/>
              </w:rPr>
              <w:t>Utilizar técnicas adecuadas de desbroce.</w:t>
            </w:r>
          </w:p>
          <w:p w14:paraId="48426EA5" w14:textId="77777777" w:rsidR="00CB5C6A" w:rsidRPr="00E54717" w:rsidRDefault="00CB5C6A" w:rsidP="002C6F1F">
            <w:pPr>
              <w:pStyle w:val="ListParagraph"/>
              <w:numPr>
                <w:ilvl w:val="0"/>
                <w:numId w:val="1"/>
              </w:numPr>
              <w:autoSpaceDE w:val="0"/>
              <w:autoSpaceDN w:val="0"/>
              <w:adjustRightInd w:val="0"/>
              <w:spacing w:before="120" w:after="120" w:line="276" w:lineRule="auto"/>
              <w:ind w:left="226" w:hanging="226"/>
              <w:contextualSpacing w:val="0"/>
              <w:rPr>
                <w:rFonts w:ascii="Arial" w:hAnsi="Arial" w:cs="Arial"/>
                <w:sz w:val="18"/>
                <w:szCs w:val="18"/>
              </w:rPr>
            </w:pPr>
            <w:r w:rsidRPr="00E54717">
              <w:rPr>
                <w:rFonts w:ascii="Arial" w:hAnsi="Arial" w:cs="Arial"/>
                <w:sz w:val="18"/>
                <w:szCs w:val="18"/>
              </w:rPr>
              <w:t>Resembrar áreas alteradas.</w:t>
            </w:r>
          </w:p>
          <w:p w14:paraId="379B7879" w14:textId="77777777" w:rsidR="00CB5C6A" w:rsidRPr="00E54717" w:rsidRDefault="00CB5C6A" w:rsidP="002C6F1F">
            <w:pPr>
              <w:pStyle w:val="ListParagraph"/>
              <w:numPr>
                <w:ilvl w:val="0"/>
                <w:numId w:val="1"/>
              </w:numPr>
              <w:autoSpaceDE w:val="0"/>
              <w:autoSpaceDN w:val="0"/>
              <w:adjustRightInd w:val="0"/>
              <w:spacing w:before="120" w:after="120" w:line="276" w:lineRule="auto"/>
              <w:ind w:left="226" w:hanging="226"/>
              <w:contextualSpacing w:val="0"/>
              <w:rPr>
                <w:rFonts w:ascii="Arial" w:hAnsi="Arial" w:cs="Arial"/>
                <w:sz w:val="18"/>
                <w:szCs w:val="18"/>
              </w:rPr>
            </w:pPr>
            <w:r w:rsidRPr="00E54717">
              <w:rPr>
                <w:rFonts w:ascii="Arial" w:hAnsi="Arial" w:cs="Arial"/>
                <w:sz w:val="18"/>
                <w:szCs w:val="18"/>
              </w:rPr>
              <w:t>Manejar los derechos de vía de forma que se incrementen los beneficios para la flora y fauna.</w:t>
            </w:r>
          </w:p>
          <w:p w14:paraId="62698D33" w14:textId="77777777" w:rsidR="00CB5C6A" w:rsidRPr="00E54717" w:rsidRDefault="00CB5C6A" w:rsidP="002C6F1F">
            <w:pPr>
              <w:pStyle w:val="ListParagraph"/>
              <w:numPr>
                <w:ilvl w:val="0"/>
                <w:numId w:val="1"/>
              </w:numPr>
              <w:autoSpaceDE w:val="0"/>
              <w:autoSpaceDN w:val="0"/>
              <w:adjustRightInd w:val="0"/>
              <w:spacing w:before="120" w:after="120" w:line="276" w:lineRule="auto"/>
              <w:ind w:left="226" w:hanging="226"/>
              <w:contextualSpacing w:val="0"/>
              <w:rPr>
                <w:rFonts w:ascii="Arial" w:hAnsi="Arial" w:cs="Arial"/>
                <w:sz w:val="18"/>
                <w:szCs w:val="18"/>
              </w:rPr>
            </w:pPr>
            <w:r w:rsidRPr="00E54717">
              <w:rPr>
                <w:rFonts w:ascii="Arial" w:hAnsi="Arial" w:cs="Arial"/>
                <w:sz w:val="18"/>
                <w:szCs w:val="18"/>
              </w:rPr>
              <w:t>Capacitar a la población sobre preservación de flora y fauna exótica.</w:t>
            </w:r>
          </w:p>
        </w:tc>
      </w:tr>
    </w:tbl>
    <w:p w14:paraId="7C9CECBD" w14:textId="77777777" w:rsidR="00CB5C6A" w:rsidRPr="00E54717" w:rsidRDefault="00CB5C6A" w:rsidP="00CB5C6A">
      <w:pPr>
        <w:autoSpaceDE w:val="0"/>
        <w:autoSpaceDN w:val="0"/>
        <w:adjustRightInd w:val="0"/>
        <w:spacing w:after="0" w:line="360" w:lineRule="auto"/>
        <w:rPr>
          <w:rFonts w:ascii="Arial" w:hAnsi="Arial" w:cs="Arial"/>
          <w:b/>
        </w:rPr>
      </w:pPr>
    </w:p>
    <w:p w14:paraId="2B3303C6" w14:textId="77777777" w:rsidR="00CB5C6A" w:rsidRPr="00E54717" w:rsidRDefault="00CB5C6A" w:rsidP="00E54717">
      <w:pPr>
        <w:pStyle w:val="Heading1"/>
        <w:numPr>
          <w:ilvl w:val="1"/>
          <w:numId w:val="72"/>
        </w:numPr>
        <w:rPr>
          <w:rFonts w:ascii="Arial" w:hAnsi="Arial" w:cs="Arial"/>
          <w:b/>
          <w:color w:val="000000" w:themeColor="text1"/>
        </w:rPr>
      </w:pPr>
      <w:bookmarkStart w:id="2435" w:name="_Toc495743735"/>
      <w:r w:rsidRPr="00E54717">
        <w:rPr>
          <w:rFonts w:ascii="Arial" w:hAnsi="Arial" w:cs="Arial"/>
          <w:b/>
          <w:color w:val="000000" w:themeColor="text1"/>
          <w:sz w:val="22"/>
          <w:szCs w:val="22"/>
        </w:rPr>
        <w:t>Impactos Acumulativos Sociales</w:t>
      </w:r>
      <w:bookmarkEnd w:id="2435"/>
    </w:p>
    <w:p w14:paraId="5F24992C" w14:textId="7EBFCAAF" w:rsidR="00CB5C6A" w:rsidRPr="00E54717" w:rsidRDefault="00CB5C6A" w:rsidP="00CB5C6A">
      <w:pPr>
        <w:spacing w:before="120" w:after="0" w:line="240" w:lineRule="auto"/>
        <w:jc w:val="center"/>
        <w:rPr>
          <w:rFonts w:ascii="Arial" w:hAnsi="Arial" w:cs="Arial"/>
          <w:b/>
        </w:rPr>
      </w:pPr>
      <w:r w:rsidRPr="00E54717">
        <w:rPr>
          <w:rFonts w:ascii="Arial" w:hAnsi="Arial" w:cs="Arial"/>
          <w:b/>
        </w:rPr>
        <w:t>Cuadro Nº 1</w:t>
      </w:r>
      <w:r w:rsidR="006B784F">
        <w:rPr>
          <w:rFonts w:ascii="Arial" w:hAnsi="Arial" w:cs="Arial"/>
          <w:b/>
        </w:rPr>
        <w:t>6</w:t>
      </w:r>
    </w:p>
    <w:p w14:paraId="1A150973" w14:textId="77777777" w:rsidR="00CB5C6A" w:rsidRPr="00E54717" w:rsidRDefault="00CB5C6A" w:rsidP="00CB5C6A">
      <w:pPr>
        <w:spacing w:after="120" w:line="240" w:lineRule="auto"/>
        <w:jc w:val="center"/>
        <w:rPr>
          <w:rFonts w:ascii="Arial" w:hAnsi="Arial" w:cs="Arial"/>
          <w:b/>
        </w:rPr>
      </w:pPr>
      <w:r w:rsidRPr="00E54717">
        <w:rPr>
          <w:rFonts w:ascii="Arial" w:hAnsi="Arial" w:cs="Arial"/>
          <w:b/>
        </w:rPr>
        <w:t>Impactos Acumulativos Sociales</w:t>
      </w:r>
    </w:p>
    <w:tbl>
      <w:tblPr>
        <w:tblStyle w:val="TableGrid"/>
        <w:tblW w:w="0" w:type="auto"/>
        <w:tblLook w:val="04A0" w:firstRow="1" w:lastRow="0" w:firstColumn="1" w:lastColumn="0" w:noHBand="0" w:noVBand="1"/>
      </w:tblPr>
      <w:tblGrid>
        <w:gridCol w:w="3021"/>
        <w:gridCol w:w="2475"/>
        <w:gridCol w:w="3282"/>
      </w:tblGrid>
      <w:tr w:rsidR="00CB5C6A" w:rsidRPr="00CB5C6A" w14:paraId="551B37E0" w14:textId="77777777" w:rsidTr="002C6F1F">
        <w:tc>
          <w:tcPr>
            <w:tcW w:w="3114" w:type="dxa"/>
            <w:shd w:val="clear" w:color="auto" w:fill="C5E0B3" w:themeFill="accent6" w:themeFillTint="66"/>
            <w:vAlign w:val="center"/>
          </w:tcPr>
          <w:p w14:paraId="341839CD"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Impacto</w:t>
            </w:r>
          </w:p>
        </w:tc>
        <w:tc>
          <w:tcPr>
            <w:tcW w:w="2551" w:type="dxa"/>
            <w:shd w:val="clear" w:color="auto" w:fill="C5E0B3" w:themeFill="accent6" w:themeFillTint="66"/>
            <w:vAlign w:val="center"/>
          </w:tcPr>
          <w:p w14:paraId="206E29B8"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Indicador Específico</w:t>
            </w:r>
          </w:p>
        </w:tc>
        <w:tc>
          <w:tcPr>
            <w:tcW w:w="3396" w:type="dxa"/>
            <w:shd w:val="clear" w:color="auto" w:fill="C5E0B3" w:themeFill="accent6" w:themeFillTint="66"/>
            <w:vAlign w:val="center"/>
          </w:tcPr>
          <w:p w14:paraId="3D432CD2" w14:textId="77777777" w:rsidR="00CB5C6A" w:rsidRPr="00E54717" w:rsidRDefault="00CB5C6A" w:rsidP="002C6F1F">
            <w:pPr>
              <w:autoSpaceDE w:val="0"/>
              <w:autoSpaceDN w:val="0"/>
              <w:adjustRightInd w:val="0"/>
              <w:spacing w:before="120" w:after="120" w:line="276" w:lineRule="auto"/>
              <w:jc w:val="center"/>
              <w:rPr>
                <w:rFonts w:ascii="Arial" w:hAnsi="Arial" w:cs="Arial"/>
                <w:b/>
                <w:sz w:val="18"/>
                <w:szCs w:val="18"/>
              </w:rPr>
            </w:pPr>
            <w:r w:rsidRPr="00E54717">
              <w:rPr>
                <w:rFonts w:ascii="Arial" w:hAnsi="Arial" w:cs="Arial"/>
                <w:b/>
                <w:sz w:val="18"/>
                <w:szCs w:val="18"/>
              </w:rPr>
              <w:t>Medidas de Prevención y/o Control</w:t>
            </w:r>
          </w:p>
        </w:tc>
      </w:tr>
      <w:tr w:rsidR="00CB5C6A" w:rsidRPr="00CB5C6A" w14:paraId="5414820C" w14:textId="77777777" w:rsidTr="002C6F1F">
        <w:tc>
          <w:tcPr>
            <w:tcW w:w="3114" w:type="dxa"/>
            <w:vAlign w:val="center"/>
          </w:tcPr>
          <w:p w14:paraId="103B6013"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Incremento de enfermedades causadas por agua de mala calidad</w:t>
            </w:r>
          </w:p>
        </w:tc>
        <w:tc>
          <w:tcPr>
            <w:tcW w:w="2551" w:type="dxa"/>
            <w:vAlign w:val="center"/>
          </w:tcPr>
          <w:p w14:paraId="50E16842"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Número de casos</w:t>
            </w:r>
          </w:p>
        </w:tc>
        <w:tc>
          <w:tcPr>
            <w:tcW w:w="3396" w:type="dxa"/>
            <w:vAlign w:val="center"/>
          </w:tcPr>
          <w:p w14:paraId="72697E05"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Capacitación para adecuada cloración a tiempo y con dosis adecuada de cloro</w:t>
            </w:r>
          </w:p>
        </w:tc>
      </w:tr>
      <w:tr w:rsidR="00CB5C6A" w:rsidRPr="00CB5C6A" w14:paraId="696DC5A0" w14:textId="77777777" w:rsidTr="002C6F1F">
        <w:tc>
          <w:tcPr>
            <w:tcW w:w="3114" w:type="dxa"/>
            <w:vAlign w:val="center"/>
          </w:tcPr>
          <w:p w14:paraId="31CDE67E"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Aumento de enfermedades relacionadas con el agua</w:t>
            </w:r>
          </w:p>
        </w:tc>
        <w:tc>
          <w:tcPr>
            <w:tcW w:w="2551" w:type="dxa"/>
            <w:vAlign w:val="center"/>
          </w:tcPr>
          <w:p w14:paraId="43104B56"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Número de casos</w:t>
            </w:r>
          </w:p>
        </w:tc>
        <w:tc>
          <w:tcPr>
            <w:tcW w:w="3396" w:type="dxa"/>
            <w:vAlign w:val="center"/>
          </w:tcPr>
          <w:p w14:paraId="6326FABB"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Controlar vectores</w:t>
            </w:r>
          </w:p>
        </w:tc>
      </w:tr>
      <w:tr w:rsidR="00CB5C6A" w:rsidRPr="00CB5C6A" w14:paraId="5DA80C21" w14:textId="77777777" w:rsidTr="002C6F1F">
        <w:trPr>
          <w:trHeight w:val="92"/>
        </w:trPr>
        <w:tc>
          <w:tcPr>
            <w:tcW w:w="3114" w:type="dxa"/>
            <w:vAlign w:val="center"/>
          </w:tcPr>
          <w:p w14:paraId="33438855"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Accidentes a personas</w:t>
            </w:r>
          </w:p>
        </w:tc>
        <w:tc>
          <w:tcPr>
            <w:tcW w:w="2551" w:type="dxa"/>
            <w:vAlign w:val="center"/>
          </w:tcPr>
          <w:p w14:paraId="40D1EC5C"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Número de casos reportados</w:t>
            </w:r>
          </w:p>
        </w:tc>
        <w:tc>
          <w:tcPr>
            <w:tcW w:w="3396" w:type="dxa"/>
            <w:vAlign w:val="center"/>
          </w:tcPr>
          <w:p w14:paraId="50656A33" w14:textId="77777777" w:rsidR="00CB5C6A" w:rsidRPr="00E54717" w:rsidRDefault="00CB5C6A" w:rsidP="002C6F1F">
            <w:pPr>
              <w:autoSpaceDE w:val="0"/>
              <w:autoSpaceDN w:val="0"/>
              <w:adjustRightInd w:val="0"/>
              <w:spacing w:before="120" w:after="120" w:line="276" w:lineRule="auto"/>
              <w:rPr>
                <w:rFonts w:ascii="Arial" w:hAnsi="Arial" w:cs="Arial"/>
                <w:sz w:val="18"/>
                <w:szCs w:val="18"/>
              </w:rPr>
            </w:pPr>
            <w:r w:rsidRPr="00E54717">
              <w:rPr>
                <w:rFonts w:ascii="Arial" w:hAnsi="Arial" w:cs="Arial"/>
                <w:sz w:val="18"/>
                <w:szCs w:val="18"/>
              </w:rPr>
              <w:t>Señalización</w:t>
            </w:r>
          </w:p>
        </w:tc>
      </w:tr>
    </w:tbl>
    <w:p w14:paraId="24532D84" w14:textId="63608F11" w:rsidR="00CB5C6A" w:rsidRPr="00AE5B6D" w:rsidRDefault="00CB5C6A" w:rsidP="00AE5B6D">
      <w:pPr>
        <w:autoSpaceDE w:val="0"/>
        <w:autoSpaceDN w:val="0"/>
        <w:adjustRightInd w:val="0"/>
        <w:spacing w:after="0" w:line="360" w:lineRule="auto"/>
        <w:jc w:val="both"/>
        <w:rPr>
          <w:rFonts w:ascii="Arial" w:hAnsi="Arial" w:cs="Arial"/>
          <w:b/>
        </w:rPr>
      </w:pPr>
    </w:p>
    <w:p w14:paraId="2605DD46" w14:textId="1A8CAF13" w:rsidR="00CB5C6A" w:rsidRDefault="00CB5C6A" w:rsidP="00E54717">
      <w:pPr>
        <w:pStyle w:val="Heading1"/>
        <w:rPr>
          <w:rFonts w:ascii="Arial" w:hAnsi="Arial" w:cs="Arial"/>
          <w:b/>
          <w:color w:val="000000" w:themeColor="text1"/>
        </w:rPr>
      </w:pPr>
      <w:bookmarkStart w:id="2436" w:name="_Toc495743736"/>
      <w:r w:rsidRPr="00E54717">
        <w:rPr>
          <w:rFonts w:ascii="Arial" w:hAnsi="Arial" w:cs="Arial"/>
          <w:b/>
          <w:color w:val="000000" w:themeColor="text1"/>
          <w:sz w:val="22"/>
          <w:szCs w:val="22"/>
        </w:rPr>
        <w:t>PLAN DE GESTION AMBIENTAL Y SOCIAL</w:t>
      </w:r>
      <w:bookmarkEnd w:id="2436"/>
    </w:p>
    <w:p w14:paraId="22251C88" w14:textId="77777777" w:rsidR="009C1EA6" w:rsidRPr="00E54717" w:rsidRDefault="009C1EA6" w:rsidP="00E54717"/>
    <w:p w14:paraId="4A06825F" w14:textId="77777777" w:rsidR="00CB5C6A" w:rsidRPr="00E54717" w:rsidRDefault="00CB5C6A" w:rsidP="00CB5C6A">
      <w:pPr>
        <w:pStyle w:val="ListParagraph"/>
        <w:numPr>
          <w:ilvl w:val="0"/>
          <w:numId w:val="52"/>
        </w:numPr>
        <w:spacing w:after="0" w:line="360" w:lineRule="auto"/>
        <w:jc w:val="both"/>
        <w:rPr>
          <w:rFonts w:ascii="Arial" w:hAnsi="Arial" w:cs="Arial"/>
          <w:b/>
          <w:vanish/>
        </w:rPr>
      </w:pPr>
    </w:p>
    <w:p w14:paraId="76C45C56" w14:textId="77777777" w:rsidR="00CB5C6A" w:rsidRPr="00E54717" w:rsidRDefault="00CB5C6A" w:rsidP="00CB5C6A">
      <w:pPr>
        <w:pStyle w:val="ListParagraph"/>
        <w:numPr>
          <w:ilvl w:val="0"/>
          <w:numId w:val="52"/>
        </w:numPr>
        <w:spacing w:after="0" w:line="360" w:lineRule="auto"/>
        <w:jc w:val="both"/>
        <w:rPr>
          <w:rFonts w:ascii="Arial" w:hAnsi="Arial" w:cs="Arial"/>
          <w:b/>
          <w:vanish/>
        </w:rPr>
      </w:pPr>
    </w:p>
    <w:p w14:paraId="661749AC" w14:textId="25B60EBC" w:rsidR="00CB5C6A" w:rsidRPr="00E54717" w:rsidRDefault="00CB5C6A" w:rsidP="00E54717">
      <w:pPr>
        <w:pStyle w:val="Heading1"/>
        <w:numPr>
          <w:ilvl w:val="1"/>
          <w:numId w:val="72"/>
        </w:numPr>
        <w:rPr>
          <w:rFonts w:ascii="Arial" w:hAnsi="Arial" w:cs="Arial"/>
          <w:b/>
          <w:color w:val="000000" w:themeColor="text1"/>
        </w:rPr>
      </w:pPr>
      <w:bookmarkStart w:id="2437" w:name="_Toc495743737"/>
      <w:r w:rsidRPr="00E54717">
        <w:rPr>
          <w:rFonts w:ascii="Arial" w:hAnsi="Arial" w:cs="Arial"/>
          <w:b/>
          <w:color w:val="000000" w:themeColor="text1"/>
          <w:sz w:val="22"/>
          <w:szCs w:val="22"/>
        </w:rPr>
        <w:t>Plan de Capacitación de Agua Potable y Saneamiento</w:t>
      </w:r>
      <w:bookmarkEnd w:id="2437"/>
    </w:p>
    <w:p w14:paraId="26724432" w14:textId="77777777" w:rsidR="00CB5C6A" w:rsidRPr="00E54717" w:rsidRDefault="00CB5C6A" w:rsidP="00CB5C6A"/>
    <w:p w14:paraId="08AEFD8C" w14:textId="77777777" w:rsidR="00CB5C6A" w:rsidRPr="00E54717" w:rsidRDefault="00CB5C6A" w:rsidP="00CB5C6A">
      <w:pPr>
        <w:spacing w:after="0" w:line="360" w:lineRule="auto"/>
        <w:ind w:left="708"/>
        <w:jc w:val="both"/>
        <w:rPr>
          <w:rFonts w:ascii="Arial" w:hAnsi="Arial" w:cs="Arial"/>
        </w:rPr>
      </w:pPr>
      <w:r w:rsidRPr="00E54717">
        <w:rPr>
          <w:rFonts w:ascii="Arial" w:hAnsi="Arial" w:cs="Arial"/>
        </w:rPr>
        <w:t>El Programa Nacional de Saneamiento Rural programará capacitaciones a la población beneficiaria a través de las Municipalidad y Juntas Administradoras de Servicios de Saneamiento (JASS) en temas relacionados a:</w:t>
      </w:r>
    </w:p>
    <w:p w14:paraId="3C418CFF" w14:textId="77777777" w:rsidR="00CB5C6A" w:rsidRPr="00E54717" w:rsidRDefault="00CB5C6A" w:rsidP="00CB5C6A">
      <w:pPr>
        <w:pStyle w:val="ListParagraph"/>
        <w:numPr>
          <w:ilvl w:val="0"/>
          <w:numId w:val="53"/>
        </w:numPr>
        <w:spacing w:before="120" w:after="120" w:line="360" w:lineRule="auto"/>
        <w:ind w:left="1066" w:hanging="357"/>
        <w:contextualSpacing w:val="0"/>
        <w:jc w:val="both"/>
        <w:rPr>
          <w:rFonts w:ascii="Arial" w:hAnsi="Arial" w:cs="Arial"/>
        </w:rPr>
      </w:pPr>
      <w:r w:rsidRPr="00E54717">
        <w:rPr>
          <w:rFonts w:ascii="Arial" w:hAnsi="Arial" w:cs="Arial"/>
        </w:rPr>
        <w:t>Administración, operación y mantenimiento de sistemas de agua potable y saneamiento</w:t>
      </w:r>
    </w:p>
    <w:p w14:paraId="39CAE1C3" w14:textId="77777777" w:rsidR="00CB5C6A" w:rsidRPr="00E54717" w:rsidRDefault="00CB5C6A" w:rsidP="00CB5C6A">
      <w:pPr>
        <w:pStyle w:val="ListParagraph"/>
        <w:numPr>
          <w:ilvl w:val="0"/>
          <w:numId w:val="53"/>
        </w:numPr>
        <w:spacing w:before="120" w:after="120" w:line="360" w:lineRule="auto"/>
        <w:ind w:left="1066" w:hanging="357"/>
        <w:contextualSpacing w:val="0"/>
        <w:jc w:val="both"/>
        <w:rPr>
          <w:rFonts w:ascii="Arial" w:hAnsi="Arial" w:cs="Arial"/>
        </w:rPr>
      </w:pPr>
      <w:r w:rsidRPr="00E54717">
        <w:rPr>
          <w:rFonts w:ascii="Arial" w:hAnsi="Arial" w:cs="Arial"/>
        </w:rPr>
        <w:lastRenderedPageBreak/>
        <w:t>Requisitos legales para acceso al servicio por parte de la población beneficiaria</w:t>
      </w:r>
    </w:p>
    <w:p w14:paraId="3743C87D" w14:textId="77777777" w:rsidR="00CB5C6A" w:rsidRPr="00E54717" w:rsidRDefault="00CB5C6A" w:rsidP="00CB5C6A">
      <w:pPr>
        <w:pStyle w:val="ListParagraph"/>
        <w:numPr>
          <w:ilvl w:val="0"/>
          <w:numId w:val="53"/>
        </w:numPr>
        <w:spacing w:before="120" w:after="120" w:line="360" w:lineRule="auto"/>
        <w:ind w:left="1066" w:hanging="357"/>
        <w:contextualSpacing w:val="0"/>
        <w:jc w:val="both"/>
        <w:rPr>
          <w:rFonts w:ascii="Arial" w:hAnsi="Arial" w:cs="Arial"/>
        </w:rPr>
      </w:pPr>
      <w:r w:rsidRPr="00E54717">
        <w:rPr>
          <w:rFonts w:ascii="Arial" w:hAnsi="Arial" w:cs="Arial"/>
        </w:rPr>
        <w:t>Funciones de la JASS</w:t>
      </w:r>
    </w:p>
    <w:p w14:paraId="3E6F244C" w14:textId="77777777" w:rsidR="00CB5C6A" w:rsidRPr="00E54717" w:rsidRDefault="00CB5C6A" w:rsidP="00CB5C6A">
      <w:pPr>
        <w:spacing w:after="0" w:line="360" w:lineRule="auto"/>
        <w:ind w:left="708"/>
        <w:jc w:val="both"/>
        <w:rPr>
          <w:rFonts w:ascii="Arial" w:hAnsi="Arial" w:cs="Arial"/>
        </w:rPr>
      </w:pPr>
    </w:p>
    <w:p w14:paraId="48D05CFD" w14:textId="77777777" w:rsidR="00CB5C6A" w:rsidRPr="00E54717" w:rsidRDefault="00CB5C6A" w:rsidP="00CB5C6A">
      <w:pPr>
        <w:spacing w:after="0" w:line="360" w:lineRule="auto"/>
        <w:ind w:left="709"/>
        <w:jc w:val="both"/>
        <w:rPr>
          <w:rFonts w:ascii="Arial" w:hAnsi="Arial" w:cs="Arial"/>
        </w:rPr>
      </w:pPr>
      <w:r w:rsidRPr="00E54717">
        <w:rPr>
          <w:rFonts w:ascii="Arial" w:hAnsi="Arial" w:cs="Arial"/>
        </w:rPr>
        <w:t>A continuación, se detalla el plan a ejecutar:</w:t>
      </w:r>
    </w:p>
    <w:p w14:paraId="7C8C2688" w14:textId="77777777" w:rsidR="00CB5C6A" w:rsidRPr="00E54717" w:rsidRDefault="00CB5C6A" w:rsidP="00CB5C6A">
      <w:pPr>
        <w:spacing w:after="0" w:line="360" w:lineRule="auto"/>
        <w:ind w:left="708"/>
        <w:jc w:val="both"/>
        <w:rPr>
          <w:rFonts w:ascii="Arial" w:hAnsi="Arial" w:cs="Arial"/>
        </w:rPr>
      </w:pPr>
    </w:p>
    <w:tbl>
      <w:tblPr>
        <w:tblStyle w:val="TableGrid"/>
        <w:tblW w:w="0" w:type="auto"/>
        <w:tblInd w:w="708" w:type="dxa"/>
        <w:tblLook w:val="04A0" w:firstRow="1" w:lastRow="0" w:firstColumn="1" w:lastColumn="0" w:noHBand="0" w:noVBand="1"/>
      </w:tblPr>
      <w:tblGrid>
        <w:gridCol w:w="1516"/>
        <w:gridCol w:w="6554"/>
      </w:tblGrid>
      <w:tr w:rsidR="00CB5C6A" w:rsidRPr="00CB5C6A" w14:paraId="6EB8365D" w14:textId="77777777" w:rsidTr="004E367B">
        <w:tc>
          <w:tcPr>
            <w:tcW w:w="1414" w:type="dxa"/>
            <w:vAlign w:val="center"/>
          </w:tcPr>
          <w:p w14:paraId="27AF1A55" w14:textId="77777777" w:rsidR="00CB5C6A" w:rsidRPr="00E54717" w:rsidRDefault="00CB5C6A" w:rsidP="004E367B">
            <w:pPr>
              <w:ind w:left="-57" w:right="-57"/>
              <w:jc w:val="center"/>
              <w:rPr>
                <w:rFonts w:ascii="Arial" w:hAnsi="Arial" w:cs="Arial"/>
                <w:b/>
                <w:sz w:val="20"/>
                <w:szCs w:val="20"/>
              </w:rPr>
            </w:pPr>
            <w:r w:rsidRPr="00E54717">
              <w:rPr>
                <w:rFonts w:ascii="Arial" w:hAnsi="Arial" w:cs="Arial"/>
                <w:b/>
                <w:sz w:val="20"/>
                <w:szCs w:val="20"/>
              </w:rPr>
              <w:t>Objetivos</w:t>
            </w:r>
          </w:p>
        </w:tc>
        <w:tc>
          <w:tcPr>
            <w:tcW w:w="6656" w:type="dxa"/>
          </w:tcPr>
          <w:p w14:paraId="0391EA27" w14:textId="77777777" w:rsidR="00CB5C6A" w:rsidRPr="00E54717"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E54717">
              <w:rPr>
                <w:rFonts w:ascii="Arial" w:hAnsi="Arial" w:cs="Arial"/>
                <w:sz w:val="20"/>
                <w:szCs w:val="20"/>
              </w:rPr>
              <w:t>Fortalecer las funciones de la JASS.</w:t>
            </w:r>
          </w:p>
          <w:p w14:paraId="0FD08149" w14:textId="77777777" w:rsidR="00CB5C6A" w:rsidRPr="00E54717" w:rsidRDefault="00CB5C6A" w:rsidP="004E367B">
            <w:pPr>
              <w:pStyle w:val="ListParagraph"/>
              <w:numPr>
                <w:ilvl w:val="0"/>
                <w:numId w:val="53"/>
              </w:numPr>
              <w:spacing w:before="120" w:after="120"/>
              <w:ind w:left="215" w:hanging="181"/>
              <w:contextualSpacing w:val="0"/>
              <w:jc w:val="both"/>
              <w:rPr>
                <w:rFonts w:ascii="Arial" w:hAnsi="Arial" w:cs="Arial"/>
                <w:sz w:val="20"/>
                <w:szCs w:val="20"/>
              </w:rPr>
            </w:pPr>
            <w:r w:rsidRPr="00E54717">
              <w:rPr>
                <w:rFonts w:ascii="Arial" w:hAnsi="Arial" w:cs="Arial"/>
                <w:sz w:val="20"/>
                <w:szCs w:val="20"/>
              </w:rPr>
              <w:t>Mejorar la eficiencia del servicio.</w:t>
            </w:r>
          </w:p>
          <w:p w14:paraId="4CFC79F4" w14:textId="77777777" w:rsidR="00CB5C6A" w:rsidRPr="00E54717" w:rsidRDefault="00CB5C6A" w:rsidP="004E367B">
            <w:pPr>
              <w:pStyle w:val="ListParagraph"/>
              <w:numPr>
                <w:ilvl w:val="0"/>
                <w:numId w:val="53"/>
              </w:numPr>
              <w:spacing w:before="120" w:after="120"/>
              <w:ind w:left="215" w:hanging="181"/>
              <w:contextualSpacing w:val="0"/>
              <w:jc w:val="both"/>
              <w:rPr>
                <w:rFonts w:ascii="Arial" w:hAnsi="Arial" w:cs="Arial"/>
                <w:sz w:val="20"/>
                <w:szCs w:val="20"/>
              </w:rPr>
            </w:pPr>
            <w:r w:rsidRPr="00E54717">
              <w:rPr>
                <w:rFonts w:ascii="Arial" w:hAnsi="Arial" w:cs="Arial"/>
                <w:sz w:val="20"/>
                <w:szCs w:val="20"/>
              </w:rPr>
              <w:t>Capacitar en temas legales a la JASS.</w:t>
            </w:r>
          </w:p>
          <w:p w14:paraId="0CDF5478" w14:textId="77777777" w:rsidR="00CB5C6A" w:rsidRPr="00E54717" w:rsidRDefault="00CB5C6A" w:rsidP="004E367B">
            <w:pPr>
              <w:pStyle w:val="ListParagraph"/>
              <w:numPr>
                <w:ilvl w:val="0"/>
                <w:numId w:val="53"/>
              </w:numPr>
              <w:ind w:left="215" w:hanging="181"/>
              <w:contextualSpacing w:val="0"/>
              <w:jc w:val="both"/>
              <w:rPr>
                <w:rFonts w:ascii="Arial" w:hAnsi="Arial" w:cs="Arial"/>
                <w:sz w:val="20"/>
                <w:szCs w:val="20"/>
              </w:rPr>
            </w:pPr>
            <w:r w:rsidRPr="00E54717">
              <w:rPr>
                <w:rFonts w:ascii="Arial" w:hAnsi="Arial" w:cs="Arial"/>
                <w:sz w:val="20"/>
                <w:szCs w:val="20"/>
              </w:rPr>
              <w:t>Capacitar en temas de mantenimiento del sistema de agua potable y saneamiento.</w:t>
            </w:r>
          </w:p>
        </w:tc>
      </w:tr>
      <w:tr w:rsidR="00CB5C6A" w:rsidRPr="00CB5C6A" w14:paraId="68A5D39D" w14:textId="77777777" w:rsidTr="004E367B">
        <w:tc>
          <w:tcPr>
            <w:tcW w:w="1414" w:type="dxa"/>
            <w:vAlign w:val="center"/>
          </w:tcPr>
          <w:p w14:paraId="2C0A8586"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Beneficiarios</w:t>
            </w:r>
          </w:p>
        </w:tc>
        <w:tc>
          <w:tcPr>
            <w:tcW w:w="6656" w:type="dxa"/>
          </w:tcPr>
          <w:p w14:paraId="2AB12359" w14:textId="77777777" w:rsidR="00CB5C6A" w:rsidRPr="004E367B" w:rsidRDefault="00CB5C6A" w:rsidP="002C6F1F">
            <w:pPr>
              <w:spacing w:after="120"/>
              <w:jc w:val="both"/>
              <w:rPr>
                <w:rFonts w:ascii="Arial" w:hAnsi="Arial" w:cs="Arial"/>
                <w:sz w:val="20"/>
                <w:szCs w:val="20"/>
              </w:rPr>
            </w:pPr>
            <w:r w:rsidRPr="004E367B">
              <w:rPr>
                <w:rFonts w:ascii="Arial" w:hAnsi="Arial" w:cs="Arial"/>
                <w:sz w:val="20"/>
                <w:szCs w:val="20"/>
              </w:rPr>
              <w:t>Población de los 45 centros poblados donde se ejecutarán los proyectos</w:t>
            </w:r>
          </w:p>
        </w:tc>
      </w:tr>
      <w:tr w:rsidR="00CB5C6A" w:rsidRPr="00BF0B99" w14:paraId="105D1229" w14:textId="77777777" w:rsidTr="004E367B">
        <w:tc>
          <w:tcPr>
            <w:tcW w:w="1414" w:type="dxa"/>
            <w:vAlign w:val="center"/>
          </w:tcPr>
          <w:p w14:paraId="3CB41669"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Responsables</w:t>
            </w:r>
          </w:p>
        </w:tc>
        <w:tc>
          <w:tcPr>
            <w:tcW w:w="6656" w:type="dxa"/>
          </w:tcPr>
          <w:p w14:paraId="63CC94F5"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MVCS</w:t>
            </w:r>
          </w:p>
          <w:p w14:paraId="3A7B5A8A"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PNSR</w:t>
            </w:r>
          </w:p>
          <w:p w14:paraId="294D2A50" w14:textId="77777777" w:rsidR="00CB5C6A" w:rsidRPr="004E367B" w:rsidRDefault="00CB5C6A" w:rsidP="004E367B">
            <w:pPr>
              <w:pStyle w:val="ListParagraph"/>
              <w:numPr>
                <w:ilvl w:val="0"/>
                <w:numId w:val="53"/>
              </w:numPr>
              <w:ind w:left="215" w:hanging="181"/>
              <w:contextualSpacing w:val="0"/>
              <w:jc w:val="both"/>
              <w:rPr>
                <w:rFonts w:ascii="Arial" w:hAnsi="Arial" w:cs="Arial"/>
                <w:sz w:val="20"/>
                <w:szCs w:val="20"/>
              </w:rPr>
            </w:pPr>
            <w:r w:rsidRPr="004E367B">
              <w:rPr>
                <w:rFonts w:ascii="Arial" w:hAnsi="Arial" w:cs="Arial"/>
                <w:sz w:val="20"/>
                <w:szCs w:val="20"/>
              </w:rPr>
              <w:t>Municipalidades</w:t>
            </w:r>
          </w:p>
        </w:tc>
      </w:tr>
      <w:tr w:rsidR="00CB5C6A" w:rsidRPr="00BF0B99" w14:paraId="1EB500F7" w14:textId="77777777" w:rsidTr="004E367B">
        <w:trPr>
          <w:trHeight w:val="136"/>
        </w:trPr>
        <w:tc>
          <w:tcPr>
            <w:tcW w:w="1414" w:type="dxa"/>
            <w:vAlign w:val="center"/>
          </w:tcPr>
          <w:p w14:paraId="5D8E733A"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Actividades</w:t>
            </w:r>
          </w:p>
        </w:tc>
        <w:tc>
          <w:tcPr>
            <w:tcW w:w="6656" w:type="dxa"/>
          </w:tcPr>
          <w:p w14:paraId="3CE76B16" w14:textId="77777777" w:rsidR="00CB5C6A" w:rsidRPr="004E367B" w:rsidRDefault="00CB5C6A" w:rsidP="002C6F1F">
            <w:pPr>
              <w:jc w:val="both"/>
              <w:rPr>
                <w:rFonts w:ascii="Arial" w:hAnsi="Arial" w:cs="Arial"/>
                <w:b/>
                <w:i/>
                <w:sz w:val="20"/>
                <w:szCs w:val="20"/>
              </w:rPr>
            </w:pPr>
            <w:r w:rsidRPr="004E367B">
              <w:rPr>
                <w:rFonts w:ascii="Arial" w:hAnsi="Arial" w:cs="Arial"/>
                <w:b/>
                <w:i/>
                <w:sz w:val="20"/>
                <w:szCs w:val="20"/>
              </w:rPr>
              <w:t>Aspectos Institucionales</w:t>
            </w:r>
          </w:p>
          <w:p w14:paraId="1503FDDE"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Funciones que ejerce la JASS</w:t>
            </w:r>
          </w:p>
          <w:p w14:paraId="552EDD14"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Toma de decisiones</w:t>
            </w:r>
          </w:p>
          <w:p w14:paraId="01E42149"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Mantenimiento del servicio</w:t>
            </w:r>
          </w:p>
          <w:p w14:paraId="27DD98E8" w14:textId="77777777" w:rsidR="00CB5C6A" w:rsidRPr="004E367B" w:rsidRDefault="00CB5C6A" w:rsidP="004E367B">
            <w:pPr>
              <w:pStyle w:val="ListParagraph"/>
              <w:numPr>
                <w:ilvl w:val="0"/>
                <w:numId w:val="53"/>
              </w:numPr>
              <w:ind w:left="215" w:hanging="181"/>
              <w:contextualSpacing w:val="0"/>
              <w:jc w:val="both"/>
              <w:rPr>
                <w:rFonts w:ascii="Arial" w:hAnsi="Arial" w:cs="Arial"/>
                <w:sz w:val="20"/>
                <w:szCs w:val="20"/>
              </w:rPr>
            </w:pPr>
            <w:r w:rsidRPr="004E367B">
              <w:rPr>
                <w:rFonts w:ascii="Arial" w:hAnsi="Arial" w:cs="Arial"/>
                <w:sz w:val="20"/>
                <w:szCs w:val="20"/>
              </w:rPr>
              <w:t>Participación del beneficiario en el control de operaciones</w:t>
            </w:r>
          </w:p>
          <w:p w14:paraId="7B3FB646" w14:textId="77777777" w:rsidR="00CB5C6A" w:rsidRPr="004E367B" w:rsidRDefault="00CB5C6A" w:rsidP="002C6F1F">
            <w:pPr>
              <w:ind w:left="34"/>
              <w:jc w:val="both"/>
              <w:rPr>
                <w:rFonts w:ascii="Arial" w:hAnsi="Arial" w:cs="Arial"/>
                <w:sz w:val="20"/>
                <w:szCs w:val="20"/>
              </w:rPr>
            </w:pPr>
          </w:p>
          <w:p w14:paraId="5640A2E6" w14:textId="77777777" w:rsidR="00CB5C6A" w:rsidRPr="004E367B" w:rsidRDefault="00CB5C6A" w:rsidP="002C6F1F">
            <w:pPr>
              <w:ind w:left="34"/>
              <w:jc w:val="both"/>
              <w:rPr>
                <w:rFonts w:ascii="Arial" w:hAnsi="Arial" w:cs="Arial"/>
                <w:b/>
                <w:i/>
                <w:sz w:val="20"/>
                <w:szCs w:val="20"/>
              </w:rPr>
            </w:pPr>
            <w:r w:rsidRPr="004E367B">
              <w:rPr>
                <w:rFonts w:ascii="Arial" w:hAnsi="Arial" w:cs="Arial"/>
                <w:b/>
                <w:i/>
                <w:sz w:val="20"/>
                <w:szCs w:val="20"/>
              </w:rPr>
              <w:t>Administración, operación y mantenimiento del servicio de agua potable y saneamiento</w:t>
            </w:r>
          </w:p>
          <w:p w14:paraId="08B63AFC"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Estructura tarifaria a aplicar para sostenibilidad del servicio</w:t>
            </w:r>
          </w:p>
          <w:p w14:paraId="52017876"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Sistemas de medición eficientes</w:t>
            </w:r>
          </w:p>
          <w:p w14:paraId="1D77396F"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Conexiones clandestinas y reducción de pérdidas</w:t>
            </w:r>
          </w:p>
          <w:p w14:paraId="01E326C1" w14:textId="77777777" w:rsidR="00CB5C6A" w:rsidRPr="004E367B" w:rsidRDefault="00CB5C6A" w:rsidP="004E367B">
            <w:pPr>
              <w:pStyle w:val="ListParagraph"/>
              <w:numPr>
                <w:ilvl w:val="0"/>
                <w:numId w:val="53"/>
              </w:numPr>
              <w:ind w:left="215" w:hanging="181"/>
              <w:contextualSpacing w:val="0"/>
              <w:jc w:val="both"/>
              <w:rPr>
                <w:rFonts w:ascii="Arial" w:hAnsi="Arial" w:cs="Arial"/>
                <w:sz w:val="20"/>
                <w:szCs w:val="20"/>
              </w:rPr>
            </w:pPr>
            <w:r w:rsidRPr="004E367B">
              <w:rPr>
                <w:rFonts w:ascii="Arial" w:hAnsi="Arial" w:cs="Arial"/>
                <w:sz w:val="20"/>
                <w:szCs w:val="20"/>
              </w:rPr>
              <w:t>Indicadores de desempeño del servicio</w:t>
            </w:r>
          </w:p>
          <w:p w14:paraId="02525BE9" w14:textId="77777777" w:rsidR="00CB5C6A" w:rsidRPr="004E367B" w:rsidRDefault="00CB5C6A" w:rsidP="002C6F1F">
            <w:pPr>
              <w:jc w:val="both"/>
              <w:rPr>
                <w:rFonts w:ascii="Arial" w:hAnsi="Arial" w:cs="Arial"/>
                <w:sz w:val="20"/>
                <w:szCs w:val="20"/>
              </w:rPr>
            </w:pPr>
          </w:p>
          <w:p w14:paraId="2C9CAA0D" w14:textId="77777777" w:rsidR="00CB5C6A" w:rsidRPr="004E367B" w:rsidRDefault="00CB5C6A" w:rsidP="002C6F1F">
            <w:pPr>
              <w:jc w:val="both"/>
              <w:rPr>
                <w:rFonts w:ascii="Arial" w:hAnsi="Arial" w:cs="Arial"/>
                <w:b/>
                <w:i/>
                <w:sz w:val="20"/>
                <w:szCs w:val="20"/>
              </w:rPr>
            </w:pPr>
            <w:r w:rsidRPr="004E367B">
              <w:rPr>
                <w:rFonts w:ascii="Arial" w:hAnsi="Arial" w:cs="Arial"/>
                <w:b/>
                <w:i/>
                <w:sz w:val="20"/>
                <w:szCs w:val="20"/>
              </w:rPr>
              <w:t>Aspectos Legales</w:t>
            </w:r>
          </w:p>
          <w:p w14:paraId="11348C3D"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Requisitos legales para ser beneficiario del servicio</w:t>
            </w:r>
          </w:p>
          <w:p w14:paraId="27F4B1FD"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Normativa relacionada con agua potable y saneamiento</w:t>
            </w:r>
          </w:p>
          <w:p w14:paraId="715D08BB"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Requisitos legales para adquisición de terreno donde se ejecutarán las obras</w:t>
            </w:r>
          </w:p>
          <w:p w14:paraId="1924D543" w14:textId="77777777" w:rsidR="00CB5C6A" w:rsidRPr="004E367B" w:rsidRDefault="00CB5C6A" w:rsidP="004E367B">
            <w:pPr>
              <w:pStyle w:val="ListParagraph"/>
              <w:numPr>
                <w:ilvl w:val="0"/>
                <w:numId w:val="53"/>
              </w:numPr>
              <w:ind w:left="215" w:hanging="181"/>
              <w:contextualSpacing w:val="0"/>
              <w:jc w:val="both"/>
              <w:rPr>
                <w:rFonts w:ascii="Arial" w:hAnsi="Arial" w:cs="Arial"/>
                <w:sz w:val="20"/>
                <w:szCs w:val="20"/>
              </w:rPr>
            </w:pPr>
            <w:r w:rsidRPr="004E367B">
              <w:rPr>
                <w:rFonts w:ascii="Arial" w:hAnsi="Arial" w:cs="Arial"/>
                <w:sz w:val="20"/>
                <w:szCs w:val="20"/>
              </w:rPr>
              <w:t>Aspectos relacionados a contrataciones públicas</w:t>
            </w:r>
          </w:p>
          <w:p w14:paraId="35163166" w14:textId="77777777" w:rsidR="00CB5C6A" w:rsidRPr="004E367B" w:rsidRDefault="00CB5C6A" w:rsidP="002C6F1F">
            <w:pPr>
              <w:jc w:val="both"/>
              <w:rPr>
                <w:rFonts w:ascii="Arial" w:hAnsi="Arial" w:cs="Arial"/>
                <w:sz w:val="20"/>
                <w:szCs w:val="20"/>
              </w:rPr>
            </w:pPr>
          </w:p>
          <w:p w14:paraId="2F71E987" w14:textId="77777777" w:rsidR="00CB5C6A" w:rsidRPr="004E367B" w:rsidRDefault="00CB5C6A" w:rsidP="002C6F1F">
            <w:pPr>
              <w:jc w:val="both"/>
              <w:rPr>
                <w:rFonts w:ascii="Arial" w:hAnsi="Arial" w:cs="Arial"/>
                <w:b/>
                <w:i/>
                <w:sz w:val="20"/>
                <w:szCs w:val="20"/>
              </w:rPr>
            </w:pPr>
            <w:r w:rsidRPr="004E367B">
              <w:rPr>
                <w:rFonts w:ascii="Arial" w:hAnsi="Arial" w:cs="Arial"/>
                <w:b/>
                <w:i/>
                <w:sz w:val="20"/>
                <w:szCs w:val="20"/>
              </w:rPr>
              <w:t>Aspectos técnicos</w:t>
            </w:r>
          </w:p>
          <w:p w14:paraId="4018A0DB"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Manipulación de sustancias químicas peligrosas para potabilizar el agua</w:t>
            </w:r>
          </w:p>
          <w:p w14:paraId="0BDFCFF9"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Dosificación de sustancias químicas</w:t>
            </w:r>
          </w:p>
          <w:p w14:paraId="243A31D7" w14:textId="77777777" w:rsidR="00CB5C6A" w:rsidRPr="004E367B" w:rsidRDefault="00CB5C6A" w:rsidP="004E367B">
            <w:pPr>
              <w:pStyle w:val="ListParagraph"/>
              <w:numPr>
                <w:ilvl w:val="0"/>
                <w:numId w:val="53"/>
              </w:numPr>
              <w:spacing w:after="120"/>
              <w:ind w:left="215" w:hanging="181"/>
              <w:contextualSpacing w:val="0"/>
              <w:jc w:val="both"/>
              <w:rPr>
                <w:rFonts w:ascii="Arial" w:hAnsi="Arial" w:cs="Arial"/>
                <w:sz w:val="20"/>
                <w:szCs w:val="20"/>
              </w:rPr>
            </w:pPr>
            <w:r w:rsidRPr="004E367B">
              <w:rPr>
                <w:rFonts w:ascii="Arial" w:hAnsi="Arial" w:cs="Arial"/>
                <w:sz w:val="20"/>
                <w:szCs w:val="20"/>
              </w:rPr>
              <w:t>Primeros auxilios</w:t>
            </w:r>
          </w:p>
          <w:p w14:paraId="6796C94A" w14:textId="77777777" w:rsidR="00CB5C6A" w:rsidRPr="004E367B" w:rsidRDefault="00CB5C6A" w:rsidP="004E367B">
            <w:pPr>
              <w:pStyle w:val="ListParagraph"/>
              <w:numPr>
                <w:ilvl w:val="0"/>
                <w:numId w:val="53"/>
              </w:numPr>
              <w:ind w:left="215" w:hanging="181"/>
              <w:contextualSpacing w:val="0"/>
              <w:jc w:val="both"/>
              <w:rPr>
                <w:rFonts w:ascii="Arial" w:hAnsi="Arial" w:cs="Arial"/>
                <w:sz w:val="20"/>
                <w:szCs w:val="20"/>
              </w:rPr>
            </w:pPr>
            <w:r w:rsidRPr="004E367B">
              <w:rPr>
                <w:rFonts w:ascii="Arial" w:hAnsi="Arial" w:cs="Arial"/>
                <w:sz w:val="20"/>
                <w:szCs w:val="20"/>
              </w:rPr>
              <w:t xml:space="preserve">Disposición final de residuos </w:t>
            </w:r>
          </w:p>
        </w:tc>
      </w:tr>
      <w:tr w:rsidR="00CB5C6A" w:rsidRPr="00BF0B99" w14:paraId="71E08EA0" w14:textId="77777777" w:rsidTr="004E367B">
        <w:tc>
          <w:tcPr>
            <w:tcW w:w="1414" w:type="dxa"/>
            <w:vAlign w:val="center"/>
          </w:tcPr>
          <w:p w14:paraId="20F2B87B"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Indicadores</w:t>
            </w:r>
          </w:p>
        </w:tc>
        <w:tc>
          <w:tcPr>
            <w:tcW w:w="6656" w:type="dxa"/>
          </w:tcPr>
          <w:p w14:paraId="1A9C1BBB" w14:textId="77777777" w:rsidR="00CB5C6A" w:rsidRPr="004E367B" w:rsidRDefault="00CB5C6A" w:rsidP="002C6F1F">
            <w:pPr>
              <w:spacing w:after="120"/>
              <w:jc w:val="both"/>
              <w:rPr>
                <w:rFonts w:ascii="Arial" w:hAnsi="Arial" w:cs="Arial"/>
                <w:sz w:val="20"/>
                <w:szCs w:val="20"/>
              </w:rPr>
            </w:pPr>
            <w:r w:rsidRPr="004E367B">
              <w:rPr>
                <w:rFonts w:ascii="Arial" w:hAnsi="Arial" w:cs="Arial"/>
                <w:sz w:val="20"/>
                <w:szCs w:val="20"/>
              </w:rPr>
              <w:t>Número de pobladores beneficiarios capacitados</w:t>
            </w:r>
          </w:p>
        </w:tc>
      </w:tr>
    </w:tbl>
    <w:p w14:paraId="70042D5F" w14:textId="77777777" w:rsidR="006639C0" w:rsidRDefault="006639C0" w:rsidP="004E367B">
      <w:pPr>
        <w:pStyle w:val="ListParagraph"/>
        <w:spacing w:after="0" w:line="360" w:lineRule="auto"/>
        <w:jc w:val="both"/>
        <w:rPr>
          <w:rFonts w:ascii="Arial" w:hAnsi="Arial" w:cs="Arial"/>
          <w:b/>
        </w:rPr>
      </w:pPr>
    </w:p>
    <w:p w14:paraId="1AE85A0F" w14:textId="77777777" w:rsidR="006639C0" w:rsidRDefault="006639C0" w:rsidP="004E367B">
      <w:pPr>
        <w:pStyle w:val="ListParagraph"/>
        <w:spacing w:after="0" w:line="360" w:lineRule="auto"/>
        <w:jc w:val="both"/>
        <w:rPr>
          <w:rFonts w:ascii="Arial" w:hAnsi="Arial" w:cs="Arial"/>
          <w:b/>
        </w:rPr>
      </w:pPr>
    </w:p>
    <w:p w14:paraId="666DCE59" w14:textId="5ED3A021" w:rsidR="00CB5C6A" w:rsidRDefault="00CB5C6A" w:rsidP="004E367B">
      <w:pPr>
        <w:pStyle w:val="Heading1"/>
        <w:numPr>
          <w:ilvl w:val="1"/>
          <w:numId w:val="72"/>
        </w:numPr>
        <w:rPr>
          <w:rFonts w:ascii="Arial" w:hAnsi="Arial" w:cs="Arial"/>
          <w:b/>
        </w:rPr>
      </w:pPr>
      <w:bookmarkStart w:id="2438" w:name="_Toc495743738"/>
      <w:r w:rsidRPr="004E367B">
        <w:rPr>
          <w:rFonts w:ascii="Arial" w:hAnsi="Arial" w:cs="Arial"/>
          <w:b/>
          <w:color w:val="000000" w:themeColor="text1"/>
          <w:sz w:val="22"/>
          <w:szCs w:val="22"/>
        </w:rPr>
        <w:lastRenderedPageBreak/>
        <w:t>Plan de Capacitación de Buenos Hábitos, Higiene y Salud</w:t>
      </w:r>
      <w:bookmarkEnd w:id="2438"/>
    </w:p>
    <w:p w14:paraId="77B2F20B" w14:textId="77777777" w:rsidR="006639C0" w:rsidRPr="004E367B" w:rsidRDefault="006639C0" w:rsidP="004E367B">
      <w:pPr>
        <w:pStyle w:val="ListParagraph"/>
        <w:spacing w:after="0" w:line="360" w:lineRule="auto"/>
        <w:jc w:val="both"/>
        <w:rPr>
          <w:rFonts w:ascii="Arial" w:hAnsi="Arial" w:cs="Arial"/>
          <w:b/>
        </w:rPr>
      </w:pPr>
    </w:p>
    <w:p w14:paraId="1D9228F1" w14:textId="77777777" w:rsidR="00CB5C6A" w:rsidRPr="004E367B" w:rsidRDefault="00CB5C6A" w:rsidP="00CB5C6A">
      <w:pPr>
        <w:spacing w:after="0" w:line="360" w:lineRule="auto"/>
        <w:ind w:left="708"/>
        <w:jc w:val="both"/>
        <w:rPr>
          <w:rFonts w:ascii="Arial" w:hAnsi="Arial" w:cs="Arial"/>
        </w:rPr>
      </w:pPr>
      <w:r w:rsidRPr="004E367B">
        <w:rPr>
          <w:rFonts w:ascii="Arial" w:hAnsi="Arial" w:cs="Arial"/>
        </w:rPr>
        <w:t>El Programa Nacional de Saneamiento Rural realizará capacitaciones con el apoyo de la Municipalidad, el Establecimiento de Salud del centro poblado y las Instituciones Educativas, en temas relacionados a:</w:t>
      </w:r>
    </w:p>
    <w:p w14:paraId="0B395BA7" w14:textId="77777777" w:rsidR="00CB5C6A" w:rsidRPr="004E367B" w:rsidRDefault="00CB5C6A" w:rsidP="00CB5C6A">
      <w:pPr>
        <w:pStyle w:val="ListParagraph"/>
        <w:numPr>
          <w:ilvl w:val="0"/>
          <w:numId w:val="53"/>
        </w:numPr>
        <w:spacing w:before="120" w:after="120" w:line="360" w:lineRule="auto"/>
        <w:ind w:left="1066" w:hanging="357"/>
        <w:contextualSpacing w:val="0"/>
        <w:jc w:val="both"/>
        <w:rPr>
          <w:rFonts w:ascii="Arial" w:hAnsi="Arial" w:cs="Arial"/>
        </w:rPr>
      </w:pPr>
      <w:r w:rsidRPr="004E367B">
        <w:rPr>
          <w:rFonts w:ascii="Arial" w:hAnsi="Arial" w:cs="Arial"/>
        </w:rPr>
        <w:t>Importancia de la higiene</w:t>
      </w:r>
    </w:p>
    <w:p w14:paraId="327DCEB1" w14:textId="77777777" w:rsidR="00CB5C6A" w:rsidRPr="004E367B" w:rsidRDefault="00CB5C6A" w:rsidP="00CB5C6A">
      <w:pPr>
        <w:pStyle w:val="ListParagraph"/>
        <w:numPr>
          <w:ilvl w:val="0"/>
          <w:numId w:val="53"/>
        </w:numPr>
        <w:spacing w:before="120" w:after="120" w:line="360" w:lineRule="auto"/>
        <w:ind w:left="1066" w:hanging="357"/>
        <w:contextualSpacing w:val="0"/>
        <w:jc w:val="both"/>
        <w:rPr>
          <w:rFonts w:ascii="Arial" w:hAnsi="Arial" w:cs="Arial"/>
        </w:rPr>
      </w:pPr>
      <w:r w:rsidRPr="004E367B">
        <w:rPr>
          <w:rFonts w:ascii="Arial" w:hAnsi="Arial" w:cs="Arial"/>
        </w:rPr>
        <w:t>Práctica de hábitos saludables en la familia y centro poblado</w:t>
      </w:r>
    </w:p>
    <w:p w14:paraId="1F6F188C" w14:textId="77777777" w:rsidR="00CB5C6A" w:rsidRPr="004E367B" w:rsidRDefault="00CB5C6A" w:rsidP="00CB5C6A">
      <w:pPr>
        <w:pStyle w:val="ListParagraph"/>
        <w:numPr>
          <w:ilvl w:val="0"/>
          <w:numId w:val="53"/>
        </w:numPr>
        <w:spacing w:before="120" w:after="120" w:line="360" w:lineRule="auto"/>
        <w:ind w:left="1066" w:hanging="357"/>
        <w:contextualSpacing w:val="0"/>
        <w:jc w:val="both"/>
        <w:rPr>
          <w:rFonts w:ascii="Arial" w:hAnsi="Arial" w:cs="Arial"/>
        </w:rPr>
      </w:pPr>
      <w:r w:rsidRPr="004E367B">
        <w:rPr>
          <w:rFonts w:ascii="Arial" w:hAnsi="Arial" w:cs="Arial"/>
        </w:rPr>
        <w:t>Prevención de enfermedades</w:t>
      </w:r>
    </w:p>
    <w:p w14:paraId="040D67D6" w14:textId="77777777" w:rsidR="00CB5C6A" w:rsidRPr="004E367B" w:rsidRDefault="00CB5C6A" w:rsidP="00CB5C6A">
      <w:pPr>
        <w:spacing w:after="0" w:line="360" w:lineRule="auto"/>
        <w:ind w:left="708"/>
        <w:jc w:val="both"/>
        <w:rPr>
          <w:rFonts w:ascii="Arial" w:hAnsi="Arial" w:cs="Arial"/>
        </w:rPr>
      </w:pPr>
    </w:p>
    <w:p w14:paraId="11554055" w14:textId="77777777" w:rsidR="00CB5C6A" w:rsidRPr="004E367B" w:rsidRDefault="00CB5C6A" w:rsidP="00CB5C6A">
      <w:pPr>
        <w:spacing w:after="0" w:line="360" w:lineRule="auto"/>
        <w:ind w:left="708"/>
        <w:jc w:val="both"/>
        <w:rPr>
          <w:rFonts w:ascii="Arial" w:hAnsi="Arial" w:cs="Arial"/>
        </w:rPr>
      </w:pPr>
      <w:r w:rsidRPr="004E367B">
        <w:rPr>
          <w:rFonts w:ascii="Arial" w:hAnsi="Arial" w:cs="Arial"/>
        </w:rPr>
        <w:t>A continuación, se detalla el plan a ejecutar:</w:t>
      </w:r>
    </w:p>
    <w:tbl>
      <w:tblPr>
        <w:tblStyle w:val="TableGrid"/>
        <w:tblW w:w="0" w:type="auto"/>
        <w:tblInd w:w="708" w:type="dxa"/>
        <w:tblLook w:val="04A0" w:firstRow="1" w:lastRow="0" w:firstColumn="1" w:lastColumn="0" w:noHBand="0" w:noVBand="1"/>
      </w:tblPr>
      <w:tblGrid>
        <w:gridCol w:w="1516"/>
        <w:gridCol w:w="6554"/>
      </w:tblGrid>
      <w:tr w:rsidR="00CB5C6A" w:rsidRPr="00CB5C6A" w14:paraId="2DF8AFEF" w14:textId="77777777" w:rsidTr="004E367B">
        <w:tc>
          <w:tcPr>
            <w:tcW w:w="1516" w:type="dxa"/>
            <w:vAlign w:val="center"/>
          </w:tcPr>
          <w:p w14:paraId="5DC2484A"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Objetivos</w:t>
            </w:r>
          </w:p>
        </w:tc>
        <w:tc>
          <w:tcPr>
            <w:tcW w:w="6554" w:type="dxa"/>
          </w:tcPr>
          <w:p w14:paraId="015C14C1"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Capacitar en la importancia de la higiene.</w:t>
            </w:r>
          </w:p>
          <w:p w14:paraId="4494E9BC"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Fortalecer práctica de hábitos saludables.</w:t>
            </w:r>
          </w:p>
          <w:p w14:paraId="1FD79EED"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 xml:space="preserve">Capacitar en prevención de enfermedades.  </w:t>
            </w:r>
          </w:p>
        </w:tc>
      </w:tr>
      <w:tr w:rsidR="00CB5C6A" w:rsidRPr="00CB5C6A" w14:paraId="6354E926" w14:textId="77777777" w:rsidTr="004E367B">
        <w:tc>
          <w:tcPr>
            <w:tcW w:w="1516" w:type="dxa"/>
            <w:vAlign w:val="center"/>
          </w:tcPr>
          <w:p w14:paraId="38822264"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Beneficiarios</w:t>
            </w:r>
          </w:p>
        </w:tc>
        <w:tc>
          <w:tcPr>
            <w:tcW w:w="6554" w:type="dxa"/>
          </w:tcPr>
          <w:p w14:paraId="736E2380" w14:textId="77777777" w:rsidR="00CB5C6A" w:rsidRPr="004E367B" w:rsidRDefault="00CB5C6A" w:rsidP="004E367B">
            <w:pPr>
              <w:jc w:val="both"/>
              <w:rPr>
                <w:rFonts w:ascii="Arial" w:hAnsi="Arial" w:cs="Arial"/>
                <w:sz w:val="20"/>
                <w:szCs w:val="20"/>
              </w:rPr>
            </w:pPr>
            <w:r w:rsidRPr="004E367B">
              <w:rPr>
                <w:rFonts w:ascii="Arial" w:hAnsi="Arial" w:cs="Arial"/>
                <w:sz w:val="20"/>
                <w:szCs w:val="20"/>
              </w:rPr>
              <w:t>Población de los 45 centros poblados donde se ejecutarán los proyectos</w:t>
            </w:r>
          </w:p>
        </w:tc>
      </w:tr>
      <w:tr w:rsidR="00CB5C6A" w:rsidRPr="00CB5C6A" w14:paraId="58AF63CA" w14:textId="77777777" w:rsidTr="004E367B">
        <w:tc>
          <w:tcPr>
            <w:tcW w:w="1516" w:type="dxa"/>
            <w:vAlign w:val="center"/>
          </w:tcPr>
          <w:p w14:paraId="4B813630"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Responsables</w:t>
            </w:r>
          </w:p>
        </w:tc>
        <w:tc>
          <w:tcPr>
            <w:tcW w:w="6554" w:type="dxa"/>
          </w:tcPr>
          <w:p w14:paraId="3708B20B"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MVCS</w:t>
            </w:r>
          </w:p>
          <w:p w14:paraId="63A32B55"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PNSR</w:t>
            </w:r>
          </w:p>
          <w:p w14:paraId="05C245D5"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Municipalidades</w:t>
            </w:r>
          </w:p>
          <w:p w14:paraId="08FDA9B7"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Establecimientos de Salud</w:t>
            </w:r>
          </w:p>
          <w:p w14:paraId="066480D7"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Instituciones Educativas</w:t>
            </w:r>
          </w:p>
        </w:tc>
      </w:tr>
      <w:tr w:rsidR="00CB5C6A" w:rsidRPr="00CB5C6A" w14:paraId="2E73A67F" w14:textId="77777777" w:rsidTr="004E367B">
        <w:tc>
          <w:tcPr>
            <w:tcW w:w="1516" w:type="dxa"/>
            <w:vAlign w:val="center"/>
          </w:tcPr>
          <w:p w14:paraId="5B941240"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Actividades</w:t>
            </w:r>
          </w:p>
        </w:tc>
        <w:tc>
          <w:tcPr>
            <w:tcW w:w="6554" w:type="dxa"/>
          </w:tcPr>
          <w:p w14:paraId="5A8D013B" w14:textId="77777777" w:rsidR="00CB5C6A" w:rsidRPr="004E367B" w:rsidRDefault="00CB5C6A" w:rsidP="002C6F1F">
            <w:pPr>
              <w:jc w:val="both"/>
              <w:rPr>
                <w:rFonts w:ascii="Arial" w:hAnsi="Arial" w:cs="Arial"/>
                <w:b/>
                <w:i/>
                <w:sz w:val="20"/>
                <w:szCs w:val="20"/>
              </w:rPr>
            </w:pPr>
            <w:r w:rsidRPr="004E367B">
              <w:rPr>
                <w:rFonts w:ascii="Arial" w:hAnsi="Arial" w:cs="Arial"/>
                <w:b/>
                <w:i/>
                <w:sz w:val="20"/>
                <w:szCs w:val="20"/>
              </w:rPr>
              <w:t>Higiene</w:t>
            </w:r>
          </w:p>
          <w:p w14:paraId="6E75286C"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Autoestima en la persona y familia</w:t>
            </w:r>
          </w:p>
          <w:p w14:paraId="1F9C97F8"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Cómo reconocer la autoestima en la persona</w:t>
            </w:r>
          </w:p>
          <w:p w14:paraId="557ECBC0"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Enfermedades ligadas a la higiene y saneamiento</w:t>
            </w:r>
          </w:p>
          <w:p w14:paraId="7C5B699A" w14:textId="77777777" w:rsidR="00CB5C6A" w:rsidRPr="004E367B" w:rsidRDefault="00CB5C6A" w:rsidP="004E367B">
            <w:pPr>
              <w:pStyle w:val="ListParagraph"/>
              <w:numPr>
                <w:ilvl w:val="0"/>
                <w:numId w:val="53"/>
              </w:numPr>
              <w:spacing w:before="80"/>
              <w:ind w:left="318" w:hanging="284"/>
              <w:contextualSpacing w:val="0"/>
              <w:jc w:val="both"/>
              <w:rPr>
                <w:rFonts w:ascii="Arial" w:hAnsi="Arial" w:cs="Arial"/>
                <w:sz w:val="20"/>
                <w:szCs w:val="20"/>
              </w:rPr>
            </w:pPr>
            <w:r w:rsidRPr="004E367B">
              <w:rPr>
                <w:rFonts w:ascii="Arial" w:hAnsi="Arial" w:cs="Arial"/>
                <w:sz w:val="20"/>
                <w:szCs w:val="20"/>
              </w:rPr>
              <w:t>Higiene en la vivienda</w:t>
            </w:r>
          </w:p>
          <w:p w14:paraId="59EF2584" w14:textId="77777777" w:rsidR="00CB5C6A" w:rsidRPr="004E367B" w:rsidRDefault="00CB5C6A" w:rsidP="002C6F1F">
            <w:pPr>
              <w:ind w:left="34"/>
              <w:jc w:val="both"/>
              <w:rPr>
                <w:rFonts w:ascii="Arial" w:hAnsi="Arial" w:cs="Arial"/>
                <w:sz w:val="20"/>
                <w:szCs w:val="20"/>
              </w:rPr>
            </w:pPr>
          </w:p>
          <w:p w14:paraId="467F1A6F" w14:textId="77777777" w:rsidR="00CB5C6A" w:rsidRPr="004E367B" w:rsidRDefault="00CB5C6A" w:rsidP="002C6F1F">
            <w:pPr>
              <w:ind w:left="34"/>
              <w:jc w:val="both"/>
              <w:rPr>
                <w:rFonts w:ascii="Arial" w:hAnsi="Arial" w:cs="Arial"/>
                <w:b/>
                <w:i/>
                <w:sz w:val="20"/>
                <w:szCs w:val="20"/>
              </w:rPr>
            </w:pPr>
            <w:r w:rsidRPr="004E367B">
              <w:rPr>
                <w:rFonts w:ascii="Arial" w:hAnsi="Arial" w:cs="Arial"/>
                <w:b/>
                <w:i/>
                <w:sz w:val="20"/>
                <w:szCs w:val="20"/>
              </w:rPr>
              <w:t>Hábitos Saludables</w:t>
            </w:r>
          </w:p>
          <w:p w14:paraId="1525FA3B"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Concepto de hábito</w:t>
            </w:r>
          </w:p>
          <w:p w14:paraId="6CFD5E1B"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Formación de hábitos en la persona y familia</w:t>
            </w:r>
          </w:p>
          <w:p w14:paraId="4F10263F" w14:textId="77777777" w:rsidR="00CB5C6A" w:rsidRPr="004E367B" w:rsidRDefault="00CB5C6A" w:rsidP="004E367B">
            <w:pPr>
              <w:pStyle w:val="ListParagraph"/>
              <w:numPr>
                <w:ilvl w:val="0"/>
                <w:numId w:val="53"/>
              </w:numPr>
              <w:spacing w:before="80"/>
              <w:ind w:left="318" w:hanging="284"/>
              <w:contextualSpacing w:val="0"/>
              <w:jc w:val="both"/>
              <w:rPr>
                <w:rFonts w:ascii="Arial" w:hAnsi="Arial" w:cs="Arial"/>
                <w:sz w:val="20"/>
                <w:szCs w:val="20"/>
              </w:rPr>
            </w:pPr>
            <w:r w:rsidRPr="004E367B">
              <w:rPr>
                <w:rFonts w:ascii="Arial" w:hAnsi="Arial" w:cs="Arial"/>
                <w:sz w:val="20"/>
                <w:szCs w:val="20"/>
              </w:rPr>
              <w:t>Fortalecer hábitos de higiene personal</w:t>
            </w:r>
          </w:p>
          <w:p w14:paraId="39982337" w14:textId="77777777" w:rsidR="00CB5C6A" w:rsidRPr="004E367B" w:rsidRDefault="00CB5C6A" w:rsidP="002C6F1F">
            <w:pPr>
              <w:jc w:val="both"/>
              <w:rPr>
                <w:rFonts w:ascii="Arial" w:hAnsi="Arial" w:cs="Arial"/>
                <w:sz w:val="20"/>
                <w:szCs w:val="20"/>
              </w:rPr>
            </w:pPr>
          </w:p>
          <w:p w14:paraId="1C8BD724" w14:textId="77777777" w:rsidR="00CB5C6A" w:rsidRPr="004E367B" w:rsidRDefault="00CB5C6A" w:rsidP="002C6F1F">
            <w:pPr>
              <w:jc w:val="both"/>
              <w:rPr>
                <w:rFonts w:ascii="Arial" w:hAnsi="Arial" w:cs="Arial"/>
                <w:b/>
                <w:i/>
                <w:sz w:val="20"/>
                <w:szCs w:val="20"/>
              </w:rPr>
            </w:pPr>
            <w:r w:rsidRPr="004E367B">
              <w:rPr>
                <w:rFonts w:ascii="Arial" w:hAnsi="Arial" w:cs="Arial"/>
                <w:b/>
                <w:i/>
                <w:sz w:val="20"/>
                <w:szCs w:val="20"/>
              </w:rPr>
              <w:t>Prevención de enfermedades</w:t>
            </w:r>
          </w:p>
          <w:p w14:paraId="3BC9319B"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Uso y limpieza adecuada de letrina</w:t>
            </w:r>
          </w:p>
          <w:p w14:paraId="3080E39F"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Acciones para cuidar los alimentos</w:t>
            </w:r>
          </w:p>
          <w:p w14:paraId="5BA91C35" w14:textId="77777777" w:rsidR="00CB5C6A" w:rsidRPr="004E367B" w:rsidRDefault="00CB5C6A" w:rsidP="004E367B">
            <w:pPr>
              <w:pStyle w:val="ListParagraph"/>
              <w:numPr>
                <w:ilvl w:val="0"/>
                <w:numId w:val="53"/>
              </w:numPr>
              <w:spacing w:before="80"/>
              <w:ind w:left="318" w:hanging="284"/>
              <w:contextualSpacing w:val="0"/>
              <w:jc w:val="both"/>
              <w:rPr>
                <w:rFonts w:ascii="Arial" w:hAnsi="Arial" w:cs="Arial"/>
                <w:sz w:val="20"/>
                <w:szCs w:val="20"/>
              </w:rPr>
            </w:pPr>
            <w:r w:rsidRPr="004E367B">
              <w:rPr>
                <w:rFonts w:ascii="Arial" w:hAnsi="Arial" w:cs="Arial"/>
                <w:sz w:val="20"/>
                <w:szCs w:val="20"/>
              </w:rPr>
              <w:t>Desnutrición causada por enfermedades diarreicas agudas (EDA)</w:t>
            </w:r>
          </w:p>
          <w:p w14:paraId="01AC081B" w14:textId="77777777" w:rsidR="00CB5C6A" w:rsidRPr="004E367B" w:rsidRDefault="00CB5C6A" w:rsidP="002C6F1F">
            <w:pPr>
              <w:jc w:val="both"/>
              <w:rPr>
                <w:rFonts w:ascii="Arial" w:hAnsi="Arial" w:cs="Arial"/>
                <w:sz w:val="20"/>
                <w:szCs w:val="20"/>
              </w:rPr>
            </w:pPr>
          </w:p>
          <w:p w14:paraId="3FBFA809" w14:textId="77777777" w:rsidR="00CB5C6A" w:rsidRPr="004E367B" w:rsidRDefault="00CB5C6A" w:rsidP="002C6F1F">
            <w:pPr>
              <w:jc w:val="both"/>
              <w:rPr>
                <w:rFonts w:ascii="Arial" w:hAnsi="Arial" w:cs="Arial"/>
                <w:b/>
                <w:i/>
                <w:sz w:val="20"/>
                <w:szCs w:val="20"/>
              </w:rPr>
            </w:pPr>
            <w:r w:rsidRPr="004E367B">
              <w:rPr>
                <w:rFonts w:ascii="Arial" w:hAnsi="Arial" w:cs="Arial"/>
                <w:b/>
                <w:i/>
                <w:sz w:val="20"/>
                <w:szCs w:val="20"/>
              </w:rPr>
              <w:t>Otros aspectos</w:t>
            </w:r>
          </w:p>
          <w:p w14:paraId="369E2BE7"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Limpieza y mantenimiento del sistema para control de vectores</w:t>
            </w:r>
          </w:p>
          <w:p w14:paraId="6D070419"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 xml:space="preserve">Control de vectores en vivienda </w:t>
            </w:r>
          </w:p>
          <w:p w14:paraId="4135225A"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Influencia de las Instituciones Educativas en hábitos de higiene</w:t>
            </w:r>
          </w:p>
        </w:tc>
      </w:tr>
      <w:tr w:rsidR="00CB5C6A" w:rsidRPr="00CB5C6A" w14:paraId="4E3DD219" w14:textId="77777777" w:rsidTr="004E367B">
        <w:tc>
          <w:tcPr>
            <w:tcW w:w="1516" w:type="dxa"/>
            <w:vAlign w:val="center"/>
          </w:tcPr>
          <w:p w14:paraId="25C71AC6" w14:textId="77777777" w:rsidR="00CB5C6A" w:rsidRPr="004E367B" w:rsidRDefault="00CB5C6A" w:rsidP="004E367B">
            <w:pPr>
              <w:ind w:left="-57" w:right="-57"/>
              <w:jc w:val="center"/>
              <w:rPr>
                <w:rFonts w:ascii="Arial" w:hAnsi="Arial" w:cs="Arial"/>
                <w:b/>
                <w:sz w:val="20"/>
                <w:szCs w:val="20"/>
              </w:rPr>
            </w:pPr>
            <w:r w:rsidRPr="004E367B">
              <w:rPr>
                <w:rFonts w:ascii="Arial" w:hAnsi="Arial" w:cs="Arial"/>
                <w:b/>
                <w:sz w:val="20"/>
                <w:szCs w:val="20"/>
              </w:rPr>
              <w:t>Indicadores</w:t>
            </w:r>
          </w:p>
        </w:tc>
        <w:tc>
          <w:tcPr>
            <w:tcW w:w="6554" w:type="dxa"/>
          </w:tcPr>
          <w:p w14:paraId="625AE017"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Número de pobladores beneficiarios capacitados</w:t>
            </w:r>
          </w:p>
          <w:p w14:paraId="5353BB1B" w14:textId="77777777" w:rsidR="00CB5C6A" w:rsidRPr="004E367B" w:rsidRDefault="00CB5C6A" w:rsidP="004E367B">
            <w:pPr>
              <w:pStyle w:val="ListParagraph"/>
              <w:numPr>
                <w:ilvl w:val="0"/>
                <w:numId w:val="53"/>
              </w:numPr>
              <w:spacing w:before="80" w:after="80"/>
              <w:ind w:left="318" w:hanging="284"/>
              <w:contextualSpacing w:val="0"/>
              <w:jc w:val="both"/>
              <w:rPr>
                <w:rFonts w:ascii="Arial" w:hAnsi="Arial" w:cs="Arial"/>
                <w:sz w:val="20"/>
                <w:szCs w:val="20"/>
              </w:rPr>
            </w:pPr>
            <w:r w:rsidRPr="004E367B">
              <w:rPr>
                <w:rFonts w:ascii="Arial" w:hAnsi="Arial" w:cs="Arial"/>
                <w:sz w:val="20"/>
                <w:szCs w:val="20"/>
              </w:rPr>
              <w:t>Número de casos de EDA</w:t>
            </w:r>
          </w:p>
        </w:tc>
      </w:tr>
    </w:tbl>
    <w:p w14:paraId="2ADF00EE" w14:textId="2DBBF9B6" w:rsidR="00CB5C6A" w:rsidRDefault="00CB5C6A" w:rsidP="004E367B">
      <w:pPr>
        <w:pStyle w:val="Heading1"/>
        <w:numPr>
          <w:ilvl w:val="1"/>
          <w:numId w:val="72"/>
        </w:numPr>
        <w:rPr>
          <w:rFonts w:ascii="Arial" w:hAnsi="Arial" w:cs="Arial"/>
          <w:b/>
          <w:color w:val="000000" w:themeColor="text1"/>
        </w:rPr>
      </w:pPr>
      <w:bookmarkStart w:id="2439" w:name="_Toc495743739"/>
      <w:r w:rsidRPr="004E367B">
        <w:rPr>
          <w:rFonts w:ascii="Arial" w:hAnsi="Arial" w:cs="Arial"/>
          <w:b/>
          <w:color w:val="000000" w:themeColor="text1"/>
          <w:sz w:val="22"/>
          <w:szCs w:val="22"/>
        </w:rPr>
        <w:lastRenderedPageBreak/>
        <w:t>Plan de Educación Ambiental, Sanitaria y Comunicación Social</w:t>
      </w:r>
      <w:bookmarkEnd w:id="2439"/>
    </w:p>
    <w:p w14:paraId="1F677424" w14:textId="77777777" w:rsidR="006639C0" w:rsidRPr="004E367B" w:rsidRDefault="006639C0" w:rsidP="004E367B">
      <w:pPr>
        <w:rPr>
          <w:highlight w:val="yellow"/>
        </w:rPr>
      </w:pPr>
    </w:p>
    <w:p w14:paraId="48336BF3" w14:textId="77777777" w:rsidR="00CB5C6A" w:rsidRPr="004E367B" w:rsidRDefault="00CB5C6A" w:rsidP="00CB5C6A">
      <w:pPr>
        <w:autoSpaceDE w:val="0"/>
        <w:autoSpaceDN w:val="0"/>
        <w:adjustRightInd w:val="0"/>
        <w:spacing w:after="0" w:line="360" w:lineRule="auto"/>
        <w:ind w:left="708"/>
        <w:jc w:val="both"/>
        <w:rPr>
          <w:rFonts w:ascii="Arial" w:hAnsi="Arial" w:cs="Arial"/>
          <w:bCs/>
          <w:iCs/>
        </w:rPr>
      </w:pPr>
      <w:r w:rsidRPr="004E367B">
        <w:rPr>
          <w:rFonts w:ascii="Arial" w:hAnsi="Arial" w:cs="Arial"/>
          <w:bCs/>
          <w:iCs/>
        </w:rPr>
        <w:t>La ejecución de las obras para mejorar y ampliar el servicio de agua potable y saneamiento básico ocasionará impactos negativos de carácter temporal a la población donde se ejecuten los proyectos; sin embargo, los beneficios durante la operación del mismo conllevarán a mejorar la calidad de vida y salud de la población beneficiaria reduciendo los casos de enfermedades originadas por baja calidad del agua, mitigación de la contaminación ambiental, entre otros.</w:t>
      </w:r>
    </w:p>
    <w:p w14:paraId="77C119AC" w14:textId="77777777" w:rsidR="00CB5C6A" w:rsidRPr="004E367B" w:rsidRDefault="00CB5C6A" w:rsidP="00CB5C6A">
      <w:pPr>
        <w:autoSpaceDE w:val="0"/>
        <w:autoSpaceDN w:val="0"/>
        <w:adjustRightInd w:val="0"/>
        <w:spacing w:after="0" w:line="360" w:lineRule="auto"/>
        <w:ind w:left="708"/>
        <w:jc w:val="both"/>
        <w:rPr>
          <w:rFonts w:ascii="Arial" w:hAnsi="Arial" w:cs="Arial"/>
          <w:bCs/>
          <w:iCs/>
        </w:rPr>
      </w:pPr>
    </w:p>
    <w:p w14:paraId="4602D7DE" w14:textId="77777777" w:rsidR="00CB5C6A" w:rsidRPr="004E367B" w:rsidRDefault="00CB5C6A" w:rsidP="00CB5C6A">
      <w:pPr>
        <w:autoSpaceDE w:val="0"/>
        <w:autoSpaceDN w:val="0"/>
        <w:adjustRightInd w:val="0"/>
        <w:spacing w:after="0" w:line="360" w:lineRule="auto"/>
        <w:ind w:left="708"/>
        <w:jc w:val="both"/>
        <w:rPr>
          <w:rFonts w:ascii="Arial" w:hAnsi="Arial" w:cs="Arial"/>
          <w:bCs/>
          <w:iCs/>
        </w:rPr>
      </w:pPr>
      <w:r w:rsidRPr="004E367B">
        <w:rPr>
          <w:rFonts w:ascii="Arial" w:hAnsi="Arial" w:cs="Arial"/>
          <w:bCs/>
          <w:iCs/>
        </w:rPr>
        <w:t>Por tanto, los temas relacionados serían:</w:t>
      </w:r>
    </w:p>
    <w:p w14:paraId="76202734" w14:textId="77777777" w:rsidR="00CB5C6A" w:rsidRPr="004E367B" w:rsidRDefault="00CB5C6A" w:rsidP="00CB5C6A">
      <w:pPr>
        <w:pStyle w:val="ListParagraph"/>
        <w:numPr>
          <w:ilvl w:val="0"/>
          <w:numId w:val="53"/>
        </w:numPr>
        <w:autoSpaceDE w:val="0"/>
        <w:autoSpaceDN w:val="0"/>
        <w:adjustRightInd w:val="0"/>
        <w:spacing w:before="120" w:after="120" w:line="360" w:lineRule="auto"/>
        <w:ind w:left="1066" w:hanging="357"/>
        <w:contextualSpacing w:val="0"/>
        <w:jc w:val="both"/>
        <w:rPr>
          <w:rFonts w:ascii="Arial" w:hAnsi="Arial" w:cs="Arial"/>
          <w:bCs/>
          <w:iCs/>
        </w:rPr>
      </w:pPr>
      <w:r w:rsidRPr="004E367B">
        <w:rPr>
          <w:rFonts w:ascii="Arial" w:hAnsi="Arial" w:cs="Arial"/>
          <w:bCs/>
          <w:iCs/>
        </w:rPr>
        <w:t>Consumo responsable del agua potable</w:t>
      </w:r>
    </w:p>
    <w:p w14:paraId="4A8CE1A3" w14:textId="77777777" w:rsidR="00CB5C6A" w:rsidRPr="004E367B" w:rsidRDefault="00CB5C6A" w:rsidP="00CB5C6A">
      <w:pPr>
        <w:pStyle w:val="ListParagraph"/>
        <w:numPr>
          <w:ilvl w:val="0"/>
          <w:numId w:val="53"/>
        </w:numPr>
        <w:autoSpaceDE w:val="0"/>
        <w:autoSpaceDN w:val="0"/>
        <w:adjustRightInd w:val="0"/>
        <w:spacing w:before="120" w:after="120" w:line="360" w:lineRule="auto"/>
        <w:ind w:left="1066" w:hanging="357"/>
        <w:contextualSpacing w:val="0"/>
        <w:jc w:val="both"/>
        <w:rPr>
          <w:rFonts w:ascii="Arial" w:hAnsi="Arial" w:cs="Arial"/>
          <w:bCs/>
          <w:iCs/>
        </w:rPr>
      </w:pPr>
      <w:r w:rsidRPr="004E367B">
        <w:rPr>
          <w:rFonts w:ascii="Arial" w:hAnsi="Arial" w:cs="Arial"/>
          <w:bCs/>
          <w:iCs/>
        </w:rPr>
        <w:t>Manejo de recursos hídricos</w:t>
      </w:r>
    </w:p>
    <w:p w14:paraId="19B90BD9" w14:textId="77777777" w:rsidR="00CB5C6A" w:rsidRPr="004E367B" w:rsidRDefault="00CB5C6A" w:rsidP="00CB5C6A">
      <w:pPr>
        <w:pStyle w:val="ListParagraph"/>
        <w:numPr>
          <w:ilvl w:val="0"/>
          <w:numId w:val="53"/>
        </w:numPr>
        <w:autoSpaceDE w:val="0"/>
        <w:autoSpaceDN w:val="0"/>
        <w:adjustRightInd w:val="0"/>
        <w:spacing w:before="120" w:after="120" w:line="360" w:lineRule="auto"/>
        <w:ind w:left="1066" w:hanging="357"/>
        <w:contextualSpacing w:val="0"/>
        <w:jc w:val="both"/>
        <w:rPr>
          <w:rFonts w:ascii="Arial" w:hAnsi="Arial" w:cs="Arial"/>
          <w:bCs/>
          <w:iCs/>
        </w:rPr>
      </w:pPr>
      <w:r w:rsidRPr="004E367B">
        <w:rPr>
          <w:rFonts w:ascii="Arial" w:hAnsi="Arial" w:cs="Arial"/>
          <w:bCs/>
          <w:iCs/>
        </w:rPr>
        <w:t xml:space="preserve">Mitigación de impactos </w:t>
      </w:r>
    </w:p>
    <w:p w14:paraId="6B08514E" w14:textId="77777777" w:rsidR="00CB5C6A" w:rsidRPr="004E367B" w:rsidRDefault="00CB5C6A" w:rsidP="00CB5C6A">
      <w:pPr>
        <w:pStyle w:val="ListParagraph"/>
        <w:numPr>
          <w:ilvl w:val="0"/>
          <w:numId w:val="53"/>
        </w:numPr>
        <w:autoSpaceDE w:val="0"/>
        <w:autoSpaceDN w:val="0"/>
        <w:adjustRightInd w:val="0"/>
        <w:spacing w:before="120" w:after="120" w:line="360" w:lineRule="auto"/>
        <w:ind w:left="1066" w:hanging="357"/>
        <w:contextualSpacing w:val="0"/>
        <w:jc w:val="both"/>
        <w:rPr>
          <w:rFonts w:ascii="Arial" w:hAnsi="Arial" w:cs="Arial"/>
          <w:bCs/>
          <w:iCs/>
        </w:rPr>
      </w:pPr>
      <w:r w:rsidRPr="004E367B">
        <w:rPr>
          <w:rFonts w:ascii="Arial" w:hAnsi="Arial" w:cs="Arial"/>
          <w:bCs/>
          <w:iCs/>
        </w:rPr>
        <w:t>Participación activa de la población beneficiaria</w:t>
      </w:r>
    </w:p>
    <w:p w14:paraId="3924167F" w14:textId="77777777" w:rsidR="00CB5C6A" w:rsidRPr="004E367B" w:rsidRDefault="00CB5C6A" w:rsidP="00CB5C6A">
      <w:pPr>
        <w:autoSpaceDE w:val="0"/>
        <w:autoSpaceDN w:val="0"/>
        <w:adjustRightInd w:val="0"/>
        <w:spacing w:after="0" w:line="360" w:lineRule="auto"/>
        <w:jc w:val="both"/>
        <w:rPr>
          <w:rFonts w:ascii="Arial" w:hAnsi="Arial" w:cs="Arial"/>
          <w:bCs/>
          <w:iCs/>
        </w:rPr>
      </w:pPr>
    </w:p>
    <w:p w14:paraId="387FD509" w14:textId="77777777" w:rsidR="00CB5C6A" w:rsidRPr="004E367B" w:rsidRDefault="00CB5C6A" w:rsidP="00CB5C6A">
      <w:pPr>
        <w:autoSpaceDE w:val="0"/>
        <w:autoSpaceDN w:val="0"/>
        <w:adjustRightInd w:val="0"/>
        <w:spacing w:after="0" w:line="360" w:lineRule="auto"/>
        <w:ind w:left="708"/>
        <w:jc w:val="both"/>
        <w:rPr>
          <w:rFonts w:ascii="Arial" w:hAnsi="Arial" w:cs="Arial"/>
          <w:bCs/>
          <w:iCs/>
        </w:rPr>
      </w:pPr>
      <w:r w:rsidRPr="004E367B">
        <w:rPr>
          <w:rFonts w:ascii="Arial" w:hAnsi="Arial" w:cs="Arial"/>
          <w:bCs/>
          <w:iCs/>
        </w:rPr>
        <w:t>A continuación, se indica el plan a ejecutar:</w:t>
      </w:r>
    </w:p>
    <w:p w14:paraId="1B1C9E60" w14:textId="77777777" w:rsidR="00CB5C6A" w:rsidRPr="004E367B" w:rsidRDefault="00CB5C6A" w:rsidP="00CB5C6A">
      <w:pPr>
        <w:autoSpaceDE w:val="0"/>
        <w:autoSpaceDN w:val="0"/>
        <w:adjustRightInd w:val="0"/>
        <w:spacing w:after="0" w:line="360" w:lineRule="auto"/>
        <w:ind w:left="708"/>
        <w:jc w:val="both"/>
        <w:rPr>
          <w:rFonts w:ascii="Arial" w:hAnsi="Arial" w:cs="Arial"/>
          <w:bCs/>
          <w:iCs/>
        </w:rPr>
      </w:pPr>
    </w:p>
    <w:tbl>
      <w:tblPr>
        <w:tblStyle w:val="TableGrid"/>
        <w:tblW w:w="0" w:type="auto"/>
        <w:tblInd w:w="708" w:type="dxa"/>
        <w:tblLook w:val="04A0" w:firstRow="1" w:lastRow="0" w:firstColumn="1" w:lastColumn="0" w:noHBand="0" w:noVBand="1"/>
      </w:tblPr>
      <w:tblGrid>
        <w:gridCol w:w="1573"/>
        <w:gridCol w:w="6497"/>
      </w:tblGrid>
      <w:tr w:rsidR="00CB5C6A" w:rsidRPr="00CB5C6A" w14:paraId="2A9B1438" w14:textId="77777777" w:rsidTr="002C6F1F">
        <w:tc>
          <w:tcPr>
            <w:tcW w:w="1272" w:type="dxa"/>
            <w:vAlign w:val="center"/>
          </w:tcPr>
          <w:p w14:paraId="33F49621" w14:textId="77777777" w:rsidR="00CB5C6A" w:rsidRPr="004E367B" w:rsidRDefault="00CB5C6A" w:rsidP="002C6F1F">
            <w:pPr>
              <w:rPr>
                <w:rFonts w:ascii="Arial" w:hAnsi="Arial" w:cs="Arial"/>
                <w:b/>
                <w:sz w:val="20"/>
                <w:szCs w:val="20"/>
              </w:rPr>
            </w:pPr>
            <w:r w:rsidRPr="004E367B">
              <w:rPr>
                <w:rFonts w:ascii="Arial" w:hAnsi="Arial" w:cs="Arial"/>
                <w:b/>
                <w:sz w:val="20"/>
                <w:szCs w:val="20"/>
              </w:rPr>
              <w:t>Objetivos</w:t>
            </w:r>
          </w:p>
        </w:tc>
        <w:tc>
          <w:tcPr>
            <w:tcW w:w="7081" w:type="dxa"/>
          </w:tcPr>
          <w:p w14:paraId="49302DE1" w14:textId="77777777" w:rsidR="00CB5C6A" w:rsidRPr="004E367B" w:rsidRDefault="00CB5C6A" w:rsidP="00CB5C6A">
            <w:pPr>
              <w:pStyle w:val="ListParagraph"/>
              <w:numPr>
                <w:ilvl w:val="0"/>
                <w:numId w:val="53"/>
              </w:numPr>
              <w:spacing w:after="120"/>
              <w:ind w:left="318" w:hanging="284"/>
              <w:contextualSpacing w:val="0"/>
              <w:jc w:val="both"/>
              <w:rPr>
                <w:rFonts w:ascii="Arial" w:hAnsi="Arial" w:cs="Arial"/>
                <w:sz w:val="20"/>
                <w:szCs w:val="20"/>
              </w:rPr>
            </w:pPr>
            <w:r w:rsidRPr="004E367B">
              <w:rPr>
                <w:rFonts w:ascii="Arial" w:hAnsi="Arial" w:cs="Arial"/>
                <w:sz w:val="20"/>
                <w:szCs w:val="20"/>
              </w:rPr>
              <w:t>Fomentar la participación de la población beneficiaria en las capacitaciones.</w:t>
            </w:r>
          </w:p>
          <w:p w14:paraId="585CEBED"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Concientizar sobre los impactos y beneficios de los proyectos.</w:t>
            </w:r>
          </w:p>
          <w:p w14:paraId="7FD3BF1B"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Capacitar en manejo de recursos hídricos y conservación del ambiente.</w:t>
            </w:r>
          </w:p>
          <w:p w14:paraId="7957711B"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Desarrollar materiales de comunicación.</w:t>
            </w:r>
          </w:p>
        </w:tc>
      </w:tr>
      <w:tr w:rsidR="00CB5C6A" w:rsidRPr="00CB5C6A" w14:paraId="336A6D93" w14:textId="77777777" w:rsidTr="002C6F1F">
        <w:tc>
          <w:tcPr>
            <w:tcW w:w="1272" w:type="dxa"/>
            <w:vAlign w:val="center"/>
          </w:tcPr>
          <w:p w14:paraId="1A63621E" w14:textId="77777777" w:rsidR="00CB5C6A" w:rsidRPr="00E54717" w:rsidRDefault="00CB5C6A" w:rsidP="002C6F1F">
            <w:pPr>
              <w:rPr>
                <w:rFonts w:ascii="Arial" w:hAnsi="Arial" w:cs="Arial"/>
                <w:b/>
                <w:sz w:val="20"/>
                <w:szCs w:val="20"/>
              </w:rPr>
            </w:pPr>
            <w:r w:rsidRPr="00E54717">
              <w:rPr>
                <w:rFonts w:ascii="Arial" w:hAnsi="Arial" w:cs="Arial"/>
                <w:b/>
                <w:sz w:val="20"/>
                <w:szCs w:val="20"/>
              </w:rPr>
              <w:t>Beneficiarios</w:t>
            </w:r>
          </w:p>
        </w:tc>
        <w:tc>
          <w:tcPr>
            <w:tcW w:w="7081" w:type="dxa"/>
          </w:tcPr>
          <w:p w14:paraId="71B7CE18" w14:textId="77777777" w:rsidR="00CB5C6A" w:rsidRPr="00E54717" w:rsidRDefault="00CB5C6A" w:rsidP="002C6F1F">
            <w:pPr>
              <w:spacing w:after="120"/>
              <w:jc w:val="both"/>
              <w:rPr>
                <w:rFonts w:ascii="Arial" w:hAnsi="Arial" w:cs="Arial"/>
                <w:sz w:val="20"/>
                <w:szCs w:val="20"/>
              </w:rPr>
            </w:pPr>
            <w:r w:rsidRPr="00E54717">
              <w:rPr>
                <w:rFonts w:ascii="Arial" w:hAnsi="Arial" w:cs="Arial"/>
                <w:sz w:val="20"/>
                <w:szCs w:val="20"/>
              </w:rPr>
              <w:t>Población de los 45 centros poblados donde se ejecutarán los proyectos</w:t>
            </w:r>
          </w:p>
        </w:tc>
      </w:tr>
      <w:tr w:rsidR="00CB5C6A" w:rsidRPr="00CB5C6A" w14:paraId="7CE45D7D" w14:textId="77777777" w:rsidTr="002C6F1F">
        <w:tc>
          <w:tcPr>
            <w:tcW w:w="1272" w:type="dxa"/>
            <w:vAlign w:val="center"/>
          </w:tcPr>
          <w:p w14:paraId="14FA67D0" w14:textId="77777777" w:rsidR="00CB5C6A" w:rsidRPr="00E54717" w:rsidRDefault="00CB5C6A" w:rsidP="002C6F1F">
            <w:pPr>
              <w:rPr>
                <w:rFonts w:ascii="Arial" w:hAnsi="Arial" w:cs="Arial"/>
                <w:b/>
                <w:sz w:val="20"/>
                <w:szCs w:val="20"/>
              </w:rPr>
            </w:pPr>
            <w:r w:rsidRPr="00E54717">
              <w:rPr>
                <w:rFonts w:ascii="Arial" w:hAnsi="Arial" w:cs="Arial"/>
                <w:b/>
                <w:sz w:val="20"/>
                <w:szCs w:val="20"/>
              </w:rPr>
              <w:t>Responsables</w:t>
            </w:r>
          </w:p>
        </w:tc>
        <w:tc>
          <w:tcPr>
            <w:tcW w:w="7081" w:type="dxa"/>
          </w:tcPr>
          <w:p w14:paraId="656D4E02" w14:textId="77777777" w:rsidR="00CB5C6A" w:rsidRPr="00E54717" w:rsidRDefault="00CB5C6A" w:rsidP="00CB5C6A">
            <w:pPr>
              <w:pStyle w:val="ListParagraph"/>
              <w:numPr>
                <w:ilvl w:val="0"/>
                <w:numId w:val="53"/>
              </w:numPr>
              <w:spacing w:after="120"/>
              <w:ind w:left="318" w:hanging="284"/>
              <w:contextualSpacing w:val="0"/>
              <w:jc w:val="both"/>
              <w:rPr>
                <w:rFonts w:ascii="Arial" w:hAnsi="Arial" w:cs="Arial"/>
                <w:sz w:val="20"/>
                <w:szCs w:val="20"/>
              </w:rPr>
            </w:pPr>
            <w:r w:rsidRPr="00E54717">
              <w:rPr>
                <w:rFonts w:ascii="Arial" w:hAnsi="Arial" w:cs="Arial"/>
                <w:sz w:val="20"/>
                <w:szCs w:val="20"/>
              </w:rPr>
              <w:t>MVCS</w:t>
            </w:r>
          </w:p>
          <w:p w14:paraId="2D568C74"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PNSR</w:t>
            </w:r>
          </w:p>
          <w:p w14:paraId="6C56FCEE"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Municipalidades</w:t>
            </w:r>
          </w:p>
          <w:p w14:paraId="6032188A"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JASS</w:t>
            </w:r>
          </w:p>
        </w:tc>
      </w:tr>
      <w:tr w:rsidR="00CB5C6A" w:rsidRPr="00CB5C6A" w14:paraId="1BA2A1B9" w14:textId="77777777" w:rsidTr="002C6F1F">
        <w:tc>
          <w:tcPr>
            <w:tcW w:w="1272" w:type="dxa"/>
            <w:vAlign w:val="center"/>
          </w:tcPr>
          <w:p w14:paraId="5FE3922C" w14:textId="77777777" w:rsidR="00CB5C6A" w:rsidRPr="00E54717" w:rsidRDefault="00CB5C6A" w:rsidP="002C6F1F">
            <w:pPr>
              <w:rPr>
                <w:rFonts w:ascii="Arial" w:hAnsi="Arial" w:cs="Arial"/>
                <w:b/>
                <w:sz w:val="20"/>
                <w:szCs w:val="20"/>
              </w:rPr>
            </w:pPr>
            <w:r w:rsidRPr="00E54717">
              <w:rPr>
                <w:rFonts w:ascii="Arial" w:hAnsi="Arial" w:cs="Arial"/>
                <w:b/>
                <w:sz w:val="20"/>
                <w:szCs w:val="20"/>
              </w:rPr>
              <w:t>Actividades</w:t>
            </w:r>
          </w:p>
        </w:tc>
        <w:tc>
          <w:tcPr>
            <w:tcW w:w="7081" w:type="dxa"/>
          </w:tcPr>
          <w:p w14:paraId="386B954D" w14:textId="77777777" w:rsidR="00CB5C6A" w:rsidRPr="00E54717" w:rsidRDefault="00CB5C6A" w:rsidP="002C6F1F">
            <w:pPr>
              <w:jc w:val="both"/>
              <w:rPr>
                <w:rFonts w:ascii="Arial" w:hAnsi="Arial" w:cs="Arial"/>
                <w:b/>
                <w:i/>
                <w:sz w:val="20"/>
                <w:szCs w:val="20"/>
              </w:rPr>
            </w:pPr>
            <w:r w:rsidRPr="00E54717">
              <w:rPr>
                <w:rFonts w:ascii="Arial" w:hAnsi="Arial" w:cs="Arial"/>
                <w:b/>
                <w:i/>
                <w:sz w:val="20"/>
                <w:szCs w:val="20"/>
              </w:rPr>
              <w:t>Aspectos Ambientales</w:t>
            </w:r>
          </w:p>
          <w:p w14:paraId="124B735B"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Uso del agua potable por parte de la población</w:t>
            </w:r>
          </w:p>
          <w:p w14:paraId="73952F5D"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Consumo responsable y adecuado del agua potable</w:t>
            </w:r>
          </w:p>
          <w:p w14:paraId="3D4703AA"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Aprovechamiento sostenible del recurso hídrico</w:t>
            </w:r>
          </w:p>
          <w:p w14:paraId="6864546A"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Fiscalización y control del recurso hídrico</w:t>
            </w:r>
          </w:p>
          <w:p w14:paraId="6C076788" w14:textId="77777777" w:rsidR="00CB5C6A" w:rsidRPr="00E54717" w:rsidRDefault="00CB5C6A" w:rsidP="002C6F1F">
            <w:pPr>
              <w:ind w:left="34"/>
              <w:jc w:val="both"/>
              <w:rPr>
                <w:rFonts w:ascii="Arial" w:hAnsi="Arial" w:cs="Arial"/>
                <w:sz w:val="20"/>
                <w:szCs w:val="20"/>
              </w:rPr>
            </w:pPr>
          </w:p>
          <w:p w14:paraId="731BC45D" w14:textId="77777777" w:rsidR="00CB5C6A" w:rsidRPr="00E54717" w:rsidRDefault="00CB5C6A" w:rsidP="002C6F1F">
            <w:pPr>
              <w:ind w:left="34"/>
              <w:jc w:val="both"/>
              <w:rPr>
                <w:rFonts w:ascii="Arial" w:hAnsi="Arial" w:cs="Arial"/>
                <w:b/>
                <w:i/>
                <w:sz w:val="20"/>
                <w:szCs w:val="20"/>
              </w:rPr>
            </w:pPr>
            <w:r w:rsidRPr="00E54717">
              <w:rPr>
                <w:rFonts w:ascii="Arial" w:hAnsi="Arial" w:cs="Arial"/>
                <w:b/>
                <w:i/>
                <w:sz w:val="20"/>
                <w:szCs w:val="20"/>
              </w:rPr>
              <w:t xml:space="preserve">Impactos y beneficios </w:t>
            </w:r>
          </w:p>
          <w:p w14:paraId="0B491CA6"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Impactos negativos durante ejecución y operación de obras</w:t>
            </w:r>
          </w:p>
          <w:p w14:paraId="0EDCBF56"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lastRenderedPageBreak/>
              <w:t>Beneficios de los proyectos para la población</w:t>
            </w:r>
          </w:p>
          <w:p w14:paraId="634F4D8F" w14:textId="77777777" w:rsidR="00CB5C6A" w:rsidRPr="00E54717" w:rsidRDefault="00CB5C6A" w:rsidP="002C6F1F">
            <w:pPr>
              <w:jc w:val="both"/>
              <w:rPr>
                <w:rFonts w:ascii="Arial" w:hAnsi="Arial" w:cs="Arial"/>
                <w:b/>
                <w:i/>
                <w:sz w:val="20"/>
                <w:szCs w:val="20"/>
              </w:rPr>
            </w:pPr>
            <w:r w:rsidRPr="00E54717">
              <w:rPr>
                <w:rFonts w:ascii="Arial" w:hAnsi="Arial" w:cs="Arial"/>
                <w:b/>
                <w:i/>
                <w:sz w:val="20"/>
                <w:szCs w:val="20"/>
              </w:rPr>
              <w:t>Materiales de comunicación</w:t>
            </w:r>
          </w:p>
          <w:p w14:paraId="745F5949"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Cómo comunicar campañas efectivas de cuidado del agua</w:t>
            </w:r>
          </w:p>
          <w:p w14:paraId="08F14CC5"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Difusión de material impreso: folletos, revistas</w:t>
            </w:r>
          </w:p>
          <w:p w14:paraId="2C1ACFCC"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Capacitación a docentes de Instituciones Educativas</w:t>
            </w:r>
          </w:p>
        </w:tc>
      </w:tr>
      <w:tr w:rsidR="00CB5C6A" w:rsidRPr="00CB5C6A" w14:paraId="332AF8BD" w14:textId="77777777" w:rsidTr="002C6F1F">
        <w:tc>
          <w:tcPr>
            <w:tcW w:w="1272" w:type="dxa"/>
            <w:vAlign w:val="center"/>
          </w:tcPr>
          <w:p w14:paraId="4922FD2A" w14:textId="77777777" w:rsidR="00CB5C6A" w:rsidRPr="004E367B" w:rsidRDefault="00CB5C6A" w:rsidP="002C6F1F">
            <w:pPr>
              <w:rPr>
                <w:rFonts w:ascii="Arial" w:hAnsi="Arial" w:cs="Arial"/>
                <w:b/>
                <w:sz w:val="20"/>
                <w:szCs w:val="20"/>
              </w:rPr>
            </w:pPr>
            <w:r w:rsidRPr="004E367B">
              <w:rPr>
                <w:rFonts w:ascii="Arial" w:hAnsi="Arial" w:cs="Arial"/>
                <w:b/>
                <w:sz w:val="20"/>
                <w:szCs w:val="20"/>
              </w:rPr>
              <w:lastRenderedPageBreak/>
              <w:t>Indicadores</w:t>
            </w:r>
          </w:p>
        </w:tc>
        <w:tc>
          <w:tcPr>
            <w:tcW w:w="7081" w:type="dxa"/>
          </w:tcPr>
          <w:p w14:paraId="5E570E9F" w14:textId="77777777" w:rsidR="00CB5C6A" w:rsidRPr="004E367B" w:rsidRDefault="00CB5C6A" w:rsidP="00CB5C6A">
            <w:pPr>
              <w:pStyle w:val="ListParagraph"/>
              <w:numPr>
                <w:ilvl w:val="0"/>
                <w:numId w:val="53"/>
              </w:numPr>
              <w:spacing w:after="120"/>
              <w:ind w:left="318" w:hanging="284"/>
              <w:contextualSpacing w:val="0"/>
              <w:jc w:val="both"/>
              <w:rPr>
                <w:rFonts w:ascii="Arial" w:hAnsi="Arial" w:cs="Arial"/>
                <w:sz w:val="20"/>
                <w:szCs w:val="20"/>
              </w:rPr>
            </w:pPr>
            <w:r w:rsidRPr="004E367B">
              <w:rPr>
                <w:rFonts w:ascii="Arial" w:hAnsi="Arial" w:cs="Arial"/>
                <w:sz w:val="20"/>
                <w:szCs w:val="20"/>
              </w:rPr>
              <w:t>Número de pobladores beneficiarios capacitados</w:t>
            </w:r>
          </w:p>
          <w:p w14:paraId="4CD8C5D9"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Resultado de encuestas de satisfacción del servicio</w:t>
            </w:r>
          </w:p>
        </w:tc>
      </w:tr>
    </w:tbl>
    <w:p w14:paraId="12953B83" w14:textId="35F9131C" w:rsidR="00CB5C6A" w:rsidRDefault="00CB5C6A" w:rsidP="00CB5C6A">
      <w:pPr>
        <w:jc w:val="both"/>
        <w:rPr>
          <w:rFonts w:ascii="Arial" w:hAnsi="Arial" w:cs="Arial"/>
          <w:b/>
        </w:rPr>
      </w:pPr>
    </w:p>
    <w:p w14:paraId="2F5EE5D3" w14:textId="77777777" w:rsidR="00EF322D" w:rsidRPr="004E367B" w:rsidRDefault="00EF322D" w:rsidP="00CB5C6A">
      <w:pPr>
        <w:jc w:val="both"/>
        <w:rPr>
          <w:rFonts w:ascii="Arial" w:hAnsi="Arial" w:cs="Arial"/>
          <w:b/>
        </w:rPr>
      </w:pPr>
    </w:p>
    <w:p w14:paraId="0218C3B2" w14:textId="77777777" w:rsidR="00CB5C6A" w:rsidRPr="004E367B" w:rsidRDefault="00CB5C6A" w:rsidP="00E54717">
      <w:pPr>
        <w:pStyle w:val="Heading1"/>
        <w:numPr>
          <w:ilvl w:val="1"/>
          <w:numId w:val="72"/>
        </w:numPr>
        <w:rPr>
          <w:rFonts w:ascii="Arial" w:hAnsi="Arial" w:cs="Arial"/>
          <w:b/>
          <w:color w:val="000000" w:themeColor="text1"/>
        </w:rPr>
      </w:pPr>
      <w:bookmarkStart w:id="2440" w:name="_Toc495743740"/>
      <w:r w:rsidRPr="004E367B">
        <w:rPr>
          <w:rFonts w:ascii="Arial" w:hAnsi="Arial" w:cs="Arial"/>
          <w:b/>
          <w:color w:val="000000" w:themeColor="text1"/>
          <w:sz w:val="22"/>
          <w:szCs w:val="22"/>
        </w:rPr>
        <w:t>Plan de Monitoreo y Evaluación Ambiental y Social</w:t>
      </w:r>
      <w:bookmarkEnd w:id="2440"/>
    </w:p>
    <w:p w14:paraId="0B18327F" w14:textId="77777777" w:rsidR="00CB5C6A" w:rsidRPr="004E367B" w:rsidRDefault="00CB5C6A" w:rsidP="00CB5C6A">
      <w:pPr>
        <w:pStyle w:val="ListParagraph"/>
        <w:autoSpaceDE w:val="0"/>
        <w:autoSpaceDN w:val="0"/>
        <w:adjustRightInd w:val="0"/>
        <w:spacing w:after="0" w:line="240" w:lineRule="auto"/>
        <w:ind w:left="360"/>
        <w:rPr>
          <w:rFonts w:ascii="Times New Roman" w:hAnsi="Times New Roman" w:cs="Times New Roman"/>
          <w:b/>
          <w:bCs/>
          <w:i/>
          <w:iCs/>
          <w:sz w:val="24"/>
          <w:szCs w:val="24"/>
        </w:rPr>
      </w:pPr>
    </w:p>
    <w:p w14:paraId="3A55F9C5" w14:textId="77777777" w:rsidR="00CB5C6A" w:rsidRPr="004E367B" w:rsidRDefault="00CB5C6A" w:rsidP="00CB5C6A">
      <w:pPr>
        <w:pStyle w:val="ListParagraph"/>
        <w:autoSpaceDE w:val="0"/>
        <w:autoSpaceDN w:val="0"/>
        <w:adjustRightInd w:val="0"/>
        <w:spacing w:after="0" w:line="360" w:lineRule="auto"/>
        <w:ind w:left="708"/>
        <w:jc w:val="both"/>
        <w:rPr>
          <w:rFonts w:ascii="Arial" w:hAnsi="Arial" w:cs="Arial"/>
          <w:bCs/>
          <w:iCs/>
        </w:rPr>
      </w:pPr>
      <w:r w:rsidRPr="004E367B">
        <w:rPr>
          <w:rFonts w:ascii="Arial" w:hAnsi="Arial" w:cs="Arial"/>
          <w:bCs/>
          <w:iCs/>
        </w:rPr>
        <w:t>Las actividades de monitoreo estarán a cargo del PNSR, asimismo la entidad contratista que ejecute los proyectos presentará su cronograma de monitoreo basado en los impactos ambientales negativos que pueden ocurrir durante la etapa de ejecución y operación de los proyectos.</w:t>
      </w:r>
    </w:p>
    <w:p w14:paraId="0F5BDDEA" w14:textId="77777777" w:rsidR="00CB5C6A" w:rsidRPr="004E367B" w:rsidRDefault="00CB5C6A" w:rsidP="00CB5C6A">
      <w:pPr>
        <w:autoSpaceDE w:val="0"/>
        <w:autoSpaceDN w:val="0"/>
        <w:adjustRightInd w:val="0"/>
        <w:spacing w:after="0" w:line="360" w:lineRule="auto"/>
        <w:ind w:left="708"/>
        <w:jc w:val="both"/>
        <w:rPr>
          <w:rFonts w:ascii="Arial" w:hAnsi="Arial" w:cs="Arial"/>
          <w:bCs/>
          <w:iCs/>
        </w:rPr>
      </w:pPr>
      <w:r w:rsidRPr="004E367B">
        <w:rPr>
          <w:rFonts w:ascii="Arial" w:hAnsi="Arial" w:cs="Arial"/>
          <w:bCs/>
          <w:iCs/>
        </w:rPr>
        <w:t>A continuación, se indica el plan a ejecutar:</w:t>
      </w:r>
    </w:p>
    <w:p w14:paraId="525D1F04" w14:textId="77777777" w:rsidR="00CB5C6A" w:rsidRPr="004E367B" w:rsidRDefault="00CB5C6A" w:rsidP="00CB5C6A">
      <w:pPr>
        <w:pStyle w:val="ListParagraph"/>
        <w:autoSpaceDE w:val="0"/>
        <w:autoSpaceDN w:val="0"/>
        <w:adjustRightInd w:val="0"/>
        <w:spacing w:after="0" w:line="240" w:lineRule="auto"/>
        <w:ind w:left="708"/>
        <w:jc w:val="both"/>
        <w:rPr>
          <w:rFonts w:ascii="Arial" w:hAnsi="Arial" w:cs="Arial"/>
          <w:bCs/>
          <w:iCs/>
          <w:sz w:val="24"/>
          <w:szCs w:val="24"/>
        </w:rPr>
      </w:pPr>
    </w:p>
    <w:tbl>
      <w:tblPr>
        <w:tblStyle w:val="TableGrid"/>
        <w:tblW w:w="0" w:type="auto"/>
        <w:tblInd w:w="708" w:type="dxa"/>
        <w:tblLook w:val="04A0" w:firstRow="1" w:lastRow="0" w:firstColumn="1" w:lastColumn="0" w:noHBand="0" w:noVBand="1"/>
      </w:tblPr>
      <w:tblGrid>
        <w:gridCol w:w="1823"/>
        <w:gridCol w:w="6247"/>
      </w:tblGrid>
      <w:tr w:rsidR="00CB5C6A" w:rsidRPr="00CB5C6A" w14:paraId="6B3E116D" w14:textId="77777777" w:rsidTr="002C6F1F">
        <w:tc>
          <w:tcPr>
            <w:tcW w:w="1839" w:type="dxa"/>
            <w:vAlign w:val="center"/>
          </w:tcPr>
          <w:p w14:paraId="597BC175" w14:textId="77777777" w:rsidR="00CB5C6A" w:rsidRPr="004E367B" w:rsidRDefault="00CB5C6A" w:rsidP="002C6F1F">
            <w:pPr>
              <w:rPr>
                <w:rFonts w:ascii="Arial" w:hAnsi="Arial" w:cs="Arial"/>
                <w:b/>
                <w:sz w:val="20"/>
                <w:szCs w:val="20"/>
              </w:rPr>
            </w:pPr>
            <w:r w:rsidRPr="004E367B">
              <w:rPr>
                <w:rFonts w:ascii="Arial" w:hAnsi="Arial" w:cs="Arial"/>
                <w:b/>
                <w:sz w:val="20"/>
                <w:szCs w:val="20"/>
              </w:rPr>
              <w:t>Objetivos</w:t>
            </w:r>
          </w:p>
        </w:tc>
        <w:tc>
          <w:tcPr>
            <w:tcW w:w="6514" w:type="dxa"/>
          </w:tcPr>
          <w:p w14:paraId="7BB979A5" w14:textId="77777777" w:rsidR="00CB5C6A" w:rsidRPr="004E367B" w:rsidRDefault="00CB5C6A" w:rsidP="00CB5C6A">
            <w:pPr>
              <w:pStyle w:val="ListParagraph"/>
              <w:numPr>
                <w:ilvl w:val="0"/>
                <w:numId w:val="53"/>
              </w:numPr>
              <w:spacing w:after="120"/>
              <w:ind w:left="318" w:hanging="284"/>
              <w:contextualSpacing w:val="0"/>
              <w:jc w:val="both"/>
              <w:rPr>
                <w:rFonts w:ascii="Arial" w:hAnsi="Arial" w:cs="Arial"/>
                <w:sz w:val="20"/>
                <w:szCs w:val="20"/>
              </w:rPr>
            </w:pPr>
            <w:r w:rsidRPr="004E367B">
              <w:rPr>
                <w:rFonts w:ascii="Arial" w:hAnsi="Arial" w:cs="Arial"/>
                <w:sz w:val="20"/>
                <w:szCs w:val="20"/>
              </w:rPr>
              <w:t>Seguimiento de ejecución de monitoreos ambientales.</w:t>
            </w:r>
          </w:p>
          <w:p w14:paraId="157CAE79"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Difusión de la información a la población involucrada.</w:t>
            </w:r>
          </w:p>
        </w:tc>
      </w:tr>
      <w:tr w:rsidR="00CB5C6A" w:rsidRPr="00CB5C6A" w14:paraId="0FADFCBC" w14:textId="77777777" w:rsidTr="002C6F1F">
        <w:tc>
          <w:tcPr>
            <w:tcW w:w="1839" w:type="dxa"/>
            <w:vAlign w:val="center"/>
          </w:tcPr>
          <w:p w14:paraId="472F68A6" w14:textId="77777777" w:rsidR="00CB5C6A" w:rsidRPr="004E367B" w:rsidRDefault="00CB5C6A" w:rsidP="002C6F1F">
            <w:pPr>
              <w:rPr>
                <w:rFonts w:ascii="Arial" w:hAnsi="Arial" w:cs="Arial"/>
                <w:b/>
                <w:sz w:val="20"/>
                <w:szCs w:val="20"/>
              </w:rPr>
            </w:pPr>
            <w:r w:rsidRPr="004E367B">
              <w:rPr>
                <w:rFonts w:ascii="Arial" w:hAnsi="Arial" w:cs="Arial"/>
                <w:b/>
                <w:sz w:val="20"/>
                <w:szCs w:val="20"/>
              </w:rPr>
              <w:t>Beneficiarios</w:t>
            </w:r>
          </w:p>
        </w:tc>
        <w:tc>
          <w:tcPr>
            <w:tcW w:w="6514" w:type="dxa"/>
          </w:tcPr>
          <w:p w14:paraId="00CE916F" w14:textId="77777777" w:rsidR="00CB5C6A" w:rsidRPr="004E367B" w:rsidRDefault="00CB5C6A" w:rsidP="002C6F1F">
            <w:pPr>
              <w:spacing w:after="120"/>
              <w:jc w:val="both"/>
              <w:rPr>
                <w:rFonts w:ascii="Arial" w:hAnsi="Arial" w:cs="Arial"/>
                <w:sz w:val="20"/>
                <w:szCs w:val="20"/>
              </w:rPr>
            </w:pPr>
            <w:r w:rsidRPr="004E367B">
              <w:rPr>
                <w:rFonts w:ascii="Arial" w:hAnsi="Arial" w:cs="Arial"/>
                <w:sz w:val="20"/>
                <w:szCs w:val="20"/>
              </w:rPr>
              <w:t>Entidades involucradas en ejecución y financiamiento de los proyectos</w:t>
            </w:r>
          </w:p>
        </w:tc>
      </w:tr>
      <w:tr w:rsidR="00CB5C6A" w:rsidRPr="00CB5C6A" w14:paraId="6EF96C6D" w14:textId="77777777" w:rsidTr="002C6F1F">
        <w:tc>
          <w:tcPr>
            <w:tcW w:w="1839" w:type="dxa"/>
            <w:vAlign w:val="center"/>
          </w:tcPr>
          <w:p w14:paraId="20C56EA0" w14:textId="77777777" w:rsidR="00CB5C6A" w:rsidRPr="004E367B" w:rsidRDefault="00CB5C6A" w:rsidP="002C6F1F">
            <w:pPr>
              <w:rPr>
                <w:rFonts w:ascii="Arial" w:hAnsi="Arial" w:cs="Arial"/>
                <w:b/>
                <w:sz w:val="20"/>
                <w:szCs w:val="20"/>
              </w:rPr>
            </w:pPr>
            <w:r w:rsidRPr="004E367B">
              <w:rPr>
                <w:rFonts w:ascii="Arial" w:hAnsi="Arial" w:cs="Arial"/>
                <w:b/>
                <w:sz w:val="20"/>
                <w:szCs w:val="20"/>
              </w:rPr>
              <w:t>Responsables</w:t>
            </w:r>
          </w:p>
        </w:tc>
        <w:tc>
          <w:tcPr>
            <w:tcW w:w="6514" w:type="dxa"/>
          </w:tcPr>
          <w:p w14:paraId="5131A330" w14:textId="77777777" w:rsidR="00CB5C6A" w:rsidRPr="004E367B" w:rsidRDefault="00CB5C6A" w:rsidP="00CB5C6A">
            <w:pPr>
              <w:pStyle w:val="ListParagraph"/>
              <w:numPr>
                <w:ilvl w:val="0"/>
                <w:numId w:val="53"/>
              </w:numPr>
              <w:spacing w:after="120"/>
              <w:ind w:left="318" w:hanging="284"/>
              <w:contextualSpacing w:val="0"/>
              <w:jc w:val="both"/>
              <w:rPr>
                <w:rFonts w:ascii="Arial" w:hAnsi="Arial" w:cs="Arial"/>
                <w:sz w:val="20"/>
                <w:szCs w:val="20"/>
              </w:rPr>
            </w:pPr>
            <w:r w:rsidRPr="004E367B">
              <w:rPr>
                <w:rFonts w:ascii="Arial" w:hAnsi="Arial" w:cs="Arial"/>
                <w:sz w:val="20"/>
                <w:szCs w:val="20"/>
              </w:rPr>
              <w:t>MVCS</w:t>
            </w:r>
          </w:p>
          <w:p w14:paraId="784E4D53"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PNSR</w:t>
            </w:r>
          </w:p>
        </w:tc>
      </w:tr>
      <w:tr w:rsidR="00CB5C6A" w:rsidRPr="00CB5C6A" w14:paraId="5D8266A5" w14:textId="77777777" w:rsidTr="002C6F1F">
        <w:tc>
          <w:tcPr>
            <w:tcW w:w="1839" w:type="dxa"/>
            <w:vAlign w:val="center"/>
          </w:tcPr>
          <w:p w14:paraId="71C1746D" w14:textId="77777777" w:rsidR="00CB5C6A" w:rsidRPr="004E367B" w:rsidRDefault="00CB5C6A" w:rsidP="002C6F1F">
            <w:pPr>
              <w:rPr>
                <w:rFonts w:ascii="Arial" w:hAnsi="Arial" w:cs="Arial"/>
                <w:b/>
                <w:sz w:val="20"/>
                <w:szCs w:val="20"/>
              </w:rPr>
            </w:pPr>
            <w:r w:rsidRPr="004E367B">
              <w:rPr>
                <w:rFonts w:ascii="Arial" w:hAnsi="Arial" w:cs="Arial"/>
                <w:b/>
                <w:sz w:val="20"/>
                <w:szCs w:val="20"/>
              </w:rPr>
              <w:t>Actividades</w:t>
            </w:r>
          </w:p>
        </w:tc>
        <w:tc>
          <w:tcPr>
            <w:tcW w:w="6514" w:type="dxa"/>
          </w:tcPr>
          <w:p w14:paraId="259C69EB" w14:textId="77777777" w:rsidR="00CB5C6A" w:rsidRPr="004E367B" w:rsidRDefault="00CB5C6A" w:rsidP="002C6F1F">
            <w:pPr>
              <w:jc w:val="both"/>
              <w:rPr>
                <w:rFonts w:ascii="Arial" w:hAnsi="Arial" w:cs="Arial"/>
                <w:b/>
                <w:i/>
                <w:sz w:val="20"/>
                <w:szCs w:val="20"/>
              </w:rPr>
            </w:pPr>
            <w:r w:rsidRPr="004E367B">
              <w:rPr>
                <w:rFonts w:ascii="Arial" w:hAnsi="Arial" w:cs="Arial"/>
                <w:b/>
                <w:i/>
                <w:sz w:val="20"/>
                <w:szCs w:val="20"/>
              </w:rPr>
              <w:t>Diseño e implementación de un sistema de monitoreo in-situ</w:t>
            </w:r>
          </w:p>
          <w:p w14:paraId="7C981AA2"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Crear base de datos para manejo de indicadores</w:t>
            </w:r>
          </w:p>
          <w:p w14:paraId="7242B6E1"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Sistema de recolección y seguimiento de información</w:t>
            </w:r>
          </w:p>
          <w:p w14:paraId="046EC3A9"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Realizar manuales de operación del sistema</w:t>
            </w:r>
          </w:p>
          <w:p w14:paraId="2854EFDB"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Utilizar sistemas de georeferenciación para obtener información de cada centro poblado</w:t>
            </w:r>
          </w:p>
        </w:tc>
      </w:tr>
      <w:tr w:rsidR="00CB5C6A" w:rsidRPr="00CB5C6A" w14:paraId="7D0C1350" w14:textId="77777777" w:rsidTr="002C6F1F">
        <w:tc>
          <w:tcPr>
            <w:tcW w:w="1839" w:type="dxa"/>
            <w:vAlign w:val="center"/>
          </w:tcPr>
          <w:p w14:paraId="6EA8A9B8" w14:textId="77777777" w:rsidR="00CB5C6A" w:rsidRPr="004E367B" w:rsidRDefault="00CB5C6A" w:rsidP="002C6F1F">
            <w:pPr>
              <w:rPr>
                <w:rFonts w:ascii="Arial" w:hAnsi="Arial" w:cs="Arial"/>
                <w:b/>
                <w:sz w:val="20"/>
                <w:szCs w:val="20"/>
              </w:rPr>
            </w:pPr>
            <w:r w:rsidRPr="004E367B">
              <w:rPr>
                <w:rFonts w:ascii="Arial" w:hAnsi="Arial" w:cs="Arial"/>
                <w:b/>
                <w:sz w:val="20"/>
                <w:szCs w:val="20"/>
              </w:rPr>
              <w:t>Indicadores</w:t>
            </w:r>
          </w:p>
        </w:tc>
        <w:tc>
          <w:tcPr>
            <w:tcW w:w="6514" w:type="dxa"/>
          </w:tcPr>
          <w:p w14:paraId="5783F99E" w14:textId="77777777" w:rsidR="00CB5C6A" w:rsidRPr="004E367B" w:rsidRDefault="00CB5C6A" w:rsidP="00CB5C6A">
            <w:pPr>
              <w:pStyle w:val="ListParagraph"/>
              <w:numPr>
                <w:ilvl w:val="0"/>
                <w:numId w:val="53"/>
              </w:numPr>
              <w:spacing w:after="120"/>
              <w:ind w:left="292" w:hanging="284"/>
              <w:jc w:val="both"/>
              <w:rPr>
                <w:rFonts w:ascii="Arial" w:hAnsi="Arial" w:cs="Arial"/>
                <w:sz w:val="20"/>
                <w:szCs w:val="20"/>
              </w:rPr>
            </w:pPr>
            <w:r w:rsidRPr="004E367B">
              <w:rPr>
                <w:rFonts w:ascii="Arial" w:hAnsi="Arial" w:cs="Arial"/>
                <w:sz w:val="20"/>
                <w:szCs w:val="20"/>
              </w:rPr>
              <w:t xml:space="preserve">Seguimiento de indicadores ambientales </w:t>
            </w:r>
          </w:p>
        </w:tc>
      </w:tr>
    </w:tbl>
    <w:p w14:paraId="6CB1083D" w14:textId="1DBD1394" w:rsidR="00CB5C6A" w:rsidRDefault="00CB5C6A" w:rsidP="004E367B">
      <w:pPr>
        <w:pStyle w:val="ListParagraph"/>
        <w:autoSpaceDE w:val="0"/>
        <w:autoSpaceDN w:val="0"/>
        <w:adjustRightInd w:val="0"/>
        <w:spacing w:after="0" w:line="240" w:lineRule="auto"/>
        <w:ind w:left="709"/>
        <w:contextualSpacing w:val="0"/>
        <w:jc w:val="both"/>
        <w:rPr>
          <w:rFonts w:ascii="Arial" w:hAnsi="Arial" w:cs="Arial"/>
          <w:bCs/>
          <w:iCs/>
          <w:sz w:val="24"/>
          <w:szCs w:val="24"/>
        </w:rPr>
      </w:pPr>
    </w:p>
    <w:p w14:paraId="79A4CC0F" w14:textId="77777777" w:rsidR="005D60F0" w:rsidRPr="004E367B" w:rsidRDefault="005D60F0" w:rsidP="004E367B">
      <w:pPr>
        <w:pStyle w:val="ListParagraph"/>
        <w:autoSpaceDE w:val="0"/>
        <w:autoSpaceDN w:val="0"/>
        <w:adjustRightInd w:val="0"/>
        <w:spacing w:after="0" w:line="240" w:lineRule="auto"/>
        <w:ind w:left="709"/>
        <w:contextualSpacing w:val="0"/>
        <w:jc w:val="both"/>
        <w:rPr>
          <w:rFonts w:ascii="Arial" w:hAnsi="Arial" w:cs="Arial"/>
          <w:bCs/>
          <w:iCs/>
          <w:sz w:val="24"/>
          <w:szCs w:val="24"/>
        </w:rPr>
      </w:pPr>
    </w:p>
    <w:p w14:paraId="5E960EFC" w14:textId="77777777" w:rsidR="00CB5C6A" w:rsidRPr="004E367B" w:rsidRDefault="00CB5C6A" w:rsidP="00E54717">
      <w:pPr>
        <w:pStyle w:val="Heading1"/>
        <w:numPr>
          <w:ilvl w:val="1"/>
          <w:numId w:val="72"/>
        </w:numPr>
        <w:rPr>
          <w:rFonts w:ascii="Arial" w:hAnsi="Arial" w:cs="Arial"/>
          <w:b/>
          <w:color w:val="000000" w:themeColor="text1"/>
        </w:rPr>
      </w:pPr>
      <w:bookmarkStart w:id="2441" w:name="_Toc495743741"/>
      <w:r w:rsidRPr="004E367B">
        <w:rPr>
          <w:rFonts w:ascii="Arial" w:hAnsi="Arial" w:cs="Arial"/>
          <w:b/>
          <w:color w:val="000000" w:themeColor="text1"/>
          <w:sz w:val="22"/>
          <w:szCs w:val="22"/>
        </w:rPr>
        <w:t>Plan de Mitigación de Impactos Ambientales</w:t>
      </w:r>
      <w:bookmarkEnd w:id="2441"/>
    </w:p>
    <w:p w14:paraId="3DC9B915" w14:textId="77777777" w:rsidR="00CB5C6A" w:rsidRPr="004E367B" w:rsidRDefault="00CB5C6A" w:rsidP="00CB5C6A">
      <w:pPr>
        <w:autoSpaceDE w:val="0"/>
        <w:autoSpaceDN w:val="0"/>
        <w:adjustRightInd w:val="0"/>
        <w:spacing w:after="0" w:line="360" w:lineRule="auto"/>
        <w:ind w:left="708"/>
        <w:jc w:val="both"/>
        <w:rPr>
          <w:rFonts w:ascii="Times New Roman" w:hAnsi="Times New Roman" w:cs="Times New Roman"/>
        </w:rPr>
      </w:pPr>
      <w:r w:rsidRPr="004E367B">
        <w:rPr>
          <w:rFonts w:ascii="Arial" w:hAnsi="Arial" w:cs="Arial"/>
          <w:b/>
        </w:rPr>
        <w:tab/>
      </w:r>
    </w:p>
    <w:p w14:paraId="7ECE24CE" w14:textId="77777777" w:rsidR="00CB5C6A" w:rsidRPr="004E367B" w:rsidRDefault="00CB5C6A" w:rsidP="00CB5C6A">
      <w:pPr>
        <w:autoSpaceDE w:val="0"/>
        <w:autoSpaceDN w:val="0"/>
        <w:adjustRightInd w:val="0"/>
        <w:spacing w:after="0" w:line="360" w:lineRule="auto"/>
        <w:ind w:left="708"/>
        <w:jc w:val="both"/>
        <w:rPr>
          <w:rFonts w:ascii="Arial" w:hAnsi="Arial" w:cs="Arial"/>
        </w:rPr>
      </w:pPr>
      <w:r w:rsidRPr="004E367B">
        <w:rPr>
          <w:rFonts w:ascii="Arial" w:hAnsi="Arial" w:cs="Arial"/>
        </w:rPr>
        <w:t>La Empresa Contratista que gane la licitación para la ejecución del proyecto será la responsable de ejecutar y cumplir con las medidas de control y mitigación ambiental en las etapas de ejecución, operación y mantenimiento.</w:t>
      </w:r>
    </w:p>
    <w:p w14:paraId="01959616" w14:textId="77777777" w:rsidR="00DC7AA6" w:rsidRDefault="00DC7AA6" w:rsidP="00CB5C6A">
      <w:pPr>
        <w:autoSpaceDE w:val="0"/>
        <w:autoSpaceDN w:val="0"/>
        <w:adjustRightInd w:val="0"/>
        <w:spacing w:after="0" w:line="360" w:lineRule="auto"/>
        <w:ind w:left="708"/>
        <w:jc w:val="both"/>
        <w:rPr>
          <w:rFonts w:ascii="Arial" w:hAnsi="Arial" w:cs="Arial"/>
        </w:rPr>
      </w:pPr>
    </w:p>
    <w:p w14:paraId="1883E406" w14:textId="7CEBEAA4" w:rsidR="00CB5C6A" w:rsidRDefault="00CB5C6A" w:rsidP="00CB5C6A">
      <w:pPr>
        <w:autoSpaceDE w:val="0"/>
        <w:autoSpaceDN w:val="0"/>
        <w:adjustRightInd w:val="0"/>
        <w:spacing w:after="0" w:line="360" w:lineRule="auto"/>
        <w:ind w:left="708"/>
        <w:jc w:val="both"/>
        <w:rPr>
          <w:rFonts w:ascii="Arial" w:hAnsi="Arial" w:cs="Arial"/>
        </w:rPr>
      </w:pPr>
      <w:r w:rsidRPr="004E367B">
        <w:rPr>
          <w:rFonts w:ascii="Arial" w:hAnsi="Arial" w:cs="Arial"/>
        </w:rPr>
        <w:lastRenderedPageBreak/>
        <w:t>A continuación, se presenta las siguientes medidas:</w:t>
      </w:r>
    </w:p>
    <w:tbl>
      <w:tblPr>
        <w:tblStyle w:val="TableGrid"/>
        <w:tblW w:w="0" w:type="auto"/>
        <w:tblInd w:w="708" w:type="dxa"/>
        <w:tblLook w:val="04A0" w:firstRow="1" w:lastRow="0" w:firstColumn="1" w:lastColumn="0" w:noHBand="0" w:noVBand="1"/>
      </w:tblPr>
      <w:tblGrid>
        <w:gridCol w:w="1573"/>
        <w:gridCol w:w="6497"/>
      </w:tblGrid>
      <w:tr w:rsidR="00CB5C6A" w:rsidRPr="00CB5C6A" w14:paraId="059F9F0E" w14:textId="77777777" w:rsidTr="004E367B">
        <w:tc>
          <w:tcPr>
            <w:tcW w:w="1573" w:type="dxa"/>
          </w:tcPr>
          <w:p w14:paraId="16CF6770" w14:textId="77777777" w:rsidR="00CB5C6A" w:rsidRPr="004E367B" w:rsidRDefault="00CB5C6A" w:rsidP="002C6F1F">
            <w:pPr>
              <w:jc w:val="both"/>
              <w:rPr>
                <w:rFonts w:ascii="Arial" w:hAnsi="Arial" w:cs="Arial"/>
                <w:b/>
                <w:sz w:val="20"/>
                <w:szCs w:val="20"/>
              </w:rPr>
            </w:pPr>
            <w:r w:rsidRPr="004E367B">
              <w:rPr>
                <w:rFonts w:ascii="Arial" w:hAnsi="Arial" w:cs="Arial"/>
                <w:b/>
                <w:sz w:val="20"/>
                <w:szCs w:val="20"/>
              </w:rPr>
              <w:t>Objetivos</w:t>
            </w:r>
          </w:p>
        </w:tc>
        <w:tc>
          <w:tcPr>
            <w:tcW w:w="6497" w:type="dxa"/>
          </w:tcPr>
          <w:p w14:paraId="2DC00270" w14:textId="77777777" w:rsidR="00CB5C6A" w:rsidRPr="004E367B" w:rsidRDefault="00CB5C6A" w:rsidP="00CB5C6A">
            <w:pPr>
              <w:pStyle w:val="ListParagraph"/>
              <w:numPr>
                <w:ilvl w:val="0"/>
                <w:numId w:val="53"/>
              </w:numPr>
              <w:spacing w:after="120"/>
              <w:ind w:left="318" w:hanging="284"/>
              <w:contextualSpacing w:val="0"/>
              <w:jc w:val="both"/>
              <w:rPr>
                <w:rFonts w:ascii="Arial" w:hAnsi="Arial" w:cs="Arial"/>
                <w:sz w:val="20"/>
                <w:szCs w:val="20"/>
              </w:rPr>
            </w:pPr>
            <w:r w:rsidRPr="004E367B">
              <w:rPr>
                <w:rFonts w:ascii="Arial" w:hAnsi="Arial" w:cs="Arial"/>
                <w:sz w:val="20"/>
                <w:szCs w:val="20"/>
              </w:rPr>
              <w:t>Establecer las medidas y/o acciones inmediatas a que se ejecutarán durante la ejecución, operación y mantenimiento de los proyectos.</w:t>
            </w:r>
          </w:p>
          <w:p w14:paraId="3A2A58DB"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Capacitar e instruir a todo el personal en materias de actuación ante emergencias.</w:t>
            </w:r>
          </w:p>
        </w:tc>
      </w:tr>
      <w:tr w:rsidR="00CB5C6A" w:rsidRPr="00CB5C6A" w14:paraId="5FBAF0D5" w14:textId="77777777" w:rsidTr="004E367B">
        <w:tc>
          <w:tcPr>
            <w:tcW w:w="1573" w:type="dxa"/>
          </w:tcPr>
          <w:p w14:paraId="57A5993A" w14:textId="77777777" w:rsidR="00CB5C6A" w:rsidRPr="004E367B" w:rsidRDefault="00CB5C6A" w:rsidP="002C6F1F">
            <w:pPr>
              <w:jc w:val="both"/>
              <w:rPr>
                <w:rFonts w:ascii="Arial" w:hAnsi="Arial" w:cs="Arial"/>
                <w:b/>
                <w:sz w:val="20"/>
                <w:szCs w:val="20"/>
              </w:rPr>
            </w:pPr>
            <w:r w:rsidRPr="004E367B">
              <w:rPr>
                <w:rFonts w:ascii="Arial" w:hAnsi="Arial" w:cs="Arial"/>
                <w:b/>
                <w:sz w:val="20"/>
                <w:szCs w:val="20"/>
              </w:rPr>
              <w:t>Beneficiarios</w:t>
            </w:r>
          </w:p>
        </w:tc>
        <w:tc>
          <w:tcPr>
            <w:tcW w:w="6497" w:type="dxa"/>
          </w:tcPr>
          <w:p w14:paraId="06F4284E" w14:textId="77777777" w:rsidR="00CB5C6A" w:rsidRPr="004E367B" w:rsidRDefault="00CB5C6A" w:rsidP="004E367B">
            <w:pPr>
              <w:spacing w:after="120"/>
              <w:jc w:val="both"/>
              <w:rPr>
                <w:rFonts w:ascii="Arial" w:hAnsi="Arial" w:cs="Arial"/>
                <w:sz w:val="20"/>
                <w:szCs w:val="20"/>
              </w:rPr>
            </w:pPr>
            <w:r w:rsidRPr="004E367B">
              <w:rPr>
                <w:rFonts w:ascii="Arial" w:hAnsi="Arial" w:cs="Arial"/>
                <w:sz w:val="20"/>
                <w:szCs w:val="20"/>
              </w:rPr>
              <w:t>Personal de ejecución de obras</w:t>
            </w:r>
          </w:p>
        </w:tc>
      </w:tr>
      <w:tr w:rsidR="00CB5C6A" w:rsidRPr="00CB5C6A" w14:paraId="36775440" w14:textId="77777777" w:rsidTr="004E367B">
        <w:tc>
          <w:tcPr>
            <w:tcW w:w="1573" w:type="dxa"/>
          </w:tcPr>
          <w:p w14:paraId="21B5F392" w14:textId="77777777" w:rsidR="00CB5C6A" w:rsidRPr="004E367B" w:rsidRDefault="00CB5C6A" w:rsidP="002C6F1F">
            <w:pPr>
              <w:jc w:val="both"/>
              <w:rPr>
                <w:rFonts w:ascii="Arial" w:hAnsi="Arial" w:cs="Arial"/>
                <w:b/>
                <w:sz w:val="20"/>
                <w:szCs w:val="20"/>
              </w:rPr>
            </w:pPr>
            <w:r w:rsidRPr="004E367B">
              <w:rPr>
                <w:rFonts w:ascii="Arial" w:hAnsi="Arial" w:cs="Arial"/>
                <w:b/>
                <w:sz w:val="20"/>
                <w:szCs w:val="20"/>
              </w:rPr>
              <w:t>Responsables</w:t>
            </w:r>
          </w:p>
        </w:tc>
        <w:tc>
          <w:tcPr>
            <w:tcW w:w="6497" w:type="dxa"/>
          </w:tcPr>
          <w:p w14:paraId="5C4DF9DC" w14:textId="77777777" w:rsidR="00CB5C6A" w:rsidRPr="004E367B" w:rsidRDefault="00CB5C6A" w:rsidP="00CB5C6A">
            <w:pPr>
              <w:pStyle w:val="ListParagraph"/>
              <w:numPr>
                <w:ilvl w:val="0"/>
                <w:numId w:val="53"/>
              </w:numPr>
              <w:ind w:left="317" w:hanging="283"/>
              <w:jc w:val="both"/>
              <w:rPr>
                <w:rFonts w:ascii="Arial" w:hAnsi="Arial" w:cs="Arial"/>
                <w:sz w:val="20"/>
                <w:szCs w:val="20"/>
              </w:rPr>
            </w:pPr>
            <w:r w:rsidRPr="004E367B">
              <w:rPr>
                <w:rFonts w:ascii="Arial" w:hAnsi="Arial" w:cs="Arial"/>
                <w:sz w:val="20"/>
                <w:szCs w:val="20"/>
              </w:rPr>
              <w:t>Empresa contratista</w:t>
            </w:r>
          </w:p>
        </w:tc>
      </w:tr>
      <w:tr w:rsidR="00CB5C6A" w:rsidRPr="00CB5C6A" w14:paraId="355D84F9" w14:textId="77777777" w:rsidTr="004E367B">
        <w:tc>
          <w:tcPr>
            <w:tcW w:w="1573" w:type="dxa"/>
          </w:tcPr>
          <w:p w14:paraId="1AE7E13C" w14:textId="77777777" w:rsidR="00CB5C6A" w:rsidRPr="004E367B" w:rsidRDefault="00CB5C6A" w:rsidP="002C6F1F">
            <w:pPr>
              <w:jc w:val="both"/>
              <w:rPr>
                <w:rFonts w:ascii="Arial" w:hAnsi="Arial" w:cs="Arial"/>
                <w:b/>
                <w:sz w:val="20"/>
                <w:szCs w:val="20"/>
              </w:rPr>
            </w:pPr>
            <w:r w:rsidRPr="004E367B">
              <w:rPr>
                <w:rFonts w:ascii="Arial" w:hAnsi="Arial" w:cs="Arial"/>
                <w:b/>
                <w:sz w:val="20"/>
                <w:szCs w:val="20"/>
              </w:rPr>
              <w:t>Actividades</w:t>
            </w:r>
          </w:p>
        </w:tc>
        <w:tc>
          <w:tcPr>
            <w:tcW w:w="6497" w:type="dxa"/>
          </w:tcPr>
          <w:p w14:paraId="4CB8874C" w14:textId="77777777" w:rsidR="00CB5C6A" w:rsidRPr="004E367B" w:rsidRDefault="00CB5C6A" w:rsidP="002C6F1F">
            <w:pPr>
              <w:autoSpaceDE w:val="0"/>
              <w:autoSpaceDN w:val="0"/>
              <w:adjustRightInd w:val="0"/>
              <w:rPr>
                <w:rFonts w:ascii="Arial" w:hAnsi="Arial" w:cs="Arial"/>
                <w:b/>
                <w:i/>
                <w:iCs/>
                <w:sz w:val="20"/>
                <w:szCs w:val="20"/>
              </w:rPr>
            </w:pPr>
            <w:r w:rsidRPr="004E367B">
              <w:rPr>
                <w:rFonts w:ascii="Arial" w:hAnsi="Arial" w:cs="Arial"/>
                <w:b/>
                <w:i/>
                <w:iCs/>
                <w:sz w:val="20"/>
                <w:szCs w:val="20"/>
              </w:rPr>
              <w:t>Mejora de la calidad de vida de la población</w:t>
            </w:r>
          </w:p>
          <w:p w14:paraId="5E2B59E8" w14:textId="77777777" w:rsidR="00CB5C6A" w:rsidRPr="004E367B" w:rsidRDefault="00CB5C6A" w:rsidP="00CB5C6A">
            <w:pPr>
              <w:pStyle w:val="ListParagraph"/>
              <w:numPr>
                <w:ilvl w:val="0"/>
                <w:numId w:val="53"/>
              </w:numPr>
              <w:spacing w:before="120" w:after="120"/>
              <w:ind w:left="318" w:hanging="284"/>
              <w:contextualSpacing w:val="0"/>
              <w:jc w:val="both"/>
              <w:rPr>
                <w:rFonts w:ascii="Times New Roman" w:hAnsi="Times New Roman" w:cs="Times New Roman"/>
                <w:sz w:val="24"/>
                <w:szCs w:val="24"/>
              </w:rPr>
            </w:pPr>
            <w:r w:rsidRPr="004E367B">
              <w:rPr>
                <w:rFonts w:ascii="Arial" w:hAnsi="Arial" w:cs="Arial"/>
                <w:sz w:val="20"/>
                <w:szCs w:val="20"/>
              </w:rPr>
              <w:t>Priorizar la contratación de pobladores locales, que residan en la zona de influencia del proyecto durante la etapa de construcción.</w:t>
            </w:r>
          </w:p>
          <w:p w14:paraId="4024F751" w14:textId="77777777" w:rsidR="00CB5C6A" w:rsidRPr="004E367B" w:rsidRDefault="00CB5C6A" w:rsidP="002C6F1F">
            <w:pPr>
              <w:autoSpaceDE w:val="0"/>
              <w:autoSpaceDN w:val="0"/>
              <w:adjustRightInd w:val="0"/>
              <w:jc w:val="both"/>
              <w:rPr>
                <w:rFonts w:ascii="Times New Roman" w:hAnsi="Times New Roman" w:cs="Times New Roman"/>
                <w:sz w:val="24"/>
                <w:szCs w:val="24"/>
              </w:rPr>
            </w:pPr>
          </w:p>
          <w:p w14:paraId="6530B6B0" w14:textId="77777777" w:rsidR="00CB5C6A" w:rsidRPr="004E367B" w:rsidRDefault="00CB5C6A" w:rsidP="002C6F1F">
            <w:pPr>
              <w:autoSpaceDE w:val="0"/>
              <w:autoSpaceDN w:val="0"/>
              <w:adjustRightInd w:val="0"/>
              <w:jc w:val="both"/>
              <w:rPr>
                <w:rFonts w:ascii="Arial" w:hAnsi="Arial" w:cs="Arial"/>
                <w:iCs/>
                <w:sz w:val="20"/>
                <w:szCs w:val="20"/>
              </w:rPr>
            </w:pPr>
            <w:r w:rsidRPr="004E367B">
              <w:rPr>
                <w:rFonts w:ascii="Arial" w:hAnsi="Arial" w:cs="Arial"/>
                <w:b/>
                <w:i/>
                <w:iCs/>
                <w:sz w:val="20"/>
                <w:szCs w:val="20"/>
              </w:rPr>
              <w:t xml:space="preserve">Generación de residuos sólidos y Derrame de combustibles: </w:t>
            </w:r>
          </w:p>
          <w:p w14:paraId="18DD7D18"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Contar con tachos, cilindros o contenedores ubicados estratégicamente y en cantidad suficiente para los residuos sólidos originados en la obra, que se deberán acumular en un ambiente techado, en tachos o en contenedores tapados, debidamente rotulados, para su posterior eliminación a los camiones recolectores.</w:t>
            </w:r>
          </w:p>
          <w:p w14:paraId="0414BE91"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Colocar debajo de los equipos y envases (durante su permanencia en la obra) parihuelas con una cama de arena fina para absorber y contener las posibles fugas de fluidos del equipo; los mismos que serán evacuados a rellenos sanitarios autorizados, recabando los comprobantes respectivos.</w:t>
            </w:r>
          </w:p>
          <w:p w14:paraId="2ADF60A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El abastecimiento de combustible y aceite será por medio de una bomba manual y manguera hasta el tanque de combustible o depósito de aceite del equipo. </w:t>
            </w:r>
          </w:p>
          <w:p w14:paraId="568C6F77"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Realizar monitoreo del suelo trimestralmente y el momento que se registren eventos con impacto ambiental del suelo para determinar si se produjo afectación al mismo.</w:t>
            </w:r>
          </w:p>
          <w:p w14:paraId="649CFEE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Evidenciar el mantenimiento y buenas condiciones de sus vehículos y equipos, que deben tener buena combustión y no presentar pérdidas de combustible ni de lubricantes.</w:t>
            </w:r>
          </w:p>
          <w:p w14:paraId="75EC83A4"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El Contratista deberá especificar los componentes del kit para derrames. </w:t>
            </w:r>
          </w:p>
          <w:p w14:paraId="0D83179A"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Ubicar extintor cercano en el área de almacenamiento de combustible y en los Frentes de trabajo.</w:t>
            </w:r>
          </w:p>
          <w:p w14:paraId="792D2D82"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Los productos deben contar con Hojas de Seguridad (según componente de peligrosidad) y se debe almacenar los lubricantes y combustibles nuevos, considerando la compatibilidad de los productos para evitar potenciales situaciones de emergencia y rotular los envases.</w:t>
            </w:r>
          </w:p>
          <w:p w14:paraId="5537C7C4"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Contar con servicios higiénicos con una instalación provisional con descarga al alcantarillado o utilizar baños portátiles tipo retrete químico, como el modelo Disal o similar. </w:t>
            </w:r>
          </w:p>
          <w:p w14:paraId="57F787A3"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Se realizará la eliminación de materiales sobrantes a un relleno sanitario autorizado y recabando los respectivos comprobantes de disposición final.</w:t>
            </w:r>
          </w:p>
          <w:p w14:paraId="4E1B6576" w14:textId="77777777" w:rsidR="00CB5C6A" w:rsidRPr="004E367B" w:rsidRDefault="00CB5C6A" w:rsidP="002C6F1F">
            <w:pPr>
              <w:autoSpaceDE w:val="0"/>
              <w:autoSpaceDN w:val="0"/>
              <w:adjustRightInd w:val="0"/>
              <w:jc w:val="both"/>
              <w:rPr>
                <w:rFonts w:ascii="Arial" w:hAnsi="Arial" w:cs="Arial"/>
                <w:sz w:val="20"/>
                <w:szCs w:val="20"/>
              </w:rPr>
            </w:pPr>
          </w:p>
          <w:p w14:paraId="0C103344"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Contaminación de aire (Emisión de gases)</w:t>
            </w:r>
          </w:p>
          <w:p w14:paraId="648B718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lastRenderedPageBreak/>
              <w:t xml:space="preserve">Realizar el mantenimiento correcto y oportuno de los equipos mecánicos usados para la ejecución. </w:t>
            </w:r>
          </w:p>
          <w:p w14:paraId="548FEA64"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El Contratista no podrá quemar a cielo abierto ningún tipo de desperdicio, árboles, arbustos, llantas, caucho, ni cualquier otro producto peligroso a la salud humana.</w:t>
            </w:r>
          </w:p>
          <w:p w14:paraId="301FD2B3"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En obra, se deberá mantener cerradas las tapas de los contenedores de combustibles, químicos y pinturas, así como mantenerlos en zonas aisladas.</w:t>
            </w:r>
          </w:p>
          <w:p w14:paraId="4FE2E4B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Contar con servicios higiénicos con una instalación provisional con descarga al alcantarillado o utilizar baños portátiles tipo retrete químico.</w:t>
            </w:r>
          </w:p>
          <w:p w14:paraId="4E6DD39E" w14:textId="77777777" w:rsidR="00CB5C6A" w:rsidRPr="004E367B" w:rsidRDefault="00CB5C6A" w:rsidP="002C6F1F">
            <w:pPr>
              <w:autoSpaceDE w:val="0"/>
              <w:autoSpaceDN w:val="0"/>
              <w:adjustRightInd w:val="0"/>
              <w:ind w:left="317" w:hanging="283"/>
              <w:jc w:val="both"/>
              <w:rPr>
                <w:rFonts w:ascii="Arial" w:hAnsi="Arial" w:cs="Arial"/>
                <w:sz w:val="20"/>
                <w:szCs w:val="20"/>
              </w:rPr>
            </w:pPr>
          </w:p>
          <w:p w14:paraId="665C2DA3" w14:textId="77777777" w:rsidR="00CB5C6A" w:rsidRPr="004E367B" w:rsidRDefault="00CB5C6A" w:rsidP="002C6F1F">
            <w:pPr>
              <w:autoSpaceDE w:val="0"/>
              <w:autoSpaceDN w:val="0"/>
              <w:adjustRightInd w:val="0"/>
              <w:ind w:left="317" w:hanging="283"/>
              <w:jc w:val="both"/>
              <w:rPr>
                <w:rFonts w:ascii="Arial" w:hAnsi="Arial" w:cs="Arial"/>
                <w:b/>
                <w:i/>
                <w:sz w:val="20"/>
                <w:szCs w:val="20"/>
              </w:rPr>
            </w:pPr>
            <w:r w:rsidRPr="004E367B">
              <w:rPr>
                <w:rFonts w:ascii="Arial" w:hAnsi="Arial" w:cs="Arial"/>
                <w:b/>
                <w:i/>
                <w:sz w:val="20"/>
                <w:szCs w:val="20"/>
              </w:rPr>
              <w:t>Contaminación de aire (partículas y polvo)</w:t>
            </w:r>
          </w:p>
          <w:p w14:paraId="794FACDD"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Realizar el humedecimiento continúo del material extraído de la zanja para evitar la generación de polvo.</w:t>
            </w:r>
          </w:p>
          <w:p w14:paraId="00A794A6"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Uso de malla anti polvo para cercar zona de trabajo, y evitar la afectación a la población.</w:t>
            </w:r>
          </w:p>
          <w:p w14:paraId="37FE493F"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Uso de adecuado EPP para los trabajadores por afectación por generación de polvo.</w:t>
            </w:r>
          </w:p>
          <w:p w14:paraId="314CBE6B" w14:textId="77777777" w:rsidR="00CB5C6A" w:rsidRPr="004E367B" w:rsidRDefault="00CB5C6A" w:rsidP="002C6F1F">
            <w:pPr>
              <w:pStyle w:val="ListParagraph"/>
              <w:autoSpaceDE w:val="0"/>
              <w:autoSpaceDN w:val="0"/>
              <w:adjustRightInd w:val="0"/>
              <w:ind w:left="317" w:hanging="283"/>
              <w:jc w:val="both"/>
              <w:rPr>
                <w:rFonts w:ascii="Arial" w:hAnsi="Arial" w:cs="Arial"/>
                <w:sz w:val="20"/>
                <w:szCs w:val="20"/>
              </w:rPr>
            </w:pPr>
          </w:p>
          <w:p w14:paraId="6831ED94" w14:textId="77777777" w:rsidR="00CB5C6A" w:rsidRPr="004E367B" w:rsidRDefault="00CB5C6A" w:rsidP="002C6F1F">
            <w:pPr>
              <w:autoSpaceDE w:val="0"/>
              <w:autoSpaceDN w:val="0"/>
              <w:adjustRightInd w:val="0"/>
              <w:ind w:left="317" w:hanging="283"/>
              <w:jc w:val="both"/>
              <w:rPr>
                <w:rFonts w:ascii="Arial" w:hAnsi="Arial" w:cs="Arial"/>
                <w:b/>
                <w:i/>
                <w:sz w:val="20"/>
                <w:szCs w:val="20"/>
              </w:rPr>
            </w:pPr>
            <w:r w:rsidRPr="004E367B">
              <w:rPr>
                <w:rFonts w:ascii="Arial" w:hAnsi="Arial" w:cs="Arial"/>
                <w:b/>
                <w:i/>
                <w:sz w:val="20"/>
                <w:szCs w:val="20"/>
              </w:rPr>
              <w:t>Generación de ruidos y vibraciones</w:t>
            </w:r>
          </w:p>
          <w:p w14:paraId="5E743762"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Uso de equipos en perfecto estado operativo, debiendo tener como máximo un funcionamiento continuo, no superior de 04 horas por jornada. </w:t>
            </w:r>
          </w:p>
          <w:p w14:paraId="2B7D84AB"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Los equipos y unidades vehiculares deben tener mantenimiento oportuno y adecuado, deberán usar silenciadores en óptimo funcionamiento. Se evidenciará su mantenimiento a través de la revisión técnica vehicular (sticker), y con sus comprobantes.</w:t>
            </w:r>
          </w:p>
          <w:p w14:paraId="09575457"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Lubricar las piezas ruidosas de las máquinas y equipos, a cerciorarse que la máquina esté debidamente montada y esté balanceada, y se reemplazarán las piezas gastadas. </w:t>
            </w:r>
          </w:p>
          <w:p w14:paraId="764B3444"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El personal que labora en la obra debe usar orejeras y tapones (carácter obligatorio). </w:t>
            </w:r>
          </w:p>
          <w:p w14:paraId="3E210A6A" w14:textId="77777777" w:rsidR="00CB5C6A" w:rsidRPr="004E367B" w:rsidRDefault="00CB5C6A" w:rsidP="002C6F1F">
            <w:pPr>
              <w:autoSpaceDE w:val="0"/>
              <w:autoSpaceDN w:val="0"/>
              <w:adjustRightInd w:val="0"/>
              <w:jc w:val="both"/>
              <w:rPr>
                <w:rFonts w:ascii="Arial" w:hAnsi="Arial" w:cs="Arial"/>
                <w:sz w:val="20"/>
                <w:szCs w:val="20"/>
              </w:rPr>
            </w:pPr>
          </w:p>
          <w:p w14:paraId="14996C23"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Afectación de componentes bióticos (flora y fauna)</w:t>
            </w:r>
          </w:p>
          <w:p w14:paraId="5CD63635"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Delimitar y señalar adecuadamente el área de trabajo y capacitar al trabajador e informar e instruir al personal en obra.</w:t>
            </w:r>
          </w:p>
          <w:p w14:paraId="20EA71A3"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Informar mediante charlas y tallares al personal sobre la importancia de valorar los recursos naturales y el medio ambiente durante la ejecución de las obras.</w:t>
            </w:r>
          </w:p>
          <w:p w14:paraId="5D1640A5" w14:textId="77777777" w:rsidR="00CB5C6A" w:rsidRPr="004E367B" w:rsidRDefault="00CB5C6A" w:rsidP="002C6F1F">
            <w:pPr>
              <w:autoSpaceDE w:val="0"/>
              <w:autoSpaceDN w:val="0"/>
              <w:adjustRightInd w:val="0"/>
              <w:jc w:val="both"/>
              <w:rPr>
                <w:rFonts w:ascii="Arial" w:hAnsi="Arial" w:cs="Arial"/>
                <w:sz w:val="20"/>
                <w:szCs w:val="20"/>
              </w:rPr>
            </w:pPr>
          </w:p>
          <w:p w14:paraId="39BAF041"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Eliminación parcial de cobertura vegetal</w:t>
            </w:r>
          </w:p>
          <w:p w14:paraId="539FC02F"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Emplear técnicas adecuadas de desbroce y de limpieza, de modo que se impacte una menor zona de cobertura vegetal.</w:t>
            </w:r>
          </w:p>
          <w:p w14:paraId="329CAB5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Realizar actividades de limpieza y posterior reposición de la cobertura vegetal en iguales o mejores condiciones a las encontradas. </w:t>
            </w:r>
          </w:p>
          <w:p w14:paraId="3F66AB8F" w14:textId="77777777" w:rsidR="00CB5C6A" w:rsidRPr="004E367B" w:rsidRDefault="00CB5C6A" w:rsidP="002C6F1F">
            <w:pPr>
              <w:autoSpaceDE w:val="0"/>
              <w:autoSpaceDN w:val="0"/>
              <w:adjustRightInd w:val="0"/>
              <w:jc w:val="both"/>
              <w:rPr>
                <w:rFonts w:ascii="Arial" w:hAnsi="Arial" w:cs="Arial"/>
                <w:sz w:val="20"/>
                <w:szCs w:val="20"/>
              </w:rPr>
            </w:pPr>
          </w:p>
          <w:p w14:paraId="60D05D32"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Afectación de la salud de los trabajadores</w:t>
            </w:r>
          </w:p>
          <w:p w14:paraId="3494359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lastRenderedPageBreak/>
              <w:t xml:space="preserve">Capacitar a los profesionales y técnicos de la empresa Contratista respecto a ejecución de obras, así como capacitación orientada a los fundamentos de salud y seguridad ocupacional. </w:t>
            </w:r>
          </w:p>
          <w:p w14:paraId="34D97179"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Tener en cuenta todas las normas y reglamentos vigentes sobre seguridad del personal, además de proporcionar todos los equipos de protección personal (EPP).</w:t>
            </w:r>
          </w:p>
          <w:p w14:paraId="14E2F398"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 El Contratista deberá tomar todas las medidas de seguridad necesarias para que los trabajadores no corran ningún peligro de caída. </w:t>
            </w:r>
          </w:p>
          <w:p w14:paraId="61A7D061"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Capacitar a sus trabajadores en temas de salud y seguridad ocupacional.</w:t>
            </w:r>
          </w:p>
          <w:p w14:paraId="7DF201F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Cercar el área de trabajo y no permitir el acceso a personas no autorizadas.</w:t>
            </w:r>
          </w:p>
          <w:p w14:paraId="48431E34"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Distribuir protectores de oídos y otros equipos necesarios para protección del trabajador dado el alto riesgo a que están expuestos.</w:t>
            </w:r>
          </w:p>
          <w:p w14:paraId="51EA7BE5"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Los trabajadores emplearán el equipo de protección necesaria para las actividades que realicen. La entrega de los equipos de protección al personal deberá ser registrados en formularios.</w:t>
            </w:r>
          </w:p>
          <w:p w14:paraId="2B9FD337"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Establecer un servicio médico y un botiquín de primeros auxilios. </w:t>
            </w:r>
          </w:p>
          <w:p w14:paraId="2D76A259"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Colocar servicios higiénicos, bidones de agua y contenedores adecuados para los residuos sólidos. </w:t>
            </w:r>
          </w:p>
          <w:p w14:paraId="3B3F011B" w14:textId="77777777" w:rsidR="00CB5C6A" w:rsidRPr="004E367B" w:rsidRDefault="00CB5C6A" w:rsidP="002C6F1F">
            <w:pPr>
              <w:autoSpaceDE w:val="0"/>
              <w:autoSpaceDN w:val="0"/>
              <w:adjustRightInd w:val="0"/>
              <w:ind w:left="317" w:hanging="317"/>
              <w:jc w:val="both"/>
              <w:rPr>
                <w:rFonts w:ascii="Arial" w:hAnsi="Arial" w:cs="Arial"/>
                <w:sz w:val="20"/>
                <w:szCs w:val="20"/>
              </w:rPr>
            </w:pPr>
          </w:p>
          <w:p w14:paraId="7B1A3B4D"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Afectación de la salud de los pobladores</w:t>
            </w:r>
          </w:p>
          <w:p w14:paraId="3861F8A7"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Monitorear la ejecución de obras.</w:t>
            </w:r>
          </w:p>
          <w:p w14:paraId="218CE5ED"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Respetar los límites máximos permisibles durante la ejecución de obras.</w:t>
            </w:r>
          </w:p>
        </w:tc>
      </w:tr>
      <w:tr w:rsidR="00CB5C6A" w:rsidRPr="00CB5C6A" w14:paraId="0FD43607" w14:textId="77777777" w:rsidTr="004E367B">
        <w:tc>
          <w:tcPr>
            <w:tcW w:w="1573" w:type="dxa"/>
          </w:tcPr>
          <w:p w14:paraId="5FC3100F" w14:textId="77777777" w:rsidR="00CB5C6A" w:rsidRPr="004E367B" w:rsidRDefault="00CB5C6A" w:rsidP="002C6F1F">
            <w:pPr>
              <w:jc w:val="both"/>
              <w:rPr>
                <w:rFonts w:ascii="Arial" w:hAnsi="Arial" w:cs="Arial"/>
                <w:b/>
                <w:sz w:val="20"/>
                <w:szCs w:val="20"/>
              </w:rPr>
            </w:pPr>
            <w:r w:rsidRPr="004E367B">
              <w:rPr>
                <w:rFonts w:ascii="Arial" w:hAnsi="Arial" w:cs="Arial"/>
                <w:b/>
                <w:sz w:val="20"/>
                <w:szCs w:val="20"/>
              </w:rPr>
              <w:lastRenderedPageBreak/>
              <w:t>Indicadores</w:t>
            </w:r>
          </w:p>
        </w:tc>
        <w:tc>
          <w:tcPr>
            <w:tcW w:w="6497" w:type="dxa"/>
          </w:tcPr>
          <w:p w14:paraId="594BF3DA" w14:textId="77777777" w:rsidR="00CB5C6A" w:rsidRPr="004E367B" w:rsidRDefault="00CB5C6A" w:rsidP="002C6F1F">
            <w:pPr>
              <w:autoSpaceDE w:val="0"/>
              <w:autoSpaceDN w:val="0"/>
              <w:adjustRightInd w:val="0"/>
              <w:rPr>
                <w:rFonts w:ascii="Times New Roman" w:hAnsi="Times New Roman" w:cs="Times New Roman"/>
                <w:sz w:val="24"/>
                <w:szCs w:val="24"/>
              </w:rPr>
            </w:pPr>
            <w:r w:rsidRPr="004E367B">
              <w:rPr>
                <w:rFonts w:ascii="Arial" w:hAnsi="Arial" w:cs="Arial"/>
                <w:b/>
                <w:i/>
                <w:iCs/>
                <w:sz w:val="20"/>
                <w:szCs w:val="20"/>
              </w:rPr>
              <w:t>Generación de residuos sólidos y Derrame de combustibles</w:t>
            </w:r>
          </w:p>
          <w:p w14:paraId="51D6DB52"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Supervisión de boletas de ingreso al Relleno Sanitario y Relleno de Seguridad, de los desmontes y residuos sólidos dispuestos. </w:t>
            </w:r>
          </w:p>
          <w:p w14:paraId="3AA8AC8F"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Verificar la realización de los monitoreos de suelo correspondientes. </w:t>
            </w:r>
          </w:p>
          <w:p w14:paraId="73F0C6A2" w14:textId="77777777" w:rsidR="00CB5C6A" w:rsidRPr="004E367B" w:rsidRDefault="00CB5C6A" w:rsidP="002C6F1F">
            <w:pPr>
              <w:autoSpaceDE w:val="0"/>
              <w:autoSpaceDN w:val="0"/>
              <w:adjustRightInd w:val="0"/>
              <w:rPr>
                <w:rFonts w:ascii="Arial" w:hAnsi="Arial" w:cs="Arial"/>
                <w:sz w:val="20"/>
                <w:szCs w:val="20"/>
              </w:rPr>
            </w:pPr>
          </w:p>
          <w:p w14:paraId="77012923"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Contaminación de aire (Emisión de gases)</w:t>
            </w:r>
          </w:p>
          <w:p w14:paraId="02942053"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Evidenciar la revisión técnica vehicular (sticker).</w:t>
            </w:r>
          </w:p>
          <w:p w14:paraId="07A8C654"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Realizar un Check List periódico sobre el estado de vehículos y maquinaria. </w:t>
            </w:r>
          </w:p>
          <w:p w14:paraId="70CD4481" w14:textId="77777777" w:rsidR="00CB5C6A" w:rsidRPr="004E367B" w:rsidRDefault="00CB5C6A" w:rsidP="002C6F1F">
            <w:pPr>
              <w:autoSpaceDE w:val="0"/>
              <w:autoSpaceDN w:val="0"/>
              <w:adjustRightInd w:val="0"/>
              <w:rPr>
                <w:rFonts w:ascii="Times New Roman" w:hAnsi="Times New Roman" w:cs="Times New Roman"/>
                <w:sz w:val="24"/>
                <w:szCs w:val="24"/>
              </w:rPr>
            </w:pPr>
          </w:p>
          <w:p w14:paraId="0DC9FE58" w14:textId="77777777" w:rsidR="00CB5C6A" w:rsidRPr="004E367B" w:rsidRDefault="00CB5C6A" w:rsidP="002C6F1F">
            <w:pPr>
              <w:autoSpaceDE w:val="0"/>
              <w:autoSpaceDN w:val="0"/>
              <w:adjustRightInd w:val="0"/>
              <w:ind w:left="317" w:hanging="283"/>
              <w:jc w:val="both"/>
              <w:rPr>
                <w:rFonts w:ascii="Arial" w:hAnsi="Arial" w:cs="Arial"/>
                <w:b/>
                <w:i/>
                <w:sz w:val="20"/>
                <w:szCs w:val="20"/>
              </w:rPr>
            </w:pPr>
            <w:r w:rsidRPr="004E367B">
              <w:rPr>
                <w:rFonts w:ascii="Arial" w:hAnsi="Arial" w:cs="Arial"/>
                <w:b/>
                <w:i/>
                <w:sz w:val="20"/>
                <w:szCs w:val="20"/>
              </w:rPr>
              <w:t>Contaminación de aire (partículas y polvo)</w:t>
            </w:r>
          </w:p>
          <w:p w14:paraId="192F397B"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Se verificará el humedecimiento total del material.</w:t>
            </w:r>
          </w:p>
          <w:p w14:paraId="43BCF069"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Supervisar que los vehículos que transportan material cuenten con malla para transporte de material.</w:t>
            </w:r>
          </w:p>
          <w:p w14:paraId="425FC5FC" w14:textId="77777777" w:rsidR="00CB5C6A" w:rsidRPr="004E367B" w:rsidRDefault="00CB5C6A" w:rsidP="002C6F1F">
            <w:pPr>
              <w:autoSpaceDE w:val="0"/>
              <w:autoSpaceDN w:val="0"/>
              <w:adjustRightInd w:val="0"/>
              <w:rPr>
                <w:rFonts w:ascii="Arial" w:hAnsi="Arial" w:cs="Arial"/>
                <w:sz w:val="20"/>
                <w:szCs w:val="20"/>
              </w:rPr>
            </w:pPr>
          </w:p>
          <w:p w14:paraId="6F3B2637" w14:textId="77777777" w:rsidR="00CB5C6A" w:rsidRPr="004E367B" w:rsidRDefault="00CB5C6A" w:rsidP="002C6F1F">
            <w:pPr>
              <w:autoSpaceDE w:val="0"/>
              <w:autoSpaceDN w:val="0"/>
              <w:adjustRightInd w:val="0"/>
              <w:ind w:left="317" w:hanging="283"/>
              <w:jc w:val="both"/>
              <w:rPr>
                <w:rFonts w:ascii="Arial" w:hAnsi="Arial" w:cs="Arial"/>
                <w:b/>
                <w:i/>
                <w:sz w:val="20"/>
                <w:szCs w:val="20"/>
              </w:rPr>
            </w:pPr>
            <w:r w:rsidRPr="004E367B">
              <w:rPr>
                <w:rFonts w:ascii="Arial" w:hAnsi="Arial" w:cs="Arial"/>
                <w:b/>
                <w:i/>
                <w:sz w:val="20"/>
                <w:szCs w:val="20"/>
              </w:rPr>
              <w:t>Generación de ruidos y vibraciones</w:t>
            </w:r>
          </w:p>
          <w:p w14:paraId="4B360BBC"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Respetar los límites máximos permisibles establecidos y el monitoreo para control de contaminación sonora. </w:t>
            </w:r>
          </w:p>
          <w:p w14:paraId="736CF998" w14:textId="77777777" w:rsidR="00CB5C6A" w:rsidRPr="004E367B" w:rsidRDefault="00CB5C6A" w:rsidP="002C6F1F">
            <w:pPr>
              <w:autoSpaceDE w:val="0"/>
              <w:autoSpaceDN w:val="0"/>
              <w:adjustRightInd w:val="0"/>
              <w:rPr>
                <w:rFonts w:ascii="Arial" w:hAnsi="Arial" w:cs="Arial"/>
                <w:sz w:val="20"/>
                <w:szCs w:val="20"/>
              </w:rPr>
            </w:pPr>
          </w:p>
          <w:p w14:paraId="36B0354E"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Afectación de componentes bióticos (flora y fauna)</w:t>
            </w:r>
          </w:p>
          <w:p w14:paraId="20F9B932"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lastRenderedPageBreak/>
              <w:t>Proceder a la revegetación de las zonas afectadas.</w:t>
            </w:r>
          </w:p>
          <w:p w14:paraId="27426E0F" w14:textId="77777777" w:rsidR="00CB5C6A" w:rsidRPr="004E367B" w:rsidRDefault="00CB5C6A" w:rsidP="002C6F1F">
            <w:pPr>
              <w:pStyle w:val="ListParagraph"/>
              <w:autoSpaceDE w:val="0"/>
              <w:autoSpaceDN w:val="0"/>
              <w:adjustRightInd w:val="0"/>
              <w:ind w:left="1068"/>
              <w:rPr>
                <w:rFonts w:ascii="Times New Roman" w:hAnsi="Times New Roman" w:cs="Times New Roman"/>
                <w:sz w:val="24"/>
                <w:szCs w:val="24"/>
              </w:rPr>
            </w:pPr>
            <w:r w:rsidRPr="004E367B">
              <w:rPr>
                <w:rFonts w:ascii="Times New Roman" w:hAnsi="Times New Roman" w:cs="Times New Roman"/>
                <w:sz w:val="24"/>
                <w:szCs w:val="24"/>
              </w:rPr>
              <w:t xml:space="preserve"> </w:t>
            </w:r>
          </w:p>
          <w:p w14:paraId="3A850673"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Eliminación parcial de cobertura vegetal</w:t>
            </w:r>
          </w:p>
          <w:p w14:paraId="1C552AD1"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Reportes e informes para la supervisión sobre revegetación. </w:t>
            </w:r>
          </w:p>
          <w:p w14:paraId="0A5860E1" w14:textId="77777777" w:rsidR="00CB5C6A" w:rsidRPr="004E367B" w:rsidRDefault="00CB5C6A" w:rsidP="002C6F1F">
            <w:pPr>
              <w:autoSpaceDE w:val="0"/>
              <w:autoSpaceDN w:val="0"/>
              <w:adjustRightInd w:val="0"/>
              <w:rPr>
                <w:rFonts w:ascii="Arial" w:hAnsi="Arial" w:cs="Arial"/>
                <w:sz w:val="20"/>
                <w:szCs w:val="20"/>
              </w:rPr>
            </w:pPr>
          </w:p>
          <w:p w14:paraId="7B89601E" w14:textId="77777777" w:rsidR="00CB5C6A" w:rsidRPr="004E367B" w:rsidRDefault="00CB5C6A" w:rsidP="002C6F1F">
            <w:pPr>
              <w:autoSpaceDE w:val="0"/>
              <w:autoSpaceDN w:val="0"/>
              <w:adjustRightInd w:val="0"/>
              <w:jc w:val="both"/>
              <w:rPr>
                <w:rFonts w:ascii="Arial" w:hAnsi="Arial" w:cs="Arial"/>
                <w:sz w:val="20"/>
                <w:szCs w:val="20"/>
              </w:rPr>
            </w:pPr>
            <w:r w:rsidRPr="004E367B">
              <w:rPr>
                <w:rFonts w:ascii="Arial" w:hAnsi="Arial" w:cs="Arial"/>
                <w:b/>
                <w:i/>
                <w:sz w:val="20"/>
                <w:szCs w:val="20"/>
              </w:rPr>
              <w:t>Afectación de la salud de los trabajadores</w:t>
            </w:r>
          </w:p>
          <w:p w14:paraId="60394A92"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 xml:space="preserve">Reportes de la capacitación ambiental sobre temas de salud y seguridad. </w:t>
            </w:r>
          </w:p>
          <w:p w14:paraId="10EE9DA1" w14:textId="77777777" w:rsidR="00CB5C6A" w:rsidRPr="004E367B" w:rsidRDefault="00CB5C6A" w:rsidP="002C6F1F">
            <w:pPr>
              <w:pStyle w:val="ListParagraph"/>
              <w:autoSpaceDE w:val="0"/>
              <w:autoSpaceDN w:val="0"/>
              <w:adjustRightInd w:val="0"/>
              <w:ind w:left="317"/>
              <w:jc w:val="both"/>
              <w:rPr>
                <w:rFonts w:ascii="Arial" w:hAnsi="Arial" w:cs="Arial"/>
                <w:sz w:val="20"/>
                <w:szCs w:val="20"/>
              </w:rPr>
            </w:pPr>
          </w:p>
          <w:p w14:paraId="2D21F41E" w14:textId="77777777" w:rsidR="00CB5C6A" w:rsidRPr="004E367B" w:rsidRDefault="00CB5C6A" w:rsidP="002C6F1F">
            <w:pPr>
              <w:autoSpaceDE w:val="0"/>
              <w:autoSpaceDN w:val="0"/>
              <w:adjustRightInd w:val="0"/>
              <w:jc w:val="both"/>
              <w:rPr>
                <w:rFonts w:ascii="Arial" w:hAnsi="Arial" w:cs="Arial"/>
                <w:b/>
                <w:i/>
                <w:sz w:val="20"/>
                <w:szCs w:val="20"/>
              </w:rPr>
            </w:pPr>
            <w:r w:rsidRPr="004E367B">
              <w:rPr>
                <w:rFonts w:ascii="Arial" w:hAnsi="Arial" w:cs="Arial"/>
                <w:b/>
                <w:i/>
                <w:sz w:val="20"/>
                <w:szCs w:val="20"/>
              </w:rPr>
              <w:t>Afectación de la salud de los pobladores</w:t>
            </w:r>
          </w:p>
          <w:p w14:paraId="0A9EF972" w14:textId="77777777" w:rsidR="00CB5C6A" w:rsidRPr="004E367B"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4E367B">
              <w:rPr>
                <w:rFonts w:ascii="Arial" w:hAnsi="Arial" w:cs="Arial"/>
                <w:sz w:val="20"/>
                <w:szCs w:val="20"/>
              </w:rPr>
              <w:t>Reportes de cumplimiento de todas las medidas anteriormente descritas (informes, panel fotográfico, entre otros.).</w:t>
            </w:r>
          </w:p>
        </w:tc>
      </w:tr>
    </w:tbl>
    <w:p w14:paraId="5B295314" w14:textId="77777777" w:rsidR="00CB5C6A" w:rsidRPr="00E54717" w:rsidRDefault="00CB5C6A" w:rsidP="00CB5C6A">
      <w:pPr>
        <w:autoSpaceDE w:val="0"/>
        <w:autoSpaceDN w:val="0"/>
        <w:adjustRightInd w:val="0"/>
        <w:spacing w:after="0" w:line="360" w:lineRule="auto"/>
        <w:ind w:left="708"/>
        <w:jc w:val="both"/>
        <w:rPr>
          <w:rFonts w:ascii="Arial" w:hAnsi="Arial" w:cs="Arial"/>
        </w:rPr>
      </w:pPr>
    </w:p>
    <w:p w14:paraId="4E4BABC3" w14:textId="0BD6A928" w:rsidR="00CB5C6A" w:rsidRDefault="00CB5C6A" w:rsidP="00E54717">
      <w:pPr>
        <w:pStyle w:val="Heading1"/>
        <w:numPr>
          <w:ilvl w:val="1"/>
          <w:numId w:val="72"/>
        </w:numPr>
        <w:rPr>
          <w:rFonts w:ascii="Arial" w:hAnsi="Arial" w:cs="Arial"/>
          <w:b/>
          <w:color w:val="000000" w:themeColor="text1"/>
        </w:rPr>
      </w:pPr>
      <w:bookmarkStart w:id="2442" w:name="_Toc495743742"/>
      <w:r w:rsidRPr="00E54717">
        <w:rPr>
          <w:rFonts w:ascii="Arial" w:hAnsi="Arial" w:cs="Arial"/>
          <w:b/>
          <w:color w:val="000000" w:themeColor="text1"/>
          <w:sz w:val="22"/>
          <w:szCs w:val="22"/>
        </w:rPr>
        <w:t>Plan de Contingencias</w:t>
      </w:r>
      <w:bookmarkEnd w:id="2442"/>
    </w:p>
    <w:p w14:paraId="45242C49" w14:textId="77777777" w:rsidR="006639C0" w:rsidRPr="00E54717" w:rsidRDefault="006639C0" w:rsidP="00E54717"/>
    <w:p w14:paraId="48093C18" w14:textId="77777777" w:rsidR="00CB5C6A" w:rsidRPr="00E54717" w:rsidRDefault="00CB5C6A" w:rsidP="00CB5C6A">
      <w:pPr>
        <w:spacing w:after="0" w:line="360" w:lineRule="auto"/>
        <w:ind w:left="708"/>
        <w:jc w:val="both"/>
        <w:rPr>
          <w:rFonts w:ascii="Arial" w:hAnsi="Arial" w:cs="Arial"/>
        </w:rPr>
      </w:pPr>
      <w:r w:rsidRPr="00E54717">
        <w:rPr>
          <w:rFonts w:ascii="Arial" w:hAnsi="Arial" w:cs="Arial"/>
        </w:rPr>
        <w:t>Permitirá contrarrestar y/o evitar los efectos generados por la ocurrencia de emergencias, ya sean eventos asociados a fenómenos naturales o causados por el hombre, los mismos que podrían ocurrir durante la ejecución y operación del proyecto.</w:t>
      </w:r>
    </w:p>
    <w:p w14:paraId="25533FE9" w14:textId="77777777" w:rsidR="00CB5C6A" w:rsidRPr="00E54717" w:rsidRDefault="00CB5C6A" w:rsidP="00CB5C6A">
      <w:pPr>
        <w:spacing w:after="0" w:line="360" w:lineRule="auto"/>
        <w:ind w:left="708"/>
        <w:jc w:val="both"/>
        <w:rPr>
          <w:rFonts w:ascii="Arial" w:hAnsi="Arial" w:cs="Arial"/>
        </w:rPr>
      </w:pPr>
    </w:p>
    <w:p w14:paraId="05C7834C" w14:textId="77777777" w:rsidR="00CB5C6A" w:rsidRPr="00E54717" w:rsidRDefault="00CB5C6A" w:rsidP="00CB5C6A">
      <w:pPr>
        <w:autoSpaceDE w:val="0"/>
        <w:autoSpaceDN w:val="0"/>
        <w:adjustRightInd w:val="0"/>
        <w:spacing w:after="0" w:line="360" w:lineRule="auto"/>
        <w:ind w:left="708"/>
        <w:jc w:val="both"/>
        <w:rPr>
          <w:rFonts w:ascii="Arial" w:hAnsi="Arial" w:cs="Arial"/>
          <w:bCs/>
          <w:iCs/>
        </w:rPr>
      </w:pPr>
      <w:r w:rsidRPr="00E54717">
        <w:rPr>
          <w:rFonts w:ascii="Arial" w:hAnsi="Arial" w:cs="Arial"/>
          <w:bCs/>
          <w:iCs/>
        </w:rPr>
        <w:t>A continuación, se indica el plan a ejecutar:</w:t>
      </w:r>
    </w:p>
    <w:tbl>
      <w:tblPr>
        <w:tblStyle w:val="TableGrid"/>
        <w:tblW w:w="0" w:type="auto"/>
        <w:tblInd w:w="708" w:type="dxa"/>
        <w:tblLook w:val="04A0" w:firstRow="1" w:lastRow="0" w:firstColumn="1" w:lastColumn="0" w:noHBand="0" w:noVBand="1"/>
      </w:tblPr>
      <w:tblGrid>
        <w:gridCol w:w="1573"/>
        <w:gridCol w:w="6497"/>
      </w:tblGrid>
      <w:tr w:rsidR="00CB5C6A" w:rsidRPr="00CB5C6A" w14:paraId="3B0892F3" w14:textId="77777777" w:rsidTr="00E54717">
        <w:tc>
          <w:tcPr>
            <w:tcW w:w="1573" w:type="dxa"/>
          </w:tcPr>
          <w:p w14:paraId="18E7D00C" w14:textId="77777777" w:rsidR="00CB5C6A" w:rsidRPr="00E54717" w:rsidRDefault="00CB5C6A" w:rsidP="002C6F1F">
            <w:pPr>
              <w:jc w:val="both"/>
              <w:rPr>
                <w:rFonts w:ascii="Arial" w:hAnsi="Arial" w:cs="Arial"/>
                <w:b/>
                <w:sz w:val="20"/>
                <w:szCs w:val="20"/>
              </w:rPr>
            </w:pPr>
            <w:r w:rsidRPr="00E54717">
              <w:rPr>
                <w:rFonts w:ascii="Arial" w:hAnsi="Arial" w:cs="Arial"/>
                <w:b/>
                <w:sz w:val="20"/>
                <w:szCs w:val="20"/>
              </w:rPr>
              <w:t>Objetivos</w:t>
            </w:r>
          </w:p>
        </w:tc>
        <w:tc>
          <w:tcPr>
            <w:tcW w:w="6497" w:type="dxa"/>
          </w:tcPr>
          <w:p w14:paraId="10250F17" w14:textId="77777777" w:rsidR="00CB5C6A" w:rsidRPr="00E54717" w:rsidRDefault="00CB5C6A" w:rsidP="00E54717">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Establecer las medidas y/o acciones inmediatas a seguir en caso de desastres naturales o provocados accidentalmente por acción del hombre.</w:t>
            </w:r>
          </w:p>
          <w:p w14:paraId="78C097B4" w14:textId="77777777" w:rsidR="00CB5C6A" w:rsidRPr="00E54717"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Brindar un alto nivel de protección contra todo posible evento de efectos negativos al personal, las instalaciones y equipos, la población local y la propiedad privada.</w:t>
            </w:r>
          </w:p>
          <w:p w14:paraId="0F88D6FE" w14:textId="77777777" w:rsidR="00CB5C6A" w:rsidRPr="00E54717"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Reducir la magnitud de los impactos potenciales ambientales y otros impactos durante la etapa de ejecución y operación de los proyectos.</w:t>
            </w:r>
          </w:p>
          <w:p w14:paraId="0FAC98D5" w14:textId="77777777" w:rsidR="00CB5C6A" w:rsidRPr="00E54717"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Ejecutar las acciones de control y rescate durante y después de la ocurrencia de desastres.</w:t>
            </w:r>
          </w:p>
          <w:p w14:paraId="6B6FCC96" w14:textId="77777777" w:rsidR="00CB5C6A" w:rsidRPr="00E54717"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Capacitar e instruir a todo el personal en materias de actuación ante emergencias.</w:t>
            </w:r>
          </w:p>
        </w:tc>
      </w:tr>
      <w:tr w:rsidR="00CB5C6A" w:rsidRPr="00CB5C6A" w14:paraId="0927FCD5" w14:textId="77777777" w:rsidTr="00E54717">
        <w:tc>
          <w:tcPr>
            <w:tcW w:w="1573" w:type="dxa"/>
          </w:tcPr>
          <w:p w14:paraId="52FA42E0" w14:textId="77777777" w:rsidR="00CB5C6A" w:rsidRPr="00E54717" w:rsidRDefault="00CB5C6A" w:rsidP="002C6F1F">
            <w:pPr>
              <w:jc w:val="both"/>
              <w:rPr>
                <w:rFonts w:ascii="Arial" w:hAnsi="Arial" w:cs="Arial"/>
                <w:b/>
                <w:sz w:val="20"/>
                <w:szCs w:val="20"/>
              </w:rPr>
            </w:pPr>
            <w:r w:rsidRPr="00E54717">
              <w:rPr>
                <w:rFonts w:ascii="Arial" w:hAnsi="Arial" w:cs="Arial"/>
                <w:b/>
                <w:sz w:val="20"/>
                <w:szCs w:val="20"/>
              </w:rPr>
              <w:t>Beneficiarios</w:t>
            </w:r>
          </w:p>
        </w:tc>
        <w:tc>
          <w:tcPr>
            <w:tcW w:w="6497" w:type="dxa"/>
          </w:tcPr>
          <w:p w14:paraId="65E479F8" w14:textId="77777777" w:rsidR="00CB5C6A" w:rsidRPr="00E54717" w:rsidRDefault="00CB5C6A" w:rsidP="00E54717">
            <w:pPr>
              <w:spacing w:before="120" w:after="120"/>
              <w:jc w:val="both"/>
              <w:rPr>
                <w:rFonts w:ascii="Arial" w:hAnsi="Arial" w:cs="Arial"/>
                <w:sz w:val="20"/>
                <w:szCs w:val="20"/>
              </w:rPr>
            </w:pPr>
            <w:r w:rsidRPr="00E54717">
              <w:rPr>
                <w:rFonts w:ascii="Arial" w:hAnsi="Arial" w:cs="Arial"/>
                <w:sz w:val="20"/>
                <w:szCs w:val="20"/>
              </w:rPr>
              <w:t>Personal de ejecución de obras</w:t>
            </w:r>
          </w:p>
        </w:tc>
      </w:tr>
      <w:tr w:rsidR="00CB5C6A" w:rsidRPr="00CB5C6A" w14:paraId="48648567" w14:textId="77777777" w:rsidTr="00E54717">
        <w:tc>
          <w:tcPr>
            <w:tcW w:w="1573" w:type="dxa"/>
          </w:tcPr>
          <w:p w14:paraId="5E1B33C5" w14:textId="77777777" w:rsidR="00CB5C6A" w:rsidRPr="00E54717" w:rsidRDefault="00CB5C6A" w:rsidP="002C6F1F">
            <w:pPr>
              <w:jc w:val="both"/>
              <w:rPr>
                <w:rFonts w:ascii="Arial" w:hAnsi="Arial" w:cs="Arial"/>
                <w:b/>
                <w:sz w:val="20"/>
                <w:szCs w:val="20"/>
              </w:rPr>
            </w:pPr>
            <w:r w:rsidRPr="00E54717">
              <w:rPr>
                <w:rFonts w:ascii="Arial" w:hAnsi="Arial" w:cs="Arial"/>
                <w:b/>
                <w:sz w:val="20"/>
                <w:szCs w:val="20"/>
              </w:rPr>
              <w:t>Responsables</w:t>
            </w:r>
          </w:p>
        </w:tc>
        <w:tc>
          <w:tcPr>
            <w:tcW w:w="6497" w:type="dxa"/>
          </w:tcPr>
          <w:p w14:paraId="549DF5D7" w14:textId="77777777" w:rsidR="00CB5C6A" w:rsidRPr="00E54717" w:rsidRDefault="00CB5C6A" w:rsidP="00CB5C6A">
            <w:pPr>
              <w:pStyle w:val="ListParagraph"/>
              <w:numPr>
                <w:ilvl w:val="0"/>
                <w:numId w:val="53"/>
              </w:numPr>
              <w:spacing w:after="120"/>
              <w:ind w:left="318" w:hanging="284"/>
              <w:contextualSpacing w:val="0"/>
              <w:jc w:val="both"/>
              <w:rPr>
                <w:rFonts w:ascii="Arial" w:hAnsi="Arial" w:cs="Arial"/>
                <w:sz w:val="20"/>
                <w:szCs w:val="20"/>
              </w:rPr>
            </w:pPr>
            <w:r w:rsidRPr="00E54717">
              <w:rPr>
                <w:rFonts w:ascii="Arial" w:hAnsi="Arial" w:cs="Arial"/>
                <w:sz w:val="20"/>
                <w:szCs w:val="20"/>
              </w:rPr>
              <w:t>Empresa contratista-Unidad de Contingencias</w:t>
            </w:r>
          </w:p>
          <w:p w14:paraId="4AED1AD0"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Defensa Civil</w:t>
            </w:r>
          </w:p>
          <w:p w14:paraId="052A7203"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Bomberos</w:t>
            </w:r>
          </w:p>
        </w:tc>
      </w:tr>
      <w:tr w:rsidR="00CB5C6A" w:rsidRPr="00CB5C6A" w14:paraId="0F214D35" w14:textId="77777777" w:rsidTr="00E54717">
        <w:tc>
          <w:tcPr>
            <w:tcW w:w="1573" w:type="dxa"/>
          </w:tcPr>
          <w:p w14:paraId="535E8F9E" w14:textId="77777777" w:rsidR="00CB5C6A" w:rsidRPr="00E54717" w:rsidRDefault="00CB5C6A" w:rsidP="002C6F1F">
            <w:pPr>
              <w:jc w:val="both"/>
              <w:rPr>
                <w:rFonts w:ascii="Arial" w:hAnsi="Arial" w:cs="Arial"/>
                <w:b/>
                <w:sz w:val="20"/>
                <w:szCs w:val="20"/>
              </w:rPr>
            </w:pPr>
            <w:r w:rsidRPr="00E54717">
              <w:rPr>
                <w:rFonts w:ascii="Arial" w:hAnsi="Arial" w:cs="Arial"/>
                <w:b/>
                <w:sz w:val="20"/>
                <w:szCs w:val="20"/>
              </w:rPr>
              <w:t>Actividades</w:t>
            </w:r>
          </w:p>
        </w:tc>
        <w:tc>
          <w:tcPr>
            <w:tcW w:w="6497" w:type="dxa"/>
          </w:tcPr>
          <w:p w14:paraId="6DB87A03" w14:textId="77777777" w:rsidR="00CB5C6A" w:rsidRPr="00E54717" w:rsidRDefault="00CB5C6A" w:rsidP="002C6F1F">
            <w:pPr>
              <w:jc w:val="both"/>
              <w:rPr>
                <w:rFonts w:ascii="Arial" w:hAnsi="Arial" w:cs="Arial"/>
                <w:b/>
                <w:i/>
                <w:sz w:val="20"/>
                <w:szCs w:val="20"/>
              </w:rPr>
            </w:pPr>
            <w:r w:rsidRPr="00E54717">
              <w:rPr>
                <w:rFonts w:ascii="Arial" w:hAnsi="Arial" w:cs="Arial"/>
                <w:b/>
                <w:i/>
                <w:sz w:val="20"/>
                <w:szCs w:val="20"/>
              </w:rPr>
              <w:t>Sismos</w:t>
            </w:r>
          </w:p>
          <w:p w14:paraId="592DA838" w14:textId="77777777" w:rsidR="00CB5C6A" w:rsidRPr="00E54717" w:rsidRDefault="00CB5C6A" w:rsidP="002C6F1F">
            <w:pPr>
              <w:jc w:val="both"/>
              <w:rPr>
                <w:rFonts w:ascii="Arial" w:hAnsi="Arial" w:cs="Arial"/>
                <w:sz w:val="20"/>
                <w:szCs w:val="20"/>
              </w:rPr>
            </w:pPr>
            <w:r w:rsidRPr="00E54717">
              <w:rPr>
                <w:rFonts w:ascii="Arial" w:hAnsi="Arial" w:cs="Arial"/>
                <w:sz w:val="20"/>
                <w:szCs w:val="20"/>
                <w:u w:val="single"/>
              </w:rPr>
              <w:t>Antes del Evento</w:t>
            </w:r>
            <w:r w:rsidRPr="00E54717">
              <w:rPr>
                <w:rFonts w:ascii="Arial" w:hAnsi="Arial" w:cs="Arial"/>
                <w:sz w:val="20"/>
                <w:szCs w:val="20"/>
              </w:rPr>
              <w:t>:</w:t>
            </w:r>
          </w:p>
          <w:p w14:paraId="479B522C"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lastRenderedPageBreak/>
              <w:t>Como medidas de prevención, la Empresa Contratista realizará simulacros e identificará y señalará las rutas de evacuación y zonas de seguridad.</w:t>
            </w:r>
          </w:p>
          <w:p w14:paraId="2CAC360E"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Capacitación a todos los trabajadores en la etapa de obra sobre la evacuación, los centros de salud más cercanos.</w:t>
            </w:r>
          </w:p>
          <w:p w14:paraId="65A28948"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Preparación de botiquín de primeros auxilios y equipos de emergencia (extintores, megáfonos, camillas, radios, etc.).</w:t>
            </w:r>
          </w:p>
          <w:p w14:paraId="277972F6" w14:textId="77777777" w:rsidR="00CB5C6A" w:rsidRPr="00E54717" w:rsidRDefault="00CB5C6A" w:rsidP="002C6F1F">
            <w:pPr>
              <w:ind w:left="34"/>
              <w:jc w:val="both"/>
              <w:rPr>
                <w:rFonts w:ascii="Arial" w:hAnsi="Arial" w:cs="Arial"/>
                <w:sz w:val="20"/>
                <w:szCs w:val="20"/>
              </w:rPr>
            </w:pPr>
            <w:r w:rsidRPr="00E54717">
              <w:rPr>
                <w:rFonts w:ascii="Arial" w:hAnsi="Arial" w:cs="Arial"/>
                <w:sz w:val="20"/>
                <w:szCs w:val="20"/>
                <w:u w:val="single"/>
              </w:rPr>
              <w:t>Durante el evento</w:t>
            </w:r>
            <w:r w:rsidRPr="00E54717">
              <w:rPr>
                <w:rFonts w:ascii="Arial" w:hAnsi="Arial" w:cs="Arial"/>
                <w:sz w:val="20"/>
                <w:szCs w:val="20"/>
              </w:rPr>
              <w:t xml:space="preserve">: </w:t>
            </w:r>
          </w:p>
          <w:p w14:paraId="793C1F1B"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De producirse una emergencia, se deberán paralizar las actividades constructivas y se pondrá en ejecución la evacuación del personal.</w:t>
            </w:r>
          </w:p>
          <w:p w14:paraId="1282438D"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Los trabajadores deberán desplazarse calmadamente y en orden hacia las zonas de seguridad por las rutas de evacuación más cercanas. </w:t>
            </w:r>
          </w:p>
          <w:p w14:paraId="2A662BB3" w14:textId="77777777" w:rsidR="00CB5C6A" w:rsidRPr="00E54717" w:rsidRDefault="00CB5C6A" w:rsidP="002C6F1F">
            <w:pPr>
              <w:ind w:left="34"/>
              <w:jc w:val="both"/>
              <w:rPr>
                <w:rFonts w:ascii="Arial" w:hAnsi="Arial" w:cs="Arial"/>
                <w:sz w:val="20"/>
                <w:szCs w:val="20"/>
              </w:rPr>
            </w:pPr>
            <w:r w:rsidRPr="00E54717">
              <w:rPr>
                <w:rFonts w:ascii="Arial" w:hAnsi="Arial" w:cs="Arial"/>
                <w:sz w:val="20"/>
                <w:szCs w:val="20"/>
                <w:u w:val="single"/>
              </w:rPr>
              <w:t>Después del evento</w:t>
            </w:r>
            <w:r w:rsidRPr="00E54717">
              <w:rPr>
                <w:rFonts w:ascii="Arial" w:hAnsi="Arial" w:cs="Arial"/>
                <w:sz w:val="20"/>
                <w:szCs w:val="20"/>
              </w:rPr>
              <w:t xml:space="preserve">: </w:t>
            </w:r>
          </w:p>
          <w:p w14:paraId="2CA743B3"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En lo posible, el equipo de contingencia capacitado dará atención inmediata de las personas accidentadas, y se deberá comunicar a las autoridades respectivas. Si es que se pudiera, se deberá retornar a las actividades normales y de ser necesario se elaborará el reporte de incidentes.</w:t>
            </w:r>
          </w:p>
          <w:p w14:paraId="27DD036B" w14:textId="77777777" w:rsidR="00CB5C6A" w:rsidRPr="00E54717" w:rsidRDefault="00CB5C6A" w:rsidP="002C6F1F">
            <w:pPr>
              <w:pStyle w:val="ListParagraph"/>
              <w:ind w:left="317"/>
              <w:jc w:val="both"/>
              <w:rPr>
                <w:rFonts w:ascii="Arial" w:hAnsi="Arial" w:cs="Arial"/>
                <w:sz w:val="20"/>
                <w:szCs w:val="20"/>
              </w:rPr>
            </w:pPr>
          </w:p>
          <w:p w14:paraId="64D8EE18" w14:textId="77777777" w:rsidR="00CB5C6A" w:rsidRPr="00E54717" w:rsidRDefault="00CB5C6A" w:rsidP="002C6F1F">
            <w:pPr>
              <w:jc w:val="both"/>
              <w:rPr>
                <w:rFonts w:ascii="Arial" w:hAnsi="Arial" w:cs="Arial"/>
                <w:sz w:val="20"/>
                <w:szCs w:val="20"/>
              </w:rPr>
            </w:pPr>
            <w:r w:rsidRPr="00E54717">
              <w:rPr>
                <w:rFonts w:ascii="Arial" w:hAnsi="Arial" w:cs="Arial"/>
                <w:b/>
                <w:i/>
                <w:sz w:val="20"/>
                <w:szCs w:val="20"/>
              </w:rPr>
              <w:t>Incendios</w:t>
            </w:r>
            <w:r w:rsidRPr="00E54717">
              <w:rPr>
                <w:rFonts w:ascii="Arial" w:hAnsi="Arial" w:cs="Arial"/>
                <w:sz w:val="20"/>
                <w:szCs w:val="20"/>
              </w:rPr>
              <w:t xml:space="preserve"> </w:t>
            </w:r>
          </w:p>
          <w:p w14:paraId="713300D5" w14:textId="77777777" w:rsidR="00CB5C6A" w:rsidRPr="00E54717" w:rsidRDefault="00CB5C6A" w:rsidP="002C6F1F">
            <w:pPr>
              <w:jc w:val="both"/>
              <w:rPr>
                <w:rFonts w:ascii="Arial" w:hAnsi="Arial" w:cs="Arial"/>
                <w:sz w:val="20"/>
                <w:szCs w:val="20"/>
              </w:rPr>
            </w:pPr>
          </w:p>
          <w:p w14:paraId="4CB3DDB8" w14:textId="77777777" w:rsidR="00CB5C6A" w:rsidRPr="00E54717" w:rsidRDefault="00CB5C6A" w:rsidP="002C6F1F">
            <w:pPr>
              <w:jc w:val="both"/>
              <w:rPr>
                <w:rFonts w:ascii="Arial" w:hAnsi="Arial" w:cs="Arial"/>
                <w:sz w:val="20"/>
                <w:szCs w:val="20"/>
              </w:rPr>
            </w:pPr>
            <w:r w:rsidRPr="00E54717">
              <w:rPr>
                <w:rFonts w:ascii="Arial" w:hAnsi="Arial" w:cs="Arial"/>
                <w:sz w:val="20"/>
                <w:szCs w:val="20"/>
                <w:u w:val="single"/>
              </w:rPr>
              <w:t>Antes del evento</w:t>
            </w:r>
            <w:r w:rsidRPr="00E54717">
              <w:rPr>
                <w:rFonts w:ascii="Arial" w:hAnsi="Arial" w:cs="Arial"/>
                <w:sz w:val="20"/>
                <w:szCs w:val="20"/>
              </w:rPr>
              <w:t xml:space="preserve">:  </w:t>
            </w:r>
          </w:p>
          <w:p w14:paraId="2B4DBCE1"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Capacitar a los trabajadores del equipo de lucha contra incendios y organizar brigadas de emergencia con los trabajadores más capacitados. </w:t>
            </w:r>
          </w:p>
          <w:p w14:paraId="6053BFD4"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La distribución de los equipos y accesorios contra incendios serán de conocimiento de todo el personal que labore en el proyecto. </w:t>
            </w:r>
          </w:p>
          <w:p w14:paraId="07F31BC9"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El acceso a los extintores no estará bloqueado y mensualmente deberá ser puesto a prueba.</w:t>
            </w:r>
          </w:p>
          <w:p w14:paraId="147D937D"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 El sistema eléctrico en el campamento deberá ser revisado periódicamente. </w:t>
            </w:r>
          </w:p>
          <w:p w14:paraId="308FCEFE" w14:textId="77777777" w:rsidR="00CB5C6A" w:rsidRPr="00E54717" w:rsidRDefault="00CB5C6A" w:rsidP="002C6F1F">
            <w:pPr>
              <w:ind w:left="317" w:hanging="283"/>
              <w:jc w:val="both"/>
              <w:rPr>
                <w:rFonts w:ascii="Arial" w:hAnsi="Arial" w:cs="Arial"/>
                <w:sz w:val="20"/>
                <w:szCs w:val="20"/>
              </w:rPr>
            </w:pPr>
            <w:r w:rsidRPr="00E54717">
              <w:rPr>
                <w:rFonts w:ascii="Arial" w:hAnsi="Arial" w:cs="Arial"/>
                <w:sz w:val="20"/>
                <w:szCs w:val="20"/>
                <w:u w:val="single"/>
              </w:rPr>
              <w:t>Durante el evento</w:t>
            </w:r>
            <w:r w:rsidRPr="00E54717">
              <w:rPr>
                <w:rFonts w:ascii="Arial" w:hAnsi="Arial" w:cs="Arial"/>
                <w:sz w:val="20"/>
                <w:szCs w:val="20"/>
              </w:rPr>
              <w:t xml:space="preserve">: </w:t>
            </w:r>
          </w:p>
          <w:p w14:paraId="1804C30A"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Se deberá dar la voz de alarma, notificar al Supervisor de operaciones, según la magnitud del suceso llamar a los bomberos, se deberá identificar la fuente generadora del incendio, y de ser necesario, se dará atención a posibles víctimas y evacuar al personal en riesgo. </w:t>
            </w:r>
          </w:p>
          <w:p w14:paraId="09BB052B"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Para apagar un incendio de material común, se deber usar extintores o rociar con agua; para apagar un incendio de líquidos, incendio eléctrico o por gases inflamables; se usarán extintores de polvo químico seco, dióxido de carbono o arena seca o tierra. </w:t>
            </w:r>
          </w:p>
          <w:p w14:paraId="66C1EE61"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En el caso del incendio eléctrico, se debe de inmediato cortar el suministro eléctrico y sofocar el fuego.</w:t>
            </w:r>
          </w:p>
          <w:p w14:paraId="38E2DC13" w14:textId="77777777" w:rsidR="00CB5C6A" w:rsidRPr="00E54717" w:rsidRDefault="00CB5C6A" w:rsidP="002C6F1F">
            <w:pPr>
              <w:ind w:left="317" w:hanging="283"/>
              <w:jc w:val="both"/>
              <w:rPr>
                <w:rFonts w:ascii="Arial" w:hAnsi="Arial" w:cs="Arial"/>
                <w:sz w:val="20"/>
                <w:szCs w:val="20"/>
              </w:rPr>
            </w:pPr>
            <w:r w:rsidRPr="00E54717">
              <w:rPr>
                <w:rFonts w:ascii="Arial" w:hAnsi="Arial" w:cs="Arial"/>
                <w:sz w:val="20"/>
                <w:szCs w:val="20"/>
                <w:u w:val="single"/>
              </w:rPr>
              <w:t>Después del evento</w:t>
            </w:r>
            <w:r w:rsidRPr="00E54717">
              <w:rPr>
                <w:rFonts w:ascii="Arial" w:hAnsi="Arial" w:cs="Arial"/>
                <w:sz w:val="20"/>
                <w:szCs w:val="20"/>
              </w:rPr>
              <w:t xml:space="preserve">: </w:t>
            </w:r>
          </w:p>
          <w:p w14:paraId="7221A0C3" w14:textId="77777777" w:rsidR="00CB5C6A" w:rsidRPr="00E54717"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E54717">
              <w:rPr>
                <w:rFonts w:ascii="Arial" w:hAnsi="Arial" w:cs="Arial"/>
                <w:sz w:val="20"/>
                <w:szCs w:val="20"/>
              </w:rPr>
              <w:t>Un observador deberá estar de guardia por lo menos 30 minutos después del incendio, los extintores usados se volverán a llenar inmediatamente y se elaborará un reporte de accidentes/incidentes.</w:t>
            </w:r>
          </w:p>
        </w:tc>
      </w:tr>
      <w:tr w:rsidR="00CB5C6A" w:rsidRPr="00CB5C6A" w14:paraId="7CA27AAA" w14:textId="77777777" w:rsidTr="00E54717">
        <w:tc>
          <w:tcPr>
            <w:tcW w:w="1573" w:type="dxa"/>
          </w:tcPr>
          <w:p w14:paraId="0B9BA12E" w14:textId="77777777" w:rsidR="00CB5C6A" w:rsidRPr="00E54717" w:rsidRDefault="00CB5C6A" w:rsidP="002C6F1F">
            <w:pPr>
              <w:jc w:val="both"/>
              <w:rPr>
                <w:rFonts w:ascii="Arial" w:hAnsi="Arial" w:cs="Arial"/>
                <w:b/>
                <w:sz w:val="20"/>
                <w:szCs w:val="20"/>
              </w:rPr>
            </w:pPr>
            <w:r w:rsidRPr="00E54717">
              <w:rPr>
                <w:rFonts w:ascii="Arial" w:hAnsi="Arial" w:cs="Arial"/>
                <w:b/>
                <w:sz w:val="20"/>
                <w:szCs w:val="20"/>
              </w:rPr>
              <w:lastRenderedPageBreak/>
              <w:t>Indicadores</w:t>
            </w:r>
          </w:p>
        </w:tc>
        <w:tc>
          <w:tcPr>
            <w:tcW w:w="6497" w:type="dxa"/>
          </w:tcPr>
          <w:p w14:paraId="6C831AA7" w14:textId="77777777" w:rsidR="00CB5C6A" w:rsidRPr="00E54717" w:rsidRDefault="00CB5C6A" w:rsidP="00CB5C6A">
            <w:pPr>
              <w:pStyle w:val="ListParagraph"/>
              <w:numPr>
                <w:ilvl w:val="0"/>
                <w:numId w:val="53"/>
              </w:numPr>
              <w:ind w:left="317" w:hanging="283"/>
              <w:jc w:val="both"/>
              <w:rPr>
                <w:rFonts w:ascii="Arial" w:hAnsi="Arial" w:cs="Arial"/>
                <w:sz w:val="20"/>
                <w:szCs w:val="20"/>
              </w:rPr>
            </w:pPr>
            <w:r w:rsidRPr="00E54717">
              <w:rPr>
                <w:rFonts w:ascii="Arial" w:hAnsi="Arial" w:cs="Arial"/>
                <w:sz w:val="20"/>
                <w:szCs w:val="20"/>
              </w:rPr>
              <w:t>Número de eventos ocurridos</w:t>
            </w:r>
          </w:p>
        </w:tc>
      </w:tr>
    </w:tbl>
    <w:p w14:paraId="049FE44A" w14:textId="5BFE6750" w:rsidR="00CB5C6A" w:rsidRDefault="00CB5C6A" w:rsidP="00A61241">
      <w:pPr>
        <w:pStyle w:val="Heading1"/>
        <w:numPr>
          <w:ilvl w:val="1"/>
          <w:numId w:val="72"/>
        </w:numPr>
        <w:rPr>
          <w:rFonts w:ascii="Arial" w:hAnsi="Arial" w:cs="Arial"/>
          <w:b/>
          <w:color w:val="000000" w:themeColor="text1"/>
        </w:rPr>
      </w:pPr>
      <w:bookmarkStart w:id="2443" w:name="_Toc495743743"/>
      <w:r w:rsidRPr="00A61241">
        <w:rPr>
          <w:rFonts w:ascii="Arial" w:hAnsi="Arial" w:cs="Arial"/>
          <w:b/>
          <w:color w:val="000000" w:themeColor="text1"/>
          <w:sz w:val="22"/>
          <w:szCs w:val="22"/>
        </w:rPr>
        <w:lastRenderedPageBreak/>
        <w:t>Plan de Seguridad en el Trabajo y Salud Ocupacional</w:t>
      </w:r>
      <w:bookmarkEnd w:id="2443"/>
    </w:p>
    <w:p w14:paraId="49CE566E" w14:textId="77777777" w:rsidR="006639C0" w:rsidRPr="00A61241" w:rsidRDefault="006639C0" w:rsidP="00A61241"/>
    <w:p w14:paraId="05059E97" w14:textId="77777777" w:rsidR="00CB5C6A" w:rsidRPr="00A61241" w:rsidRDefault="00CB5C6A" w:rsidP="00CB5C6A">
      <w:pPr>
        <w:spacing w:after="0" w:line="360" w:lineRule="auto"/>
        <w:ind w:left="708"/>
        <w:jc w:val="both"/>
        <w:rPr>
          <w:rFonts w:ascii="Arial" w:hAnsi="Arial" w:cs="Arial"/>
        </w:rPr>
      </w:pPr>
      <w:r w:rsidRPr="00A61241">
        <w:rPr>
          <w:rFonts w:ascii="Arial" w:hAnsi="Arial" w:cs="Arial"/>
        </w:rPr>
        <w:t>Permitirá contrarrestar y/o evitar los efectos generados por la ocurrencia de accidentes y/o incidentes laborales, los que podrían ocurrir durante la ejecución y operación del proyecto.</w:t>
      </w:r>
    </w:p>
    <w:p w14:paraId="43A1AF14" w14:textId="77777777" w:rsidR="00CB5C6A" w:rsidRPr="00A61241" w:rsidRDefault="00CB5C6A" w:rsidP="00CB5C6A">
      <w:pPr>
        <w:pStyle w:val="ListParagraph"/>
        <w:jc w:val="both"/>
        <w:rPr>
          <w:rFonts w:ascii="Arial" w:hAnsi="Arial" w:cs="Arial"/>
          <w:b/>
        </w:rPr>
      </w:pPr>
    </w:p>
    <w:p w14:paraId="2CC669FA" w14:textId="77777777" w:rsidR="00CB5C6A" w:rsidRPr="00A61241" w:rsidRDefault="00CB5C6A" w:rsidP="00CB5C6A">
      <w:pPr>
        <w:autoSpaceDE w:val="0"/>
        <w:autoSpaceDN w:val="0"/>
        <w:adjustRightInd w:val="0"/>
        <w:spacing w:after="0" w:line="360" w:lineRule="auto"/>
        <w:ind w:left="708"/>
        <w:jc w:val="both"/>
        <w:rPr>
          <w:rFonts w:ascii="Arial" w:hAnsi="Arial" w:cs="Arial"/>
          <w:bCs/>
          <w:iCs/>
        </w:rPr>
      </w:pPr>
      <w:r w:rsidRPr="00A61241">
        <w:rPr>
          <w:rFonts w:ascii="Arial" w:hAnsi="Arial" w:cs="Arial"/>
          <w:bCs/>
          <w:iCs/>
        </w:rPr>
        <w:t>A continuación, se indica el plan a ejecutar:</w:t>
      </w:r>
    </w:p>
    <w:tbl>
      <w:tblPr>
        <w:tblStyle w:val="TableGrid"/>
        <w:tblW w:w="0" w:type="auto"/>
        <w:tblInd w:w="708" w:type="dxa"/>
        <w:tblLook w:val="04A0" w:firstRow="1" w:lastRow="0" w:firstColumn="1" w:lastColumn="0" w:noHBand="0" w:noVBand="1"/>
      </w:tblPr>
      <w:tblGrid>
        <w:gridCol w:w="2223"/>
        <w:gridCol w:w="5847"/>
      </w:tblGrid>
      <w:tr w:rsidR="00CB5C6A" w:rsidRPr="00CB5C6A" w14:paraId="3E527995" w14:textId="77777777" w:rsidTr="002C6F1F">
        <w:tc>
          <w:tcPr>
            <w:tcW w:w="2264" w:type="dxa"/>
          </w:tcPr>
          <w:p w14:paraId="52DC5B22" w14:textId="77777777" w:rsidR="00CB5C6A" w:rsidRPr="00A61241" w:rsidRDefault="00CB5C6A" w:rsidP="002C6F1F">
            <w:pPr>
              <w:jc w:val="both"/>
              <w:rPr>
                <w:rFonts w:ascii="Arial" w:hAnsi="Arial" w:cs="Arial"/>
                <w:b/>
                <w:sz w:val="20"/>
                <w:szCs w:val="20"/>
              </w:rPr>
            </w:pPr>
            <w:bookmarkStart w:id="2444" w:name="_Hlk495556462"/>
            <w:r w:rsidRPr="00A61241">
              <w:rPr>
                <w:rFonts w:ascii="Arial" w:hAnsi="Arial" w:cs="Arial"/>
                <w:b/>
                <w:sz w:val="20"/>
                <w:szCs w:val="20"/>
              </w:rPr>
              <w:t>Objetivos</w:t>
            </w:r>
          </w:p>
        </w:tc>
        <w:tc>
          <w:tcPr>
            <w:tcW w:w="6091" w:type="dxa"/>
          </w:tcPr>
          <w:p w14:paraId="6AA113D8" w14:textId="77777777" w:rsidR="00CB5C6A" w:rsidRPr="00A61241" w:rsidRDefault="00CB5C6A" w:rsidP="00A61241">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Establecer las medidas y/o acciones inmediatas a seguir en caso de accidentes laborales.</w:t>
            </w:r>
          </w:p>
          <w:p w14:paraId="40834645" w14:textId="77777777" w:rsidR="00CB5C6A" w:rsidRPr="00A61241"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Brindar un alto nivel de protección al personal durante la ejecución de obras.</w:t>
            </w:r>
          </w:p>
          <w:p w14:paraId="072BA820" w14:textId="77777777" w:rsidR="00CB5C6A" w:rsidRPr="00A61241"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Ejecutar las acciones de control de accidentes laborales.</w:t>
            </w:r>
          </w:p>
          <w:p w14:paraId="30DD8C0C" w14:textId="77777777" w:rsidR="00CB5C6A" w:rsidRPr="00A61241"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Capacitar a todo el personal en materias de seguridad en el trabajo y salud ocupacional.</w:t>
            </w:r>
          </w:p>
        </w:tc>
      </w:tr>
      <w:tr w:rsidR="00CB5C6A" w:rsidRPr="00CB5C6A" w14:paraId="3C42976E" w14:textId="77777777" w:rsidTr="002C6F1F">
        <w:tc>
          <w:tcPr>
            <w:tcW w:w="2264" w:type="dxa"/>
          </w:tcPr>
          <w:p w14:paraId="7D0F1F11" w14:textId="77777777" w:rsidR="00CB5C6A" w:rsidRPr="00A61241" w:rsidRDefault="00CB5C6A" w:rsidP="002C6F1F">
            <w:pPr>
              <w:jc w:val="both"/>
              <w:rPr>
                <w:rFonts w:ascii="Arial" w:hAnsi="Arial" w:cs="Arial"/>
                <w:b/>
                <w:sz w:val="20"/>
                <w:szCs w:val="20"/>
              </w:rPr>
            </w:pPr>
            <w:r w:rsidRPr="00A61241">
              <w:rPr>
                <w:rFonts w:ascii="Arial" w:hAnsi="Arial" w:cs="Arial"/>
                <w:b/>
                <w:sz w:val="20"/>
                <w:szCs w:val="20"/>
              </w:rPr>
              <w:t>Beneficiarios</w:t>
            </w:r>
          </w:p>
        </w:tc>
        <w:tc>
          <w:tcPr>
            <w:tcW w:w="6091" w:type="dxa"/>
          </w:tcPr>
          <w:p w14:paraId="4827DC7E" w14:textId="77777777" w:rsidR="00CB5C6A" w:rsidRPr="00A61241" w:rsidRDefault="00CB5C6A" w:rsidP="002C6F1F">
            <w:pPr>
              <w:spacing w:after="120"/>
              <w:jc w:val="both"/>
              <w:rPr>
                <w:rFonts w:ascii="Arial" w:hAnsi="Arial" w:cs="Arial"/>
                <w:sz w:val="20"/>
                <w:szCs w:val="20"/>
              </w:rPr>
            </w:pPr>
            <w:r w:rsidRPr="00A61241">
              <w:rPr>
                <w:rFonts w:ascii="Arial" w:hAnsi="Arial" w:cs="Arial"/>
                <w:sz w:val="20"/>
                <w:szCs w:val="20"/>
              </w:rPr>
              <w:t>Personal de ejecución de obras</w:t>
            </w:r>
          </w:p>
        </w:tc>
      </w:tr>
      <w:tr w:rsidR="00CB5C6A" w:rsidRPr="00CB5C6A" w14:paraId="0699992D" w14:textId="77777777" w:rsidTr="002C6F1F">
        <w:tc>
          <w:tcPr>
            <w:tcW w:w="2264" w:type="dxa"/>
          </w:tcPr>
          <w:p w14:paraId="61B81FA4" w14:textId="77777777" w:rsidR="00CB5C6A" w:rsidRPr="00A61241" w:rsidRDefault="00CB5C6A" w:rsidP="002C6F1F">
            <w:pPr>
              <w:jc w:val="both"/>
              <w:rPr>
                <w:rFonts w:ascii="Arial" w:hAnsi="Arial" w:cs="Arial"/>
                <w:b/>
                <w:sz w:val="20"/>
                <w:szCs w:val="20"/>
              </w:rPr>
            </w:pPr>
            <w:r w:rsidRPr="00A61241">
              <w:rPr>
                <w:rFonts w:ascii="Arial" w:hAnsi="Arial" w:cs="Arial"/>
                <w:b/>
                <w:sz w:val="20"/>
                <w:szCs w:val="20"/>
              </w:rPr>
              <w:t>Responsables</w:t>
            </w:r>
          </w:p>
        </w:tc>
        <w:tc>
          <w:tcPr>
            <w:tcW w:w="6091" w:type="dxa"/>
          </w:tcPr>
          <w:p w14:paraId="6FA2B7C2" w14:textId="77777777" w:rsidR="00CB5C6A" w:rsidRPr="00A61241" w:rsidRDefault="00CB5C6A" w:rsidP="00A61241">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Empresa contratista-Unidad de Contingencias</w:t>
            </w:r>
          </w:p>
          <w:p w14:paraId="50707DDE" w14:textId="77777777" w:rsidR="00CB5C6A" w:rsidRPr="00A61241"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Especialista de Seguridad y Medio Ambiente</w:t>
            </w:r>
          </w:p>
        </w:tc>
      </w:tr>
      <w:tr w:rsidR="00CB5C6A" w:rsidRPr="00CB5C6A" w14:paraId="37A16044" w14:textId="77777777" w:rsidTr="002C6F1F">
        <w:tc>
          <w:tcPr>
            <w:tcW w:w="2264" w:type="dxa"/>
          </w:tcPr>
          <w:p w14:paraId="4D95F990" w14:textId="77777777" w:rsidR="00CB5C6A" w:rsidRPr="00A61241" w:rsidRDefault="00CB5C6A" w:rsidP="002C6F1F">
            <w:pPr>
              <w:jc w:val="both"/>
              <w:rPr>
                <w:rFonts w:ascii="Arial" w:hAnsi="Arial" w:cs="Arial"/>
                <w:b/>
                <w:sz w:val="20"/>
                <w:szCs w:val="20"/>
              </w:rPr>
            </w:pPr>
            <w:r w:rsidRPr="00A61241">
              <w:rPr>
                <w:rFonts w:ascii="Arial" w:hAnsi="Arial" w:cs="Arial"/>
                <w:b/>
                <w:sz w:val="20"/>
                <w:szCs w:val="20"/>
              </w:rPr>
              <w:t>Actividades</w:t>
            </w:r>
          </w:p>
        </w:tc>
        <w:tc>
          <w:tcPr>
            <w:tcW w:w="6091" w:type="dxa"/>
          </w:tcPr>
          <w:p w14:paraId="0D93D538" w14:textId="77777777" w:rsidR="00CB5C6A" w:rsidRPr="00A61241" w:rsidRDefault="00CB5C6A" w:rsidP="002C6F1F">
            <w:pPr>
              <w:jc w:val="both"/>
              <w:rPr>
                <w:rFonts w:ascii="Arial" w:hAnsi="Arial" w:cs="Arial"/>
                <w:b/>
                <w:i/>
                <w:sz w:val="20"/>
                <w:szCs w:val="20"/>
              </w:rPr>
            </w:pPr>
            <w:r w:rsidRPr="00A61241">
              <w:rPr>
                <w:rFonts w:ascii="Arial" w:hAnsi="Arial" w:cs="Arial"/>
                <w:b/>
                <w:i/>
                <w:sz w:val="20"/>
                <w:szCs w:val="20"/>
              </w:rPr>
              <w:t>Accidentes laborales - lesiones corporales</w:t>
            </w:r>
          </w:p>
          <w:p w14:paraId="7B6778E4" w14:textId="77777777" w:rsidR="00CB5C6A" w:rsidRPr="00A61241" w:rsidRDefault="00CB5C6A" w:rsidP="002C6F1F">
            <w:pPr>
              <w:jc w:val="both"/>
              <w:rPr>
                <w:rFonts w:ascii="Arial" w:hAnsi="Arial" w:cs="Arial"/>
                <w:sz w:val="20"/>
                <w:szCs w:val="20"/>
              </w:rPr>
            </w:pPr>
          </w:p>
          <w:p w14:paraId="4B95C1D5" w14:textId="77777777" w:rsidR="00CB5C6A" w:rsidRPr="00A61241" w:rsidRDefault="00CB5C6A" w:rsidP="002C6F1F">
            <w:pPr>
              <w:jc w:val="both"/>
              <w:rPr>
                <w:rFonts w:ascii="Arial" w:hAnsi="Arial" w:cs="Arial"/>
                <w:sz w:val="20"/>
                <w:szCs w:val="20"/>
              </w:rPr>
            </w:pPr>
            <w:r w:rsidRPr="00A61241">
              <w:rPr>
                <w:rFonts w:ascii="Arial" w:hAnsi="Arial" w:cs="Arial"/>
                <w:sz w:val="20"/>
                <w:szCs w:val="20"/>
                <w:u w:val="single"/>
              </w:rPr>
              <w:t>Antes del evento</w:t>
            </w:r>
            <w:r w:rsidRPr="00A61241">
              <w:rPr>
                <w:rFonts w:ascii="Arial" w:hAnsi="Arial" w:cs="Arial"/>
                <w:sz w:val="20"/>
                <w:szCs w:val="20"/>
              </w:rPr>
              <w:t xml:space="preserve">: </w:t>
            </w:r>
          </w:p>
          <w:p w14:paraId="4B39DDB9"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La empresa Contratista deberá contar con una póliza de Seguro complementario de Trabajo de Riesgo, y comunicará el inicio de las obras a los centros de salud cercanos, para estar preparados frente a cualquier accidente que pudiera ocurrir, y al personal capacitado en el buen uso de equipos y herramientas, uso de equipos de protección personal, normas de seguridad, en primeros auxilios y en cómo obtener la atención médica de emergencia. </w:t>
            </w:r>
          </w:p>
          <w:p w14:paraId="05FBD7C7"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Se dará mantenimiento a los vehículos, maquinarias y equipos a usarse en obra. </w:t>
            </w:r>
          </w:p>
          <w:p w14:paraId="2991B168"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Deberán estar señalizadas las zonas de peligro, el personal de obra está obligado a utilizar los equipos de protección personal y a cumplir los procedimientos de seguridad establecidos. </w:t>
            </w:r>
          </w:p>
          <w:p w14:paraId="554F9A87"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En ausencia total o parcial de luz solar, se suministrará iluminación artificial suficiente en todos los sitios de trabajo. </w:t>
            </w:r>
          </w:p>
          <w:p w14:paraId="69E80C46" w14:textId="77777777" w:rsidR="00CB5C6A" w:rsidRPr="00A61241" w:rsidRDefault="00CB5C6A" w:rsidP="002C6F1F">
            <w:pPr>
              <w:ind w:left="317" w:hanging="317"/>
              <w:jc w:val="both"/>
              <w:rPr>
                <w:rFonts w:ascii="Arial" w:hAnsi="Arial" w:cs="Arial"/>
                <w:sz w:val="20"/>
                <w:szCs w:val="20"/>
              </w:rPr>
            </w:pPr>
            <w:r w:rsidRPr="00A61241">
              <w:rPr>
                <w:rFonts w:ascii="Arial" w:hAnsi="Arial" w:cs="Arial"/>
                <w:sz w:val="20"/>
                <w:szCs w:val="20"/>
                <w:u w:val="single"/>
              </w:rPr>
              <w:t>Durante el evento</w:t>
            </w:r>
            <w:r w:rsidRPr="00A61241">
              <w:rPr>
                <w:rFonts w:ascii="Arial" w:hAnsi="Arial" w:cs="Arial"/>
                <w:sz w:val="20"/>
                <w:szCs w:val="20"/>
              </w:rPr>
              <w:t xml:space="preserve">: </w:t>
            </w:r>
          </w:p>
          <w:p w14:paraId="062BD477"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De producirse una emergencia se deberán paralizar las actividades constructivas en la zona del accidente. </w:t>
            </w:r>
          </w:p>
          <w:p w14:paraId="5A829672"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De ser necesario se deberá realizar procedimientos de primeros auxilios en el área de la contingencia y el traslado del personal afectado a centros asistenciales.</w:t>
            </w:r>
          </w:p>
          <w:p w14:paraId="5ED27C9D" w14:textId="77777777" w:rsidR="00CB5C6A" w:rsidRPr="00A61241" w:rsidRDefault="00CB5C6A" w:rsidP="002C6F1F">
            <w:pPr>
              <w:ind w:left="317" w:hanging="317"/>
              <w:jc w:val="both"/>
              <w:rPr>
                <w:rFonts w:ascii="Arial" w:hAnsi="Arial" w:cs="Arial"/>
                <w:sz w:val="20"/>
                <w:szCs w:val="20"/>
              </w:rPr>
            </w:pPr>
            <w:r w:rsidRPr="00A61241">
              <w:rPr>
                <w:rFonts w:ascii="Arial" w:hAnsi="Arial" w:cs="Arial"/>
                <w:sz w:val="20"/>
                <w:szCs w:val="20"/>
                <w:u w:val="single"/>
              </w:rPr>
              <w:t>Después del evento</w:t>
            </w:r>
            <w:r w:rsidRPr="00A61241">
              <w:rPr>
                <w:rFonts w:ascii="Arial" w:hAnsi="Arial" w:cs="Arial"/>
                <w:sz w:val="20"/>
                <w:szCs w:val="20"/>
              </w:rPr>
              <w:t xml:space="preserve">: </w:t>
            </w:r>
          </w:p>
          <w:p w14:paraId="4C036DC6"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Se procederá al retorno del personal a sus labores normales, se realizará la investigación de accidente, la denuncia </w:t>
            </w:r>
            <w:r w:rsidRPr="00A61241">
              <w:rPr>
                <w:rFonts w:ascii="Arial" w:hAnsi="Arial" w:cs="Arial"/>
                <w:sz w:val="20"/>
                <w:szCs w:val="20"/>
              </w:rPr>
              <w:lastRenderedPageBreak/>
              <w:t>policial de ser el caso, el informe de la emergencia al personal directivo de la Empresa Contratista, incluyendo sus causas, nombre y situación de las personas afectadas, atención brindada en el sitio y en el centro de salud, manejo y consecuencias del evento.</w:t>
            </w:r>
          </w:p>
          <w:p w14:paraId="3A971D7F" w14:textId="77777777" w:rsidR="00CB5C6A" w:rsidRPr="00A61241" w:rsidRDefault="00CB5C6A" w:rsidP="002C6F1F">
            <w:pPr>
              <w:pStyle w:val="ListParagraph"/>
              <w:ind w:left="317" w:hanging="317"/>
              <w:jc w:val="both"/>
              <w:rPr>
                <w:rFonts w:ascii="Arial" w:hAnsi="Arial" w:cs="Arial"/>
                <w:sz w:val="20"/>
                <w:szCs w:val="20"/>
              </w:rPr>
            </w:pPr>
          </w:p>
          <w:p w14:paraId="52535F70" w14:textId="77777777" w:rsidR="00CB5C6A" w:rsidRPr="00A61241" w:rsidRDefault="00CB5C6A" w:rsidP="002C6F1F">
            <w:pPr>
              <w:ind w:left="317" w:hanging="317"/>
              <w:jc w:val="both"/>
              <w:rPr>
                <w:rFonts w:ascii="Arial" w:hAnsi="Arial" w:cs="Arial"/>
                <w:sz w:val="20"/>
                <w:szCs w:val="20"/>
              </w:rPr>
            </w:pPr>
            <w:r w:rsidRPr="00A61241">
              <w:rPr>
                <w:rFonts w:ascii="Arial" w:hAnsi="Arial" w:cs="Arial"/>
                <w:b/>
                <w:i/>
                <w:sz w:val="20"/>
                <w:szCs w:val="20"/>
              </w:rPr>
              <w:t>Accidentes Vehiculares</w:t>
            </w:r>
            <w:r w:rsidRPr="00A61241">
              <w:rPr>
                <w:rFonts w:ascii="Arial" w:hAnsi="Arial" w:cs="Arial"/>
                <w:sz w:val="20"/>
                <w:szCs w:val="20"/>
              </w:rPr>
              <w:t xml:space="preserve"> </w:t>
            </w:r>
          </w:p>
          <w:p w14:paraId="63811E68" w14:textId="77777777" w:rsidR="00CB5C6A" w:rsidRPr="00A61241" w:rsidRDefault="00CB5C6A" w:rsidP="002C6F1F">
            <w:pPr>
              <w:ind w:left="317" w:hanging="317"/>
              <w:jc w:val="both"/>
              <w:rPr>
                <w:rFonts w:ascii="Arial" w:hAnsi="Arial" w:cs="Arial"/>
                <w:sz w:val="20"/>
                <w:szCs w:val="20"/>
              </w:rPr>
            </w:pPr>
          </w:p>
          <w:p w14:paraId="6B786A00" w14:textId="77777777" w:rsidR="00CB5C6A" w:rsidRPr="00A61241" w:rsidRDefault="00CB5C6A" w:rsidP="002C6F1F">
            <w:pPr>
              <w:ind w:left="317" w:hanging="317"/>
              <w:jc w:val="both"/>
              <w:rPr>
                <w:rFonts w:ascii="Arial" w:hAnsi="Arial" w:cs="Arial"/>
                <w:sz w:val="20"/>
                <w:szCs w:val="20"/>
              </w:rPr>
            </w:pPr>
            <w:r w:rsidRPr="00A61241">
              <w:rPr>
                <w:rFonts w:ascii="Arial" w:hAnsi="Arial" w:cs="Arial"/>
                <w:sz w:val="20"/>
                <w:szCs w:val="20"/>
                <w:u w:val="single"/>
              </w:rPr>
              <w:t>Antes del evento</w:t>
            </w:r>
            <w:r w:rsidRPr="00A61241">
              <w:rPr>
                <w:rFonts w:ascii="Arial" w:hAnsi="Arial" w:cs="Arial"/>
                <w:sz w:val="20"/>
                <w:szCs w:val="20"/>
              </w:rPr>
              <w:t xml:space="preserve">: </w:t>
            </w:r>
          </w:p>
          <w:p w14:paraId="05876343"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Como medida de prevención se realizará una relación de Centros de Salud más cercanos. </w:t>
            </w:r>
          </w:p>
          <w:p w14:paraId="35F7AC20"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Adicionalmente la Empresa Contratista deberá contar con una póliza de seguro complementario de trabajo de riesgo. </w:t>
            </w:r>
          </w:p>
          <w:p w14:paraId="79931699"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Se deberá realizar el mantenimiento constante de los vehículos, maquinarias y equipos de acuerdo a los lineamientos establecidos en el Resumen del Plan de Manejo Ambiental. </w:t>
            </w:r>
          </w:p>
          <w:p w14:paraId="1AD6D6A8"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El personal de obra está obligado a utilizar los equipos de protección personal y a cumplir con los procedimientos de seguridad, respetar las señales de tránsito y las zonas de peligro. </w:t>
            </w:r>
          </w:p>
          <w:p w14:paraId="3EF5B43D" w14:textId="77777777" w:rsidR="00CB5C6A" w:rsidRPr="00A61241" w:rsidRDefault="00CB5C6A" w:rsidP="002C6F1F">
            <w:pPr>
              <w:ind w:left="317" w:hanging="317"/>
              <w:jc w:val="both"/>
              <w:rPr>
                <w:rFonts w:ascii="Arial" w:hAnsi="Arial" w:cs="Arial"/>
                <w:sz w:val="20"/>
                <w:szCs w:val="20"/>
              </w:rPr>
            </w:pPr>
            <w:r w:rsidRPr="00A61241">
              <w:rPr>
                <w:rFonts w:ascii="Arial" w:hAnsi="Arial" w:cs="Arial"/>
                <w:sz w:val="20"/>
                <w:szCs w:val="20"/>
                <w:u w:val="single"/>
              </w:rPr>
              <w:t>Durante el evento</w:t>
            </w:r>
            <w:r w:rsidRPr="00A61241">
              <w:rPr>
                <w:rFonts w:ascii="Arial" w:hAnsi="Arial" w:cs="Arial"/>
                <w:sz w:val="20"/>
                <w:szCs w:val="20"/>
              </w:rPr>
              <w:t xml:space="preserve">: </w:t>
            </w:r>
          </w:p>
          <w:p w14:paraId="73104D64"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Se deberán paralizar las actividades constructivas en la zona del accidente, se dará la voz de alarma y se notificará de forma inmediata al jefe inmediato cercano. </w:t>
            </w:r>
          </w:p>
          <w:p w14:paraId="5375EF3C"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 xml:space="preserve">De ser necesario se realizarán los procedimientos de primeros auxilios y se trasladará al personal afectado a centros asistenciales. </w:t>
            </w:r>
          </w:p>
          <w:p w14:paraId="6E67BF04" w14:textId="77777777" w:rsidR="00CB5C6A" w:rsidRPr="00A61241" w:rsidRDefault="00CB5C6A" w:rsidP="002C6F1F">
            <w:pPr>
              <w:jc w:val="both"/>
              <w:rPr>
                <w:rFonts w:ascii="Arial" w:hAnsi="Arial" w:cs="Arial"/>
                <w:sz w:val="20"/>
                <w:szCs w:val="20"/>
              </w:rPr>
            </w:pPr>
            <w:r w:rsidRPr="00A61241">
              <w:rPr>
                <w:rFonts w:ascii="Arial" w:hAnsi="Arial" w:cs="Arial"/>
                <w:sz w:val="20"/>
                <w:szCs w:val="20"/>
                <w:u w:val="single"/>
              </w:rPr>
              <w:t>Después del evento</w:t>
            </w:r>
            <w:r w:rsidRPr="00A61241">
              <w:rPr>
                <w:rFonts w:ascii="Arial" w:hAnsi="Arial" w:cs="Arial"/>
                <w:sz w:val="20"/>
                <w:szCs w:val="20"/>
              </w:rPr>
              <w:t xml:space="preserve">: </w:t>
            </w:r>
          </w:p>
          <w:p w14:paraId="1D17DDB6" w14:textId="77777777" w:rsidR="00CB5C6A" w:rsidRPr="00A61241" w:rsidRDefault="00CB5C6A" w:rsidP="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El personal retornará a sus actividades normales, el equipo encargado realizará la investigación de accidente y el informe de la emergencia.</w:t>
            </w:r>
          </w:p>
        </w:tc>
      </w:tr>
      <w:tr w:rsidR="00CB5C6A" w:rsidRPr="00CB5C6A" w14:paraId="3DBF4641" w14:textId="77777777" w:rsidTr="002C6F1F">
        <w:tc>
          <w:tcPr>
            <w:tcW w:w="2264" w:type="dxa"/>
          </w:tcPr>
          <w:p w14:paraId="44F6DFAD" w14:textId="77777777" w:rsidR="00CB5C6A" w:rsidRPr="00A61241" w:rsidRDefault="00CB5C6A" w:rsidP="002C6F1F">
            <w:pPr>
              <w:jc w:val="both"/>
              <w:rPr>
                <w:rFonts w:ascii="Arial" w:hAnsi="Arial" w:cs="Arial"/>
                <w:b/>
                <w:sz w:val="20"/>
                <w:szCs w:val="20"/>
              </w:rPr>
            </w:pPr>
            <w:r w:rsidRPr="00A61241">
              <w:rPr>
                <w:rFonts w:ascii="Arial" w:hAnsi="Arial" w:cs="Arial"/>
                <w:b/>
                <w:sz w:val="20"/>
                <w:szCs w:val="20"/>
              </w:rPr>
              <w:lastRenderedPageBreak/>
              <w:t>Indicadores</w:t>
            </w:r>
          </w:p>
        </w:tc>
        <w:tc>
          <w:tcPr>
            <w:tcW w:w="6091" w:type="dxa"/>
          </w:tcPr>
          <w:p w14:paraId="4DEFDAEB" w14:textId="77777777" w:rsidR="00CB5C6A" w:rsidRPr="00A61241" w:rsidRDefault="00CB5C6A" w:rsidP="00A61241">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Número de incidentes y/o accidentes laborales</w:t>
            </w:r>
          </w:p>
          <w:p w14:paraId="05AE58DE" w14:textId="77777777" w:rsidR="00CB5C6A" w:rsidRPr="00A61241"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Número de días sin accidentes laborales</w:t>
            </w:r>
          </w:p>
          <w:p w14:paraId="0C93FAEB" w14:textId="77777777" w:rsidR="00CB5C6A" w:rsidRPr="00A61241"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Número de EPP entregados</w:t>
            </w:r>
          </w:p>
          <w:p w14:paraId="240DBAAD" w14:textId="77777777" w:rsidR="00CB5C6A" w:rsidRPr="00A61241" w:rsidRDefault="00CB5C6A">
            <w:pPr>
              <w:pStyle w:val="ListParagraph"/>
              <w:numPr>
                <w:ilvl w:val="0"/>
                <w:numId w:val="53"/>
              </w:numPr>
              <w:spacing w:before="120" w:after="120"/>
              <w:ind w:left="318" w:hanging="284"/>
              <w:contextualSpacing w:val="0"/>
              <w:jc w:val="both"/>
              <w:rPr>
                <w:rFonts w:ascii="Arial" w:hAnsi="Arial" w:cs="Arial"/>
                <w:sz w:val="20"/>
                <w:szCs w:val="20"/>
              </w:rPr>
            </w:pPr>
            <w:r w:rsidRPr="00A61241">
              <w:rPr>
                <w:rFonts w:ascii="Arial" w:hAnsi="Arial" w:cs="Arial"/>
                <w:sz w:val="20"/>
                <w:szCs w:val="20"/>
              </w:rPr>
              <w:t>Investigación de accidentes</w:t>
            </w:r>
          </w:p>
        </w:tc>
      </w:tr>
      <w:bookmarkEnd w:id="2444"/>
    </w:tbl>
    <w:p w14:paraId="3FAC1F24" w14:textId="49BFE83C" w:rsidR="00756058" w:rsidRDefault="00756058" w:rsidP="00CB5C6A">
      <w:pPr>
        <w:spacing w:before="120" w:after="120" w:line="360" w:lineRule="auto"/>
        <w:jc w:val="both"/>
        <w:rPr>
          <w:rFonts w:ascii="Arial" w:hAnsi="Arial" w:cs="Arial"/>
          <w:b/>
        </w:rPr>
      </w:pPr>
    </w:p>
    <w:p w14:paraId="4DF0BA16" w14:textId="192A383A" w:rsidR="004929D9" w:rsidRDefault="004929D9" w:rsidP="00A61241">
      <w:pPr>
        <w:pStyle w:val="Heading1"/>
        <w:numPr>
          <w:ilvl w:val="1"/>
          <w:numId w:val="72"/>
        </w:numPr>
        <w:rPr>
          <w:rFonts w:ascii="Arial" w:hAnsi="Arial" w:cs="Arial"/>
          <w:b/>
          <w:color w:val="000000" w:themeColor="text1"/>
          <w:sz w:val="22"/>
          <w:szCs w:val="22"/>
        </w:rPr>
      </w:pPr>
      <w:bookmarkStart w:id="2445" w:name="_Toc495743744"/>
      <w:r w:rsidRPr="00A61241">
        <w:rPr>
          <w:rFonts w:ascii="Arial" w:hAnsi="Arial" w:cs="Arial"/>
          <w:b/>
          <w:color w:val="000000" w:themeColor="text1"/>
          <w:sz w:val="22"/>
          <w:szCs w:val="22"/>
        </w:rPr>
        <w:t>Plan de seguridad de la comunidad</w:t>
      </w:r>
      <w:bookmarkEnd w:id="2445"/>
      <w:r w:rsidRPr="00A61241">
        <w:rPr>
          <w:rFonts w:ascii="Arial" w:hAnsi="Arial" w:cs="Arial"/>
          <w:b/>
          <w:color w:val="000000" w:themeColor="text1"/>
          <w:sz w:val="22"/>
          <w:szCs w:val="22"/>
        </w:rPr>
        <w:t xml:space="preserve"> </w:t>
      </w:r>
    </w:p>
    <w:p w14:paraId="03BBD221" w14:textId="77777777" w:rsidR="006639C0" w:rsidRPr="00A61241" w:rsidRDefault="006639C0" w:rsidP="00A61241"/>
    <w:p w14:paraId="078B902A" w14:textId="77777777" w:rsidR="004929D9" w:rsidRPr="00A61241" w:rsidRDefault="004929D9" w:rsidP="00A61241">
      <w:pPr>
        <w:spacing w:after="0" w:line="360" w:lineRule="auto"/>
        <w:ind w:left="709"/>
        <w:jc w:val="both"/>
        <w:rPr>
          <w:rFonts w:ascii="Arial" w:hAnsi="Arial" w:cs="Arial"/>
        </w:rPr>
      </w:pPr>
      <w:r w:rsidRPr="00A61241">
        <w:rPr>
          <w:rFonts w:ascii="Arial" w:hAnsi="Arial" w:cs="Arial"/>
        </w:rPr>
        <w:t>La empresa contratista establecerá una correcta delimitación de seguridad y señales informativas durante la ejecución de las obras. Las señalizaciones deben cumplir con la reglamentación del Ministerio de Vivienda, Construcción y Saneamiento y con las disposiciones del Programa Nacional de Saneamiento Rural</w:t>
      </w:r>
    </w:p>
    <w:p w14:paraId="10265F72" w14:textId="77777777" w:rsidR="004929D9" w:rsidRDefault="004929D9" w:rsidP="004929D9">
      <w:pPr>
        <w:rPr>
          <w:rFonts w:ascii="Arial" w:hAnsi="Arial" w:cs="Arial"/>
          <w:color w:val="FF0000"/>
        </w:rPr>
      </w:pPr>
    </w:p>
    <w:tbl>
      <w:tblPr>
        <w:tblStyle w:val="TableGrid"/>
        <w:tblW w:w="0" w:type="auto"/>
        <w:tblInd w:w="708" w:type="dxa"/>
        <w:tblLook w:val="04A0" w:firstRow="1" w:lastRow="0" w:firstColumn="1" w:lastColumn="0" w:noHBand="0" w:noVBand="1"/>
      </w:tblPr>
      <w:tblGrid>
        <w:gridCol w:w="2221"/>
        <w:gridCol w:w="5849"/>
      </w:tblGrid>
      <w:tr w:rsidR="004929D9" w14:paraId="28DD827E"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2B285721" w14:textId="77777777" w:rsidR="004929D9" w:rsidRPr="00A61241" w:rsidRDefault="004929D9">
            <w:pPr>
              <w:autoSpaceDE w:val="0"/>
              <w:autoSpaceDN w:val="0"/>
              <w:adjustRightInd w:val="0"/>
              <w:spacing w:line="360" w:lineRule="auto"/>
              <w:jc w:val="both"/>
              <w:rPr>
                <w:rFonts w:ascii="Arial" w:hAnsi="Arial" w:cs="Arial"/>
                <w:b/>
                <w:sz w:val="20"/>
                <w:szCs w:val="20"/>
              </w:rPr>
            </w:pPr>
            <w:r w:rsidRPr="00A61241">
              <w:rPr>
                <w:rFonts w:ascii="Arial" w:hAnsi="Arial" w:cs="Arial"/>
                <w:b/>
                <w:sz w:val="20"/>
                <w:szCs w:val="20"/>
              </w:rPr>
              <w:lastRenderedPageBreak/>
              <w:t>Objetivos</w:t>
            </w:r>
          </w:p>
        </w:tc>
        <w:tc>
          <w:tcPr>
            <w:tcW w:w="6091" w:type="dxa"/>
            <w:tcBorders>
              <w:top w:val="single" w:sz="4" w:space="0" w:color="auto"/>
              <w:left w:val="single" w:sz="4" w:space="0" w:color="auto"/>
              <w:bottom w:val="single" w:sz="4" w:space="0" w:color="auto"/>
              <w:right w:val="single" w:sz="4" w:space="0" w:color="auto"/>
            </w:tcBorders>
            <w:hideMark/>
          </w:tcPr>
          <w:p w14:paraId="45A3681A" w14:textId="77777777" w:rsidR="004929D9" w:rsidRPr="00A61241" w:rsidRDefault="004929D9" w:rsidP="00A61241">
            <w:pPr>
              <w:spacing w:after="120"/>
              <w:jc w:val="both"/>
              <w:rPr>
                <w:rFonts w:ascii="Arial" w:hAnsi="Arial" w:cs="Arial"/>
                <w:sz w:val="20"/>
                <w:szCs w:val="20"/>
              </w:rPr>
            </w:pPr>
            <w:r w:rsidRPr="00A61241">
              <w:rPr>
                <w:rFonts w:ascii="Arial" w:hAnsi="Arial" w:cs="Arial"/>
                <w:sz w:val="20"/>
                <w:szCs w:val="20"/>
              </w:rPr>
              <w:t>Establecer una correcta delimitación de seguridad y señalizaciones de prevención  charlas informativas dirigidas a la población durante la ejecución de las obras.</w:t>
            </w:r>
          </w:p>
        </w:tc>
      </w:tr>
      <w:tr w:rsidR="004929D9" w14:paraId="4E48DB0C"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54E3D578" w14:textId="77777777" w:rsidR="004929D9" w:rsidRPr="00A61241" w:rsidRDefault="004929D9">
            <w:pPr>
              <w:autoSpaceDE w:val="0"/>
              <w:autoSpaceDN w:val="0"/>
              <w:adjustRightInd w:val="0"/>
              <w:spacing w:line="360" w:lineRule="auto"/>
              <w:jc w:val="both"/>
              <w:rPr>
                <w:rFonts w:ascii="Arial" w:hAnsi="Arial" w:cs="Arial"/>
                <w:b/>
                <w:sz w:val="20"/>
                <w:szCs w:val="20"/>
              </w:rPr>
            </w:pPr>
            <w:r w:rsidRPr="00A61241">
              <w:rPr>
                <w:rFonts w:ascii="Arial" w:hAnsi="Arial" w:cs="Arial"/>
                <w:b/>
                <w:sz w:val="20"/>
                <w:szCs w:val="20"/>
              </w:rPr>
              <w:t>Beneficiarios</w:t>
            </w:r>
          </w:p>
        </w:tc>
        <w:tc>
          <w:tcPr>
            <w:tcW w:w="6091" w:type="dxa"/>
            <w:tcBorders>
              <w:top w:val="single" w:sz="4" w:space="0" w:color="auto"/>
              <w:left w:val="single" w:sz="4" w:space="0" w:color="auto"/>
              <w:bottom w:val="single" w:sz="4" w:space="0" w:color="auto"/>
              <w:right w:val="single" w:sz="4" w:space="0" w:color="auto"/>
            </w:tcBorders>
            <w:hideMark/>
          </w:tcPr>
          <w:p w14:paraId="43813130" w14:textId="77777777" w:rsidR="004929D9" w:rsidRPr="00A61241" w:rsidRDefault="004929D9" w:rsidP="00A61241">
            <w:pPr>
              <w:spacing w:after="120"/>
              <w:jc w:val="both"/>
              <w:rPr>
                <w:rFonts w:ascii="Arial" w:hAnsi="Arial" w:cs="Arial"/>
                <w:sz w:val="20"/>
                <w:szCs w:val="20"/>
              </w:rPr>
            </w:pPr>
            <w:r w:rsidRPr="00A61241">
              <w:rPr>
                <w:rFonts w:ascii="Arial" w:hAnsi="Arial" w:cs="Arial"/>
                <w:sz w:val="20"/>
                <w:szCs w:val="20"/>
              </w:rPr>
              <w:t>Población de los 45 centros poblados donde se ejecutarán los proyectos</w:t>
            </w:r>
          </w:p>
        </w:tc>
      </w:tr>
      <w:tr w:rsidR="004929D9" w14:paraId="1C6BD263"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5C0848AE" w14:textId="77777777" w:rsidR="004929D9" w:rsidRPr="00A61241" w:rsidRDefault="004929D9">
            <w:pPr>
              <w:autoSpaceDE w:val="0"/>
              <w:autoSpaceDN w:val="0"/>
              <w:adjustRightInd w:val="0"/>
              <w:spacing w:line="360" w:lineRule="auto"/>
              <w:jc w:val="both"/>
              <w:rPr>
                <w:rFonts w:ascii="Arial" w:hAnsi="Arial" w:cs="Arial"/>
                <w:b/>
                <w:sz w:val="20"/>
                <w:szCs w:val="20"/>
              </w:rPr>
            </w:pPr>
            <w:r w:rsidRPr="00A61241">
              <w:rPr>
                <w:rFonts w:ascii="Arial" w:hAnsi="Arial" w:cs="Arial"/>
                <w:b/>
                <w:sz w:val="20"/>
                <w:szCs w:val="20"/>
              </w:rPr>
              <w:t>Responsables</w:t>
            </w:r>
          </w:p>
        </w:tc>
        <w:tc>
          <w:tcPr>
            <w:tcW w:w="6091" w:type="dxa"/>
            <w:tcBorders>
              <w:top w:val="single" w:sz="4" w:space="0" w:color="auto"/>
              <w:left w:val="single" w:sz="4" w:space="0" w:color="auto"/>
              <w:bottom w:val="single" w:sz="4" w:space="0" w:color="auto"/>
              <w:right w:val="single" w:sz="4" w:space="0" w:color="auto"/>
            </w:tcBorders>
            <w:hideMark/>
          </w:tcPr>
          <w:p w14:paraId="44D91593"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MVCS</w:t>
            </w:r>
          </w:p>
          <w:p w14:paraId="571D847D"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PNSR</w:t>
            </w:r>
          </w:p>
          <w:p w14:paraId="22709251"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Municipalidades</w:t>
            </w:r>
          </w:p>
          <w:p w14:paraId="53A9FE46"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Establecimientos de Salud</w:t>
            </w:r>
          </w:p>
          <w:p w14:paraId="3B8C9CE5"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Instituciones Educativas</w:t>
            </w:r>
          </w:p>
        </w:tc>
      </w:tr>
      <w:tr w:rsidR="004929D9" w14:paraId="1772D0EF"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6F72E798" w14:textId="77777777" w:rsidR="004929D9" w:rsidRPr="00A61241" w:rsidRDefault="004929D9">
            <w:pPr>
              <w:autoSpaceDE w:val="0"/>
              <w:autoSpaceDN w:val="0"/>
              <w:adjustRightInd w:val="0"/>
              <w:spacing w:line="360" w:lineRule="auto"/>
              <w:jc w:val="both"/>
              <w:rPr>
                <w:rFonts w:ascii="Arial" w:hAnsi="Arial" w:cs="Arial"/>
                <w:b/>
                <w:sz w:val="20"/>
                <w:szCs w:val="20"/>
              </w:rPr>
            </w:pPr>
            <w:r w:rsidRPr="00A61241">
              <w:rPr>
                <w:rFonts w:ascii="Arial" w:hAnsi="Arial" w:cs="Arial"/>
                <w:b/>
                <w:sz w:val="20"/>
                <w:szCs w:val="20"/>
              </w:rPr>
              <w:t>Actividades</w:t>
            </w:r>
          </w:p>
        </w:tc>
        <w:tc>
          <w:tcPr>
            <w:tcW w:w="6091" w:type="dxa"/>
            <w:tcBorders>
              <w:top w:val="single" w:sz="4" w:space="0" w:color="auto"/>
              <w:left w:val="single" w:sz="4" w:space="0" w:color="auto"/>
              <w:bottom w:val="single" w:sz="4" w:space="0" w:color="auto"/>
              <w:right w:val="single" w:sz="4" w:space="0" w:color="auto"/>
            </w:tcBorders>
            <w:hideMark/>
          </w:tcPr>
          <w:p w14:paraId="262BA4F0"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El Contratista deberá proporcionar los implementos necesarios de seguridad y protección y verificar su uso correcto, a fin de evitar afectaciones a su salud; asimismo, el Contratista deberá cumplir con las normas indicadas en el Plan de Salud y Seguridad Ocupacional.</w:t>
            </w:r>
          </w:p>
          <w:p w14:paraId="73634242"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Para el caso, de aislamiento de zonas de trabajo el Contratista deberá colocar señales y/o carteles indicativos de seguridad y/u otro medio, a fin prevenir cualquier incidente sobre la población</w:t>
            </w:r>
          </w:p>
          <w:p w14:paraId="41F1CB39"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Se deberá realizar charlas educativas y de sensibilización  la población para el respeto de las señalizaciones de trabajo.</w:t>
            </w:r>
          </w:p>
          <w:p w14:paraId="740E1D40"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El contratista debe llevar a cabo un mantenimiento oportuno de los vehículos y equipos a fin de evitar la mala combustión.</w:t>
            </w:r>
          </w:p>
          <w:p w14:paraId="5C850E65"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Se deberá comunicar oportunamente el inicio y término de la obra.</w:t>
            </w:r>
          </w:p>
          <w:p w14:paraId="77861320"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Uso de silenciadores en óptimo funcionamiento, para aminorar la emisión de ruidos como consecuencia del empleo y movimiento de las maquinarias pesadas.</w:t>
            </w:r>
          </w:p>
          <w:p w14:paraId="6D98BC0B" w14:textId="77777777" w:rsidR="004929D9" w:rsidRPr="00A61241" w:rsidRDefault="004929D9" w:rsidP="00A61241">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Para evitar el congestionamiento vehicular por tránsito de maquinarias y volquetes y por el avance mismo de la obra, es necesario implementar señales informativas de rutas alternas y desvíos; así como determinar horarios apropiados para el avance de obra donde el tránsito vehicular sea de menor flujo.</w:t>
            </w:r>
          </w:p>
        </w:tc>
      </w:tr>
      <w:tr w:rsidR="004929D9" w14:paraId="03926F22"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2AC619B2" w14:textId="77777777" w:rsidR="004929D9" w:rsidRPr="00A61241" w:rsidRDefault="004929D9">
            <w:pPr>
              <w:autoSpaceDE w:val="0"/>
              <w:autoSpaceDN w:val="0"/>
              <w:adjustRightInd w:val="0"/>
              <w:spacing w:line="360" w:lineRule="auto"/>
              <w:jc w:val="both"/>
              <w:rPr>
                <w:rFonts w:ascii="Arial" w:hAnsi="Arial" w:cs="Arial"/>
                <w:b/>
                <w:sz w:val="20"/>
                <w:szCs w:val="20"/>
              </w:rPr>
            </w:pPr>
            <w:r w:rsidRPr="00A61241">
              <w:rPr>
                <w:rFonts w:ascii="Arial" w:hAnsi="Arial" w:cs="Arial"/>
                <w:b/>
                <w:sz w:val="20"/>
                <w:szCs w:val="20"/>
              </w:rPr>
              <w:t>Indicadores</w:t>
            </w:r>
          </w:p>
        </w:tc>
        <w:tc>
          <w:tcPr>
            <w:tcW w:w="6091" w:type="dxa"/>
            <w:tcBorders>
              <w:top w:val="single" w:sz="4" w:space="0" w:color="auto"/>
              <w:left w:val="single" w:sz="4" w:space="0" w:color="auto"/>
              <w:bottom w:val="single" w:sz="4" w:space="0" w:color="auto"/>
              <w:right w:val="single" w:sz="4" w:space="0" w:color="auto"/>
            </w:tcBorders>
            <w:hideMark/>
          </w:tcPr>
          <w:p w14:paraId="0CD49656"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A61241">
              <w:rPr>
                <w:rFonts w:ascii="Arial" w:hAnsi="Arial" w:cs="Arial"/>
                <w:sz w:val="20"/>
                <w:szCs w:val="20"/>
              </w:rPr>
              <w:t>Números de charlas de educación y sensibilización en seguridad a la población.</w:t>
            </w:r>
          </w:p>
          <w:p w14:paraId="52981E75"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Número de accidentes en la población relacionados a las actividades de las obras.</w:t>
            </w:r>
          </w:p>
          <w:p w14:paraId="30D557B4"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El nivel de malestar de la población respecto  a las actividades de ejecución de obras.</w:t>
            </w:r>
          </w:p>
        </w:tc>
      </w:tr>
    </w:tbl>
    <w:p w14:paraId="23BE1D8E" w14:textId="2E6B40D7" w:rsidR="004929D9" w:rsidRDefault="004929D9" w:rsidP="004929D9">
      <w:pPr>
        <w:rPr>
          <w:rFonts w:ascii="Arial" w:hAnsi="Arial" w:cs="Arial"/>
          <w:color w:val="FF0000"/>
        </w:rPr>
      </w:pPr>
    </w:p>
    <w:p w14:paraId="63A33F83" w14:textId="62AB6AE2" w:rsidR="00F2457F" w:rsidRDefault="00F2457F" w:rsidP="004929D9">
      <w:pPr>
        <w:rPr>
          <w:rFonts w:ascii="Arial" w:hAnsi="Arial" w:cs="Arial"/>
          <w:color w:val="FF0000"/>
        </w:rPr>
      </w:pPr>
    </w:p>
    <w:p w14:paraId="65305656" w14:textId="3B5E5B53" w:rsidR="00DC7AA6" w:rsidRDefault="00DC7AA6" w:rsidP="004929D9">
      <w:pPr>
        <w:rPr>
          <w:rFonts w:ascii="Arial" w:hAnsi="Arial" w:cs="Arial"/>
          <w:color w:val="FF0000"/>
        </w:rPr>
      </w:pPr>
    </w:p>
    <w:p w14:paraId="2DE25A1E" w14:textId="77777777" w:rsidR="00DC7AA6" w:rsidRDefault="00DC7AA6" w:rsidP="004929D9">
      <w:pPr>
        <w:rPr>
          <w:rFonts w:ascii="Arial" w:hAnsi="Arial" w:cs="Arial"/>
          <w:color w:val="FF0000"/>
        </w:rPr>
      </w:pPr>
    </w:p>
    <w:p w14:paraId="48EAA013" w14:textId="3B2862BF" w:rsidR="00D43711" w:rsidRDefault="00D43711" w:rsidP="00E54717">
      <w:pPr>
        <w:pStyle w:val="Heading1"/>
        <w:numPr>
          <w:ilvl w:val="1"/>
          <w:numId w:val="72"/>
        </w:numPr>
        <w:rPr>
          <w:rFonts w:ascii="Arial" w:hAnsi="Arial" w:cs="Arial"/>
          <w:b/>
          <w:color w:val="000000" w:themeColor="text1"/>
        </w:rPr>
      </w:pPr>
      <w:bookmarkStart w:id="2446" w:name="_Toc495743745"/>
      <w:r w:rsidRPr="00E54717">
        <w:rPr>
          <w:rFonts w:ascii="Arial" w:hAnsi="Arial" w:cs="Arial"/>
          <w:b/>
          <w:color w:val="000000" w:themeColor="text1"/>
          <w:sz w:val="22"/>
          <w:szCs w:val="22"/>
        </w:rPr>
        <w:lastRenderedPageBreak/>
        <w:t>Código de Conducta</w:t>
      </w:r>
      <w:bookmarkEnd w:id="2446"/>
    </w:p>
    <w:p w14:paraId="1760FE40" w14:textId="77777777" w:rsidR="006639C0" w:rsidRPr="00E54717" w:rsidRDefault="006639C0" w:rsidP="00E54717"/>
    <w:p w14:paraId="6C0BDBCE" w14:textId="22B572EE" w:rsidR="00D43711" w:rsidRDefault="00D43711" w:rsidP="00E54717">
      <w:pPr>
        <w:spacing w:after="0" w:line="360" w:lineRule="auto"/>
        <w:ind w:left="708"/>
        <w:jc w:val="both"/>
        <w:rPr>
          <w:rFonts w:ascii="Arial" w:hAnsi="Arial" w:cs="Arial"/>
        </w:rPr>
      </w:pPr>
      <w:r w:rsidRPr="00B81658">
        <w:rPr>
          <w:rFonts w:ascii="Arial" w:hAnsi="Arial" w:cs="Arial"/>
        </w:rPr>
        <w:t>Al realizar las actividades de ejecución, operación y mantenimiento de los proyectos de abastecimiento de agua potable y saneamiento básico en zonas rurales es necesario establecer lineamientos que los trabajadores deberán acatar para cumplir sus labores con el más alto estándar ético y de valores.</w:t>
      </w:r>
    </w:p>
    <w:p w14:paraId="76BD56E5" w14:textId="70AD2EA9" w:rsidR="00D43711" w:rsidRPr="00E54717" w:rsidRDefault="00D43711" w:rsidP="00E54717">
      <w:pPr>
        <w:spacing w:after="0" w:line="360" w:lineRule="auto"/>
        <w:jc w:val="both"/>
        <w:rPr>
          <w:rFonts w:ascii="Arial" w:hAnsi="Arial" w:cs="Arial"/>
          <w:b/>
        </w:rPr>
      </w:pPr>
    </w:p>
    <w:tbl>
      <w:tblPr>
        <w:tblStyle w:val="TableGrid"/>
        <w:tblW w:w="0" w:type="auto"/>
        <w:tblInd w:w="708" w:type="dxa"/>
        <w:tblLook w:val="04A0" w:firstRow="1" w:lastRow="0" w:firstColumn="1" w:lastColumn="0" w:noHBand="0" w:noVBand="1"/>
      </w:tblPr>
      <w:tblGrid>
        <w:gridCol w:w="1839"/>
        <w:gridCol w:w="6231"/>
      </w:tblGrid>
      <w:tr w:rsidR="005D60F0" w14:paraId="7358B7FF" w14:textId="77777777" w:rsidTr="005D60F0">
        <w:tc>
          <w:tcPr>
            <w:tcW w:w="1839" w:type="dxa"/>
            <w:tcBorders>
              <w:top w:val="single" w:sz="4" w:space="0" w:color="auto"/>
              <w:left w:val="single" w:sz="4" w:space="0" w:color="auto"/>
              <w:bottom w:val="single" w:sz="4" w:space="0" w:color="auto"/>
              <w:right w:val="single" w:sz="4" w:space="0" w:color="auto"/>
            </w:tcBorders>
            <w:hideMark/>
          </w:tcPr>
          <w:p w14:paraId="58BB91B7" w14:textId="77777777" w:rsidR="00D43711" w:rsidRDefault="00D43711" w:rsidP="00BC0938">
            <w:pPr>
              <w:jc w:val="both"/>
              <w:rPr>
                <w:rFonts w:ascii="Arial" w:hAnsi="Arial" w:cs="Arial"/>
                <w:b/>
                <w:sz w:val="20"/>
                <w:szCs w:val="20"/>
              </w:rPr>
            </w:pPr>
            <w:r>
              <w:rPr>
                <w:rFonts w:ascii="Arial" w:hAnsi="Arial" w:cs="Arial"/>
                <w:b/>
                <w:sz w:val="20"/>
                <w:szCs w:val="20"/>
              </w:rPr>
              <w:t>Objetivos</w:t>
            </w:r>
          </w:p>
        </w:tc>
        <w:tc>
          <w:tcPr>
            <w:tcW w:w="6231" w:type="dxa"/>
            <w:tcBorders>
              <w:top w:val="single" w:sz="4" w:space="0" w:color="auto"/>
              <w:left w:val="single" w:sz="4" w:space="0" w:color="auto"/>
              <w:bottom w:val="single" w:sz="4" w:space="0" w:color="auto"/>
              <w:right w:val="single" w:sz="4" w:space="0" w:color="auto"/>
            </w:tcBorders>
            <w:hideMark/>
          </w:tcPr>
          <w:p w14:paraId="2ED20381"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Establecer las medidas y/o acciones que deben seguir las empresas contratistas durante el proceso constructivo</w:t>
            </w:r>
          </w:p>
          <w:p w14:paraId="49DD4687"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Precisar las acciones disciplinarias que correspondan.</w:t>
            </w:r>
          </w:p>
          <w:p w14:paraId="48E77AA4"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Lograr y preservar un adecuado ambiente laboral</w:t>
            </w:r>
          </w:p>
        </w:tc>
      </w:tr>
      <w:tr w:rsidR="005D60F0" w14:paraId="09BFC26B" w14:textId="77777777" w:rsidTr="005D60F0">
        <w:tc>
          <w:tcPr>
            <w:tcW w:w="1839" w:type="dxa"/>
            <w:tcBorders>
              <w:top w:val="single" w:sz="4" w:space="0" w:color="auto"/>
              <w:left w:val="single" w:sz="4" w:space="0" w:color="auto"/>
              <w:bottom w:val="single" w:sz="4" w:space="0" w:color="auto"/>
              <w:right w:val="single" w:sz="4" w:space="0" w:color="auto"/>
            </w:tcBorders>
            <w:hideMark/>
          </w:tcPr>
          <w:p w14:paraId="2D97AA59" w14:textId="77777777" w:rsidR="00D43711" w:rsidRDefault="00D43711" w:rsidP="00BC0938">
            <w:pPr>
              <w:jc w:val="both"/>
              <w:rPr>
                <w:rFonts w:ascii="Arial" w:hAnsi="Arial" w:cs="Arial"/>
                <w:b/>
                <w:sz w:val="20"/>
                <w:szCs w:val="20"/>
              </w:rPr>
            </w:pPr>
            <w:r>
              <w:rPr>
                <w:rFonts w:ascii="Arial" w:hAnsi="Arial" w:cs="Arial"/>
                <w:b/>
                <w:sz w:val="20"/>
                <w:szCs w:val="20"/>
              </w:rPr>
              <w:t>Beneficiarios</w:t>
            </w:r>
          </w:p>
        </w:tc>
        <w:tc>
          <w:tcPr>
            <w:tcW w:w="6231" w:type="dxa"/>
            <w:tcBorders>
              <w:top w:val="single" w:sz="4" w:space="0" w:color="auto"/>
              <w:left w:val="single" w:sz="4" w:space="0" w:color="auto"/>
              <w:bottom w:val="single" w:sz="4" w:space="0" w:color="auto"/>
              <w:right w:val="single" w:sz="4" w:space="0" w:color="auto"/>
            </w:tcBorders>
            <w:hideMark/>
          </w:tcPr>
          <w:p w14:paraId="2E6EE3C9"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Trabajadores de la empresa contratista</w:t>
            </w:r>
          </w:p>
          <w:p w14:paraId="6F256C7C" w14:textId="77777777" w:rsidR="00D43711" w:rsidRPr="00B81658"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Trabajadores de la empresa supervisora</w:t>
            </w:r>
          </w:p>
        </w:tc>
      </w:tr>
      <w:tr w:rsidR="005D60F0" w14:paraId="6E04A116" w14:textId="77777777" w:rsidTr="005D60F0">
        <w:tc>
          <w:tcPr>
            <w:tcW w:w="1839" w:type="dxa"/>
            <w:tcBorders>
              <w:top w:val="single" w:sz="4" w:space="0" w:color="auto"/>
              <w:left w:val="single" w:sz="4" w:space="0" w:color="auto"/>
              <w:bottom w:val="single" w:sz="4" w:space="0" w:color="auto"/>
              <w:right w:val="single" w:sz="4" w:space="0" w:color="auto"/>
            </w:tcBorders>
            <w:hideMark/>
          </w:tcPr>
          <w:p w14:paraId="1C922F9B" w14:textId="77777777" w:rsidR="00D43711" w:rsidRDefault="00D43711" w:rsidP="00BC0938">
            <w:pPr>
              <w:jc w:val="both"/>
              <w:rPr>
                <w:rFonts w:ascii="Arial" w:hAnsi="Arial" w:cs="Arial"/>
                <w:b/>
                <w:sz w:val="20"/>
                <w:szCs w:val="20"/>
              </w:rPr>
            </w:pPr>
            <w:r>
              <w:rPr>
                <w:rFonts w:ascii="Arial" w:hAnsi="Arial" w:cs="Arial"/>
                <w:b/>
                <w:sz w:val="20"/>
                <w:szCs w:val="20"/>
              </w:rPr>
              <w:t>Responsables</w:t>
            </w:r>
          </w:p>
        </w:tc>
        <w:tc>
          <w:tcPr>
            <w:tcW w:w="6231" w:type="dxa"/>
            <w:tcBorders>
              <w:top w:val="single" w:sz="4" w:space="0" w:color="auto"/>
              <w:left w:val="single" w:sz="4" w:space="0" w:color="auto"/>
              <w:bottom w:val="single" w:sz="4" w:space="0" w:color="auto"/>
              <w:right w:val="single" w:sz="4" w:space="0" w:color="auto"/>
            </w:tcBorders>
            <w:hideMark/>
          </w:tcPr>
          <w:p w14:paraId="2F3911A5"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Empresa contratista</w:t>
            </w:r>
          </w:p>
          <w:p w14:paraId="3B66B398"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Empresa supervisora</w:t>
            </w:r>
          </w:p>
        </w:tc>
      </w:tr>
      <w:tr w:rsidR="005D60F0" w14:paraId="626E90CB" w14:textId="77777777" w:rsidTr="005D60F0">
        <w:tc>
          <w:tcPr>
            <w:tcW w:w="1839" w:type="dxa"/>
            <w:tcBorders>
              <w:top w:val="single" w:sz="4" w:space="0" w:color="auto"/>
              <w:left w:val="single" w:sz="4" w:space="0" w:color="auto"/>
              <w:bottom w:val="single" w:sz="4" w:space="0" w:color="auto"/>
              <w:right w:val="single" w:sz="4" w:space="0" w:color="auto"/>
            </w:tcBorders>
            <w:hideMark/>
          </w:tcPr>
          <w:p w14:paraId="42A4C526" w14:textId="77777777" w:rsidR="00D43711" w:rsidRDefault="00D43711" w:rsidP="00BC0938">
            <w:pPr>
              <w:jc w:val="both"/>
              <w:rPr>
                <w:rFonts w:ascii="Arial" w:hAnsi="Arial" w:cs="Arial"/>
                <w:b/>
                <w:sz w:val="20"/>
                <w:szCs w:val="20"/>
              </w:rPr>
            </w:pPr>
            <w:r>
              <w:rPr>
                <w:rFonts w:ascii="Arial" w:hAnsi="Arial" w:cs="Arial"/>
                <w:b/>
                <w:sz w:val="20"/>
                <w:szCs w:val="20"/>
              </w:rPr>
              <w:t>Actividades</w:t>
            </w:r>
          </w:p>
        </w:tc>
        <w:tc>
          <w:tcPr>
            <w:tcW w:w="6231" w:type="dxa"/>
            <w:tcBorders>
              <w:top w:val="single" w:sz="4" w:space="0" w:color="auto"/>
              <w:left w:val="single" w:sz="4" w:space="0" w:color="auto"/>
              <w:bottom w:val="single" w:sz="4" w:space="0" w:color="auto"/>
              <w:right w:val="single" w:sz="4" w:space="0" w:color="auto"/>
            </w:tcBorders>
            <w:hideMark/>
          </w:tcPr>
          <w:p w14:paraId="462C1BE5"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Organizar reuniones de coordinación para socializar el  código de conducta.</w:t>
            </w:r>
          </w:p>
          <w:p w14:paraId="2536F8E9"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Difundir e internalizar entre los involucrados, los alcances del Código de Conducta.</w:t>
            </w:r>
          </w:p>
          <w:p w14:paraId="48F7B885" w14:textId="7258787F"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Promover la costumbre de 5 minutos de charlas diarias antes del inic</w:t>
            </w:r>
            <w:r w:rsidR="005D60F0">
              <w:rPr>
                <w:rFonts w:ascii="Arial" w:hAnsi="Arial" w:cs="Arial"/>
                <w:sz w:val="20"/>
                <w:szCs w:val="20"/>
              </w:rPr>
              <w:t>i</w:t>
            </w:r>
            <w:r>
              <w:rPr>
                <w:rFonts w:ascii="Arial" w:hAnsi="Arial" w:cs="Arial"/>
                <w:sz w:val="20"/>
                <w:szCs w:val="20"/>
              </w:rPr>
              <w:t>o de las labores.</w:t>
            </w:r>
          </w:p>
        </w:tc>
      </w:tr>
      <w:tr w:rsidR="005D60F0" w14:paraId="2FF10C3B" w14:textId="77777777" w:rsidTr="005D60F0">
        <w:tc>
          <w:tcPr>
            <w:tcW w:w="1839" w:type="dxa"/>
            <w:tcBorders>
              <w:top w:val="single" w:sz="4" w:space="0" w:color="auto"/>
              <w:left w:val="single" w:sz="4" w:space="0" w:color="auto"/>
              <w:bottom w:val="single" w:sz="4" w:space="0" w:color="auto"/>
              <w:right w:val="single" w:sz="4" w:space="0" w:color="auto"/>
            </w:tcBorders>
            <w:hideMark/>
          </w:tcPr>
          <w:p w14:paraId="46B5AAB7" w14:textId="77777777" w:rsidR="00D43711" w:rsidRDefault="00D43711" w:rsidP="00BC0938">
            <w:pPr>
              <w:jc w:val="both"/>
              <w:rPr>
                <w:rFonts w:ascii="Arial" w:hAnsi="Arial" w:cs="Arial"/>
                <w:b/>
                <w:sz w:val="20"/>
                <w:szCs w:val="20"/>
              </w:rPr>
            </w:pPr>
            <w:r>
              <w:rPr>
                <w:rFonts w:ascii="Arial" w:hAnsi="Arial" w:cs="Arial"/>
                <w:b/>
                <w:sz w:val="20"/>
                <w:szCs w:val="20"/>
              </w:rPr>
              <w:t>Indicadores</w:t>
            </w:r>
          </w:p>
        </w:tc>
        <w:tc>
          <w:tcPr>
            <w:tcW w:w="6231" w:type="dxa"/>
            <w:tcBorders>
              <w:top w:val="single" w:sz="4" w:space="0" w:color="auto"/>
              <w:left w:val="single" w:sz="4" w:space="0" w:color="auto"/>
              <w:bottom w:val="single" w:sz="4" w:space="0" w:color="auto"/>
              <w:right w:val="single" w:sz="4" w:space="0" w:color="auto"/>
            </w:tcBorders>
            <w:hideMark/>
          </w:tcPr>
          <w:p w14:paraId="426308B2"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Coordinaciones</w:t>
            </w:r>
          </w:p>
          <w:p w14:paraId="6C5162D0"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acuerdos.</w:t>
            </w:r>
          </w:p>
          <w:p w14:paraId="0948B0B7"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asambleas extraordinaria que apruebe la donación con lista de asistentes</w:t>
            </w:r>
          </w:p>
          <w:p w14:paraId="56370DD1" w14:textId="77777777" w:rsidR="00D43711" w:rsidRDefault="00D43711"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Convenio o contrato de transferencia del inmueble</w:t>
            </w:r>
          </w:p>
          <w:p w14:paraId="5A4299EA" w14:textId="77777777" w:rsidR="00693D9E" w:rsidRDefault="00693D9E"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Porcentaje de trabajadores capacitados</w:t>
            </w:r>
          </w:p>
          <w:p w14:paraId="44B0065E" w14:textId="4ADFB03F" w:rsidR="00693D9E" w:rsidRDefault="00693D9E" w:rsidP="00BC0938">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Nivel de Comprensión </w:t>
            </w:r>
            <w:r w:rsidR="00201FA2">
              <w:rPr>
                <w:rFonts w:ascii="Arial" w:hAnsi="Arial" w:cs="Arial"/>
                <w:sz w:val="20"/>
                <w:szCs w:val="20"/>
              </w:rPr>
              <w:t>de los trabajadores de la empresa contratista, sobr0</w:t>
            </w:r>
            <w:r>
              <w:rPr>
                <w:rFonts w:ascii="Arial" w:hAnsi="Arial" w:cs="Arial"/>
                <w:sz w:val="20"/>
                <w:szCs w:val="20"/>
              </w:rPr>
              <w:t xml:space="preserve">e los </w:t>
            </w:r>
            <w:r w:rsidR="00201FA2">
              <w:rPr>
                <w:rFonts w:ascii="Arial" w:hAnsi="Arial" w:cs="Arial"/>
                <w:sz w:val="20"/>
                <w:szCs w:val="20"/>
              </w:rPr>
              <w:t>alcanc</w:t>
            </w:r>
            <w:r>
              <w:rPr>
                <w:rFonts w:ascii="Arial" w:hAnsi="Arial" w:cs="Arial"/>
                <w:sz w:val="20"/>
                <w:szCs w:val="20"/>
              </w:rPr>
              <w:t>es del Código de Conducta</w:t>
            </w:r>
          </w:p>
        </w:tc>
      </w:tr>
    </w:tbl>
    <w:p w14:paraId="76A36F98" w14:textId="6F0CD97D" w:rsidR="00756058" w:rsidRDefault="00756058" w:rsidP="00E54717">
      <w:pPr>
        <w:spacing w:after="0" w:line="360" w:lineRule="auto"/>
        <w:ind w:left="-11"/>
        <w:rPr>
          <w:rFonts w:ascii="Arial" w:hAnsi="Arial" w:cs="Arial"/>
          <w:b/>
          <w:color w:val="C45911" w:themeColor="accent2" w:themeShade="BF"/>
          <w:lang w:val="es-ES_tradnl"/>
        </w:rPr>
      </w:pPr>
    </w:p>
    <w:p w14:paraId="4A2A7E80" w14:textId="176E3309" w:rsidR="004929D9" w:rsidRDefault="004929D9" w:rsidP="00E54717">
      <w:pPr>
        <w:pStyle w:val="Heading1"/>
        <w:numPr>
          <w:ilvl w:val="1"/>
          <w:numId w:val="72"/>
        </w:numPr>
        <w:rPr>
          <w:rFonts w:ascii="Arial" w:hAnsi="Arial" w:cs="Arial"/>
          <w:b/>
          <w:color w:val="000000" w:themeColor="text1"/>
          <w:sz w:val="22"/>
          <w:szCs w:val="22"/>
        </w:rPr>
      </w:pPr>
      <w:bookmarkStart w:id="2447" w:name="_Toc494905800"/>
      <w:bookmarkStart w:id="2448" w:name="_Toc495743746"/>
      <w:r w:rsidRPr="00E54717">
        <w:rPr>
          <w:rFonts w:ascii="Arial" w:hAnsi="Arial" w:cs="Arial"/>
          <w:b/>
          <w:color w:val="000000" w:themeColor="text1"/>
          <w:sz w:val="22"/>
          <w:szCs w:val="22"/>
        </w:rPr>
        <w:t>Plan de Relaciones Comunitarias</w:t>
      </w:r>
      <w:bookmarkEnd w:id="2447"/>
      <w:bookmarkEnd w:id="2448"/>
      <w:r w:rsidRPr="00E54717">
        <w:rPr>
          <w:rFonts w:ascii="Arial" w:hAnsi="Arial" w:cs="Arial"/>
          <w:b/>
          <w:color w:val="000000" w:themeColor="text1"/>
          <w:sz w:val="22"/>
          <w:szCs w:val="22"/>
        </w:rPr>
        <w:t xml:space="preserve"> </w:t>
      </w:r>
    </w:p>
    <w:p w14:paraId="79A8A799" w14:textId="77777777" w:rsidR="006639C0" w:rsidRPr="00E54717" w:rsidRDefault="006639C0" w:rsidP="00E54717"/>
    <w:p w14:paraId="551E7C74" w14:textId="01C97BDF" w:rsidR="004929D9" w:rsidRPr="00E54717" w:rsidRDefault="004929D9" w:rsidP="00E54717">
      <w:pPr>
        <w:spacing w:after="0" w:line="360" w:lineRule="auto"/>
        <w:ind w:left="708"/>
        <w:jc w:val="both"/>
        <w:rPr>
          <w:rFonts w:ascii="Arial" w:hAnsi="Arial" w:cs="Arial"/>
        </w:rPr>
      </w:pPr>
      <w:r w:rsidRPr="00E54717">
        <w:rPr>
          <w:rFonts w:ascii="Arial" w:hAnsi="Arial" w:cs="Arial"/>
        </w:rPr>
        <w:t>El Plan de Relaciones Comunitarias (PRC) es un instrumento de gestión social que permite el manejo adecuado y el fortalecimiento de la relación entre los representantes del PNSR  y las localidades involucradas</w:t>
      </w:r>
      <w:r w:rsidR="00AE5B6D">
        <w:rPr>
          <w:rFonts w:ascii="Arial" w:hAnsi="Arial" w:cs="Arial"/>
        </w:rPr>
        <w:t xml:space="preserve"> durante la ejecución de las obras</w:t>
      </w:r>
      <w:r w:rsidRPr="00E54717">
        <w:rPr>
          <w:rFonts w:ascii="Arial" w:hAnsi="Arial" w:cs="Arial"/>
        </w:rPr>
        <w:t xml:space="preserve">. Por lo mismo, se constituye en una herramienta que impulsa el diálogo transparente y el respeto recíproco entre los actores sociales. </w:t>
      </w:r>
    </w:p>
    <w:tbl>
      <w:tblPr>
        <w:tblStyle w:val="TableGrid"/>
        <w:tblW w:w="0" w:type="auto"/>
        <w:tblInd w:w="708" w:type="dxa"/>
        <w:tblLook w:val="04A0" w:firstRow="1" w:lastRow="0" w:firstColumn="1" w:lastColumn="0" w:noHBand="0" w:noVBand="1"/>
      </w:tblPr>
      <w:tblGrid>
        <w:gridCol w:w="2221"/>
        <w:gridCol w:w="5849"/>
      </w:tblGrid>
      <w:tr w:rsidR="004929D9" w14:paraId="343C3722"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0D996295"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lastRenderedPageBreak/>
              <w:t>Objetivos</w:t>
            </w:r>
          </w:p>
        </w:tc>
        <w:tc>
          <w:tcPr>
            <w:tcW w:w="6091" w:type="dxa"/>
            <w:tcBorders>
              <w:top w:val="single" w:sz="4" w:space="0" w:color="auto"/>
              <w:left w:val="single" w:sz="4" w:space="0" w:color="auto"/>
              <w:bottom w:val="single" w:sz="4" w:space="0" w:color="auto"/>
              <w:right w:val="single" w:sz="4" w:space="0" w:color="auto"/>
            </w:tcBorders>
            <w:hideMark/>
          </w:tcPr>
          <w:p w14:paraId="5067ABF2" w14:textId="77777777" w:rsidR="004929D9" w:rsidRPr="00E54717" w:rsidRDefault="004929D9" w:rsidP="00E54717">
            <w:pPr>
              <w:spacing w:before="120" w:after="120"/>
              <w:jc w:val="both"/>
              <w:rPr>
                <w:rFonts w:ascii="Arial" w:hAnsi="Arial" w:cs="Arial"/>
                <w:sz w:val="20"/>
                <w:szCs w:val="20"/>
              </w:rPr>
            </w:pPr>
            <w:r w:rsidRPr="00E54717">
              <w:rPr>
                <w:rFonts w:ascii="Arial" w:hAnsi="Arial" w:cs="Arial"/>
                <w:sz w:val="20"/>
                <w:szCs w:val="20"/>
              </w:rPr>
              <w:t>Fortalecer oportunamente la relación entre los representantes de encargados de ejecutar el PNSR y la población local involucrada.</w:t>
            </w:r>
          </w:p>
        </w:tc>
      </w:tr>
      <w:tr w:rsidR="004929D9" w14:paraId="1288B42A"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051BF37D"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t>Beneficiarios</w:t>
            </w:r>
          </w:p>
        </w:tc>
        <w:tc>
          <w:tcPr>
            <w:tcW w:w="6091" w:type="dxa"/>
            <w:tcBorders>
              <w:top w:val="single" w:sz="4" w:space="0" w:color="auto"/>
              <w:left w:val="single" w:sz="4" w:space="0" w:color="auto"/>
              <w:bottom w:val="single" w:sz="4" w:space="0" w:color="auto"/>
              <w:right w:val="single" w:sz="4" w:space="0" w:color="auto"/>
            </w:tcBorders>
            <w:hideMark/>
          </w:tcPr>
          <w:p w14:paraId="1C58B79D" w14:textId="77777777" w:rsidR="004929D9" w:rsidRPr="00E54717" w:rsidRDefault="004929D9" w:rsidP="00E54717">
            <w:pPr>
              <w:spacing w:before="120" w:after="120"/>
              <w:jc w:val="both"/>
              <w:rPr>
                <w:rFonts w:ascii="Arial" w:hAnsi="Arial" w:cs="Arial"/>
                <w:sz w:val="20"/>
                <w:szCs w:val="20"/>
              </w:rPr>
            </w:pPr>
            <w:r w:rsidRPr="00E54717">
              <w:rPr>
                <w:rFonts w:ascii="Arial" w:hAnsi="Arial" w:cs="Arial"/>
                <w:sz w:val="20"/>
                <w:szCs w:val="20"/>
              </w:rPr>
              <w:t>Población de los 45 centros poblados donde se ejecutarán los proyectos y empresa.</w:t>
            </w:r>
          </w:p>
        </w:tc>
      </w:tr>
      <w:tr w:rsidR="004929D9" w14:paraId="0490559D"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21747697"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t>Responsables</w:t>
            </w:r>
          </w:p>
        </w:tc>
        <w:tc>
          <w:tcPr>
            <w:tcW w:w="6091" w:type="dxa"/>
            <w:tcBorders>
              <w:top w:val="single" w:sz="4" w:space="0" w:color="auto"/>
              <w:left w:val="single" w:sz="4" w:space="0" w:color="auto"/>
              <w:bottom w:val="single" w:sz="4" w:space="0" w:color="auto"/>
              <w:right w:val="single" w:sz="4" w:space="0" w:color="auto"/>
            </w:tcBorders>
            <w:hideMark/>
          </w:tcPr>
          <w:p w14:paraId="0BF655B3"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MVCS</w:t>
            </w:r>
          </w:p>
          <w:p w14:paraId="04427B83"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PNSR</w:t>
            </w:r>
          </w:p>
          <w:p w14:paraId="05890F02"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Municipalidades</w:t>
            </w:r>
          </w:p>
          <w:p w14:paraId="76117EF7"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Establecimientos de Salud</w:t>
            </w:r>
          </w:p>
          <w:p w14:paraId="1840AF43"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Instituciones Educativas</w:t>
            </w:r>
          </w:p>
        </w:tc>
      </w:tr>
      <w:tr w:rsidR="004929D9" w14:paraId="07FF48DE"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30312B52"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t>Actividades</w:t>
            </w:r>
          </w:p>
        </w:tc>
        <w:tc>
          <w:tcPr>
            <w:tcW w:w="6091" w:type="dxa"/>
            <w:tcBorders>
              <w:top w:val="single" w:sz="4" w:space="0" w:color="auto"/>
              <w:left w:val="single" w:sz="4" w:space="0" w:color="auto"/>
              <w:bottom w:val="single" w:sz="4" w:space="0" w:color="auto"/>
              <w:right w:val="single" w:sz="4" w:space="0" w:color="auto"/>
            </w:tcBorders>
            <w:hideMark/>
          </w:tcPr>
          <w:p w14:paraId="6957C6F9"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Promover el involucramiento de las poblaciones y familias de las localidades cercanas al proyecto en las oportunidades de desarrollo sostenible que se generen como producto de la presencia y la actividad del proyecto de desarrollo.</w:t>
            </w:r>
          </w:p>
          <w:p w14:paraId="677924A8"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Desarrollar acciones que favorezcan participación de la población, a fin de poder captar las inquietudes y preocupaciones que se presentan a causa del proyecto.</w:t>
            </w:r>
          </w:p>
          <w:p w14:paraId="2D8037F2"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Mantener el diálogo directo con la población, para un adecuado manejo de inquietudes durante todo el proceso de construcción del Proyecto.</w:t>
            </w:r>
          </w:p>
          <w:p w14:paraId="2AEEFC82"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Elaborar un directorio de actores sociales y grupos de interés; además de un mapeo de actores, el cual deberá estar actualizado.</w:t>
            </w:r>
          </w:p>
          <w:p w14:paraId="2D59C68B"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Informar a las diferentes gerencias del proyecto, sobre el contexto social en el que se desarrolla el proyecto, para evitar conflictos con la población, y posteriores paralizaciones de las obras.</w:t>
            </w:r>
          </w:p>
          <w:p w14:paraId="682288A0"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De requerirse, se deberá establecer una Mesa de Diálogo para lograr acuerdos con la población.</w:t>
            </w:r>
          </w:p>
          <w:p w14:paraId="0FE062EE"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Canalizar la información necesaria para que los impactos  ambientales, asociados con la ejecución de las obras proyectadas, sean manejados con visión preventiva, informando, preparando a la población y acordando acciones conjuntas, que contribuyan a minimizar y mitigar los efectos que se presenten, lo que evitará tomen por sorpresa a la población y permitirá que los posibles afectados puedan prepararse para minimizar el efecto final. </w:t>
            </w:r>
          </w:p>
          <w:p w14:paraId="2E400127"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Establecer talleres informativos y educativos enfocados respecto a temas de aspectos socioculturales entorno al acceso y cuidado del agua potable y saneamiento, con enfoque transversal de género, y reforzar las capacidades organizacionales de autoridades locales  población.</w:t>
            </w:r>
          </w:p>
          <w:p w14:paraId="687913F3"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Se deberá establecer una oficina de Atención al Ciudadano permanente en las Unidades de Gestión Regional de las localidades involucradas, la cual debe contar con la presencia de un 01 especialista en Relaciones Comunitarias o  01 Especialista Social</w:t>
            </w:r>
          </w:p>
        </w:tc>
      </w:tr>
      <w:tr w:rsidR="004929D9" w14:paraId="047C2358"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679B1C3A"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lastRenderedPageBreak/>
              <w:t>Indicadores</w:t>
            </w:r>
          </w:p>
        </w:tc>
        <w:tc>
          <w:tcPr>
            <w:tcW w:w="6091" w:type="dxa"/>
            <w:tcBorders>
              <w:top w:val="single" w:sz="4" w:space="0" w:color="auto"/>
              <w:left w:val="single" w:sz="4" w:space="0" w:color="auto"/>
              <w:bottom w:val="single" w:sz="4" w:space="0" w:color="auto"/>
              <w:right w:val="single" w:sz="4" w:space="0" w:color="auto"/>
            </w:tcBorders>
            <w:hideMark/>
          </w:tcPr>
          <w:p w14:paraId="4496C406"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Número de registro de talleres informativos y educativos realizados en la población. </w:t>
            </w:r>
          </w:p>
          <w:p w14:paraId="66EAE3AF"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Número de población de asistentes de los talleres.</w:t>
            </w:r>
          </w:p>
          <w:p w14:paraId="5C2D91AE"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Nivel de comprensión en los temas de Relaciones Comunitarias de los trabajadores de la empresa contratista.</w:t>
            </w:r>
          </w:p>
          <w:p w14:paraId="5B3AA9A2"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Nivel de satisfacción de la población respecto a las actividades del PNSR.</w:t>
            </w:r>
          </w:p>
          <w:p w14:paraId="748A9B7E"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Actividades de Capacitación en Relaciones Comunitarias realizadas satisfactoriamente.</w:t>
            </w:r>
          </w:p>
        </w:tc>
      </w:tr>
    </w:tbl>
    <w:p w14:paraId="2964901B" w14:textId="77777777" w:rsidR="004929D9" w:rsidRDefault="004929D9" w:rsidP="004929D9">
      <w:pPr>
        <w:pStyle w:val="BalloonText"/>
        <w:rPr>
          <w:rFonts w:ascii="Arial" w:hAnsi="Arial" w:cs="Arial"/>
          <w:color w:val="FF0000"/>
          <w:sz w:val="22"/>
          <w:szCs w:val="22"/>
          <w:lang w:val="es-ES_tradnl"/>
        </w:rPr>
      </w:pPr>
    </w:p>
    <w:p w14:paraId="432F0953" w14:textId="11F92AF0" w:rsidR="004929D9" w:rsidRDefault="004929D9" w:rsidP="00E54717">
      <w:pPr>
        <w:spacing w:after="0" w:line="360" w:lineRule="auto"/>
        <w:ind w:left="-11"/>
        <w:rPr>
          <w:rFonts w:ascii="Arial" w:hAnsi="Arial" w:cs="Arial"/>
          <w:b/>
          <w:color w:val="C45911" w:themeColor="accent2" w:themeShade="BF"/>
          <w:lang w:val="es-ES_tradnl"/>
        </w:rPr>
      </w:pPr>
    </w:p>
    <w:p w14:paraId="7793AD5A" w14:textId="22876173" w:rsidR="004929D9" w:rsidRDefault="004929D9" w:rsidP="00E54717">
      <w:pPr>
        <w:pStyle w:val="Heading1"/>
        <w:numPr>
          <w:ilvl w:val="1"/>
          <w:numId w:val="72"/>
        </w:numPr>
        <w:rPr>
          <w:rFonts w:ascii="Arial" w:hAnsi="Arial" w:cs="Arial"/>
          <w:b/>
          <w:color w:val="000000" w:themeColor="text1"/>
          <w:sz w:val="22"/>
          <w:szCs w:val="22"/>
        </w:rPr>
      </w:pPr>
      <w:bookmarkStart w:id="2449" w:name="_Toc495743747"/>
      <w:r w:rsidRPr="00E54717">
        <w:rPr>
          <w:rFonts w:ascii="Arial" w:hAnsi="Arial" w:cs="Arial"/>
          <w:b/>
          <w:color w:val="000000" w:themeColor="text1"/>
          <w:sz w:val="22"/>
          <w:szCs w:val="22"/>
        </w:rPr>
        <w:t>Mecanismo de Resolución de Quejas</w:t>
      </w:r>
      <w:bookmarkEnd w:id="2449"/>
    </w:p>
    <w:p w14:paraId="3EB24880" w14:textId="77777777" w:rsidR="006639C0" w:rsidRPr="00E54717" w:rsidRDefault="006639C0" w:rsidP="00E54717"/>
    <w:p w14:paraId="776E5226" w14:textId="77777777" w:rsidR="004929D9" w:rsidRPr="00E54717" w:rsidRDefault="004929D9" w:rsidP="00E54717">
      <w:pPr>
        <w:spacing w:after="0" w:line="360" w:lineRule="auto"/>
        <w:ind w:left="708"/>
        <w:jc w:val="both"/>
        <w:rPr>
          <w:rFonts w:ascii="Arial" w:hAnsi="Arial" w:cs="Arial"/>
        </w:rPr>
      </w:pPr>
      <w:r w:rsidRPr="00E54717">
        <w:rPr>
          <w:rFonts w:ascii="Arial" w:hAnsi="Arial" w:cs="Arial"/>
        </w:rPr>
        <w:t>Este mecanismo pretende atender las quejas y dudas de la población involucrada por la ejecución del PNSR, así como grupos de interés. El mecanismo de reclamos deberá ser consultado con las poblaciones afectadas para asegurar que el mecanismo es oportuno, relevante, temprano, accesible y culturalmente apropiado.</w:t>
      </w:r>
    </w:p>
    <w:tbl>
      <w:tblPr>
        <w:tblStyle w:val="TableGrid"/>
        <w:tblW w:w="0" w:type="auto"/>
        <w:tblInd w:w="708" w:type="dxa"/>
        <w:tblLook w:val="04A0" w:firstRow="1" w:lastRow="0" w:firstColumn="1" w:lastColumn="0" w:noHBand="0" w:noVBand="1"/>
      </w:tblPr>
      <w:tblGrid>
        <w:gridCol w:w="2223"/>
        <w:gridCol w:w="5847"/>
      </w:tblGrid>
      <w:tr w:rsidR="004929D9" w14:paraId="3C6438B7"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5E5270C4"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t>Objetivos</w:t>
            </w:r>
          </w:p>
        </w:tc>
        <w:tc>
          <w:tcPr>
            <w:tcW w:w="6091" w:type="dxa"/>
            <w:tcBorders>
              <w:top w:val="single" w:sz="4" w:space="0" w:color="auto"/>
              <w:left w:val="single" w:sz="4" w:space="0" w:color="auto"/>
              <w:bottom w:val="single" w:sz="4" w:space="0" w:color="auto"/>
              <w:right w:val="single" w:sz="4" w:space="0" w:color="auto"/>
            </w:tcBorders>
            <w:hideMark/>
          </w:tcPr>
          <w:p w14:paraId="1BBCFDE0" w14:textId="77777777" w:rsidR="004929D9" w:rsidRPr="00E54717" w:rsidRDefault="004929D9" w:rsidP="00E54717">
            <w:pPr>
              <w:spacing w:before="120" w:after="120"/>
              <w:jc w:val="both"/>
              <w:rPr>
                <w:rFonts w:ascii="Arial" w:hAnsi="Arial" w:cs="Arial"/>
                <w:sz w:val="20"/>
                <w:szCs w:val="20"/>
              </w:rPr>
            </w:pPr>
            <w:r w:rsidRPr="00E54717">
              <w:rPr>
                <w:rFonts w:ascii="Arial" w:hAnsi="Arial" w:cs="Arial"/>
                <w:sz w:val="20"/>
                <w:szCs w:val="20"/>
              </w:rPr>
              <w:t>Atender oportunamente los requerimientos de la población afectada y dar respuesta en plazos prudenciales a los reclamos realizados por la población.</w:t>
            </w:r>
          </w:p>
        </w:tc>
      </w:tr>
      <w:tr w:rsidR="004929D9" w14:paraId="28DBDE69"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6BE0A31D"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t>Beneficiarios</w:t>
            </w:r>
          </w:p>
        </w:tc>
        <w:tc>
          <w:tcPr>
            <w:tcW w:w="6091" w:type="dxa"/>
            <w:tcBorders>
              <w:top w:val="single" w:sz="4" w:space="0" w:color="auto"/>
              <w:left w:val="single" w:sz="4" w:space="0" w:color="auto"/>
              <w:bottom w:val="single" w:sz="4" w:space="0" w:color="auto"/>
              <w:right w:val="single" w:sz="4" w:space="0" w:color="auto"/>
            </w:tcBorders>
            <w:hideMark/>
          </w:tcPr>
          <w:p w14:paraId="23DE7930" w14:textId="77777777" w:rsidR="004929D9" w:rsidRPr="00E54717" w:rsidRDefault="004929D9" w:rsidP="00E54717">
            <w:pPr>
              <w:spacing w:before="120" w:after="120"/>
              <w:jc w:val="both"/>
              <w:rPr>
                <w:rFonts w:ascii="Arial" w:hAnsi="Arial" w:cs="Arial"/>
                <w:sz w:val="20"/>
                <w:szCs w:val="20"/>
              </w:rPr>
            </w:pPr>
            <w:r w:rsidRPr="00E54717">
              <w:rPr>
                <w:rFonts w:ascii="Arial" w:hAnsi="Arial" w:cs="Arial"/>
                <w:sz w:val="20"/>
                <w:szCs w:val="20"/>
              </w:rPr>
              <w:t>Población de los 45 centros poblados donde se ejecutarán los proyectos.</w:t>
            </w:r>
          </w:p>
        </w:tc>
      </w:tr>
      <w:tr w:rsidR="004929D9" w14:paraId="23F03907"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15F02FEC"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t>Responsables</w:t>
            </w:r>
          </w:p>
        </w:tc>
        <w:tc>
          <w:tcPr>
            <w:tcW w:w="6091" w:type="dxa"/>
            <w:tcBorders>
              <w:top w:val="single" w:sz="4" w:space="0" w:color="auto"/>
              <w:left w:val="single" w:sz="4" w:space="0" w:color="auto"/>
              <w:bottom w:val="single" w:sz="4" w:space="0" w:color="auto"/>
              <w:right w:val="single" w:sz="4" w:space="0" w:color="auto"/>
            </w:tcBorders>
            <w:hideMark/>
          </w:tcPr>
          <w:p w14:paraId="3A6B390A"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MVCS</w:t>
            </w:r>
          </w:p>
          <w:p w14:paraId="3E781956"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PNSR</w:t>
            </w:r>
          </w:p>
          <w:p w14:paraId="2070D6E1"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Municipalidades</w:t>
            </w:r>
          </w:p>
        </w:tc>
      </w:tr>
      <w:tr w:rsidR="004929D9" w14:paraId="0E56C259"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51C8795D"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t>Actividades</w:t>
            </w:r>
          </w:p>
        </w:tc>
        <w:tc>
          <w:tcPr>
            <w:tcW w:w="6091" w:type="dxa"/>
            <w:tcBorders>
              <w:top w:val="single" w:sz="4" w:space="0" w:color="auto"/>
              <w:left w:val="single" w:sz="4" w:space="0" w:color="auto"/>
              <w:bottom w:val="single" w:sz="4" w:space="0" w:color="auto"/>
              <w:right w:val="single" w:sz="4" w:space="0" w:color="auto"/>
            </w:tcBorders>
            <w:hideMark/>
          </w:tcPr>
          <w:p w14:paraId="12E4CAFE"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Contar con Centros de Atención al Ciudadano en las Unidades de Gestión Regional de las localidades involucradas, que brinden información y atención a la población que expresa sus quejas, sugerencias, inquietudes o molestias con respecto a la ejecución del PNSR.</w:t>
            </w:r>
          </w:p>
          <w:p w14:paraId="6E4C1C75"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Establecer canales de comunicación y recepción. Los casos deberán recibirse a través de diversos medios, que deberán ser ampliamente difundidos: buzón de quejas y sugerencias, línea gratuita para teléfonos fijos y móviles, correo electrónico, atención directa con el personal encargado de la oficina de atención, o un mecanismo acordado con los afectados que se apropiado a las costumbres de la zona y gratuita.</w:t>
            </w:r>
          </w:p>
          <w:p w14:paraId="78EC9875"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Registrar y seguir los casos: se debe elaborar un libro de reclamaciones electrónico que comprenda una base de datos de los requerimientos o quejas realizados por la población, para luego ser clasificado y respondido, de ser posible con pruebas, en un tiempo prudente y con un lenguaje sencillo. Es muy importante que se responda al </w:t>
            </w:r>
            <w:r w:rsidRPr="00E54717">
              <w:rPr>
                <w:rFonts w:ascii="Arial" w:hAnsi="Arial" w:cs="Arial"/>
                <w:sz w:val="20"/>
                <w:szCs w:val="20"/>
              </w:rPr>
              <w:lastRenderedPageBreak/>
              <w:t>usuario afectado en la fecha acordada, así como la actualización del estado del requerimiento. Se recomienda la utilización de un software o aplicativo que permita la recepción y procesamiento de la base. Además, para el seguimiento y control de los casos presentados, el personal a cargo deberá realizar encuestas a la población sobre el nivel de satisfacción en el acceso de información y respuesta ante los requerimientos presentados; y elaborar reportes mensuales de las quejas y reclamos registrados y atendidos.</w:t>
            </w:r>
          </w:p>
          <w:p w14:paraId="27A1A655"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En caso que la población no estén de acuerdo con la respuesta ofrecida por parte del personal encargado, se debe abrir el diálogo, y comunicar el proceso o gestión que se realizando al respecto. </w:t>
            </w:r>
          </w:p>
          <w:p w14:paraId="7F76DF05"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Revisar las quejas y reclamos atendidos, así como los conflictos tratados, verificando con los involucrados si la respuesta dada o la medida implementada solucionó las causas que motivaron la queja o reclamo. En caso de que existan reclamos o requerimientos no atendidos completamente, se debe elaborar un informe señalando los casos, proceso realizado al respecto y tiempo del caso, así como las medidas adicionales que deben tomarse y sugerencias al sistema de atención que se está ejecutando.</w:t>
            </w:r>
          </w:p>
        </w:tc>
      </w:tr>
      <w:tr w:rsidR="004929D9" w14:paraId="2EF58137" w14:textId="77777777" w:rsidTr="004929D9">
        <w:tc>
          <w:tcPr>
            <w:tcW w:w="2264" w:type="dxa"/>
            <w:tcBorders>
              <w:top w:val="single" w:sz="4" w:space="0" w:color="auto"/>
              <w:left w:val="single" w:sz="4" w:space="0" w:color="auto"/>
              <w:bottom w:val="single" w:sz="4" w:space="0" w:color="auto"/>
              <w:right w:val="single" w:sz="4" w:space="0" w:color="auto"/>
            </w:tcBorders>
            <w:hideMark/>
          </w:tcPr>
          <w:p w14:paraId="316A89CE" w14:textId="77777777" w:rsidR="004929D9" w:rsidRPr="00E54717" w:rsidRDefault="004929D9">
            <w:pPr>
              <w:autoSpaceDE w:val="0"/>
              <w:autoSpaceDN w:val="0"/>
              <w:adjustRightInd w:val="0"/>
              <w:spacing w:line="360" w:lineRule="auto"/>
              <w:jc w:val="both"/>
              <w:rPr>
                <w:rFonts w:ascii="Arial" w:hAnsi="Arial" w:cs="Arial"/>
                <w:b/>
                <w:sz w:val="20"/>
                <w:szCs w:val="20"/>
              </w:rPr>
            </w:pPr>
            <w:r w:rsidRPr="00E54717">
              <w:rPr>
                <w:rFonts w:ascii="Arial" w:hAnsi="Arial" w:cs="Arial"/>
                <w:b/>
                <w:sz w:val="20"/>
                <w:szCs w:val="20"/>
              </w:rPr>
              <w:lastRenderedPageBreak/>
              <w:t>Indicadores</w:t>
            </w:r>
          </w:p>
        </w:tc>
        <w:tc>
          <w:tcPr>
            <w:tcW w:w="6091" w:type="dxa"/>
            <w:tcBorders>
              <w:top w:val="single" w:sz="4" w:space="0" w:color="auto"/>
              <w:left w:val="single" w:sz="4" w:space="0" w:color="auto"/>
              <w:bottom w:val="single" w:sz="4" w:space="0" w:color="auto"/>
              <w:right w:val="single" w:sz="4" w:space="0" w:color="auto"/>
            </w:tcBorders>
            <w:hideMark/>
          </w:tcPr>
          <w:p w14:paraId="5F356386"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Registro de casos atendidos y solucionados. </w:t>
            </w:r>
          </w:p>
          <w:p w14:paraId="1E37F4A8"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 xml:space="preserve">Efectividad en la resolución de conflictos (pasos, duración acuerdo y conformidad de la contraparte). </w:t>
            </w:r>
          </w:p>
          <w:p w14:paraId="63B196DD" w14:textId="77777777" w:rsidR="004929D9" w:rsidRPr="00E54717" w:rsidRDefault="004929D9" w:rsidP="00E54717">
            <w:pPr>
              <w:pStyle w:val="ListParagraph"/>
              <w:numPr>
                <w:ilvl w:val="0"/>
                <w:numId w:val="66"/>
              </w:numPr>
              <w:spacing w:before="120" w:after="120"/>
              <w:ind w:left="318" w:hanging="284"/>
              <w:contextualSpacing w:val="0"/>
              <w:jc w:val="both"/>
              <w:rPr>
                <w:rFonts w:ascii="Arial" w:hAnsi="Arial" w:cs="Arial"/>
                <w:sz w:val="20"/>
                <w:szCs w:val="20"/>
              </w:rPr>
            </w:pPr>
            <w:r w:rsidRPr="00E54717">
              <w:rPr>
                <w:rFonts w:ascii="Arial" w:hAnsi="Arial" w:cs="Arial"/>
                <w:sz w:val="20"/>
                <w:szCs w:val="20"/>
              </w:rPr>
              <w:t>Nivel de satisfacción de las respuestas a reclamos de la población afectada formuladas por las Oficinas de atención de Consultas y Reclamos</w:t>
            </w:r>
          </w:p>
        </w:tc>
      </w:tr>
    </w:tbl>
    <w:p w14:paraId="1B6AE829" w14:textId="77777777" w:rsidR="004929D9" w:rsidRDefault="004929D9" w:rsidP="004929D9">
      <w:pPr>
        <w:pStyle w:val="BalloonText"/>
        <w:rPr>
          <w:rFonts w:ascii="Arial" w:hAnsi="Arial" w:cs="Arial"/>
          <w:color w:val="FF0000"/>
          <w:sz w:val="22"/>
          <w:szCs w:val="22"/>
          <w:lang w:val="es-ES_tradnl"/>
        </w:rPr>
      </w:pPr>
    </w:p>
    <w:p w14:paraId="6F5923D0" w14:textId="77777777" w:rsidR="004929D9" w:rsidRDefault="004929D9" w:rsidP="004929D9">
      <w:pPr>
        <w:pStyle w:val="BalloonText"/>
        <w:rPr>
          <w:rFonts w:ascii="Arial" w:hAnsi="Arial" w:cs="Arial"/>
          <w:color w:val="FF0000"/>
          <w:sz w:val="22"/>
          <w:szCs w:val="22"/>
          <w:lang w:val="es-ES_tradnl"/>
        </w:rPr>
      </w:pPr>
    </w:p>
    <w:p w14:paraId="1A7732CD" w14:textId="4164D77C" w:rsidR="00D43711" w:rsidRDefault="00D43711" w:rsidP="00E54717">
      <w:pPr>
        <w:pStyle w:val="Heading1"/>
        <w:numPr>
          <w:ilvl w:val="1"/>
          <w:numId w:val="72"/>
        </w:numPr>
        <w:rPr>
          <w:rFonts w:ascii="Arial" w:hAnsi="Arial" w:cs="Arial"/>
          <w:b/>
          <w:color w:val="000000" w:themeColor="text1"/>
        </w:rPr>
      </w:pPr>
      <w:bookmarkStart w:id="2450" w:name="_Toc495743748"/>
      <w:r w:rsidRPr="00E54717">
        <w:rPr>
          <w:rFonts w:ascii="Arial" w:hAnsi="Arial" w:cs="Arial"/>
          <w:b/>
          <w:color w:val="000000" w:themeColor="text1"/>
          <w:sz w:val="22"/>
          <w:szCs w:val="22"/>
        </w:rPr>
        <w:t>De la Dispo</w:t>
      </w:r>
      <w:r w:rsidR="006639C0" w:rsidRPr="00E54717">
        <w:rPr>
          <w:rFonts w:ascii="Arial" w:hAnsi="Arial" w:cs="Arial"/>
          <w:b/>
          <w:color w:val="000000" w:themeColor="text1"/>
          <w:sz w:val="22"/>
          <w:szCs w:val="22"/>
        </w:rPr>
        <w:t>nibilidad</w:t>
      </w:r>
      <w:r w:rsidRPr="00E54717">
        <w:rPr>
          <w:rFonts w:ascii="Arial" w:hAnsi="Arial" w:cs="Arial"/>
          <w:b/>
          <w:color w:val="000000" w:themeColor="text1"/>
          <w:sz w:val="22"/>
          <w:szCs w:val="22"/>
        </w:rPr>
        <w:t xml:space="preserve"> de </w:t>
      </w:r>
      <w:r w:rsidR="006639C0" w:rsidRPr="00E54717">
        <w:rPr>
          <w:rFonts w:ascii="Arial" w:hAnsi="Arial" w:cs="Arial"/>
          <w:b/>
          <w:color w:val="000000" w:themeColor="text1"/>
          <w:sz w:val="22"/>
          <w:szCs w:val="22"/>
        </w:rPr>
        <w:t>tierra</w:t>
      </w:r>
      <w:r w:rsidR="00DC7AA6">
        <w:rPr>
          <w:rFonts w:ascii="Arial" w:hAnsi="Arial" w:cs="Arial"/>
          <w:b/>
          <w:color w:val="000000" w:themeColor="text1"/>
          <w:sz w:val="22"/>
          <w:szCs w:val="22"/>
        </w:rPr>
        <w:t>s</w:t>
      </w:r>
      <w:r w:rsidR="006639C0" w:rsidRPr="00E54717">
        <w:rPr>
          <w:rFonts w:ascii="Arial" w:hAnsi="Arial" w:cs="Arial"/>
          <w:b/>
          <w:color w:val="000000" w:themeColor="text1"/>
          <w:sz w:val="22"/>
          <w:szCs w:val="22"/>
        </w:rPr>
        <w:t xml:space="preserve"> requeridas para</w:t>
      </w:r>
      <w:r w:rsidR="00F2457F" w:rsidRPr="00E54717">
        <w:rPr>
          <w:rFonts w:ascii="Arial" w:hAnsi="Arial" w:cs="Arial"/>
          <w:b/>
          <w:color w:val="000000" w:themeColor="text1"/>
          <w:sz w:val="22"/>
          <w:szCs w:val="22"/>
        </w:rPr>
        <w:t xml:space="preserve"> l</w:t>
      </w:r>
      <w:r w:rsidR="00DC7AA6">
        <w:rPr>
          <w:rFonts w:ascii="Arial" w:hAnsi="Arial" w:cs="Arial"/>
          <w:b/>
          <w:color w:val="000000" w:themeColor="text1"/>
          <w:sz w:val="22"/>
          <w:szCs w:val="22"/>
        </w:rPr>
        <w:t>os</w:t>
      </w:r>
      <w:r w:rsidR="00F2457F" w:rsidRPr="00E54717">
        <w:rPr>
          <w:rFonts w:ascii="Arial" w:hAnsi="Arial" w:cs="Arial"/>
          <w:b/>
          <w:color w:val="000000" w:themeColor="text1"/>
          <w:sz w:val="22"/>
          <w:szCs w:val="22"/>
        </w:rPr>
        <w:t xml:space="preserve"> proyecto</w:t>
      </w:r>
      <w:r w:rsidR="00DC7AA6">
        <w:rPr>
          <w:rFonts w:ascii="Arial" w:hAnsi="Arial" w:cs="Arial"/>
          <w:b/>
          <w:color w:val="000000" w:themeColor="text1"/>
          <w:sz w:val="22"/>
          <w:szCs w:val="22"/>
        </w:rPr>
        <w:t>s</w:t>
      </w:r>
      <w:bookmarkEnd w:id="2450"/>
    </w:p>
    <w:p w14:paraId="0315C0E1" w14:textId="77777777" w:rsidR="006639C0" w:rsidRPr="00E54717" w:rsidRDefault="006639C0" w:rsidP="00E54717"/>
    <w:p w14:paraId="53FD66C7" w14:textId="21F819E2" w:rsidR="0019774E" w:rsidRDefault="00D43711" w:rsidP="00E54717">
      <w:pPr>
        <w:spacing w:after="0" w:line="360" w:lineRule="auto"/>
        <w:ind w:left="708"/>
        <w:jc w:val="both"/>
        <w:rPr>
          <w:rFonts w:ascii="Arial" w:hAnsi="Arial" w:cs="Arial"/>
        </w:rPr>
      </w:pPr>
      <w:r w:rsidRPr="00E54717">
        <w:rPr>
          <w:rFonts w:ascii="Arial" w:hAnsi="Arial" w:cs="Arial"/>
        </w:rPr>
        <w:t xml:space="preserve">El PNSR, </w:t>
      </w:r>
      <w:r>
        <w:rPr>
          <w:rFonts w:ascii="Arial" w:hAnsi="Arial" w:cs="Arial"/>
        </w:rPr>
        <w:t xml:space="preserve">para contar con las áreas </w:t>
      </w:r>
      <w:r w:rsidR="006562A6">
        <w:rPr>
          <w:rFonts w:ascii="Arial" w:hAnsi="Arial" w:cs="Arial"/>
        </w:rPr>
        <w:t xml:space="preserve">de uso permanente </w:t>
      </w:r>
      <w:r>
        <w:rPr>
          <w:rFonts w:ascii="Arial" w:hAnsi="Arial" w:cs="Arial"/>
        </w:rPr>
        <w:t xml:space="preserve">que requieren los proyectos, aplica </w:t>
      </w:r>
      <w:r w:rsidR="006562A6">
        <w:rPr>
          <w:rFonts w:ascii="Arial" w:hAnsi="Arial" w:cs="Arial"/>
        </w:rPr>
        <w:t xml:space="preserve">la figura de la donación, </w:t>
      </w:r>
      <w:r>
        <w:rPr>
          <w:rFonts w:ascii="Arial" w:hAnsi="Arial" w:cs="Arial"/>
        </w:rPr>
        <w:t xml:space="preserve">y </w:t>
      </w:r>
      <w:r w:rsidR="006562A6">
        <w:rPr>
          <w:rFonts w:ascii="Arial" w:hAnsi="Arial" w:cs="Arial"/>
        </w:rPr>
        <w:t xml:space="preserve">para las de uso temporal, la </w:t>
      </w:r>
      <w:r>
        <w:rPr>
          <w:rFonts w:ascii="Arial" w:hAnsi="Arial" w:cs="Arial"/>
        </w:rPr>
        <w:t xml:space="preserve">de </w:t>
      </w:r>
      <w:r w:rsidR="006562A6">
        <w:rPr>
          <w:rFonts w:ascii="Arial" w:hAnsi="Arial" w:cs="Arial"/>
        </w:rPr>
        <w:t xml:space="preserve">la </w:t>
      </w:r>
      <w:r>
        <w:rPr>
          <w:rFonts w:ascii="Arial" w:hAnsi="Arial" w:cs="Arial"/>
        </w:rPr>
        <w:t>servidumbre</w:t>
      </w:r>
      <w:r w:rsidR="00FF0EC4">
        <w:rPr>
          <w:rFonts w:ascii="Arial" w:hAnsi="Arial" w:cs="Arial"/>
        </w:rPr>
        <w:t>.</w:t>
      </w:r>
      <w:r w:rsidR="00DC7AA6">
        <w:rPr>
          <w:rFonts w:ascii="Arial" w:hAnsi="Arial" w:cs="Arial"/>
        </w:rPr>
        <w:t xml:space="preserve"> Al respecto, es necesario que,</w:t>
      </w:r>
      <w:r w:rsidR="0019774E">
        <w:rPr>
          <w:rFonts w:ascii="Arial" w:hAnsi="Arial" w:cs="Arial"/>
        </w:rPr>
        <w:t xml:space="preserve"> identificadas las áreas que serán materia de afectación, se planteen las medidas de mitigación viables para cada caso, sean personas naturales o jurídicas</w:t>
      </w:r>
      <w:r w:rsidR="00DC7AA6">
        <w:rPr>
          <w:rFonts w:ascii="Arial" w:hAnsi="Arial" w:cs="Arial"/>
        </w:rPr>
        <w:t>, con especial énfasis en las tierras de comunidades de indígenas</w:t>
      </w:r>
      <w:r w:rsidR="0019774E">
        <w:rPr>
          <w:rFonts w:ascii="Arial" w:hAnsi="Arial" w:cs="Arial"/>
        </w:rPr>
        <w:t>.</w:t>
      </w:r>
    </w:p>
    <w:p w14:paraId="72FF221D" w14:textId="77777777" w:rsidR="00FF0EC4" w:rsidRDefault="00FF0EC4" w:rsidP="00E54717">
      <w:pPr>
        <w:spacing w:after="0" w:line="360" w:lineRule="auto"/>
        <w:ind w:left="708"/>
        <w:jc w:val="both"/>
        <w:rPr>
          <w:rFonts w:ascii="Arial" w:hAnsi="Arial" w:cs="Arial"/>
        </w:rPr>
      </w:pPr>
    </w:p>
    <w:p w14:paraId="3EC4F139" w14:textId="4DC04305" w:rsidR="0019774E" w:rsidRDefault="00FF0EC4" w:rsidP="00E54717">
      <w:pPr>
        <w:spacing w:after="0" w:line="360" w:lineRule="auto"/>
        <w:ind w:left="708"/>
        <w:jc w:val="both"/>
        <w:rPr>
          <w:rFonts w:ascii="Arial" w:hAnsi="Arial" w:cs="Arial"/>
        </w:rPr>
      </w:pPr>
      <w:r>
        <w:rPr>
          <w:rFonts w:ascii="Arial" w:hAnsi="Arial" w:cs="Arial"/>
        </w:rPr>
        <w:t>A</w:t>
      </w:r>
      <w:r w:rsidR="006562A6">
        <w:rPr>
          <w:rFonts w:ascii="Arial" w:hAnsi="Arial" w:cs="Arial"/>
        </w:rPr>
        <w:t xml:space="preserve">l </w:t>
      </w:r>
      <w:r w:rsidR="00DC7AA6">
        <w:rPr>
          <w:rFonts w:ascii="Arial" w:hAnsi="Arial" w:cs="Arial"/>
        </w:rPr>
        <w:t>ser una gestión práctica del PNSR, y por no</w:t>
      </w:r>
      <w:r w:rsidR="006562A6">
        <w:rPr>
          <w:rFonts w:ascii="Arial" w:hAnsi="Arial" w:cs="Arial"/>
        </w:rPr>
        <w:t xml:space="preserve"> estar establecido el procedimiento de la donación</w:t>
      </w:r>
      <w:r w:rsidR="0019774E">
        <w:rPr>
          <w:rFonts w:ascii="Arial" w:hAnsi="Arial" w:cs="Arial"/>
        </w:rPr>
        <w:t>,</w:t>
      </w:r>
      <w:r w:rsidR="006562A6">
        <w:rPr>
          <w:rFonts w:ascii="Arial" w:hAnsi="Arial" w:cs="Arial"/>
        </w:rPr>
        <w:t xml:space="preserve"> </w:t>
      </w:r>
      <w:r w:rsidR="00D43711">
        <w:rPr>
          <w:rFonts w:ascii="Arial" w:hAnsi="Arial" w:cs="Arial"/>
        </w:rPr>
        <w:t>se</w:t>
      </w:r>
      <w:r w:rsidR="006562A6">
        <w:rPr>
          <w:rFonts w:ascii="Arial" w:hAnsi="Arial" w:cs="Arial"/>
        </w:rPr>
        <w:t xml:space="preserve"> p</w:t>
      </w:r>
      <w:r w:rsidR="00D43711">
        <w:rPr>
          <w:rFonts w:ascii="Arial" w:hAnsi="Arial" w:cs="Arial"/>
        </w:rPr>
        <w:t>r</w:t>
      </w:r>
      <w:r w:rsidR="006562A6">
        <w:rPr>
          <w:rFonts w:ascii="Arial" w:hAnsi="Arial" w:cs="Arial"/>
        </w:rPr>
        <w:t>esentan los lineamientos</w:t>
      </w:r>
      <w:r w:rsidR="00D43711">
        <w:rPr>
          <w:rFonts w:ascii="Arial" w:hAnsi="Arial" w:cs="Arial"/>
        </w:rPr>
        <w:t xml:space="preserve"> aplicable</w:t>
      </w:r>
      <w:r w:rsidR="006562A6">
        <w:rPr>
          <w:rFonts w:ascii="Arial" w:hAnsi="Arial" w:cs="Arial"/>
        </w:rPr>
        <w:t>s</w:t>
      </w:r>
      <w:r w:rsidR="00DC7AA6">
        <w:rPr>
          <w:rFonts w:ascii="Arial" w:hAnsi="Arial" w:cs="Arial"/>
        </w:rPr>
        <w:t xml:space="preserve"> en el</w:t>
      </w:r>
      <w:r w:rsidR="006562A6">
        <w:rPr>
          <w:rFonts w:ascii="Arial" w:hAnsi="Arial" w:cs="Arial"/>
        </w:rPr>
        <w:t xml:space="preserve"> Protocolo de Donación</w:t>
      </w:r>
      <w:r w:rsidR="00931EDC">
        <w:rPr>
          <w:rFonts w:ascii="Arial" w:hAnsi="Arial" w:cs="Arial"/>
        </w:rPr>
        <w:t xml:space="preserve"> de Tierras (PDT)</w:t>
      </w:r>
      <w:r w:rsidR="0019774E">
        <w:rPr>
          <w:rFonts w:ascii="Arial" w:hAnsi="Arial" w:cs="Arial"/>
        </w:rPr>
        <w:t xml:space="preserve">. Con relación a la Servidumbre, </w:t>
      </w:r>
      <w:r w:rsidR="0019774E" w:rsidRPr="00E54717">
        <w:rPr>
          <w:rFonts w:ascii="Arial" w:hAnsi="Arial" w:cs="Arial"/>
        </w:rPr>
        <w:t>el PNSR y sus Programas PROCOES y Amazonía Rural</w:t>
      </w:r>
      <w:r w:rsidR="0019774E">
        <w:rPr>
          <w:rFonts w:ascii="Arial" w:hAnsi="Arial" w:cs="Arial"/>
        </w:rPr>
        <w:t>,</w:t>
      </w:r>
      <w:r w:rsidR="0019774E" w:rsidRPr="00E54717">
        <w:rPr>
          <w:rFonts w:ascii="Arial" w:hAnsi="Arial" w:cs="Arial"/>
        </w:rPr>
        <w:t xml:space="preserve"> no pagan derechos de servidumbre a la población</w:t>
      </w:r>
      <w:r w:rsidR="0019774E">
        <w:rPr>
          <w:rFonts w:ascii="Arial" w:hAnsi="Arial" w:cs="Arial"/>
        </w:rPr>
        <w:t>, pero s</w:t>
      </w:r>
      <w:r w:rsidR="00E54717">
        <w:rPr>
          <w:rFonts w:ascii="Arial" w:hAnsi="Arial" w:cs="Arial"/>
        </w:rPr>
        <w:t>í</w:t>
      </w:r>
      <w:r w:rsidR="0019774E">
        <w:rPr>
          <w:rFonts w:ascii="Arial" w:hAnsi="Arial" w:cs="Arial"/>
        </w:rPr>
        <w:t xml:space="preserve"> aplican algunas medidas compensatorias, siendo necesario dejar establecido el procedimiento a seguir</w:t>
      </w:r>
      <w:r w:rsidR="00747AB4">
        <w:rPr>
          <w:rFonts w:ascii="Arial" w:hAnsi="Arial" w:cs="Arial"/>
        </w:rPr>
        <w:t>.</w:t>
      </w:r>
    </w:p>
    <w:p w14:paraId="5C507856" w14:textId="4502DDD7" w:rsidR="00756058" w:rsidRPr="00E07B5E" w:rsidRDefault="00756058" w:rsidP="00E54717">
      <w:pPr>
        <w:pStyle w:val="Heading1"/>
        <w:numPr>
          <w:ilvl w:val="2"/>
          <w:numId w:val="72"/>
        </w:numPr>
        <w:rPr>
          <w:rFonts w:ascii="Arial" w:hAnsi="Arial" w:cs="Arial"/>
          <w:b/>
          <w:color w:val="000000" w:themeColor="text1"/>
        </w:rPr>
      </w:pPr>
      <w:bookmarkStart w:id="2451" w:name="_Toc495743749"/>
      <w:r w:rsidRPr="00E54717">
        <w:rPr>
          <w:rFonts w:ascii="Arial" w:hAnsi="Arial" w:cs="Arial"/>
          <w:b/>
          <w:color w:val="000000" w:themeColor="text1"/>
          <w:sz w:val="22"/>
          <w:szCs w:val="22"/>
        </w:rPr>
        <w:lastRenderedPageBreak/>
        <w:t>Protocolo de Donación</w:t>
      </w:r>
      <w:r w:rsidR="00931EDC" w:rsidRPr="00E54717">
        <w:rPr>
          <w:rFonts w:ascii="Arial" w:hAnsi="Arial" w:cs="Arial"/>
          <w:b/>
          <w:color w:val="000000" w:themeColor="text1"/>
          <w:sz w:val="22"/>
          <w:szCs w:val="22"/>
        </w:rPr>
        <w:t xml:space="preserve"> de Tierras (PDT)</w:t>
      </w:r>
      <w:bookmarkEnd w:id="2451"/>
    </w:p>
    <w:p w14:paraId="1A8224D4" w14:textId="77777777" w:rsidR="006639C0" w:rsidRPr="00E54717" w:rsidRDefault="006639C0" w:rsidP="00E54717"/>
    <w:tbl>
      <w:tblPr>
        <w:tblStyle w:val="TableGrid"/>
        <w:tblW w:w="0" w:type="auto"/>
        <w:tblInd w:w="708" w:type="dxa"/>
        <w:tblLook w:val="04A0" w:firstRow="1" w:lastRow="0" w:firstColumn="1" w:lastColumn="0" w:noHBand="0" w:noVBand="1"/>
      </w:tblPr>
      <w:tblGrid>
        <w:gridCol w:w="1839"/>
        <w:gridCol w:w="6231"/>
      </w:tblGrid>
      <w:tr w:rsidR="00756058" w14:paraId="559007CC" w14:textId="77777777" w:rsidTr="00E54717">
        <w:tc>
          <w:tcPr>
            <w:tcW w:w="1839" w:type="dxa"/>
            <w:tcBorders>
              <w:top w:val="single" w:sz="4" w:space="0" w:color="auto"/>
              <w:left w:val="single" w:sz="4" w:space="0" w:color="auto"/>
              <w:bottom w:val="single" w:sz="4" w:space="0" w:color="auto"/>
              <w:right w:val="single" w:sz="4" w:space="0" w:color="auto"/>
            </w:tcBorders>
            <w:hideMark/>
          </w:tcPr>
          <w:p w14:paraId="162564D2" w14:textId="77777777" w:rsidR="00756058" w:rsidRDefault="00756058">
            <w:pPr>
              <w:jc w:val="both"/>
              <w:rPr>
                <w:rFonts w:ascii="Arial" w:hAnsi="Arial" w:cs="Arial"/>
                <w:b/>
                <w:sz w:val="20"/>
                <w:szCs w:val="20"/>
              </w:rPr>
            </w:pPr>
            <w:r>
              <w:rPr>
                <w:rFonts w:ascii="Arial" w:hAnsi="Arial" w:cs="Arial"/>
                <w:b/>
                <w:sz w:val="20"/>
                <w:szCs w:val="20"/>
              </w:rPr>
              <w:t>Objetivos</w:t>
            </w:r>
          </w:p>
        </w:tc>
        <w:tc>
          <w:tcPr>
            <w:tcW w:w="6231" w:type="dxa"/>
            <w:tcBorders>
              <w:top w:val="single" w:sz="4" w:space="0" w:color="auto"/>
              <w:left w:val="single" w:sz="4" w:space="0" w:color="auto"/>
              <w:bottom w:val="single" w:sz="4" w:space="0" w:color="auto"/>
              <w:right w:val="single" w:sz="4" w:space="0" w:color="auto"/>
            </w:tcBorders>
            <w:hideMark/>
          </w:tcPr>
          <w:p w14:paraId="33997D25"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Establecer las medidas y/o acciones a seguir para los casos de donación de inmuebles para uso permanente del proyecto.</w:t>
            </w:r>
          </w:p>
          <w:p w14:paraId="2262B867" w14:textId="1F324CE2"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Ejecutar las acciones de restitución de las pérdidas del bien inmueble</w:t>
            </w:r>
            <w:r w:rsidR="00937876">
              <w:rPr>
                <w:rFonts w:ascii="Arial" w:hAnsi="Arial" w:cs="Arial"/>
                <w:sz w:val="20"/>
                <w:szCs w:val="20"/>
              </w:rPr>
              <w:t>,</w:t>
            </w:r>
            <w:r>
              <w:rPr>
                <w:rFonts w:ascii="Arial" w:hAnsi="Arial" w:cs="Arial"/>
                <w:sz w:val="20"/>
                <w:szCs w:val="20"/>
              </w:rPr>
              <w:t xml:space="preserve"> comprometido por el proyecto.</w:t>
            </w:r>
          </w:p>
          <w:p w14:paraId="40491797"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Brindar seguridad jurídica a la donación.</w:t>
            </w:r>
          </w:p>
          <w:p w14:paraId="4F1AE355"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Capacitar e instruir a los especialistas encargados de aplicar el protocolo en la etapa de ejecución del proyecto.</w:t>
            </w:r>
          </w:p>
        </w:tc>
      </w:tr>
      <w:tr w:rsidR="00756058" w14:paraId="76D0802C" w14:textId="77777777" w:rsidTr="00E54717">
        <w:tc>
          <w:tcPr>
            <w:tcW w:w="1839" w:type="dxa"/>
            <w:tcBorders>
              <w:top w:val="single" w:sz="4" w:space="0" w:color="auto"/>
              <w:left w:val="single" w:sz="4" w:space="0" w:color="auto"/>
              <w:bottom w:val="single" w:sz="4" w:space="0" w:color="auto"/>
              <w:right w:val="single" w:sz="4" w:space="0" w:color="auto"/>
            </w:tcBorders>
            <w:hideMark/>
          </w:tcPr>
          <w:p w14:paraId="118807BC" w14:textId="77777777" w:rsidR="00756058" w:rsidRDefault="00756058">
            <w:pPr>
              <w:jc w:val="both"/>
              <w:rPr>
                <w:rFonts w:ascii="Arial" w:hAnsi="Arial" w:cs="Arial"/>
                <w:b/>
                <w:sz w:val="20"/>
                <w:szCs w:val="20"/>
              </w:rPr>
            </w:pPr>
            <w:r>
              <w:rPr>
                <w:rFonts w:ascii="Arial" w:hAnsi="Arial" w:cs="Arial"/>
                <w:b/>
                <w:sz w:val="20"/>
                <w:szCs w:val="20"/>
              </w:rPr>
              <w:t>Beneficiarios</w:t>
            </w:r>
          </w:p>
        </w:tc>
        <w:tc>
          <w:tcPr>
            <w:tcW w:w="6231" w:type="dxa"/>
            <w:tcBorders>
              <w:top w:val="single" w:sz="4" w:space="0" w:color="auto"/>
              <w:left w:val="single" w:sz="4" w:space="0" w:color="auto"/>
              <w:bottom w:val="single" w:sz="4" w:space="0" w:color="auto"/>
              <w:right w:val="single" w:sz="4" w:space="0" w:color="auto"/>
            </w:tcBorders>
            <w:hideMark/>
          </w:tcPr>
          <w:p w14:paraId="2A9D7CFB" w14:textId="77777777" w:rsidR="00756058" w:rsidRDefault="00756058" w:rsidP="00E54717">
            <w:pPr>
              <w:spacing w:before="120" w:after="120"/>
              <w:jc w:val="both"/>
              <w:rPr>
                <w:rFonts w:ascii="Arial" w:hAnsi="Arial" w:cs="Arial"/>
                <w:sz w:val="20"/>
                <w:szCs w:val="20"/>
              </w:rPr>
            </w:pPr>
            <w:r>
              <w:rPr>
                <w:rFonts w:ascii="Arial" w:hAnsi="Arial" w:cs="Arial"/>
                <w:sz w:val="20"/>
                <w:szCs w:val="20"/>
              </w:rPr>
              <w:t>Población de los 45 centros poblados donde se ejecutarán los proyectos</w:t>
            </w:r>
          </w:p>
        </w:tc>
      </w:tr>
      <w:tr w:rsidR="00756058" w14:paraId="5183BB1D" w14:textId="77777777" w:rsidTr="00E54717">
        <w:tc>
          <w:tcPr>
            <w:tcW w:w="1839" w:type="dxa"/>
            <w:tcBorders>
              <w:top w:val="single" w:sz="4" w:space="0" w:color="auto"/>
              <w:left w:val="single" w:sz="4" w:space="0" w:color="auto"/>
              <w:bottom w:val="single" w:sz="4" w:space="0" w:color="auto"/>
              <w:right w:val="single" w:sz="4" w:space="0" w:color="auto"/>
            </w:tcBorders>
            <w:hideMark/>
          </w:tcPr>
          <w:p w14:paraId="37D213C4" w14:textId="77777777" w:rsidR="00756058" w:rsidRDefault="00756058">
            <w:pPr>
              <w:jc w:val="both"/>
              <w:rPr>
                <w:rFonts w:ascii="Arial" w:hAnsi="Arial" w:cs="Arial"/>
                <w:b/>
                <w:sz w:val="20"/>
                <w:szCs w:val="20"/>
              </w:rPr>
            </w:pPr>
            <w:r>
              <w:rPr>
                <w:rFonts w:ascii="Arial" w:hAnsi="Arial" w:cs="Arial"/>
                <w:b/>
                <w:sz w:val="20"/>
                <w:szCs w:val="20"/>
              </w:rPr>
              <w:t>Responsables</w:t>
            </w:r>
          </w:p>
        </w:tc>
        <w:tc>
          <w:tcPr>
            <w:tcW w:w="6231" w:type="dxa"/>
            <w:tcBorders>
              <w:top w:val="single" w:sz="4" w:space="0" w:color="auto"/>
              <w:left w:val="single" w:sz="4" w:space="0" w:color="auto"/>
              <w:bottom w:val="single" w:sz="4" w:space="0" w:color="auto"/>
              <w:right w:val="single" w:sz="4" w:space="0" w:color="auto"/>
            </w:tcBorders>
            <w:hideMark/>
          </w:tcPr>
          <w:p w14:paraId="114D22BE"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PNSR</w:t>
            </w:r>
          </w:p>
          <w:p w14:paraId="573A9303"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Municipalidades</w:t>
            </w:r>
          </w:p>
          <w:p w14:paraId="7D26B892"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JASS</w:t>
            </w:r>
          </w:p>
        </w:tc>
      </w:tr>
      <w:tr w:rsidR="00756058" w14:paraId="526F4329" w14:textId="77777777" w:rsidTr="00E54717">
        <w:tc>
          <w:tcPr>
            <w:tcW w:w="1839" w:type="dxa"/>
            <w:tcBorders>
              <w:top w:val="single" w:sz="4" w:space="0" w:color="auto"/>
              <w:left w:val="single" w:sz="4" w:space="0" w:color="auto"/>
              <w:bottom w:val="single" w:sz="4" w:space="0" w:color="auto"/>
              <w:right w:val="single" w:sz="4" w:space="0" w:color="auto"/>
            </w:tcBorders>
            <w:hideMark/>
          </w:tcPr>
          <w:p w14:paraId="45AE2DF6" w14:textId="77777777" w:rsidR="00756058" w:rsidRDefault="00756058">
            <w:pPr>
              <w:jc w:val="both"/>
              <w:rPr>
                <w:rFonts w:ascii="Arial" w:hAnsi="Arial" w:cs="Arial"/>
                <w:b/>
                <w:sz w:val="20"/>
                <w:szCs w:val="20"/>
              </w:rPr>
            </w:pPr>
            <w:r>
              <w:rPr>
                <w:rFonts w:ascii="Arial" w:hAnsi="Arial" w:cs="Arial"/>
                <w:b/>
                <w:sz w:val="20"/>
                <w:szCs w:val="20"/>
              </w:rPr>
              <w:t>Actividades</w:t>
            </w:r>
          </w:p>
        </w:tc>
        <w:tc>
          <w:tcPr>
            <w:tcW w:w="6231" w:type="dxa"/>
            <w:tcBorders>
              <w:top w:val="single" w:sz="4" w:space="0" w:color="auto"/>
              <w:left w:val="single" w:sz="4" w:space="0" w:color="auto"/>
              <w:bottom w:val="single" w:sz="4" w:space="0" w:color="auto"/>
              <w:right w:val="single" w:sz="4" w:space="0" w:color="auto"/>
            </w:tcBorders>
            <w:hideMark/>
          </w:tcPr>
          <w:p w14:paraId="46261BD2"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Precisar la ubicación exacta del inmueble que será donado</w:t>
            </w:r>
          </w:p>
          <w:p w14:paraId="3F061EE1"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Identificar a los propietarios o poseedores del predio</w:t>
            </w:r>
          </w:p>
          <w:p w14:paraId="68DB848A" w14:textId="67BC47F3"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Preparar el expediente técnico-legal del inmueble</w:t>
            </w:r>
            <w:r w:rsidR="00937876">
              <w:rPr>
                <w:rFonts w:ascii="Arial" w:hAnsi="Arial" w:cs="Arial"/>
                <w:sz w:val="20"/>
                <w:szCs w:val="20"/>
              </w:rPr>
              <w:t>,</w:t>
            </w:r>
            <w:r>
              <w:rPr>
                <w:rFonts w:ascii="Arial" w:hAnsi="Arial" w:cs="Arial"/>
                <w:sz w:val="20"/>
                <w:szCs w:val="20"/>
              </w:rPr>
              <w:t xml:space="preserve"> materia de donación</w:t>
            </w:r>
          </w:p>
          <w:p w14:paraId="48788410"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Ejecutar las acciones de transferencia ante la Notaría o Juez de Paz, según corresponda.</w:t>
            </w:r>
          </w:p>
        </w:tc>
      </w:tr>
      <w:tr w:rsidR="00756058" w14:paraId="0231239B" w14:textId="77777777" w:rsidTr="00E54717">
        <w:tc>
          <w:tcPr>
            <w:tcW w:w="1839" w:type="dxa"/>
            <w:tcBorders>
              <w:top w:val="single" w:sz="4" w:space="0" w:color="auto"/>
              <w:left w:val="single" w:sz="4" w:space="0" w:color="auto"/>
              <w:bottom w:val="single" w:sz="4" w:space="0" w:color="auto"/>
              <w:right w:val="single" w:sz="4" w:space="0" w:color="auto"/>
            </w:tcBorders>
            <w:hideMark/>
          </w:tcPr>
          <w:p w14:paraId="11706493" w14:textId="77777777" w:rsidR="00756058" w:rsidRDefault="00756058">
            <w:pPr>
              <w:jc w:val="both"/>
              <w:rPr>
                <w:rFonts w:ascii="Arial" w:hAnsi="Arial" w:cs="Arial"/>
                <w:b/>
                <w:sz w:val="20"/>
                <w:szCs w:val="20"/>
              </w:rPr>
            </w:pPr>
            <w:r>
              <w:rPr>
                <w:rFonts w:ascii="Arial" w:hAnsi="Arial" w:cs="Arial"/>
                <w:b/>
                <w:sz w:val="20"/>
                <w:szCs w:val="20"/>
              </w:rPr>
              <w:t>Indicadores</w:t>
            </w:r>
          </w:p>
        </w:tc>
        <w:tc>
          <w:tcPr>
            <w:tcW w:w="6231" w:type="dxa"/>
            <w:tcBorders>
              <w:top w:val="single" w:sz="4" w:space="0" w:color="auto"/>
              <w:left w:val="single" w:sz="4" w:space="0" w:color="auto"/>
              <w:bottom w:val="single" w:sz="4" w:space="0" w:color="auto"/>
              <w:right w:val="single" w:sz="4" w:space="0" w:color="auto"/>
            </w:tcBorders>
            <w:hideMark/>
          </w:tcPr>
          <w:p w14:paraId="1FCF055D"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Coordinaciones</w:t>
            </w:r>
          </w:p>
          <w:p w14:paraId="640D8FD5"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acuerdos.</w:t>
            </w:r>
          </w:p>
          <w:p w14:paraId="7753D06B"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asambleas extraordinaria que apruebe la donación con lista de asistentes</w:t>
            </w:r>
          </w:p>
          <w:p w14:paraId="656F843E" w14:textId="77777777" w:rsidR="00756058" w:rsidRDefault="00756058"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Convenio o contrato de transferencia del inmueble</w:t>
            </w:r>
          </w:p>
        </w:tc>
      </w:tr>
    </w:tbl>
    <w:p w14:paraId="322FA60F" w14:textId="77777777" w:rsidR="00756058" w:rsidRDefault="00756058" w:rsidP="00E54717">
      <w:pPr>
        <w:spacing w:after="0" w:line="240" w:lineRule="auto"/>
        <w:jc w:val="both"/>
        <w:rPr>
          <w:sz w:val="20"/>
          <w:szCs w:val="20"/>
        </w:rPr>
      </w:pPr>
    </w:p>
    <w:p w14:paraId="7C2F7F4D" w14:textId="499BA787" w:rsidR="005116AE" w:rsidRDefault="005116AE" w:rsidP="00E54717">
      <w:pPr>
        <w:spacing w:after="0" w:line="240" w:lineRule="auto"/>
        <w:jc w:val="both"/>
        <w:rPr>
          <w:rFonts w:ascii="Arial" w:hAnsi="Arial" w:cs="Arial"/>
          <w:b/>
          <w:color w:val="C45911" w:themeColor="accent2" w:themeShade="BF"/>
        </w:rPr>
      </w:pPr>
    </w:p>
    <w:p w14:paraId="2CC8FCFE" w14:textId="0C066711" w:rsidR="00747AB4" w:rsidRDefault="00747AB4" w:rsidP="00E54717">
      <w:pPr>
        <w:pStyle w:val="Heading1"/>
        <w:numPr>
          <w:ilvl w:val="2"/>
          <w:numId w:val="72"/>
        </w:numPr>
        <w:rPr>
          <w:rFonts w:ascii="Arial" w:hAnsi="Arial" w:cs="Arial"/>
          <w:b/>
          <w:color w:val="000000" w:themeColor="text1"/>
        </w:rPr>
      </w:pPr>
      <w:bookmarkStart w:id="2452" w:name="_Toc495743750"/>
      <w:r w:rsidRPr="00E54717">
        <w:rPr>
          <w:rFonts w:ascii="Arial" w:hAnsi="Arial" w:cs="Arial"/>
          <w:b/>
          <w:color w:val="000000" w:themeColor="text1"/>
          <w:sz w:val="22"/>
          <w:szCs w:val="22"/>
        </w:rPr>
        <w:t>Imposición de Servidumbre</w:t>
      </w:r>
      <w:bookmarkEnd w:id="2452"/>
    </w:p>
    <w:p w14:paraId="6CACB451" w14:textId="77777777" w:rsidR="006639C0" w:rsidRPr="00E54717" w:rsidRDefault="006639C0" w:rsidP="00E54717"/>
    <w:tbl>
      <w:tblPr>
        <w:tblStyle w:val="TableGrid"/>
        <w:tblW w:w="0" w:type="auto"/>
        <w:tblInd w:w="708" w:type="dxa"/>
        <w:tblLook w:val="04A0" w:firstRow="1" w:lastRow="0" w:firstColumn="1" w:lastColumn="0" w:noHBand="0" w:noVBand="1"/>
      </w:tblPr>
      <w:tblGrid>
        <w:gridCol w:w="1697"/>
        <w:gridCol w:w="6373"/>
      </w:tblGrid>
      <w:tr w:rsidR="00DE1E12" w14:paraId="34AE768A" w14:textId="77777777" w:rsidTr="00E54717">
        <w:tc>
          <w:tcPr>
            <w:tcW w:w="1697" w:type="dxa"/>
            <w:tcBorders>
              <w:top w:val="single" w:sz="4" w:space="0" w:color="auto"/>
              <w:left w:val="single" w:sz="4" w:space="0" w:color="auto"/>
              <w:bottom w:val="single" w:sz="4" w:space="0" w:color="auto"/>
              <w:right w:val="single" w:sz="4" w:space="0" w:color="auto"/>
            </w:tcBorders>
            <w:hideMark/>
          </w:tcPr>
          <w:p w14:paraId="180C0A1A" w14:textId="77777777" w:rsidR="00DE1E12" w:rsidRDefault="00DE1E12" w:rsidP="00BC0938">
            <w:pPr>
              <w:jc w:val="both"/>
              <w:rPr>
                <w:rFonts w:ascii="Arial" w:hAnsi="Arial" w:cs="Arial"/>
                <w:b/>
                <w:sz w:val="20"/>
                <w:szCs w:val="20"/>
              </w:rPr>
            </w:pPr>
            <w:r>
              <w:rPr>
                <w:rFonts w:ascii="Arial" w:hAnsi="Arial" w:cs="Arial"/>
                <w:b/>
                <w:sz w:val="20"/>
                <w:szCs w:val="20"/>
              </w:rPr>
              <w:t>Objetivos</w:t>
            </w:r>
          </w:p>
        </w:tc>
        <w:tc>
          <w:tcPr>
            <w:tcW w:w="6373" w:type="dxa"/>
            <w:tcBorders>
              <w:top w:val="single" w:sz="4" w:space="0" w:color="auto"/>
              <w:left w:val="single" w:sz="4" w:space="0" w:color="auto"/>
              <w:bottom w:val="single" w:sz="4" w:space="0" w:color="auto"/>
              <w:right w:val="single" w:sz="4" w:space="0" w:color="auto"/>
            </w:tcBorders>
            <w:hideMark/>
          </w:tcPr>
          <w:p w14:paraId="20EC49FC" w14:textId="263BE8E3"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Establecer </w:t>
            </w:r>
            <w:r w:rsidR="005D60F0">
              <w:rPr>
                <w:rFonts w:ascii="Arial" w:hAnsi="Arial" w:cs="Arial"/>
                <w:sz w:val="20"/>
                <w:szCs w:val="20"/>
              </w:rPr>
              <w:t>el procedimiento a seguir</w:t>
            </w:r>
            <w:r>
              <w:rPr>
                <w:rFonts w:ascii="Arial" w:hAnsi="Arial" w:cs="Arial"/>
                <w:sz w:val="20"/>
                <w:szCs w:val="20"/>
              </w:rPr>
              <w:t xml:space="preserve"> para los casos de </w:t>
            </w:r>
            <w:r w:rsidR="005D60F0">
              <w:rPr>
                <w:rFonts w:ascii="Arial" w:hAnsi="Arial" w:cs="Arial"/>
                <w:sz w:val="20"/>
                <w:szCs w:val="20"/>
              </w:rPr>
              <w:t>imposi</w:t>
            </w:r>
            <w:r>
              <w:rPr>
                <w:rFonts w:ascii="Arial" w:hAnsi="Arial" w:cs="Arial"/>
                <w:sz w:val="20"/>
                <w:szCs w:val="20"/>
              </w:rPr>
              <w:t xml:space="preserve">ción de </w:t>
            </w:r>
            <w:r w:rsidR="005D60F0">
              <w:rPr>
                <w:rFonts w:ascii="Arial" w:hAnsi="Arial" w:cs="Arial"/>
                <w:sz w:val="20"/>
                <w:szCs w:val="20"/>
              </w:rPr>
              <w:t>servidumbre</w:t>
            </w:r>
            <w:r>
              <w:rPr>
                <w:rFonts w:ascii="Arial" w:hAnsi="Arial" w:cs="Arial"/>
                <w:sz w:val="20"/>
                <w:szCs w:val="20"/>
              </w:rPr>
              <w:t xml:space="preserve"> p</w:t>
            </w:r>
            <w:r w:rsidR="002F308B">
              <w:rPr>
                <w:rFonts w:ascii="Arial" w:hAnsi="Arial" w:cs="Arial"/>
                <w:sz w:val="20"/>
                <w:szCs w:val="20"/>
              </w:rPr>
              <w:t>or</w:t>
            </w:r>
            <w:r>
              <w:rPr>
                <w:rFonts w:ascii="Arial" w:hAnsi="Arial" w:cs="Arial"/>
                <w:sz w:val="20"/>
                <w:szCs w:val="20"/>
              </w:rPr>
              <w:t xml:space="preserve"> </w:t>
            </w:r>
            <w:r w:rsidR="002F308B">
              <w:rPr>
                <w:rFonts w:ascii="Arial" w:hAnsi="Arial" w:cs="Arial"/>
                <w:sz w:val="20"/>
                <w:szCs w:val="20"/>
              </w:rPr>
              <w:t xml:space="preserve">el </w:t>
            </w:r>
            <w:r>
              <w:rPr>
                <w:rFonts w:ascii="Arial" w:hAnsi="Arial" w:cs="Arial"/>
                <w:sz w:val="20"/>
                <w:szCs w:val="20"/>
              </w:rPr>
              <w:t xml:space="preserve">uso </w:t>
            </w:r>
            <w:r w:rsidR="005D60F0">
              <w:rPr>
                <w:rFonts w:ascii="Arial" w:hAnsi="Arial" w:cs="Arial"/>
                <w:sz w:val="20"/>
                <w:szCs w:val="20"/>
              </w:rPr>
              <w:t>temporal</w:t>
            </w:r>
            <w:r w:rsidR="002F308B">
              <w:rPr>
                <w:rFonts w:ascii="Arial" w:hAnsi="Arial" w:cs="Arial"/>
                <w:sz w:val="20"/>
                <w:szCs w:val="20"/>
              </w:rPr>
              <w:t xml:space="preserve"> de predios de privados</w:t>
            </w:r>
            <w:r>
              <w:rPr>
                <w:rFonts w:ascii="Arial" w:hAnsi="Arial" w:cs="Arial"/>
                <w:sz w:val="20"/>
                <w:szCs w:val="20"/>
              </w:rPr>
              <w:t>.</w:t>
            </w:r>
          </w:p>
          <w:p w14:paraId="23DF076A" w14:textId="47A9DF2C" w:rsidR="00DE1E12" w:rsidRDefault="002F308B"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Plantear y e</w:t>
            </w:r>
            <w:r w:rsidR="00DE1E12">
              <w:rPr>
                <w:rFonts w:ascii="Arial" w:hAnsi="Arial" w:cs="Arial"/>
                <w:sz w:val="20"/>
                <w:szCs w:val="20"/>
              </w:rPr>
              <w:t>jecutar las acciones de restitución de las pérdidas del bien inmueble comprometido por el proyecto.</w:t>
            </w:r>
          </w:p>
          <w:p w14:paraId="3E2C3032" w14:textId="74B3152E"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Brindar seguridad jurídica a la </w:t>
            </w:r>
            <w:r w:rsidR="00937876">
              <w:rPr>
                <w:rFonts w:ascii="Arial" w:hAnsi="Arial" w:cs="Arial"/>
                <w:sz w:val="20"/>
                <w:szCs w:val="20"/>
              </w:rPr>
              <w:t>imposición de la servidumbre</w:t>
            </w:r>
            <w:r>
              <w:rPr>
                <w:rFonts w:ascii="Arial" w:hAnsi="Arial" w:cs="Arial"/>
                <w:sz w:val="20"/>
                <w:szCs w:val="20"/>
              </w:rPr>
              <w:t>.</w:t>
            </w:r>
          </w:p>
          <w:p w14:paraId="4041BAF7" w14:textId="590593D6"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Capacitar e instruir a los especialistas encargados de aplicar e</w:t>
            </w:r>
            <w:r w:rsidR="00937876">
              <w:rPr>
                <w:rFonts w:ascii="Arial" w:hAnsi="Arial" w:cs="Arial"/>
                <w:sz w:val="20"/>
                <w:szCs w:val="20"/>
              </w:rPr>
              <w:t>ste procedimiento</w:t>
            </w:r>
            <w:r>
              <w:rPr>
                <w:rFonts w:ascii="Arial" w:hAnsi="Arial" w:cs="Arial"/>
                <w:sz w:val="20"/>
                <w:szCs w:val="20"/>
              </w:rPr>
              <w:t xml:space="preserve"> en la etapa de ejecución del proyecto.</w:t>
            </w:r>
          </w:p>
        </w:tc>
      </w:tr>
      <w:tr w:rsidR="00DE1E12" w14:paraId="24CE9C50" w14:textId="77777777" w:rsidTr="00E54717">
        <w:tc>
          <w:tcPr>
            <w:tcW w:w="1697" w:type="dxa"/>
            <w:tcBorders>
              <w:top w:val="single" w:sz="4" w:space="0" w:color="auto"/>
              <w:left w:val="single" w:sz="4" w:space="0" w:color="auto"/>
              <w:bottom w:val="single" w:sz="4" w:space="0" w:color="auto"/>
              <w:right w:val="single" w:sz="4" w:space="0" w:color="auto"/>
            </w:tcBorders>
            <w:hideMark/>
          </w:tcPr>
          <w:p w14:paraId="240659B0" w14:textId="77777777" w:rsidR="00DE1E12" w:rsidRDefault="00DE1E12" w:rsidP="00BC0938">
            <w:pPr>
              <w:jc w:val="both"/>
              <w:rPr>
                <w:rFonts w:ascii="Arial" w:hAnsi="Arial" w:cs="Arial"/>
                <w:b/>
                <w:sz w:val="20"/>
                <w:szCs w:val="20"/>
              </w:rPr>
            </w:pPr>
            <w:r>
              <w:rPr>
                <w:rFonts w:ascii="Arial" w:hAnsi="Arial" w:cs="Arial"/>
                <w:b/>
                <w:sz w:val="20"/>
                <w:szCs w:val="20"/>
              </w:rPr>
              <w:t>Beneficiarios</w:t>
            </w:r>
          </w:p>
        </w:tc>
        <w:tc>
          <w:tcPr>
            <w:tcW w:w="6373" w:type="dxa"/>
            <w:tcBorders>
              <w:top w:val="single" w:sz="4" w:space="0" w:color="auto"/>
              <w:left w:val="single" w:sz="4" w:space="0" w:color="auto"/>
              <w:bottom w:val="single" w:sz="4" w:space="0" w:color="auto"/>
              <w:right w:val="single" w:sz="4" w:space="0" w:color="auto"/>
            </w:tcBorders>
            <w:hideMark/>
          </w:tcPr>
          <w:p w14:paraId="22AB6857" w14:textId="77777777" w:rsidR="00DE1E12" w:rsidRDefault="00DE1E12" w:rsidP="00E54717">
            <w:pPr>
              <w:spacing w:before="120" w:after="120"/>
              <w:jc w:val="both"/>
              <w:rPr>
                <w:rFonts w:ascii="Arial" w:hAnsi="Arial" w:cs="Arial"/>
                <w:sz w:val="20"/>
                <w:szCs w:val="20"/>
              </w:rPr>
            </w:pPr>
            <w:r>
              <w:rPr>
                <w:rFonts w:ascii="Arial" w:hAnsi="Arial" w:cs="Arial"/>
                <w:sz w:val="20"/>
                <w:szCs w:val="20"/>
              </w:rPr>
              <w:t>Población de los 45 centros poblados donde se ejecutarán los proyectos</w:t>
            </w:r>
          </w:p>
        </w:tc>
      </w:tr>
      <w:tr w:rsidR="00DE1E12" w14:paraId="0F695A30" w14:textId="77777777" w:rsidTr="00E54717">
        <w:tc>
          <w:tcPr>
            <w:tcW w:w="1697" w:type="dxa"/>
            <w:tcBorders>
              <w:top w:val="single" w:sz="4" w:space="0" w:color="auto"/>
              <w:left w:val="single" w:sz="4" w:space="0" w:color="auto"/>
              <w:bottom w:val="single" w:sz="4" w:space="0" w:color="auto"/>
              <w:right w:val="single" w:sz="4" w:space="0" w:color="auto"/>
            </w:tcBorders>
            <w:hideMark/>
          </w:tcPr>
          <w:p w14:paraId="254F6036" w14:textId="77777777" w:rsidR="00DE1E12" w:rsidRDefault="00DE1E12" w:rsidP="00BC0938">
            <w:pPr>
              <w:jc w:val="both"/>
              <w:rPr>
                <w:rFonts w:ascii="Arial" w:hAnsi="Arial" w:cs="Arial"/>
                <w:b/>
                <w:sz w:val="20"/>
                <w:szCs w:val="20"/>
              </w:rPr>
            </w:pPr>
            <w:r>
              <w:rPr>
                <w:rFonts w:ascii="Arial" w:hAnsi="Arial" w:cs="Arial"/>
                <w:b/>
                <w:sz w:val="20"/>
                <w:szCs w:val="20"/>
              </w:rPr>
              <w:t>Responsables</w:t>
            </w:r>
          </w:p>
        </w:tc>
        <w:tc>
          <w:tcPr>
            <w:tcW w:w="6373" w:type="dxa"/>
            <w:tcBorders>
              <w:top w:val="single" w:sz="4" w:space="0" w:color="auto"/>
              <w:left w:val="single" w:sz="4" w:space="0" w:color="auto"/>
              <w:bottom w:val="single" w:sz="4" w:space="0" w:color="auto"/>
              <w:right w:val="single" w:sz="4" w:space="0" w:color="auto"/>
            </w:tcBorders>
            <w:hideMark/>
          </w:tcPr>
          <w:p w14:paraId="712AC577" w14:textId="77777777"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PNSR</w:t>
            </w:r>
          </w:p>
          <w:p w14:paraId="10E65BDF" w14:textId="77777777"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lastRenderedPageBreak/>
              <w:t>Municipalidades</w:t>
            </w:r>
          </w:p>
          <w:p w14:paraId="705F3461" w14:textId="77777777"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JASS</w:t>
            </w:r>
          </w:p>
        </w:tc>
      </w:tr>
      <w:tr w:rsidR="00DE1E12" w14:paraId="2CFD904A" w14:textId="77777777" w:rsidTr="00E54717">
        <w:tc>
          <w:tcPr>
            <w:tcW w:w="1697" w:type="dxa"/>
            <w:tcBorders>
              <w:top w:val="single" w:sz="4" w:space="0" w:color="auto"/>
              <w:left w:val="single" w:sz="4" w:space="0" w:color="auto"/>
              <w:bottom w:val="single" w:sz="4" w:space="0" w:color="auto"/>
              <w:right w:val="single" w:sz="4" w:space="0" w:color="auto"/>
            </w:tcBorders>
            <w:hideMark/>
          </w:tcPr>
          <w:p w14:paraId="57B59B1C" w14:textId="77777777" w:rsidR="00DE1E12" w:rsidRDefault="00DE1E12" w:rsidP="00BC0938">
            <w:pPr>
              <w:jc w:val="both"/>
              <w:rPr>
                <w:rFonts w:ascii="Arial" w:hAnsi="Arial" w:cs="Arial"/>
                <w:b/>
                <w:sz w:val="20"/>
                <w:szCs w:val="20"/>
              </w:rPr>
            </w:pPr>
            <w:r>
              <w:rPr>
                <w:rFonts w:ascii="Arial" w:hAnsi="Arial" w:cs="Arial"/>
                <w:b/>
                <w:sz w:val="20"/>
                <w:szCs w:val="20"/>
              </w:rPr>
              <w:lastRenderedPageBreak/>
              <w:t>Actividades</w:t>
            </w:r>
          </w:p>
        </w:tc>
        <w:tc>
          <w:tcPr>
            <w:tcW w:w="6373" w:type="dxa"/>
            <w:tcBorders>
              <w:top w:val="single" w:sz="4" w:space="0" w:color="auto"/>
              <w:left w:val="single" w:sz="4" w:space="0" w:color="auto"/>
              <w:bottom w:val="single" w:sz="4" w:space="0" w:color="auto"/>
              <w:right w:val="single" w:sz="4" w:space="0" w:color="auto"/>
            </w:tcBorders>
            <w:hideMark/>
          </w:tcPr>
          <w:p w14:paraId="6D0C596F" w14:textId="2E1F9BAF"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Precisar </w:t>
            </w:r>
            <w:r w:rsidR="00937876">
              <w:rPr>
                <w:rFonts w:ascii="Arial" w:hAnsi="Arial" w:cs="Arial"/>
                <w:sz w:val="20"/>
                <w:szCs w:val="20"/>
              </w:rPr>
              <w:t>las razones ténicas para el uso tempor</w:t>
            </w:r>
            <w:r>
              <w:rPr>
                <w:rFonts w:ascii="Arial" w:hAnsi="Arial" w:cs="Arial"/>
                <w:sz w:val="20"/>
                <w:szCs w:val="20"/>
              </w:rPr>
              <w:t>a</w:t>
            </w:r>
            <w:r w:rsidR="00937876">
              <w:rPr>
                <w:rFonts w:ascii="Arial" w:hAnsi="Arial" w:cs="Arial"/>
                <w:sz w:val="20"/>
                <w:szCs w:val="20"/>
              </w:rPr>
              <w:t>l de áreas de privados que serán materia de imposición de servidumbre.</w:t>
            </w:r>
          </w:p>
          <w:p w14:paraId="0DCFF67B" w14:textId="6536DAD9"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Identificar a los </w:t>
            </w:r>
            <w:r w:rsidR="00937876">
              <w:rPr>
                <w:rFonts w:ascii="Arial" w:hAnsi="Arial" w:cs="Arial"/>
                <w:sz w:val="20"/>
                <w:szCs w:val="20"/>
              </w:rPr>
              <w:t>poseedores / propietario</w:t>
            </w:r>
            <w:r>
              <w:rPr>
                <w:rFonts w:ascii="Arial" w:hAnsi="Arial" w:cs="Arial"/>
                <w:sz w:val="20"/>
                <w:szCs w:val="20"/>
              </w:rPr>
              <w:t>s del</w:t>
            </w:r>
            <w:r w:rsidR="00937876">
              <w:rPr>
                <w:rFonts w:ascii="Arial" w:hAnsi="Arial" w:cs="Arial"/>
                <w:sz w:val="20"/>
                <w:szCs w:val="20"/>
              </w:rPr>
              <w:t>/los</w:t>
            </w:r>
            <w:r>
              <w:rPr>
                <w:rFonts w:ascii="Arial" w:hAnsi="Arial" w:cs="Arial"/>
                <w:sz w:val="20"/>
                <w:szCs w:val="20"/>
              </w:rPr>
              <w:t xml:space="preserve"> predio</w:t>
            </w:r>
            <w:r w:rsidR="00937876">
              <w:rPr>
                <w:rFonts w:ascii="Arial" w:hAnsi="Arial" w:cs="Arial"/>
                <w:sz w:val="20"/>
                <w:szCs w:val="20"/>
              </w:rPr>
              <w:t>.</w:t>
            </w:r>
          </w:p>
          <w:p w14:paraId="00BEA647" w14:textId="5C1F9CCE"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Ejecutar las acciones de </w:t>
            </w:r>
            <w:r w:rsidR="00937876">
              <w:rPr>
                <w:rFonts w:ascii="Arial" w:hAnsi="Arial" w:cs="Arial"/>
                <w:sz w:val="20"/>
                <w:szCs w:val="20"/>
              </w:rPr>
              <w:t>formalizar la imposición de la servidumbre</w:t>
            </w:r>
            <w:r>
              <w:rPr>
                <w:rFonts w:ascii="Arial" w:hAnsi="Arial" w:cs="Arial"/>
                <w:sz w:val="20"/>
                <w:szCs w:val="20"/>
              </w:rPr>
              <w:t xml:space="preserve"> ante la Notaría o Juez de Paz, según corresponda.</w:t>
            </w:r>
          </w:p>
        </w:tc>
      </w:tr>
      <w:tr w:rsidR="00DE1E12" w14:paraId="119B68D3" w14:textId="77777777" w:rsidTr="00E54717">
        <w:tc>
          <w:tcPr>
            <w:tcW w:w="1697" w:type="dxa"/>
            <w:tcBorders>
              <w:top w:val="single" w:sz="4" w:space="0" w:color="auto"/>
              <w:left w:val="single" w:sz="4" w:space="0" w:color="auto"/>
              <w:bottom w:val="single" w:sz="4" w:space="0" w:color="auto"/>
              <w:right w:val="single" w:sz="4" w:space="0" w:color="auto"/>
            </w:tcBorders>
            <w:hideMark/>
          </w:tcPr>
          <w:p w14:paraId="16953DF4" w14:textId="77777777" w:rsidR="00DE1E12" w:rsidRDefault="00DE1E12" w:rsidP="00BC0938">
            <w:pPr>
              <w:jc w:val="both"/>
              <w:rPr>
                <w:rFonts w:ascii="Arial" w:hAnsi="Arial" w:cs="Arial"/>
                <w:b/>
                <w:sz w:val="20"/>
                <w:szCs w:val="20"/>
              </w:rPr>
            </w:pPr>
            <w:r>
              <w:rPr>
                <w:rFonts w:ascii="Arial" w:hAnsi="Arial" w:cs="Arial"/>
                <w:b/>
                <w:sz w:val="20"/>
                <w:szCs w:val="20"/>
              </w:rPr>
              <w:t>Indicadores</w:t>
            </w:r>
          </w:p>
        </w:tc>
        <w:tc>
          <w:tcPr>
            <w:tcW w:w="6373" w:type="dxa"/>
            <w:tcBorders>
              <w:top w:val="single" w:sz="4" w:space="0" w:color="auto"/>
              <w:left w:val="single" w:sz="4" w:space="0" w:color="auto"/>
              <w:bottom w:val="single" w:sz="4" w:space="0" w:color="auto"/>
              <w:right w:val="single" w:sz="4" w:space="0" w:color="auto"/>
            </w:tcBorders>
            <w:hideMark/>
          </w:tcPr>
          <w:p w14:paraId="76767B2A" w14:textId="77777777"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Coordinaciones</w:t>
            </w:r>
          </w:p>
          <w:p w14:paraId="3A5FE153" w14:textId="77777777"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Actas de acuerdos.</w:t>
            </w:r>
          </w:p>
          <w:p w14:paraId="0B53EDF8" w14:textId="7D1579E1"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Actas de asambleas extraordinaria que apruebe la </w:t>
            </w:r>
            <w:r w:rsidR="00937876">
              <w:rPr>
                <w:rFonts w:ascii="Arial" w:hAnsi="Arial" w:cs="Arial"/>
                <w:sz w:val="20"/>
                <w:szCs w:val="20"/>
              </w:rPr>
              <w:t>servidumbre</w:t>
            </w:r>
            <w:r w:rsidR="002C40C7">
              <w:rPr>
                <w:rFonts w:ascii="Arial" w:hAnsi="Arial" w:cs="Arial"/>
                <w:sz w:val="20"/>
                <w:szCs w:val="20"/>
              </w:rPr>
              <w:t>,</w:t>
            </w:r>
            <w:r>
              <w:rPr>
                <w:rFonts w:ascii="Arial" w:hAnsi="Arial" w:cs="Arial"/>
                <w:sz w:val="20"/>
                <w:szCs w:val="20"/>
              </w:rPr>
              <w:t xml:space="preserve"> </w:t>
            </w:r>
            <w:r w:rsidR="00937876">
              <w:rPr>
                <w:rFonts w:ascii="Arial" w:hAnsi="Arial" w:cs="Arial"/>
                <w:sz w:val="20"/>
                <w:szCs w:val="20"/>
              </w:rPr>
              <w:t>i</w:t>
            </w:r>
            <w:r>
              <w:rPr>
                <w:rFonts w:ascii="Arial" w:hAnsi="Arial" w:cs="Arial"/>
                <w:sz w:val="20"/>
                <w:szCs w:val="20"/>
              </w:rPr>
              <w:t>n</w:t>
            </w:r>
            <w:r w:rsidR="00937876">
              <w:rPr>
                <w:rFonts w:ascii="Arial" w:hAnsi="Arial" w:cs="Arial"/>
                <w:sz w:val="20"/>
                <w:szCs w:val="20"/>
              </w:rPr>
              <w:t>cluye</w:t>
            </w:r>
            <w:r>
              <w:rPr>
                <w:rFonts w:ascii="Arial" w:hAnsi="Arial" w:cs="Arial"/>
                <w:sz w:val="20"/>
                <w:szCs w:val="20"/>
              </w:rPr>
              <w:t xml:space="preserve"> lista de asistentes</w:t>
            </w:r>
          </w:p>
          <w:p w14:paraId="2DDCFB24" w14:textId="0A97A683" w:rsidR="00DE1E12" w:rsidRDefault="00DE1E12" w:rsidP="00E54717">
            <w:pPr>
              <w:pStyle w:val="ListParagraph"/>
              <w:numPr>
                <w:ilvl w:val="0"/>
                <w:numId w:val="66"/>
              </w:numPr>
              <w:spacing w:before="120" w:after="120"/>
              <w:ind w:left="318" w:hanging="284"/>
              <w:contextualSpacing w:val="0"/>
              <w:jc w:val="both"/>
              <w:rPr>
                <w:rFonts w:ascii="Arial" w:hAnsi="Arial" w:cs="Arial"/>
                <w:sz w:val="20"/>
                <w:szCs w:val="20"/>
              </w:rPr>
            </w:pPr>
            <w:r>
              <w:rPr>
                <w:rFonts w:ascii="Arial" w:hAnsi="Arial" w:cs="Arial"/>
                <w:sz w:val="20"/>
                <w:szCs w:val="20"/>
              </w:rPr>
              <w:t xml:space="preserve">Convenio o contrato de </w:t>
            </w:r>
            <w:r w:rsidR="00937876">
              <w:rPr>
                <w:rFonts w:ascii="Arial" w:hAnsi="Arial" w:cs="Arial"/>
                <w:sz w:val="20"/>
                <w:szCs w:val="20"/>
              </w:rPr>
              <w:t>Imposición de Servidumbre.</w:t>
            </w:r>
          </w:p>
        </w:tc>
      </w:tr>
    </w:tbl>
    <w:p w14:paraId="44B5FBBA" w14:textId="35AA2E46" w:rsidR="005116AE" w:rsidRPr="00E54717" w:rsidRDefault="005116AE" w:rsidP="00CB5C6A">
      <w:pPr>
        <w:spacing w:before="120" w:after="120" w:line="360" w:lineRule="auto"/>
        <w:jc w:val="both"/>
        <w:rPr>
          <w:rFonts w:ascii="Arial" w:hAnsi="Arial" w:cs="Arial"/>
          <w:b/>
          <w:color w:val="000000" w:themeColor="text1"/>
        </w:rPr>
      </w:pPr>
    </w:p>
    <w:p w14:paraId="6BBF90BA" w14:textId="77777777" w:rsidR="00CB5C6A" w:rsidRPr="00E54717" w:rsidRDefault="00CB5C6A" w:rsidP="00E54717">
      <w:pPr>
        <w:pStyle w:val="Heading1"/>
        <w:rPr>
          <w:rFonts w:ascii="Arial" w:hAnsi="Arial" w:cs="Arial"/>
          <w:b/>
          <w:color w:val="000000" w:themeColor="text1"/>
        </w:rPr>
      </w:pPr>
      <w:bookmarkStart w:id="2453" w:name="_Toc495743751"/>
      <w:r w:rsidRPr="00E54717">
        <w:rPr>
          <w:rFonts w:ascii="Arial" w:hAnsi="Arial" w:cs="Arial"/>
          <w:b/>
          <w:color w:val="000000" w:themeColor="text1"/>
          <w:sz w:val="22"/>
          <w:szCs w:val="22"/>
        </w:rPr>
        <w:t>CONCLUSIONES Y RECOMENDACIONES</w:t>
      </w:r>
      <w:bookmarkEnd w:id="2453"/>
    </w:p>
    <w:p w14:paraId="3CC39097" w14:textId="3D7B737B" w:rsidR="00533233" w:rsidRDefault="00533233" w:rsidP="00E54717">
      <w:pPr>
        <w:pStyle w:val="ListParagraph"/>
        <w:numPr>
          <w:ilvl w:val="0"/>
          <w:numId w:val="51"/>
        </w:numPr>
        <w:spacing w:before="120" w:after="120" w:line="360" w:lineRule="auto"/>
        <w:ind w:left="1134"/>
        <w:contextualSpacing w:val="0"/>
        <w:jc w:val="both"/>
        <w:rPr>
          <w:rFonts w:ascii="Arial" w:hAnsi="Arial" w:cs="Arial"/>
          <w:lang w:val="es-ES_tradnl"/>
        </w:rPr>
      </w:pPr>
      <w:r>
        <w:rPr>
          <w:rFonts w:ascii="Arial" w:hAnsi="Arial" w:cs="Arial"/>
          <w:lang w:val="es-ES_tradnl"/>
        </w:rPr>
        <w:t>El PNSR, cumple con informar, sensibilizar y capacitar a la población en temas relacionados con el proyecto, también sobre el uso de los nuevos servicios y en el fortalecimiento de las capacidades organizativas de la población beneficiaria con los proyectos.</w:t>
      </w:r>
    </w:p>
    <w:p w14:paraId="2F20212A" w14:textId="62B7B5BA" w:rsidR="00CB5C6A" w:rsidRPr="00E54717" w:rsidRDefault="00CB5C6A" w:rsidP="00E54717">
      <w:pPr>
        <w:pStyle w:val="ListParagraph"/>
        <w:numPr>
          <w:ilvl w:val="0"/>
          <w:numId w:val="51"/>
        </w:numPr>
        <w:spacing w:before="120" w:after="120" w:line="360" w:lineRule="auto"/>
        <w:ind w:left="1134"/>
        <w:contextualSpacing w:val="0"/>
        <w:jc w:val="both"/>
        <w:rPr>
          <w:rFonts w:ascii="Arial" w:hAnsi="Arial" w:cs="Arial"/>
          <w:lang w:val="es-ES_tradnl"/>
        </w:rPr>
      </w:pPr>
      <w:r w:rsidRPr="00E54717">
        <w:rPr>
          <w:rFonts w:ascii="Arial" w:hAnsi="Arial" w:cs="Arial"/>
          <w:lang w:val="es-ES_tradnl"/>
        </w:rPr>
        <w:t>Es necesario que los consultores delimiten el área de influencia del proyecto, el mismo que se determina en base a los impactos directos, indirectos y acumulativos que se identifiquen en la zona.</w:t>
      </w:r>
    </w:p>
    <w:p w14:paraId="7EA509D1" w14:textId="77777777" w:rsidR="00CB5C6A" w:rsidRPr="00E54717" w:rsidRDefault="00CB5C6A" w:rsidP="00E54717">
      <w:pPr>
        <w:pStyle w:val="ListParagraph"/>
        <w:numPr>
          <w:ilvl w:val="0"/>
          <w:numId w:val="51"/>
        </w:numPr>
        <w:spacing w:before="120" w:after="120" w:line="360" w:lineRule="auto"/>
        <w:ind w:left="1134"/>
        <w:contextualSpacing w:val="0"/>
        <w:jc w:val="both"/>
        <w:rPr>
          <w:rFonts w:ascii="Arial" w:hAnsi="Arial" w:cs="Arial"/>
          <w:lang w:val="es-ES_tradnl"/>
        </w:rPr>
      </w:pPr>
      <w:r w:rsidRPr="00E54717">
        <w:rPr>
          <w:rFonts w:ascii="Arial" w:hAnsi="Arial" w:cs="Arial"/>
          <w:lang w:val="es-ES_tradnl"/>
        </w:rPr>
        <w:t xml:space="preserve">Los proyectos evaluados cuentan con información básica de la caracterización social de la población y sus representantes. </w:t>
      </w:r>
    </w:p>
    <w:p w14:paraId="1C7694A8" w14:textId="77777777" w:rsidR="00CB5C6A" w:rsidRPr="00E54717" w:rsidRDefault="00CB5C6A" w:rsidP="00E54717">
      <w:pPr>
        <w:pStyle w:val="ListParagraph"/>
        <w:numPr>
          <w:ilvl w:val="0"/>
          <w:numId w:val="51"/>
        </w:numPr>
        <w:spacing w:before="120" w:after="120" w:line="360" w:lineRule="auto"/>
        <w:ind w:left="1134"/>
        <w:contextualSpacing w:val="0"/>
        <w:jc w:val="both"/>
        <w:rPr>
          <w:rFonts w:ascii="Arial" w:hAnsi="Arial" w:cs="Arial"/>
          <w:lang w:val="es-ES_tradnl"/>
        </w:rPr>
      </w:pPr>
      <w:r w:rsidRPr="00E54717">
        <w:rPr>
          <w:rFonts w:ascii="Arial" w:hAnsi="Arial" w:cs="Arial"/>
          <w:lang w:val="es-ES_tradnl"/>
        </w:rPr>
        <w:t>En la caracterización debe precisarse la presencia de CC.CC o CC.NN, incluyendo: origen, idioma usual, resumen de antecedentes de ocupación territorial, entre otros.</w:t>
      </w:r>
    </w:p>
    <w:p w14:paraId="6C15AC22" w14:textId="4788C743" w:rsidR="00CB5C6A" w:rsidRPr="00E54717" w:rsidRDefault="00CB5C6A" w:rsidP="00E54717">
      <w:pPr>
        <w:pStyle w:val="ListParagraph"/>
        <w:numPr>
          <w:ilvl w:val="0"/>
          <w:numId w:val="51"/>
        </w:numPr>
        <w:spacing w:before="120" w:after="120" w:line="360" w:lineRule="auto"/>
        <w:ind w:left="1134"/>
        <w:contextualSpacing w:val="0"/>
        <w:jc w:val="both"/>
        <w:rPr>
          <w:rFonts w:ascii="Arial" w:hAnsi="Arial" w:cs="Arial"/>
          <w:lang w:val="es-ES_tradnl"/>
        </w:rPr>
      </w:pPr>
      <w:r w:rsidRPr="00E54717">
        <w:rPr>
          <w:rFonts w:ascii="Arial" w:hAnsi="Arial" w:cs="Arial"/>
          <w:lang w:val="es-ES_tradnl"/>
        </w:rPr>
        <w:t xml:space="preserve">Es necesario </w:t>
      </w:r>
      <w:r w:rsidR="00F02833">
        <w:rPr>
          <w:rFonts w:ascii="Arial" w:hAnsi="Arial" w:cs="Arial"/>
          <w:lang w:val="es-ES_tradnl"/>
        </w:rPr>
        <w:t>fortalecer los Centros de Atención Regional, facilitando el acceso a la població</w:t>
      </w:r>
      <w:r w:rsidRPr="00E54717">
        <w:rPr>
          <w:rFonts w:ascii="Arial" w:hAnsi="Arial" w:cs="Arial"/>
          <w:lang w:val="es-ES_tradnl"/>
        </w:rPr>
        <w:t>n</w:t>
      </w:r>
      <w:r w:rsidR="00F02833">
        <w:rPr>
          <w:rFonts w:ascii="Arial" w:hAnsi="Arial" w:cs="Arial"/>
          <w:lang w:val="es-ES_tradnl"/>
        </w:rPr>
        <w:t xml:space="preserve"> a través de actividades de difusión</w:t>
      </w:r>
      <w:r w:rsidRPr="00E54717">
        <w:rPr>
          <w:rFonts w:ascii="Arial" w:hAnsi="Arial" w:cs="Arial"/>
          <w:lang w:val="es-ES_tradnl"/>
        </w:rPr>
        <w:t xml:space="preserve">. </w:t>
      </w:r>
    </w:p>
    <w:p w14:paraId="16797456" w14:textId="63793E0F" w:rsidR="00CB5C6A" w:rsidRPr="00E54717" w:rsidRDefault="006639C0" w:rsidP="00E54717">
      <w:pPr>
        <w:pStyle w:val="ListParagraph"/>
        <w:numPr>
          <w:ilvl w:val="0"/>
          <w:numId w:val="51"/>
        </w:numPr>
        <w:spacing w:before="120" w:after="120" w:line="360" w:lineRule="auto"/>
        <w:ind w:left="1134"/>
        <w:contextualSpacing w:val="0"/>
        <w:jc w:val="both"/>
        <w:rPr>
          <w:rFonts w:ascii="Arial" w:hAnsi="Arial" w:cs="Arial"/>
          <w:lang w:val="es-ES_tradnl"/>
        </w:rPr>
      </w:pPr>
      <w:r>
        <w:rPr>
          <w:rFonts w:ascii="Arial" w:hAnsi="Arial" w:cs="Arial"/>
          <w:lang w:val="es-ES_tradnl"/>
        </w:rPr>
        <w:t>El PNSR p</w:t>
      </w:r>
      <w:r w:rsidR="00937876">
        <w:rPr>
          <w:rFonts w:ascii="Arial" w:hAnsi="Arial" w:cs="Arial"/>
          <w:lang w:val="es-ES_tradnl"/>
        </w:rPr>
        <w:t>resenta</w:t>
      </w:r>
      <w:r w:rsidR="00CB5C6A" w:rsidRPr="00E54717">
        <w:rPr>
          <w:rFonts w:ascii="Arial" w:hAnsi="Arial" w:cs="Arial"/>
          <w:lang w:val="es-ES_tradnl"/>
        </w:rPr>
        <w:t xml:space="preserve"> Planes de Comunicación para la interacción entre los </w:t>
      </w:r>
      <w:r>
        <w:rPr>
          <w:rFonts w:ascii="Arial" w:hAnsi="Arial" w:cs="Arial"/>
          <w:lang w:val="es-ES_tradnl"/>
        </w:rPr>
        <w:t xml:space="preserve"> </w:t>
      </w:r>
      <w:r w:rsidR="00CB5C6A" w:rsidRPr="00E54717">
        <w:rPr>
          <w:rFonts w:ascii="Arial" w:hAnsi="Arial" w:cs="Arial"/>
          <w:lang w:val="es-ES_tradnl"/>
        </w:rPr>
        <w:t>ejecutores del proyecto y la población beneficiaria</w:t>
      </w:r>
      <w:r w:rsidR="00937876">
        <w:rPr>
          <w:rFonts w:ascii="Arial" w:hAnsi="Arial" w:cs="Arial"/>
          <w:lang w:val="es-ES_tradnl"/>
        </w:rPr>
        <w:t>, lo cual facilita el conocimiento de las actividades del PNSR y del proyecto</w:t>
      </w:r>
      <w:r w:rsidR="00CB5C6A" w:rsidRPr="00E54717">
        <w:rPr>
          <w:rFonts w:ascii="Arial" w:hAnsi="Arial" w:cs="Arial"/>
          <w:lang w:val="es-ES_tradnl"/>
        </w:rPr>
        <w:t>.</w:t>
      </w:r>
    </w:p>
    <w:p w14:paraId="62A7D12A" w14:textId="08063778" w:rsidR="00533233" w:rsidRDefault="00CB5C6A" w:rsidP="00E54717">
      <w:pPr>
        <w:pStyle w:val="ListParagraph"/>
        <w:numPr>
          <w:ilvl w:val="0"/>
          <w:numId w:val="51"/>
        </w:numPr>
        <w:spacing w:before="120" w:after="120" w:line="360" w:lineRule="auto"/>
        <w:ind w:left="1134"/>
        <w:contextualSpacing w:val="0"/>
        <w:jc w:val="both"/>
        <w:rPr>
          <w:rFonts w:ascii="Arial" w:hAnsi="Arial" w:cs="Arial"/>
          <w:lang w:val="es-ES_tradnl"/>
        </w:rPr>
      </w:pPr>
      <w:r w:rsidRPr="00E54717">
        <w:rPr>
          <w:rFonts w:ascii="Arial" w:hAnsi="Arial" w:cs="Arial"/>
          <w:lang w:val="es-ES_tradnl"/>
        </w:rPr>
        <w:t xml:space="preserve">Las áreas para las instalaciones </w:t>
      </w:r>
      <w:r w:rsidR="004929D9" w:rsidRPr="00E54717">
        <w:rPr>
          <w:rFonts w:ascii="Arial" w:hAnsi="Arial" w:cs="Arial"/>
          <w:lang w:val="es-ES_tradnl"/>
        </w:rPr>
        <w:t xml:space="preserve">de uso permanente, </w:t>
      </w:r>
      <w:r w:rsidRPr="00E54717">
        <w:rPr>
          <w:rFonts w:ascii="Arial" w:hAnsi="Arial" w:cs="Arial"/>
          <w:lang w:val="es-ES_tradnl"/>
        </w:rPr>
        <w:t>son entregadas en calidad de donación, según consta en las actas que obran en los expedientes</w:t>
      </w:r>
      <w:r w:rsidR="00937876">
        <w:rPr>
          <w:rFonts w:ascii="Arial" w:hAnsi="Arial" w:cs="Arial"/>
          <w:lang w:val="es-ES_tradnl"/>
        </w:rPr>
        <w:t>, siendo necesario que se formalice</w:t>
      </w:r>
      <w:r w:rsidR="00AE5B6D">
        <w:rPr>
          <w:rFonts w:ascii="Arial" w:hAnsi="Arial" w:cs="Arial"/>
          <w:lang w:val="es-ES_tradnl"/>
        </w:rPr>
        <w:t xml:space="preserve"> antes del inicio de obras</w:t>
      </w:r>
      <w:r w:rsidRPr="00E54717">
        <w:rPr>
          <w:rFonts w:ascii="Arial" w:hAnsi="Arial" w:cs="Arial"/>
          <w:lang w:val="es-ES_tradnl"/>
        </w:rPr>
        <w:t xml:space="preserve"> </w:t>
      </w:r>
    </w:p>
    <w:p w14:paraId="042656C1" w14:textId="38676168" w:rsidR="009D5D57" w:rsidRDefault="009D5D57" w:rsidP="009D5D57">
      <w:pPr>
        <w:pStyle w:val="ListParagraph"/>
        <w:numPr>
          <w:ilvl w:val="0"/>
          <w:numId w:val="51"/>
        </w:numPr>
        <w:spacing w:before="120" w:after="120" w:line="360" w:lineRule="auto"/>
        <w:ind w:left="1134"/>
        <w:contextualSpacing w:val="0"/>
        <w:jc w:val="both"/>
        <w:rPr>
          <w:rFonts w:ascii="Arial" w:hAnsi="Arial" w:cs="Arial"/>
          <w:lang w:val="es-ES_tradnl"/>
        </w:rPr>
      </w:pPr>
      <w:r>
        <w:rPr>
          <w:rFonts w:ascii="Arial" w:hAnsi="Arial" w:cs="Arial"/>
          <w:lang w:val="es-ES_tradnl"/>
        </w:rPr>
        <w:lastRenderedPageBreak/>
        <w:t xml:space="preserve">Para los casos de uso </w:t>
      </w:r>
      <w:r w:rsidRPr="00B81658">
        <w:rPr>
          <w:rFonts w:ascii="Arial" w:hAnsi="Arial" w:cs="Arial"/>
          <w:lang w:val="es-ES_tradnl"/>
        </w:rPr>
        <w:t>uso temporal, tránsito y de paso, se aplica la imposición de servidumbres; el PNSR, no paga esta imposición, pero aplica formas de compensación tales como, trabajo, reposición de pastizales o chacras, si hubiere algún daño, el ejecutor repara el daño al final de obra</w:t>
      </w:r>
      <w:r w:rsidR="00E54717">
        <w:rPr>
          <w:rFonts w:ascii="Arial" w:hAnsi="Arial" w:cs="Arial"/>
          <w:lang w:val="es-ES_tradnl"/>
        </w:rPr>
        <w:t>.</w:t>
      </w:r>
    </w:p>
    <w:p w14:paraId="3A03777D" w14:textId="4DDADCEA" w:rsidR="00533233" w:rsidRDefault="009D5D57" w:rsidP="00E54717">
      <w:pPr>
        <w:pStyle w:val="ListParagraph"/>
        <w:numPr>
          <w:ilvl w:val="0"/>
          <w:numId w:val="51"/>
        </w:numPr>
        <w:spacing w:before="120" w:after="120" w:line="360" w:lineRule="auto"/>
        <w:ind w:left="1134"/>
        <w:contextualSpacing w:val="0"/>
        <w:jc w:val="both"/>
        <w:rPr>
          <w:rFonts w:ascii="Arial" w:hAnsi="Arial" w:cs="Arial"/>
          <w:lang w:val="es-ES_tradnl"/>
        </w:rPr>
      </w:pPr>
      <w:r>
        <w:rPr>
          <w:rFonts w:ascii="Arial" w:hAnsi="Arial" w:cs="Arial"/>
          <w:lang w:val="es-ES_tradnl"/>
        </w:rPr>
        <w:t>Las características de la infraestructura de los proyectos, no generarán impactos incontrolables, el dimensionamiento de los mismos es relativamente pequeño.</w:t>
      </w:r>
    </w:p>
    <w:p w14:paraId="13349152" w14:textId="71E964DE" w:rsidR="00533233" w:rsidRDefault="00533233" w:rsidP="00E54717">
      <w:pPr>
        <w:pStyle w:val="ListParagraph"/>
        <w:numPr>
          <w:ilvl w:val="0"/>
          <w:numId w:val="51"/>
        </w:numPr>
        <w:spacing w:before="120" w:after="120" w:line="360" w:lineRule="auto"/>
        <w:ind w:left="1134"/>
        <w:contextualSpacing w:val="0"/>
        <w:jc w:val="both"/>
        <w:rPr>
          <w:rFonts w:ascii="Arial" w:hAnsi="Arial" w:cs="Arial"/>
          <w:lang w:val="es-ES_tradnl"/>
        </w:rPr>
      </w:pPr>
      <w:r>
        <w:rPr>
          <w:rFonts w:ascii="Arial" w:hAnsi="Arial" w:cs="Arial"/>
          <w:lang w:val="es-ES_tradnl"/>
        </w:rPr>
        <w:t xml:space="preserve">Los impactos ambientales son </w:t>
      </w:r>
      <w:r w:rsidRPr="001529A1">
        <w:rPr>
          <w:rFonts w:ascii="Arial" w:hAnsi="Arial" w:cs="Arial"/>
          <w:bCs/>
          <w:color w:val="000000"/>
        </w:rPr>
        <w:t xml:space="preserve">previsibles y mitigables los impactos que </w:t>
      </w:r>
      <w:r w:rsidRPr="00E54717">
        <w:rPr>
          <w:rFonts w:ascii="Arial" w:hAnsi="Arial" w:cs="Arial"/>
          <w:lang w:val="es-ES_tradnl"/>
        </w:rPr>
        <w:t>pudieran derivarse durante la etapa constructiva</w:t>
      </w:r>
      <w:r w:rsidR="009D5D57">
        <w:rPr>
          <w:rFonts w:ascii="Arial" w:hAnsi="Arial" w:cs="Arial"/>
          <w:lang w:val="es-ES_tradnl"/>
        </w:rPr>
        <w:t>.</w:t>
      </w:r>
    </w:p>
    <w:p w14:paraId="4618A15F" w14:textId="1C54E2E0" w:rsidR="0083697C" w:rsidRPr="000C1721" w:rsidRDefault="00B656C7" w:rsidP="00E54717">
      <w:pPr>
        <w:pStyle w:val="ListParagraph"/>
        <w:jc w:val="both"/>
        <w:rPr>
          <w:lang w:val="es-ES_tradnl"/>
        </w:rPr>
      </w:pPr>
      <w:r>
        <w:rPr>
          <w:lang w:val="es-ES_tradnl"/>
        </w:rPr>
        <w:t xml:space="preserve"> </w:t>
      </w:r>
    </w:p>
    <w:sectPr w:rsidR="0083697C" w:rsidRPr="000C1721" w:rsidSect="00E54717">
      <w:headerReference w:type="default" r:id="rId24"/>
      <w:footerReference w:type="default" r:id="rId25"/>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FA97" w14:textId="77777777" w:rsidR="002B42C6" w:rsidRDefault="002B42C6" w:rsidP="00757AA9">
      <w:pPr>
        <w:spacing w:after="0" w:line="240" w:lineRule="auto"/>
      </w:pPr>
      <w:r>
        <w:separator/>
      </w:r>
    </w:p>
  </w:endnote>
  <w:endnote w:type="continuationSeparator" w:id="0">
    <w:p w14:paraId="0290939D" w14:textId="77777777" w:rsidR="002B42C6" w:rsidRDefault="002B42C6" w:rsidP="0075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L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UI">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55F2" w14:textId="09912B7E" w:rsidR="00670639" w:rsidRPr="00B91D72" w:rsidRDefault="00670639" w:rsidP="002C6F1F">
    <w:pPr>
      <w:pStyle w:val="Footer"/>
      <w:jc w:val="right"/>
      <w:rPr>
        <w:sz w:val="18"/>
        <w:szCs w:val="18"/>
      </w:rPr>
    </w:pPr>
    <w:r w:rsidRPr="00B91D72">
      <w:rPr>
        <w:sz w:val="12"/>
        <w:szCs w:val="12"/>
      </w:rPr>
      <w:t xml:space="preserve">Página </w:t>
    </w:r>
    <w:r w:rsidRPr="00B91D72">
      <w:rPr>
        <w:sz w:val="12"/>
        <w:szCs w:val="12"/>
      </w:rPr>
      <w:fldChar w:fldCharType="begin"/>
    </w:r>
    <w:r w:rsidRPr="00B91D72">
      <w:rPr>
        <w:sz w:val="12"/>
        <w:szCs w:val="12"/>
      </w:rPr>
      <w:instrText xml:space="preserve"> PAGE </w:instrText>
    </w:r>
    <w:r w:rsidRPr="00B91D72">
      <w:rPr>
        <w:sz w:val="12"/>
        <w:szCs w:val="12"/>
      </w:rPr>
      <w:fldChar w:fldCharType="separate"/>
    </w:r>
    <w:r w:rsidR="000A1F67">
      <w:rPr>
        <w:noProof/>
        <w:sz w:val="12"/>
        <w:szCs w:val="12"/>
      </w:rPr>
      <w:t>21</w:t>
    </w:r>
    <w:r w:rsidRPr="00B91D72">
      <w:rPr>
        <w:sz w:val="12"/>
        <w:szCs w:val="12"/>
      </w:rPr>
      <w:fldChar w:fldCharType="end"/>
    </w:r>
    <w:r w:rsidRPr="00B91D72">
      <w:rPr>
        <w:sz w:val="12"/>
        <w:szCs w:val="12"/>
      </w:rPr>
      <w:t xml:space="preserve"> de </w:t>
    </w:r>
    <w:r w:rsidRPr="00B91D72">
      <w:rPr>
        <w:sz w:val="12"/>
        <w:szCs w:val="12"/>
      </w:rPr>
      <w:fldChar w:fldCharType="begin"/>
    </w:r>
    <w:r w:rsidRPr="00B91D72">
      <w:rPr>
        <w:sz w:val="12"/>
        <w:szCs w:val="12"/>
      </w:rPr>
      <w:instrText xml:space="preserve"> NUMPAGES </w:instrText>
    </w:r>
    <w:r w:rsidRPr="00B91D72">
      <w:rPr>
        <w:sz w:val="12"/>
        <w:szCs w:val="12"/>
      </w:rPr>
      <w:fldChar w:fldCharType="separate"/>
    </w:r>
    <w:r w:rsidR="000A1F67">
      <w:rPr>
        <w:noProof/>
        <w:sz w:val="12"/>
        <w:szCs w:val="12"/>
      </w:rPr>
      <w:t>116</w:t>
    </w:r>
    <w:r w:rsidRPr="00B91D72">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7F35" w14:textId="49F9E800" w:rsidR="00670639" w:rsidRPr="00B91D72" w:rsidRDefault="00670639" w:rsidP="00C47B6C">
    <w:pPr>
      <w:pStyle w:val="Footer"/>
      <w:jc w:val="right"/>
      <w:rPr>
        <w:sz w:val="18"/>
        <w:szCs w:val="18"/>
      </w:rPr>
    </w:pPr>
    <w:r w:rsidRPr="00B91D72">
      <w:rPr>
        <w:sz w:val="12"/>
        <w:szCs w:val="12"/>
      </w:rPr>
      <w:t xml:space="preserve">Página </w:t>
    </w:r>
    <w:r w:rsidRPr="00B91D72">
      <w:rPr>
        <w:sz w:val="12"/>
        <w:szCs w:val="12"/>
      </w:rPr>
      <w:fldChar w:fldCharType="begin"/>
    </w:r>
    <w:r w:rsidRPr="00B91D72">
      <w:rPr>
        <w:sz w:val="12"/>
        <w:szCs w:val="12"/>
      </w:rPr>
      <w:instrText xml:space="preserve"> PAGE </w:instrText>
    </w:r>
    <w:r w:rsidRPr="00B91D72">
      <w:rPr>
        <w:sz w:val="12"/>
        <w:szCs w:val="12"/>
      </w:rPr>
      <w:fldChar w:fldCharType="separate"/>
    </w:r>
    <w:r w:rsidR="000A1F67">
      <w:rPr>
        <w:noProof/>
        <w:sz w:val="12"/>
        <w:szCs w:val="12"/>
      </w:rPr>
      <w:t>116</w:t>
    </w:r>
    <w:r w:rsidRPr="00B91D72">
      <w:rPr>
        <w:sz w:val="12"/>
        <w:szCs w:val="12"/>
      </w:rPr>
      <w:fldChar w:fldCharType="end"/>
    </w:r>
    <w:r w:rsidRPr="00B91D72">
      <w:rPr>
        <w:sz w:val="12"/>
        <w:szCs w:val="12"/>
      </w:rPr>
      <w:t xml:space="preserve"> de </w:t>
    </w:r>
    <w:r w:rsidRPr="00B91D72">
      <w:rPr>
        <w:sz w:val="12"/>
        <w:szCs w:val="12"/>
      </w:rPr>
      <w:fldChar w:fldCharType="begin"/>
    </w:r>
    <w:r w:rsidRPr="00B91D72">
      <w:rPr>
        <w:sz w:val="12"/>
        <w:szCs w:val="12"/>
      </w:rPr>
      <w:instrText xml:space="preserve"> NUMPAGES </w:instrText>
    </w:r>
    <w:r w:rsidRPr="00B91D72">
      <w:rPr>
        <w:sz w:val="12"/>
        <w:szCs w:val="12"/>
      </w:rPr>
      <w:fldChar w:fldCharType="separate"/>
    </w:r>
    <w:r w:rsidR="000A1F67">
      <w:rPr>
        <w:noProof/>
        <w:sz w:val="12"/>
        <w:szCs w:val="12"/>
      </w:rPr>
      <w:t>116</w:t>
    </w:r>
    <w:r w:rsidRPr="00B91D72">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13B8" w14:textId="77777777" w:rsidR="002B42C6" w:rsidRDefault="002B42C6" w:rsidP="00757AA9">
      <w:pPr>
        <w:spacing w:after="0" w:line="240" w:lineRule="auto"/>
      </w:pPr>
      <w:r>
        <w:separator/>
      </w:r>
    </w:p>
  </w:footnote>
  <w:footnote w:type="continuationSeparator" w:id="0">
    <w:p w14:paraId="4F57F21A" w14:textId="77777777" w:rsidR="002B42C6" w:rsidRDefault="002B42C6" w:rsidP="00757AA9">
      <w:pPr>
        <w:spacing w:after="0" w:line="240" w:lineRule="auto"/>
      </w:pPr>
      <w:r>
        <w:continuationSeparator/>
      </w:r>
    </w:p>
  </w:footnote>
  <w:footnote w:id="1">
    <w:p w14:paraId="36D27CA9" w14:textId="77777777" w:rsidR="00670639" w:rsidRPr="00C52F8D" w:rsidRDefault="00670639" w:rsidP="00542CBD">
      <w:pPr>
        <w:pStyle w:val="FootnoteText"/>
        <w:jc w:val="both"/>
        <w:rPr>
          <w:sz w:val="16"/>
          <w:szCs w:val="16"/>
          <w:lang w:val="es-PE"/>
        </w:rPr>
      </w:pPr>
      <w:r w:rsidRPr="00C52F8D">
        <w:rPr>
          <w:rStyle w:val="FootnoteReference"/>
          <w:rFonts w:ascii="Arial" w:hAnsi="Arial" w:cs="Arial"/>
          <w:sz w:val="16"/>
          <w:szCs w:val="16"/>
        </w:rPr>
        <w:footnoteRef/>
      </w:r>
      <w:r w:rsidRPr="00C52F8D">
        <w:rPr>
          <w:rFonts w:ascii="Arial" w:hAnsi="Arial" w:cs="Arial"/>
          <w:sz w:val="16"/>
          <w:szCs w:val="16"/>
          <w:lang w:val="es-PE"/>
        </w:rPr>
        <w:t xml:space="preserve"> Informe Abstracto de Cooperación Técnica, publicada en la página web del Banco Interamericano de Desarrollo - BID: http://idbdocs.iadb.org/wsdocs/getdocument.aspx?docnum=EZSHARE-867291180-20</w:t>
      </w:r>
    </w:p>
  </w:footnote>
  <w:footnote w:id="2">
    <w:p w14:paraId="35F0A259"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Incluyen: captación, potabilización de agua, conducción, distribución, almacenamiento y conexiones intra domiciliarias</w:t>
      </w:r>
    </w:p>
  </w:footnote>
  <w:footnote w:id="3">
    <w:p w14:paraId="6B90F5A3"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Incluyen: construcción de Unidades Básicas de Saneamiento (UBS)</w:t>
      </w:r>
    </w:p>
  </w:footnote>
  <w:footnote w:id="4">
    <w:p w14:paraId="332C6F18"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Incluye las actividades de educación sanitaria y ambiental con las familias y la gestión del servicio con las JASS y las ATMs.</w:t>
      </w:r>
    </w:p>
  </w:footnote>
  <w:footnote w:id="5">
    <w:p w14:paraId="4AAEAF61"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Incluye la adquisición de equipos, mobiliario y herramientas para la AOM.</w:t>
      </w:r>
    </w:p>
  </w:footnote>
  <w:footnote w:id="6">
    <w:p w14:paraId="2A8AF6E7"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Elaboración e implementación de manuales operativos (guías, protocolos y reglamentos) para la asistencia técnica y monitoreo de las JASS.</w:t>
      </w:r>
    </w:p>
  </w:footnote>
  <w:footnote w:id="7">
    <w:p w14:paraId="302ECD84"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Incluye la adquisición de equipos y herramientas para la asistencia técnica y monitoreo de las JASS.</w:t>
      </w:r>
    </w:p>
  </w:footnote>
  <w:footnote w:id="8">
    <w:p w14:paraId="0E8F1361"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Elaboración e implementación de manuales operativos (guías, protocolos y reglamentos) para la asistencia técnica y monitoreo de las ATMs.</w:t>
      </w:r>
    </w:p>
  </w:footnote>
  <w:footnote w:id="9">
    <w:p w14:paraId="21E71C39"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39  Incluye el diseño de un tablero de control para la gestión de programas del PNSR; actualización del modelo de intervención en el área rural y formulación de reglamentos, instrumentos y procedimientos para su institucionalización; actualización de una metodología para el cálculo y aplicación de la cuota familiar; capacitación de personal en gestión de proyectos; y sistematización y reporte de línea base de los sistemas rurales.</w:t>
      </w:r>
    </w:p>
  </w:footnote>
  <w:footnote w:id="10">
    <w:p w14:paraId="3A328216"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Incluye la operación de los sistemas por parte del contratista de obras de manera conjunta con la JASS correspondiente, una vez realizada la recepción provisional de la obra y por un periodo de hasta tres meses.</w:t>
      </w:r>
    </w:p>
  </w:footnote>
  <w:footnote w:id="11">
    <w:p w14:paraId="3EB5557E" w14:textId="77777777" w:rsidR="00670639" w:rsidRPr="00E54717" w:rsidRDefault="00670639" w:rsidP="00E54717">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Incluye la evaluación y los ajustes necesarios por parte de una firma especializada para asegurar la operación sostenible de los sistemas durante un periodo de hasta tres meses, y luego de haber transcurrido seis meses de operación por parte de las JASS.</w:t>
      </w:r>
    </w:p>
  </w:footnote>
  <w:footnote w:id="12">
    <w:p w14:paraId="465A7ABE" w14:textId="77777777" w:rsidR="00670639" w:rsidRPr="006D2893" w:rsidRDefault="00670639" w:rsidP="00F97AE7">
      <w:pPr>
        <w:pStyle w:val="FootnoteText"/>
        <w:jc w:val="both"/>
        <w:rPr>
          <w:rFonts w:ascii="Arial" w:hAnsi="Arial" w:cs="Arial"/>
          <w:sz w:val="16"/>
          <w:szCs w:val="16"/>
          <w:lang w:val="es-PE"/>
        </w:rPr>
      </w:pPr>
      <w:r w:rsidRPr="006D2893">
        <w:rPr>
          <w:rStyle w:val="FootnoteReference"/>
          <w:rFonts w:ascii="Arial" w:hAnsi="Arial" w:cs="Arial"/>
          <w:sz w:val="16"/>
          <w:szCs w:val="16"/>
        </w:rPr>
        <w:footnoteRef/>
      </w:r>
      <w:r w:rsidRPr="006D2893">
        <w:rPr>
          <w:rFonts w:ascii="Arial" w:hAnsi="Arial" w:cs="Arial"/>
          <w:sz w:val="16"/>
          <w:szCs w:val="16"/>
          <w:lang w:val="es-PE"/>
        </w:rPr>
        <w:t xml:space="preserve"> </w:t>
      </w:r>
      <w:r w:rsidRPr="006D2893">
        <w:rPr>
          <w:rFonts w:ascii="Arial" w:hAnsi="Arial" w:cs="Arial"/>
          <w:i/>
          <w:sz w:val="16"/>
          <w:szCs w:val="16"/>
          <w:lang w:val="es-PE"/>
        </w:rPr>
        <w:t>Informe sobre Desarrollo Humano Perú 2013: Cambio Climático, Agua y Desarrollo Humano</w:t>
      </w:r>
      <w:r w:rsidRPr="006D2893">
        <w:rPr>
          <w:rFonts w:ascii="Arial" w:hAnsi="Arial" w:cs="Arial"/>
          <w:sz w:val="16"/>
          <w:szCs w:val="16"/>
          <w:lang w:val="es-PE"/>
        </w:rPr>
        <w:t>. Capítulo 4 - PNUD</w:t>
      </w:r>
    </w:p>
  </w:footnote>
  <w:footnote w:id="13">
    <w:p w14:paraId="1823A624" w14:textId="77777777" w:rsidR="00670639" w:rsidRPr="007556CF" w:rsidRDefault="00670639" w:rsidP="00F97AE7">
      <w:pPr>
        <w:pStyle w:val="FootnoteText"/>
        <w:rPr>
          <w:rFonts w:ascii="Arial" w:hAnsi="Arial" w:cs="Arial"/>
          <w:sz w:val="18"/>
          <w:szCs w:val="18"/>
          <w:lang w:val="es-PE"/>
        </w:rPr>
      </w:pPr>
      <w:r w:rsidRPr="006D2893">
        <w:rPr>
          <w:rStyle w:val="FootnoteReference"/>
          <w:rFonts w:ascii="Arial" w:hAnsi="Arial" w:cs="Arial"/>
          <w:sz w:val="16"/>
          <w:szCs w:val="16"/>
        </w:rPr>
        <w:footnoteRef/>
      </w:r>
      <w:r w:rsidRPr="006D2893">
        <w:rPr>
          <w:rFonts w:ascii="Arial" w:hAnsi="Arial" w:cs="Arial"/>
          <w:sz w:val="16"/>
          <w:szCs w:val="16"/>
          <w:lang w:val="es-PE"/>
        </w:rPr>
        <w:t xml:space="preserve"> </w:t>
      </w:r>
      <w:r w:rsidRPr="006D2893">
        <w:rPr>
          <w:rFonts w:ascii="Arial" w:hAnsi="Arial" w:cs="Arial"/>
          <w:i/>
          <w:sz w:val="16"/>
          <w:szCs w:val="16"/>
          <w:lang w:val="es-PE"/>
        </w:rPr>
        <w:t>Oficina General de Estadística e Informática – Unidad de Estadística del Ministerio de Vivienda, Construcción y Saneamiento</w:t>
      </w:r>
      <w:r w:rsidRPr="006D2893">
        <w:rPr>
          <w:rFonts w:ascii="Arial" w:hAnsi="Arial" w:cs="Arial"/>
          <w:sz w:val="16"/>
          <w:szCs w:val="16"/>
          <w:lang w:val="es-PE"/>
        </w:rPr>
        <w:t>. Fuente: PNSU-PNSR Portal del ministerio de Vivienda. Enero 2014</w:t>
      </w:r>
    </w:p>
  </w:footnote>
  <w:footnote w:id="14">
    <w:p w14:paraId="2AA961C3" w14:textId="77777777" w:rsidR="00670639" w:rsidRPr="0064551D" w:rsidRDefault="00670639" w:rsidP="005D43C3">
      <w:pPr>
        <w:pStyle w:val="FootnoteText"/>
        <w:rPr>
          <w:sz w:val="18"/>
          <w:szCs w:val="18"/>
          <w:lang w:val="es-PE"/>
        </w:rPr>
      </w:pPr>
      <w:r w:rsidRPr="0064551D">
        <w:rPr>
          <w:rStyle w:val="FootnoteReference"/>
          <w:sz w:val="18"/>
          <w:szCs w:val="18"/>
        </w:rPr>
        <w:footnoteRef/>
      </w:r>
      <w:r w:rsidRPr="00783899">
        <w:rPr>
          <w:sz w:val="18"/>
          <w:szCs w:val="18"/>
          <w:lang w:val="es-PE"/>
        </w:rPr>
        <w:t xml:space="preserve"> http://www3.vivienda.gob.pe/direcciones/Documentos/Compendio-Normativo.pdf</w:t>
      </w:r>
    </w:p>
  </w:footnote>
  <w:footnote w:id="15">
    <w:p w14:paraId="2C483648" w14:textId="77777777" w:rsidR="00670639" w:rsidRPr="00E15160" w:rsidRDefault="00670639" w:rsidP="00310292">
      <w:pPr>
        <w:pStyle w:val="FootnoteText"/>
        <w:jc w:val="both"/>
        <w:rPr>
          <w:rFonts w:ascii="Arial" w:hAnsi="Arial" w:cs="Arial"/>
          <w:sz w:val="16"/>
          <w:szCs w:val="16"/>
          <w:lang w:val="es-PE"/>
        </w:rPr>
      </w:pPr>
      <w:r w:rsidRPr="00E15160">
        <w:rPr>
          <w:rStyle w:val="FootnoteReference"/>
          <w:rFonts w:ascii="Arial" w:hAnsi="Arial" w:cs="Arial"/>
          <w:sz w:val="16"/>
          <w:szCs w:val="16"/>
        </w:rPr>
        <w:footnoteRef/>
      </w:r>
      <w:r w:rsidRPr="00BA7DED">
        <w:rPr>
          <w:rFonts w:ascii="Arial" w:hAnsi="Arial" w:cs="Arial"/>
          <w:sz w:val="16"/>
          <w:szCs w:val="16"/>
          <w:lang w:val="es-ES_tradnl"/>
        </w:rPr>
        <w:t xml:space="preserve"> La UBS se refiere a una solución individual (ya sea seca o húmeda), que consiste en un sanitario, una ducha y un lavador de uso múltiple y los elementos necesarios para la disposición adecuada de los residuos generados (agua residual, excreta u orina).</w:t>
      </w:r>
    </w:p>
  </w:footnote>
  <w:footnote w:id="16">
    <w:p w14:paraId="4950669D" w14:textId="77777777" w:rsidR="00670639" w:rsidRPr="00C41DF7" w:rsidRDefault="00670639" w:rsidP="00A263CA">
      <w:pPr>
        <w:pStyle w:val="FootnoteText"/>
        <w:rPr>
          <w:rFonts w:ascii="Arial" w:hAnsi="Arial" w:cs="Arial"/>
          <w:sz w:val="16"/>
          <w:szCs w:val="16"/>
          <w:lang w:val="es-PE"/>
        </w:rPr>
      </w:pPr>
      <w:r w:rsidRPr="00C41DF7">
        <w:rPr>
          <w:rStyle w:val="FootnoteReference"/>
          <w:rFonts w:ascii="Arial" w:hAnsi="Arial" w:cs="Arial"/>
          <w:sz w:val="16"/>
          <w:szCs w:val="16"/>
        </w:rPr>
        <w:footnoteRef/>
      </w:r>
      <w:r w:rsidRPr="00783899">
        <w:rPr>
          <w:rFonts w:ascii="Arial" w:hAnsi="Arial" w:cs="Arial"/>
          <w:sz w:val="16"/>
          <w:szCs w:val="16"/>
          <w:lang w:val="es-PE"/>
        </w:rPr>
        <w:t xml:space="preserve"> Ministerio de Vivienda, Saneamiento y Construcción, 2011</w:t>
      </w:r>
    </w:p>
  </w:footnote>
  <w:footnote w:id="17">
    <w:p w14:paraId="7D6BE376" w14:textId="77777777" w:rsidR="00670639" w:rsidRPr="00F33F4B" w:rsidRDefault="00670639" w:rsidP="00171958">
      <w:pPr>
        <w:pStyle w:val="FootnoteText"/>
        <w:rPr>
          <w:rFonts w:ascii="Arial" w:hAnsi="Arial" w:cs="Arial"/>
          <w:sz w:val="16"/>
          <w:szCs w:val="16"/>
          <w:lang w:val="es-ES_tradnl"/>
        </w:rPr>
      </w:pPr>
      <w:r w:rsidRPr="00F33F4B">
        <w:rPr>
          <w:rStyle w:val="FootnoteReference"/>
          <w:rFonts w:ascii="Arial" w:hAnsi="Arial" w:cs="Arial"/>
          <w:sz w:val="16"/>
          <w:szCs w:val="16"/>
        </w:rPr>
        <w:footnoteRef/>
      </w:r>
      <w:r w:rsidRPr="00F33F4B">
        <w:rPr>
          <w:rFonts w:ascii="Arial" w:hAnsi="Arial" w:cs="Arial"/>
          <w:sz w:val="16"/>
          <w:szCs w:val="16"/>
          <w:lang w:val="es-ES_tradnl"/>
        </w:rPr>
        <w:t xml:space="preserve"> En el caso que los terrenos tengan diferentes dueños.</w:t>
      </w:r>
    </w:p>
  </w:footnote>
  <w:footnote w:id="18">
    <w:p w14:paraId="2F022A91" w14:textId="77777777" w:rsidR="00670639" w:rsidRPr="00F33F4B" w:rsidRDefault="00670639" w:rsidP="00171958">
      <w:pPr>
        <w:pStyle w:val="FootnoteText"/>
        <w:rPr>
          <w:rFonts w:ascii="Arial" w:hAnsi="Arial" w:cs="Arial"/>
          <w:sz w:val="16"/>
          <w:szCs w:val="16"/>
          <w:lang w:val="es-ES_tradnl"/>
        </w:rPr>
      </w:pPr>
      <w:r w:rsidRPr="00F33F4B">
        <w:rPr>
          <w:rStyle w:val="FootnoteReference"/>
          <w:rFonts w:ascii="Arial" w:hAnsi="Arial" w:cs="Arial"/>
          <w:sz w:val="16"/>
          <w:szCs w:val="16"/>
        </w:rPr>
        <w:footnoteRef/>
      </w:r>
      <w:r w:rsidRPr="00F33F4B">
        <w:rPr>
          <w:rFonts w:ascii="Arial" w:hAnsi="Arial" w:cs="Arial"/>
          <w:sz w:val="16"/>
          <w:szCs w:val="16"/>
          <w:lang w:val="es-ES_tradnl"/>
        </w:rPr>
        <w:t xml:space="preserve"> El documento exigido es un Escritura Pública </w:t>
      </w:r>
    </w:p>
  </w:footnote>
  <w:footnote w:id="19">
    <w:p w14:paraId="0127CA88" w14:textId="77777777" w:rsidR="00670639" w:rsidRPr="00F33F4B" w:rsidRDefault="00670639" w:rsidP="00171958">
      <w:pPr>
        <w:pStyle w:val="FootnoteText"/>
        <w:rPr>
          <w:rFonts w:ascii="Arial" w:hAnsi="Arial" w:cs="Arial"/>
          <w:sz w:val="16"/>
          <w:szCs w:val="16"/>
          <w:lang w:val="es-ES_tradnl"/>
        </w:rPr>
      </w:pPr>
      <w:r w:rsidRPr="00F33F4B">
        <w:rPr>
          <w:rStyle w:val="FootnoteReference"/>
          <w:rFonts w:ascii="Arial" w:hAnsi="Arial" w:cs="Arial"/>
          <w:sz w:val="16"/>
          <w:szCs w:val="16"/>
        </w:rPr>
        <w:footnoteRef/>
      </w:r>
      <w:r w:rsidRPr="00F33F4B">
        <w:rPr>
          <w:rFonts w:ascii="Arial" w:hAnsi="Arial" w:cs="Arial"/>
          <w:sz w:val="16"/>
          <w:szCs w:val="16"/>
          <w:lang w:val="es-ES_tradnl"/>
        </w:rPr>
        <w:t xml:space="preserve"> El documento exigido es una Escritura imperfecta</w:t>
      </w:r>
    </w:p>
  </w:footnote>
  <w:footnote w:id="20">
    <w:p w14:paraId="6E916C51" w14:textId="77777777" w:rsidR="00670639" w:rsidRPr="00E54717" w:rsidRDefault="00670639" w:rsidP="00171958">
      <w:pPr>
        <w:pStyle w:val="FootnoteText"/>
        <w:jc w:val="both"/>
        <w:rPr>
          <w:rFonts w:ascii="Arial" w:hAnsi="Arial" w:cs="Arial"/>
          <w:sz w:val="16"/>
          <w:szCs w:val="16"/>
          <w:lang w:val="es-ES_tradnl"/>
        </w:rPr>
      </w:pPr>
      <w:r w:rsidRPr="00E54717">
        <w:rPr>
          <w:rStyle w:val="FootnoteReference"/>
          <w:rFonts w:ascii="Arial" w:hAnsi="Arial" w:cs="Arial"/>
          <w:sz w:val="16"/>
          <w:szCs w:val="16"/>
        </w:rPr>
        <w:footnoteRef/>
      </w:r>
      <w:r w:rsidRPr="00E54717">
        <w:rPr>
          <w:rFonts w:ascii="Arial" w:hAnsi="Arial" w:cs="Arial"/>
          <w:sz w:val="16"/>
          <w:szCs w:val="16"/>
          <w:lang w:val="es-ES_tradnl"/>
        </w:rPr>
        <w:t xml:space="preserve"> Artículo 2º. El agua constituye patrimonio de la Nación. El dominio sobre ella es inalienable e imprescriptible. Es un bien de uso público y su administración solo puede ser otorgada y ejercida en armonía con el bien común, la protección ambiental y el interés de la Nación. No hay propiedad privada sobre el agua.</w:t>
      </w:r>
    </w:p>
  </w:footnote>
  <w:footnote w:id="21">
    <w:p w14:paraId="3F182F89" w14:textId="77777777" w:rsidR="00670639" w:rsidRPr="00114B8E" w:rsidRDefault="00670639" w:rsidP="00114B8E">
      <w:pPr>
        <w:pStyle w:val="FootnoteText"/>
        <w:jc w:val="both"/>
        <w:rPr>
          <w:rFonts w:ascii="Arial" w:hAnsi="Arial" w:cs="Arial"/>
          <w:sz w:val="16"/>
          <w:szCs w:val="16"/>
          <w:lang w:val="es-PE"/>
        </w:rPr>
      </w:pPr>
      <w:r w:rsidRPr="00114B8E">
        <w:rPr>
          <w:rStyle w:val="FootnoteReference"/>
          <w:rFonts w:ascii="Arial" w:hAnsi="Arial" w:cs="Arial"/>
          <w:sz w:val="16"/>
          <w:szCs w:val="16"/>
          <w:lang w:val="es-PE"/>
        </w:rPr>
        <w:footnoteRef/>
      </w:r>
      <w:r w:rsidRPr="00114B8E">
        <w:rPr>
          <w:rFonts w:ascii="Arial" w:hAnsi="Arial" w:cs="Arial"/>
          <w:sz w:val="16"/>
          <w:szCs w:val="16"/>
          <w:lang w:val="es-PE"/>
        </w:rPr>
        <w:t xml:space="preserve"> </w:t>
      </w:r>
      <w:r w:rsidRPr="00114B8E">
        <w:rPr>
          <w:rFonts w:ascii="Arial" w:hAnsi="Arial" w:cs="Arial"/>
          <w:i/>
          <w:sz w:val="16"/>
          <w:szCs w:val="16"/>
          <w:lang w:val="es-PE"/>
        </w:rPr>
        <w:t>El género, una categoría útil para el análisis histórico</w:t>
      </w:r>
      <w:r w:rsidRPr="00114B8E">
        <w:rPr>
          <w:rFonts w:ascii="Arial" w:hAnsi="Arial" w:cs="Arial"/>
          <w:sz w:val="16"/>
          <w:szCs w:val="16"/>
          <w:lang w:val="es-PE"/>
        </w:rPr>
        <w:t>. Joan Scott. 1996</w:t>
      </w:r>
    </w:p>
  </w:footnote>
  <w:footnote w:id="22">
    <w:p w14:paraId="1DE46F5E" w14:textId="77777777" w:rsidR="00670639" w:rsidRPr="00114B8E" w:rsidRDefault="00670639" w:rsidP="00114B8E">
      <w:pPr>
        <w:pStyle w:val="FootnoteText"/>
        <w:jc w:val="both"/>
        <w:rPr>
          <w:rFonts w:ascii="Arial" w:hAnsi="Arial" w:cs="Arial"/>
          <w:sz w:val="16"/>
          <w:szCs w:val="16"/>
          <w:lang w:val="es-PE"/>
        </w:rPr>
      </w:pPr>
      <w:r w:rsidRPr="00114B8E">
        <w:rPr>
          <w:rStyle w:val="FootnoteReference"/>
          <w:rFonts w:ascii="Arial" w:hAnsi="Arial" w:cs="Arial"/>
          <w:sz w:val="16"/>
          <w:szCs w:val="16"/>
        </w:rPr>
        <w:footnoteRef/>
      </w:r>
      <w:r w:rsidRPr="00783899">
        <w:rPr>
          <w:rFonts w:ascii="Arial" w:hAnsi="Arial" w:cs="Arial"/>
          <w:sz w:val="16"/>
          <w:szCs w:val="16"/>
          <w:lang w:val="es-PE"/>
        </w:rPr>
        <w:t xml:space="preserve"> </w:t>
      </w:r>
      <w:r w:rsidRPr="00114B8E">
        <w:rPr>
          <w:rFonts w:ascii="Arial" w:hAnsi="Arial" w:cs="Arial"/>
          <w:i/>
          <w:sz w:val="16"/>
          <w:szCs w:val="16"/>
          <w:lang w:val="es-PE"/>
        </w:rPr>
        <w:t>El género, el agua y el saneamiento</w:t>
      </w:r>
      <w:r w:rsidRPr="00114B8E">
        <w:rPr>
          <w:rFonts w:ascii="Arial" w:hAnsi="Arial" w:cs="Arial"/>
          <w:sz w:val="16"/>
          <w:szCs w:val="16"/>
          <w:lang w:val="es-PE"/>
        </w:rPr>
        <w:t>. Naciones Unidas. 2006</w:t>
      </w:r>
    </w:p>
  </w:footnote>
  <w:footnote w:id="23">
    <w:p w14:paraId="5F911F65" w14:textId="77777777" w:rsidR="00670639" w:rsidRPr="00776409" w:rsidRDefault="00670639" w:rsidP="00114B8E">
      <w:pPr>
        <w:pStyle w:val="FootnoteText"/>
        <w:jc w:val="both"/>
        <w:rPr>
          <w:rFonts w:ascii="Arial" w:hAnsi="Arial" w:cs="Arial"/>
          <w:sz w:val="16"/>
          <w:szCs w:val="16"/>
          <w:lang w:val="es-PE"/>
        </w:rPr>
      </w:pPr>
      <w:r w:rsidRPr="00776409">
        <w:rPr>
          <w:rStyle w:val="FootnoteReference"/>
          <w:rFonts w:ascii="Arial" w:hAnsi="Arial" w:cs="Arial"/>
          <w:sz w:val="16"/>
          <w:szCs w:val="16"/>
          <w:lang w:val="es-PE"/>
        </w:rPr>
        <w:footnoteRef/>
      </w:r>
      <w:r w:rsidRPr="00776409">
        <w:rPr>
          <w:rFonts w:ascii="Arial" w:hAnsi="Arial" w:cs="Arial"/>
          <w:sz w:val="16"/>
          <w:szCs w:val="16"/>
          <w:lang w:val="es-PE"/>
        </w:rPr>
        <w:t xml:space="preserve"> Conferencia de las Naciones Unidas (Mar del Plata, 1977); el Decenio Internacional del Agua Potable y del Saneamiento (1981/990); Conferencia internacional del Agua y Medio Ambiente (Dublin,1992); Cuarta Conferencia Mundial Sobre la mujer 1995); Plataforma de Acción de Beijing, Agenda 21, Capítulo 15; Declaración del Decenio Internacional para la Acción el Agua, Fuente de vida (2005-2015)</w:t>
      </w:r>
    </w:p>
  </w:footnote>
  <w:footnote w:id="24">
    <w:p w14:paraId="5D6E5303" w14:textId="77777777" w:rsidR="00670639" w:rsidRPr="00776409" w:rsidRDefault="00670639">
      <w:pPr>
        <w:pStyle w:val="FootnoteText"/>
        <w:rPr>
          <w:rFonts w:ascii="Arial" w:hAnsi="Arial" w:cs="Arial"/>
          <w:sz w:val="16"/>
          <w:szCs w:val="16"/>
          <w:lang w:val="es-PE"/>
        </w:rPr>
      </w:pPr>
      <w:r w:rsidRPr="00776409">
        <w:rPr>
          <w:rStyle w:val="FootnoteReference"/>
          <w:rFonts w:ascii="Arial" w:hAnsi="Arial" w:cs="Arial"/>
          <w:sz w:val="16"/>
          <w:szCs w:val="16"/>
        </w:rPr>
        <w:footnoteRef/>
      </w:r>
      <w:r w:rsidRPr="00783899">
        <w:rPr>
          <w:rFonts w:ascii="Arial" w:hAnsi="Arial" w:cs="Arial"/>
          <w:sz w:val="16"/>
          <w:szCs w:val="16"/>
          <w:lang w:val="es-PE"/>
        </w:rPr>
        <w:t xml:space="preserve"> </w:t>
      </w:r>
      <w:r w:rsidRPr="00776409">
        <w:rPr>
          <w:rFonts w:ascii="Arial" w:hAnsi="Arial" w:cs="Arial"/>
          <w:sz w:val="16"/>
          <w:szCs w:val="16"/>
          <w:lang w:val="es-PE"/>
        </w:rPr>
        <w:t>Las Rondas Campesinas, son organizaciones que espontáneamente se crearon para combatir el abigeat</w:t>
      </w:r>
      <w:r>
        <w:rPr>
          <w:rFonts w:ascii="Arial" w:hAnsi="Arial" w:cs="Arial"/>
          <w:sz w:val="16"/>
          <w:szCs w:val="16"/>
          <w:lang w:val="es-PE"/>
        </w:rPr>
        <w:t>o</w:t>
      </w:r>
      <w:r w:rsidRPr="00776409">
        <w:rPr>
          <w:rFonts w:ascii="Arial" w:hAnsi="Arial" w:cs="Arial"/>
          <w:sz w:val="16"/>
          <w:szCs w:val="16"/>
          <w:lang w:val="es-PE"/>
        </w:rPr>
        <w:t>.</w:t>
      </w:r>
    </w:p>
  </w:footnote>
  <w:footnote w:id="25">
    <w:p w14:paraId="6C737473" w14:textId="77777777" w:rsidR="00670639" w:rsidRPr="00783899" w:rsidRDefault="00670639" w:rsidP="00D55236">
      <w:pPr>
        <w:pStyle w:val="FootnoteText"/>
        <w:rPr>
          <w:rFonts w:ascii="Arial" w:hAnsi="Arial" w:cs="Arial"/>
          <w:sz w:val="16"/>
          <w:szCs w:val="16"/>
          <w:lang w:val="es-PE"/>
        </w:rPr>
      </w:pPr>
      <w:r w:rsidRPr="00776409">
        <w:rPr>
          <w:rStyle w:val="FootnoteReference"/>
          <w:rFonts w:ascii="Arial" w:hAnsi="Arial" w:cs="Arial"/>
          <w:sz w:val="16"/>
          <w:szCs w:val="16"/>
        </w:rPr>
        <w:footnoteRef/>
      </w:r>
      <w:r w:rsidRPr="00783899">
        <w:rPr>
          <w:rFonts w:ascii="Arial" w:hAnsi="Arial" w:cs="Arial"/>
          <w:sz w:val="16"/>
          <w:szCs w:val="16"/>
          <w:lang w:val="es-PE"/>
        </w:rPr>
        <w:t xml:space="preserve"> https://generoymineriaperu.files.wordpress.com/2013/05/chacc3b3n_genero_bambamarca.pdf</w:t>
      </w:r>
    </w:p>
  </w:footnote>
  <w:footnote w:id="26">
    <w:p w14:paraId="2447623B" w14:textId="77777777" w:rsidR="00670639" w:rsidRPr="00783899" w:rsidRDefault="00670639" w:rsidP="00AE76A0">
      <w:pPr>
        <w:pStyle w:val="FootnoteText"/>
        <w:rPr>
          <w:rFonts w:ascii="Arial" w:hAnsi="Arial" w:cs="Arial"/>
          <w:sz w:val="16"/>
          <w:szCs w:val="16"/>
          <w:lang w:val="es-PE"/>
        </w:rPr>
      </w:pPr>
      <w:r w:rsidRPr="00776409">
        <w:rPr>
          <w:rStyle w:val="FootnoteReference"/>
          <w:rFonts w:ascii="Arial" w:hAnsi="Arial" w:cs="Arial"/>
          <w:sz w:val="16"/>
          <w:szCs w:val="16"/>
        </w:rPr>
        <w:footnoteRef/>
      </w:r>
      <w:r w:rsidRPr="00783899">
        <w:rPr>
          <w:rFonts w:ascii="Arial" w:hAnsi="Arial" w:cs="Arial"/>
          <w:sz w:val="16"/>
          <w:szCs w:val="16"/>
          <w:lang w:val="es-PE"/>
        </w:rPr>
        <w:t xml:space="preserve"> www.flora.org.pe/observatorio/junin/documentos/Agenda_Politica.pd</w:t>
      </w:r>
    </w:p>
  </w:footnote>
  <w:footnote w:id="27">
    <w:p w14:paraId="61902E0D" w14:textId="77777777" w:rsidR="00670639" w:rsidRPr="00783899" w:rsidRDefault="00670639" w:rsidP="00462BDE">
      <w:pPr>
        <w:pStyle w:val="FootnoteText"/>
        <w:rPr>
          <w:rFonts w:ascii="Arial" w:hAnsi="Arial" w:cs="Arial"/>
          <w:sz w:val="16"/>
          <w:szCs w:val="16"/>
          <w:lang w:val="es-PE"/>
        </w:rPr>
      </w:pPr>
      <w:r w:rsidRPr="00332119">
        <w:rPr>
          <w:rStyle w:val="FootnoteReference"/>
          <w:rFonts w:ascii="Arial" w:hAnsi="Arial" w:cs="Arial"/>
          <w:sz w:val="16"/>
          <w:szCs w:val="16"/>
        </w:rPr>
        <w:footnoteRef/>
      </w:r>
      <w:r w:rsidRPr="00783899">
        <w:rPr>
          <w:rFonts w:ascii="Arial" w:hAnsi="Arial" w:cs="Arial"/>
          <w:sz w:val="16"/>
          <w:szCs w:val="16"/>
          <w:lang w:val="es-PE"/>
        </w:rPr>
        <w:t xml:space="preserve"> http://usmp.edu.pe/idp/wp-content/uploads/2016/08/Poster-PUCP-Salas-Castillo.pdf</w:t>
      </w:r>
    </w:p>
  </w:footnote>
  <w:footnote w:id="28">
    <w:p w14:paraId="7FA70379" w14:textId="77777777" w:rsidR="00670639" w:rsidRPr="003D57AC" w:rsidRDefault="00670639" w:rsidP="00D376A6">
      <w:pPr>
        <w:pStyle w:val="FootnoteText"/>
        <w:rPr>
          <w:rFonts w:ascii="Arial" w:hAnsi="Arial" w:cs="Arial"/>
          <w:sz w:val="16"/>
          <w:szCs w:val="16"/>
          <w:lang w:val="es-PE"/>
        </w:rPr>
      </w:pPr>
      <w:r w:rsidRPr="003D57AC">
        <w:rPr>
          <w:rStyle w:val="FootnoteReference"/>
          <w:rFonts w:ascii="Arial" w:hAnsi="Arial" w:cs="Arial"/>
          <w:sz w:val="16"/>
          <w:szCs w:val="16"/>
        </w:rPr>
        <w:footnoteRef/>
      </w:r>
      <w:r w:rsidRPr="003D57AC">
        <w:rPr>
          <w:rFonts w:ascii="Arial" w:hAnsi="Arial" w:cs="Arial"/>
          <w:sz w:val="16"/>
          <w:szCs w:val="16"/>
          <w:lang w:val="es-PE"/>
        </w:rPr>
        <w:t xml:space="preserve"> https://movimientos.org/node/2216?key=2216</w:t>
      </w:r>
    </w:p>
  </w:footnote>
  <w:footnote w:id="29">
    <w:p w14:paraId="453D34F7" w14:textId="77777777" w:rsidR="00670639" w:rsidRPr="00783899" w:rsidRDefault="00670639" w:rsidP="00332119">
      <w:pPr>
        <w:pStyle w:val="FootnoteText"/>
        <w:rPr>
          <w:rFonts w:ascii="Arial" w:hAnsi="Arial" w:cs="Arial"/>
          <w:sz w:val="16"/>
          <w:szCs w:val="16"/>
          <w:lang w:val="es-PE"/>
        </w:rPr>
      </w:pPr>
      <w:r w:rsidRPr="00733EFD">
        <w:rPr>
          <w:rStyle w:val="FootnoteReference"/>
          <w:rFonts w:ascii="Arial" w:hAnsi="Arial" w:cs="Arial"/>
          <w:sz w:val="16"/>
          <w:szCs w:val="16"/>
        </w:rPr>
        <w:footnoteRef/>
      </w:r>
      <w:r w:rsidRPr="00783899">
        <w:rPr>
          <w:rFonts w:ascii="Arial" w:hAnsi="Arial" w:cs="Arial"/>
          <w:sz w:val="16"/>
          <w:szCs w:val="16"/>
          <w:lang w:val="es-PE"/>
        </w:rPr>
        <w:t xml:space="preserve"> http://pdf.usaid.gov/pdf_docs/pnaec707.pdf</w:t>
      </w:r>
    </w:p>
  </w:footnote>
  <w:footnote w:id="30">
    <w:p w14:paraId="5825B2E2" w14:textId="77777777" w:rsidR="00670639" w:rsidRPr="00783899" w:rsidRDefault="00670639" w:rsidP="00A7486C">
      <w:pPr>
        <w:pStyle w:val="FootnoteText"/>
        <w:rPr>
          <w:rFonts w:ascii="Arial" w:hAnsi="Arial" w:cs="Arial"/>
          <w:sz w:val="16"/>
          <w:szCs w:val="16"/>
          <w:lang w:val="es-PE"/>
        </w:rPr>
      </w:pPr>
      <w:r w:rsidRPr="00BD3397">
        <w:rPr>
          <w:rStyle w:val="FootnoteReference"/>
          <w:rFonts w:ascii="Arial" w:hAnsi="Arial" w:cs="Arial"/>
          <w:sz w:val="16"/>
          <w:szCs w:val="16"/>
        </w:rPr>
        <w:footnoteRef/>
      </w:r>
      <w:r w:rsidRPr="00783899">
        <w:rPr>
          <w:rFonts w:ascii="Arial" w:hAnsi="Arial" w:cs="Arial"/>
          <w:sz w:val="16"/>
          <w:szCs w:val="16"/>
          <w:lang w:val="es-PE"/>
        </w:rPr>
        <w:t xml:space="preserve"> http://www.inei.gob.pe/media/MenuRecursivo/publicaciones_digitales/Est/Lib1388/Libro.pdf</w:t>
      </w:r>
    </w:p>
  </w:footnote>
  <w:footnote w:id="31">
    <w:p w14:paraId="394C690F" w14:textId="77777777" w:rsidR="00670639" w:rsidRPr="00701923" w:rsidRDefault="00670639">
      <w:pPr>
        <w:pStyle w:val="FootnoteText"/>
        <w:rPr>
          <w:rFonts w:ascii="Arial" w:hAnsi="Arial" w:cs="Arial"/>
          <w:sz w:val="16"/>
          <w:szCs w:val="16"/>
          <w:lang w:val="es-PE"/>
        </w:rPr>
      </w:pPr>
      <w:r w:rsidRPr="00701923">
        <w:rPr>
          <w:rStyle w:val="FootnoteReference"/>
          <w:rFonts w:ascii="Arial" w:hAnsi="Arial" w:cs="Arial"/>
          <w:sz w:val="16"/>
          <w:szCs w:val="16"/>
        </w:rPr>
        <w:footnoteRef/>
      </w:r>
      <w:r w:rsidRPr="00783899">
        <w:rPr>
          <w:rFonts w:ascii="Arial" w:hAnsi="Arial" w:cs="Arial"/>
          <w:sz w:val="16"/>
          <w:szCs w:val="16"/>
          <w:lang w:val="es-PE"/>
        </w:rPr>
        <w:t xml:space="preserve"> Reconocidas por el MINAGRI</w:t>
      </w:r>
    </w:p>
  </w:footnote>
  <w:footnote w:id="32">
    <w:p w14:paraId="43673FF0" w14:textId="77777777" w:rsidR="00670639" w:rsidRPr="00783899" w:rsidRDefault="00670639" w:rsidP="0086439C">
      <w:pPr>
        <w:pStyle w:val="FootnoteText"/>
        <w:rPr>
          <w:rFonts w:ascii="Arial" w:hAnsi="Arial" w:cs="Arial"/>
          <w:sz w:val="16"/>
          <w:szCs w:val="16"/>
          <w:lang w:val="es-PE"/>
        </w:rPr>
      </w:pPr>
      <w:r w:rsidRPr="0083676A">
        <w:rPr>
          <w:rStyle w:val="FootnoteReference"/>
          <w:rFonts w:ascii="Arial" w:hAnsi="Arial" w:cs="Arial"/>
          <w:sz w:val="16"/>
          <w:szCs w:val="16"/>
        </w:rPr>
        <w:footnoteRef/>
      </w:r>
      <w:r w:rsidRPr="00783899">
        <w:rPr>
          <w:rFonts w:ascii="Arial" w:hAnsi="Arial" w:cs="Arial"/>
          <w:sz w:val="16"/>
          <w:szCs w:val="16"/>
          <w:lang w:val="es-PE"/>
        </w:rPr>
        <w:t>http://webcache.googleusercontent.com/search?q=cache:Bo2Xiok7jXoJ:siar.regionloreto.gob.pe/download/file/fid/51292+&amp;cd=2&amp;hl=es-419&amp;ct=clnk&amp;gl=pe</w:t>
      </w:r>
    </w:p>
  </w:footnote>
  <w:footnote w:id="33">
    <w:p w14:paraId="6B0CABB5" w14:textId="77777777" w:rsidR="00670639" w:rsidRPr="00D8199E" w:rsidRDefault="00670639" w:rsidP="00D8199E">
      <w:pPr>
        <w:spacing w:after="0" w:line="240" w:lineRule="auto"/>
        <w:rPr>
          <w:rFonts w:ascii="Arial" w:hAnsi="Arial" w:cs="Arial"/>
          <w:sz w:val="16"/>
          <w:szCs w:val="16"/>
        </w:rPr>
      </w:pPr>
      <w:r w:rsidRPr="00D8199E">
        <w:rPr>
          <w:rStyle w:val="FootnoteReference"/>
          <w:rFonts w:ascii="Arial" w:hAnsi="Arial" w:cs="Arial"/>
          <w:sz w:val="16"/>
          <w:szCs w:val="16"/>
        </w:rPr>
        <w:footnoteRef/>
      </w:r>
      <w:r w:rsidRPr="00D8199E">
        <w:rPr>
          <w:rFonts w:ascii="Arial" w:hAnsi="Arial" w:cs="Arial"/>
          <w:sz w:val="16"/>
          <w:szCs w:val="16"/>
        </w:rPr>
        <w:t xml:space="preserve"> http://www.infogob.com.pe/plangobierno/erm2006/060600011064E.PDF</w:t>
      </w:r>
    </w:p>
    <w:p w14:paraId="60243091" w14:textId="77777777" w:rsidR="00670639" w:rsidRPr="00783899" w:rsidRDefault="00670639" w:rsidP="001D45E6">
      <w:pPr>
        <w:pStyle w:val="FootnoteText"/>
        <w:rPr>
          <w:lang w:val="es-PE"/>
        </w:rPr>
      </w:pPr>
    </w:p>
  </w:footnote>
  <w:footnote w:id="34">
    <w:p w14:paraId="67682794" w14:textId="77777777" w:rsidR="00670639" w:rsidRPr="002E7D40" w:rsidRDefault="00670639" w:rsidP="002E7D40">
      <w:pPr>
        <w:pStyle w:val="FootnoteText"/>
        <w:jc w:val="both"/>
        <w:rPr>
          <w:rFonts w:ascii="Arial" w:hAnsi="Arial" w:cs="Arial"/>
          <w:sz w:val="16"/>
          <w:szCs w:val="16"/>
          <w:lang w:val="es-PE"/>
        </w:rPr>
      </w:pPr>
      <w:r w:rsidRPr="002E7D40">
        <w:rPr>
          <w:rStyle w:val="FootnoteReference"/>
          <w:rFonts w:ascii="Arial" w:hAnsi="Arial" w:cs="Arial"/>
          <w:sz w:val="16"/>
          <w:szCs w:val="16"/>
        </w:rPr>
        <w:footnoteRef/>
      </w:r>
      <w:r w:rsidRPr="00783899">
        <w:rPr>
          <w:rFonts w:ascii="Arial" w:hAnsi="Arial" w:cs="Arial"/>
          <w:sz w:val="16"/>
          <w:szCs w:val="16"/>
          <w:lang w:val="es-PE"/>
        </w:rPr>
        <w:t xml:space="preserve"> Grupos de </w:t>
      </w:r>
      <w:r>
        <w:rPr>
          <w:rFonts w:ascii="Arial" w:hAnsi="Arial" w:cs="Arial"/>
          <w:sz w:val="16"/>
          <w:szCs w:val="16"/>
          <w:lang w:val="es-PE"/>
        </w:rPr>
        <w:t>campesinos que se organizaron</w:t>
      </w:r>
      <w:r w:rsidRPr="00783899">
        <w:rPr>
          <w:rFonts w:ascii="Arial" w:hAnsi="Arial" w:cs="Arial"/>
          <w:sz w:val="16"/>
          <w:szCs w:val="16"/>
          <w:lang w:val="es-PE"/>
        </w:rPr>
        <w:t xml:space="preserve"> en 1976 para combatir el abigeato en la estancia Cuyumalca de la provincia de Chota; posteriormente, se expandieron por el departamento de Cajamarca.</w:t>
      </w:r>
    </w:p>
  </w:footnote>
  <w:footnote w:id="35">
    <w:p w14:paraId="21C3511A" w14:textId="77777777" w:rsidR="00670639" w:rsidRPr="00783899" w:rsidRDefault="00670639" w:rsidP="006B43A2">
      <w:pPr>
        <w:pStyle w:val="FootnoteText"/>
        <w:rPr>
          <w:rFonts w:ascii="Arial" w:hAnsi="Arial" w:cs="Arial"/>
          <w:sz w:val="16"/>
          <w:szCs w:val="16"/>
          <w:lang w:val="es-PE"/>
        </w:rPr>
      </w:pPr>
      <w:r w:rsidRPr="006B43A2">
        <w:rPr>
          <w:rStyle w:val="FootnoteReference"/>
          <w:rFonts w:ascii="Arial" w:hAnsi="Arial" w:cs="Arial"/>
          <w:sz w:val="16"/>
          <w:szCs w:val="16"/>
        </w:rPr>
        <w:footnoteRef/>
      </w:r>
      <w:r w:rsidRPr="00783899">
        <w:rPr>
          <w:rFonts w:ascii="Arial" w:hAnsi="Arial" w:cs="Arial"/>
          <w:sz w:val="16"/>
          <w:szCs w:val="16"/>
          <w:lang w:val="es-PE"/>
        </w:rPr>
        <w:t xml:space="preserve"> http://www.atlascajamarca.info/provincial/chota/lajas.html</w:t>
      </w:r>
    </w:p>
  </w:footnote>
  <w:footnote w:id="36">
    <w:p w14:paraId="5D0B2158" w14:textId="77777777" w:rsidR="00670639" w:rsidRPr="00783899" w:rsidRDefault="00670639" w:rsidP="001D45E6">
      <w:pPr>
        <w:pStyle w:val="FootnoteText"/>
        <w:rPr>
          <w:rFonts w:ascii="Arial" w:hAnsi="Arial" w:cs="Arial"/>
          <w:sz w:val="16"/>
          <w:szCs w:val="16"/>
          <w:lang w:val="es-PE"/>
        </w:rPr>
      </w:pPr>
      <w:r w:rsidRPr="006B43A2">
        <w:rPr>
          <w:rStyle w:val="FootnoteReference"/>
          <w:rFonts w:ascii="Arial" w:hAnsi="Arial" w:cs="Arial"/>
          <w:sz w:val="16"/>
          <w:szCs w:val="16"/>
        </w:rPr>
        <w:footnoteRef/>
      </w:r>
      <w:r w:rsidRPr="00783899">
        <w:rPr>
          <w:rFonts w:ascii="Arial" w:hAnsi="Arial" w:cs="Arial"/>
          <w:sz w:val="16"/>
          <w:szCs w:val="16"/>
          <w:lang w:val="es-PE"/>
        </w:rPr>
        <w:t xml:space="preserve"> https://es.wikipedia.org/wiki/Provincia_de_San_Miguel</w:t>
      </w:r>
    </w:p>
  </w:footnote>
  <w:footnote w:id="37">
    <w:p w14:paraId="369AD328" w14:textId="77777777" w:rsidR="00670639" w:rsidRPr="00FF375C" w:rsidRDefault="00670639">
      <w:pPr>
        <w:pStyle w:val="FootnoteText"/>
        <w:rPr>
          <w:rFonts w:ascii="Arial" w:hAnsi="Arial" w:cs="Arial"/>
          <w:sz w:val="16"/>
          <w:szCs w:val="16"/>
          <w:lang w:val="es-PE"/>
        </w:rPr>
      </w:pPr>
      <w:r w:rsidRPr="00FF375C">
        <w:rPr>
          <w:rStyle w:val="FootnoteReference"/>
          <w:rFonts w:ascii="Arial" w:hAnsi="Arial" w:cs="Arial"/>
          <w:sz w:val="16"/>
          <w:szCs w:val="16"/>
        </w:rPr>
        <w:footnoteRef/>
      </w:r>
      <w:r w:rsidRPr="00783899">
        <w:rPr>
          <w:rFonts w:ascii="Arial" w:hAnsi="Arial" w:cs="Arial"/>
          <w:sz w:val="16"/>
          <w:szCs w:val="16"/>
          <w:lang w:val="es-PE"/>
        </w:rPr>
        <w:t xml:space="preserve"> García Perea 2008:207</w:t>
      </w:r>
    </w:p>
  </w:footnote>
  <w:footnote w:id="38">
    <w:p w14:paraId="6CA3636B" w14:textId="77777777" w:rsidR="00670639" w:rsidRPr="00783899" w:rsidRDefault="00670639" w:rsidP="00886C92">
      <w:pPr>
        <w:pStyle w:val="FootnoteText"/>
        <w:rPr>
          <w:rFonts w:ascii="Arial" w:hAnsi="Arial" w:cs="Arial"/>
          <w:sz w:val="16"/>
          <w:szCs w:val="16"/>
          <w:lang w:val="es-PE"/>
        </w:rPr>
      </w:pPr>
      <w:r w:rsidRPr="002E7D40">
        <w:rPr>
          <w:rStyle w:val="FootnoteReference"/>
          <w:rFonts w:ascii="Arial" w:hAnsi="Arial" w:cs="Arial"/>
          <w:sz w:val="16"/>
          <w:szCs w:val="16"/>
        </w:rPr>
        <w:footnoteRef/>
      </w:r>
      <w:r w:rsidRPr="00783899">
        <w:rPr>
          <w:rFonts w:ascii="Arial" w:hAnsi="Arial" w:cs="Arial"/>
          <w:sz w:val="16"/>
          <w:szCs w:val="16"/>
          <w:lang w:val="es-PE"/>
        </w:rPr>
        <w:t xml:space="preserve"> http://www.bcrp.gob.pe/docs/Proyeccion-Institucional/Encuentros-Regionales/2013/junin/ies-junin-2013.pdf</w:t>
      </w:r>
    </w:p>
  </w:footnote>
  <w:footnote w:id="39">
    <w:p w14:paraId="532A016C" w14:textId="77777777" w:rsidR="00670639" w:rsidRPr="00783899" w:rsidRDefault="00670639" w:rsidP="00E30878">
      <w:pPr>
        <w:pStyle w:val="FootnoteText"/>
        <w:rPr>
          <w:rFonts w:ascii="Arial" w:hAnsi="Arial" w:cs="Arial"/>
          <w:sz w:val="16"/>
          <w:szCs w:val="16"/>
          <w:lang w:val="es-PE"/>
        </w:rPr>
      </w:pPr>
      <w:r w:rsidRPr="002E7D40">
        <w:rPr>
          <w:rStyle w:val="FootnoteReference"/>
          <w:rFonts w:ascii="Arial" w:hAnsi="Arial" w:cs="Arial"/>
          <w:sz w:val="16"/>
          <w:szCs w:val="16"/>
        </w:rPr>
        <w:footnoteRef/>
      </w:r>
      <w:r w:rsidRPr="00783899">
        <w:rPr>
          <w:rFonts w:ascii="Arial" w:hAnsi="Arial" w:cs="Arial"/>
          <w:sz w:val="16"/>
          <w:szCs w:val="16"/>
          <w:lang w:val="es-PE"/>
        </w:rPr>
        <w:t xml:space="preserve"> https://selvacentral.com.pe/ubicacion-geografica-satipo/</w:t>
      </w:r>
    </w:p>
  </w:footnote>
  <w:footnote w:id="40">
    <w:p w14:paraId="0D856853" w14:textId="77777777" w:rsidR="00670639" w:rsidRPr="00522C92" w:rsidRDefault="00670639">
      <w:pPr>
        <w:pStyle w:val="FootnoteText"/>
        <w:rPr>
          <w:rFonts w:ascii="Arial" w:hAnsi="Arial" w:cs="Arial"/>
          <w:sz w:val="16"/>
          <w:szCs w:val="16"/>
          <w:lang w:val="es-PE"/>
        </w:rPr>
      </w:pPr>
      <w:r w:rsidRPr="00522C92">
        <w:rPr>
          <w:rStyle w:val="FootnoteReference"/>
          <w:rFonts w:ascii="Arial" w:hAnsi="Arial" w:cs="Arial"/>
          <w:sz w:val="16"/>
          <w:szCs w:val="16"/>
        </w:rPr>
        <w:footnoteRef/>
      </w:r>
      <w:r w:rsidRPr="00783899">
        <w:rPr>
          <w:rFonts w:ascii="Arial" w:hAnsi="Arial" w:cs="Arial"/>
          <w:sz w:val="16"/>
          <w:szCs w:val="16"/>
          <w:lang w:val="es-PE"/>
        </w:rPr>
        <w:t xml:space="preserve"> Fuente: INEI - II Censo de Comunidades Indígenas de la Amazonía Peruana - 2007</w:t>
      </w:r>
    </w:p>
  </w:footnote>
  <w:footnote w:id="41">
    <w:p w14:paraId="51FFF4B2" w14:textId="77777777" w:rsidR="00670639" w:rsidRPr="00783899" w:rsidRDefault="00670639" w:rsidP="00E30878">
      <w:pPr>
        <w:pStyle w:val="FootnoteText"/>
        <w:rPr>
          <w:rFonts w:ascii="Arial" w:hAnsi="Arial" w:cs="Arial"/>
          <w:sz w:val="16"/>
          <w:szCs w:val="16"/>
          <w:lang w:val="es-PE"/>
        </w:rPr>
      </w:pPr>
      <w:r w:rsidRPr="00522C92">
        <w:rPr>
          <w:rStyle w:val="FootnoteReference"/>
          <w:rFonts w:ascii="Arial" w:hAnsi="Arial" w:cs="Arial"/>
          <w:sz w:val="16"/>
          <w:szCs w:val="16"/>
        </w:rPr>
        <w:footnoteRef/>
      </w:r>
      <w:r w:rsidRPr="00783899">
        <w:rPr>
          <w:rFonts w:ascii="Arial" w:hAnsi="Arial" w:cs="Arial"/>
          <w:sz w:val="16"/>
          <w:szCs w:val="16"/>
          <w:lang w:val="es-PE"/>
        </w:rPr>
        <w:t xml:space="preserve"> http://www.derechos.org/nizkor/peru/libros/cv/v/28.pdf</w:t>
      </w:r>
    </w:p>
  </w:footnote>
  <w:footnote w:id="42">
    <w:p w14:paraId="3A21780E" w14:textId="77777777" w:rsidR="00670639" w:rsidRPr="00783899" w:rsidRDefault="00670639" w:rsidP="001A192F">
      <w:pPr>
        <w:pStyle w:val="FootnoteText"/>
        <w:rPr>
          <w:rFonts w:ascii="Arial" w:hAnsi="Arial" w:cs="Arial"/>
          <w:sz w:val="16"/>
          <w:szCs w:val="16"/>
          <w:lang w:val="es-PE"/>
        </w:rPr>
      </w:pPr>
      <w:r w:rsidRPr="000E6278">
        <w:rPr>
          <w:rStyle w:val="FootnoteReference"/>
          <w:rFonts w:ascii="Arial" w:hAnsi="Arial" w:cs="Arial"/>
          <w:sz w:val="16"/>
          <w:szCs w:val="16"/>
        </w:rPr>
        <w:footnoteRef/>
      </w:r>
      <w:r w:rsidRPr="00783899">
        <w:rPr>
          <w:rFonts w:ascii="Arial" w:hAnsi="Arial" w:cs="Arial"/>
          <w:sz w:val="16"/>
          <w:szCs w:val="16"/>
          <w:lang w:val="es-PE"/>
        </w:rPr>
        <w:t xml:space="preserve"> https://es.wikipedia.org/wiki/Distrito_de_Huarmaca</w:t>
      </w:r>
    </w:p>
  </w:footnote>
  <w:footnote w:id="43">
    <w:p w14:paraId="31078648" w14:textId="77777777" w:rsidR="00670639" w:rsidRPr="00783899" w:rsidRDefault="00670639" w:rsidP="001A192F">
      <w:pPr>
        <w:pStyle w:val="FootnoteText"/>
        <w:rPr>
          <w:rFonts w:ascii="Arial" w:hAnsi="Arial" w:cs="Arial"/>
          <w:sz w:val="16"/>
          <w:szCs w:val="16"/>
          <w:lang w:val="es-PE"/>
        </w:rPr>
      </w:pPr>
      <w:r w:rsidRPr="004F1FDB">
        <w:rPr>
          <w:rStyle w:val="FootnoteReference"/>
          <w:rFonts w:ascii="Arial" w:hAnsi="Arial" w:cs="Arial"/>
          <w:sz w:val="16"/>
          <w:szCs w:val="16"/>
        </w:rPr>
        <w:footnoteRef/>
      </w:r>
      <w:r w:rsidRPr="00783899">
        <w:rPr>
          <w:rFonts w:ascii="Arial" w:hAnsi="Arial" w:cs="Arial"/>
          <w:sz w:val="16"/>
          <w:szCs w:val="16"/>
          <w:lang w:val="es-PE"/>
        </w:rPr>
        <w:t xml:space="preserve"> www.iperu.org › Perú › Piura › Provincias Piura › Distritos de Huancabamba</w:t>
      </w:r>
    </w:p>
  </w:footnote>
  <w:footnote w:id="44">
    <w:p w14:paraId="08B73FCB" w14:textId="77777777" w:rsidR="00670639" w:rsidRPr="00783899" w:rsidRDefault="00670639" w:rsidP="00D63A5B">
      <w:pPr>
        <w:pStyle w:val="FootnoteText"/>
        <w:rPr>
          <w:rFonts w:ascii="Arial" w:hAnsi="Arial" w:cs="Arial"/>
          <w:sz w:val="16"/>
          <w:szCs w:val="16"/>
          <w:lang w:val="es-PE"/>
        </w:rPr>
      </w:pPr>
      <w:r w:rsidRPr="004F1FDB">
        <w:rPr>
          <w:rStyle w:val="FootnoteReference"/>
          <w:rFonts w:ascii="Arial" w:hAnsi="Arial" w:cs="Arial"/>
          <w:sz w:val="16"/>
          <w:szCs w:val="16"/>
        </w:rPr>
        <w:footnoteRef/>
      </w:r>
      <w:r w:rsidRPr="00783899">
        <w:rPr>
          <w:rFonts w:ascii="Arial" w:hAnsi="Arial" w:cs="Arial"/>
          <w:sz w:val="16"/>
          <w:szCs w:val="16"/>
          <w:lang w:val="es-PE"/>
        </w:rPr>
        <w:t xml:space="preserve"> https://centroderecursos.cultura.pe/.../Comunidades%20campesinas%20en%20la%20r...</w:t>
      </w:r>
    </w:p>
  </w:footnote>
  <w:footnote w:id="45">
    <w:p w14:paraId="7916F4BB" w14:textId="77777777" w:rsidR="00670639" w:rsidRPr="00A762EF" w:rsidRDefault="00670639" w:rsidP="00D63A5B">
      <w:pPr>
        <w:pStyle w:val="FootnoteText"/>
        <w:rPr>
          <w:rFonts w:ascii="Arial" w:hAnsi="Arial" w:cs="Arial"/>
          <w:sz w:val="16"/>
          <w:szCs w:val="16"/>
          <w:lang w:val="es-PE"/>
        </w:rPr>
      </w:pPr>
      <w:r w:rsidRPr="002475A2">
        <w:rPr>
          <w:rStyle w:val="FootnoteReference"/>
          <w:rFonts w:ascii="Arial" w:hAnsi="Arial" w:cs="Arial"/>
          <w:sz w:val="16"/>
          <w:szCs w:val="16"/>
        </w:rPr>
        <w:footnoteRef/>
      </w:r>
      <w:r w:rsidRPr="00783899">
        <w:rPr>
          <w:rFonts w:ascii="Arial" w:hAnsi="Arial" w:cs="Arial"/>
          <w:sz w:val="16"/>
          <w:szCs w:val="16"/>
          <w:lang w:val="es-PE"/>
        </w:rPr>
        <w:t xml:space="preserve"> https://centroderecursos.cultura.pe/.../Comunidade</w:t>
      </w:r>
      <w:r>
        <w:rPr>
          <w:rFonts w:ascii="Arial" w:hAnsi="Arial" w:cs="Arial"/>
          <w:sz w:val="16"/>
          <w:szCs w:val="16"/>
          <w:lang w:val="es-PE"/>
        </w:rPr>
        <w:t>s%20campesinas%20en%20la%20r...</w:t>
      </w:r>
    </w:p>
  </w:footnote>
  <w:footnote w:id="46">
    <w:p w14:paraId="00B7ADA9" w14:textId="77777777" w:rsidR="00670639" w:rsidRPr="00783899" w:rsidRDefault="00670639" w:rsidP="002475A2">
      <w:pPr>
        <w:pStyle w:val="FootnoteText"/>
        <w:rPr>
          <w:rFonts w:ascii="Arial" w:hAnsi="Arial" w:cs="Arial"/>
          <w:sz w:val="16"/>
          <w:szCs w:val="16"/>
          <w:lang w:val="es-PE"/>
        </w:rPr>
      </w:pPr>
      <w:r w:rsidRPr="00DD2A9A">
        <w:rPr>
          <w:rStyle w:val="FootnoteReference"/>
          <w:rFonts w:ascii="Arial" w:hAnsi="Arial" w:cs="Arial"/>
          <w:sz w:val="16"/>
          <w:szCs w:val="16"/>
        </w:rPr>
        <w:footnoteRef/>
      </w:r>
      <w:r w:rsidRPr="00783899">
        <w:rPr>
          <w:rFonts w:ascii="Arial" w:hAnsi="Arial" w:cs="Arial"/>
          <w:sz w:val="16"/>
          <w:szCs w:val="16"/>
          <w:lang w:val="es-PE"/>
        </w:rPr>
        <w:t xml:space="preserve"> https://centroderecursos.cultura.pe/.../Comunidades%20campesinas%20en%20la%20r...</w:t>
      </w:r>
    </w:p>
  </w:footnote>
  <w:footnote w:id="47">
    <w:p w14:paraId="218DEC76" w14:textId="77777777" w:rsidR="00670639" w:rsidRPr="00783899" w:rsidRDefault="00670639" w:rsidP="002475A2">
      <w:pPr>
        <w:pStyle w:val="FootnoteText"/>
        <w:rPr>
          <w:rFonts w:ascii="Arial" w:hAnsi="Arial" w:cs="Arial"/>
          <w:sz w:val="16"/>
          <w:szCs w:val="16"/>
          <w:lang w:val="es-PE"/>
        </w:rPr>
      </w:pPr>
      <w:r w:rsidRPr="00DD2A9A">
        <w:rPr>
          <w:rStyle w:val="FootnoteReference"/>
          <w:rFonts w:ascii="Arial" w:hAnsi="Arial" w:cs="Arial"/>
          <w:sz w:val="16"/>
          <w:szCs w:val="16"/>
        </w:rPr>
        <w:footnoteRef/>
      </w:r>
      <w:r w:rsidRPr="00783899">
        <w:rPr>
          <w:rFonts w:ascii="Arial" w:hAnsi="Arial" w:cs="Arial"/>
          <w:sz w:val="16"/>
          <w:szCs w:val="16"/>
          <w:lang w:val="es-PE"/>
        </w:rPr>
        <w:t xml:space="preserve"> https://centroderecursos.cultura.pe/.../Comunidades%20campesinas%20en%20la%20r...</w:t>
      </w:r>
    </w:p>
  </w:footnote>
  <w:footnote w:id="48">
    <w:p w14:paraId="5CB529F5" w14:textId="77777777" w:rsidR="00670639" w:rsidRPr="00783899" w:rsidRDefault="00670639" w:rsidP="00DD2A9A">
      <w:pPr>
        <w:pStyle w:val="FootnoteText"/>
        <w:rPr>
          <w:rFonts w:ascii="Arial" w:hAnsi="Arial" w:cs="Arial"/>
          <w:sz w:val="16"/>
          <w:szCs w:val="16"/>
          <w:lang w:val="es-PE"/>
        </w:rPr>
      </w:pPr>
      <w:r w:rsidRPr="0058342C">
        <w:rPr>
          <w:rStyle w:val="FootnoteReference"/>
          <w:rFonts w:ascii="Arial" w:hAnsi="Arial" w:cs="Arial"/>
          <w:sz w:val="16"/>
          <w:szCs w:val="16"/>
        </w:rPr>
        <w:footnoteRef/>
      </w:r>
      <w:r w:rsidRPr="00783899">
        <w:rPr>
          <w:rFonts w:ascii="Arial" w:hAnsi="Arial" w:cs="Arial"/>
          <w:sz w:val="16"/>
          <w:szCs w:val="16"/>
          <w:lang w:val="es-PE"/>
        </w:rPr>
        <w:t xml:space="preserve"> https://es.wikipedia.org/wiki/Azángaro</w:t>
      </w:r>
    </w:p>
  </w:footnote>
  <w:footnote w:id="49">
    <w:p w14:paraId="7973B134" w14:textId="77777777" w:rsidR="00670639" w:rsidRPr="00783899" w:rsidRDefault="00670639" w:rsidP="00D63A5B">
      <w:pPr>
        <w:pStyle w:val="FootnoteText"/>
        <w:rPr>
          <w:rFonts w:ascii="Arial" w:hAnsi="Arial" w:cs="Arial"/>
          <w:sz w:val="16"/>
          <w:szCs w:val="16"/>
          <w:lang w:val="es-PE"/>
        </w:rPr>
      </w:pPr>
      <w:r w:rsidRPr="000E73A1">
        <w:rPr>
          <w:rStyle w:val="FootnoteReference"/>
          <w:rFonts w:ascii="Arial" w:hAnsi="Arial" w:cs="Arial"/>
          <w:sz w:val="16"/>
          <w:szCs w:val="16"/>
        </w:rPr>
        <w:footnoteRef/>
      </w:r>
      <w:r w:rsidRPr="00783899">
        <w:rPr>
          <w:rFonts w:ascii="Arial" w:hAnsi="Arial" w:cs="Arial"/>
          <w:sz w:val="16"/>
          <w:szCs w:val="16"/>
          <w:lang w:val="es-PE"/>
        </w:rPr>
        <w:t xml:space="preserve"> www.sillamas.org.pe/wfr_Principal.aspx?id=GGO+cnAPIgl8bqezAlnlFw==</w:t>
      </w:r>
    </w:p>
  </w:footnote>
  <w:footnote w:id="50">
    <w:p w14:paraId="666210E6" w14:textId="77777777" w:rsidR="00670639" w:rsidRPr="00783899" w:rsidRDefault="00670639" w:rsidP="00D63A5B">
      <w:pPr>
        <w:pStyle w:val="FootnoteText"/>
        <w:rPr>
          <w:rFonts w:ascii="Arial" w:hAnsi="Arial" w:cs="Arial"/>
          <w:sz w:val="16"/>
          <w:szCs w:val="16"/>
          <w:lang w:val="es-PE"/>
        </w:rPr>
      </w:pPr>
      <w:r w:rsidRPr="00253926">
        <w:rPr>
          <w:rStyle w:val="FootnoteReference"/>
          <w:rFonts w:ascii="Arial" w:hAnsi="Arial" w:cs="Arial"/>
          <w:sz w:val="16"/>
          <w:szCs w:val="16"/>
        </w:rPr>
        <w:footnoteRef/>
      </w:r>
      <w:r w:rsidRPr="00783899">
        <w:rPr>
          <w:rFonts w:ascii="Arial" w:hAnsi="Arial" w:cs="Arial"/>
          <w:sz w:val="16"/>
          <w:szCs w:val="16"/>
          <w:lang w:val="es-PE"/>
        </w:rPr>
        <w:t xml:space="preserve"> http://tarapoto.com/comercio/index.php</w:t>
      </w:r>
    </w:p>
  </w:footnote>
  <w:footnote w:id="51">
    <w:p w14:paraId="5B2F2EE1" w14:textId="77777777" w:rsidR="00670639" w:rsidRPr="007A66AE" w:rsidRDefault="00670639">
      <w:pPr>
        <w:pStyle w:val="FootnoteText"/>
        <w:rPr>
          <w:rFonts w:ascii="Arial" w:hAnsi="Arial" w:cs="Arial"/>
          <w:sz w:val="16"/>
          <w:szCs w:val="16"/>
          <w:lang w:val="pt-BR"/>
        </w:rPr>
      </w:pPr>
      <w:r w:rsidRPr="00253926">
        <w:rPr>
          <w:rStyle w:val="FootnoteReference"/>
          <w:rFonts w:ascii="Arial" w:hAnsi="Arial" w:cs="Arial"/>
          <w:sz w:val="16"/>
          <w:szCs w:val="16"/>
        </w:rPr>
        <w:footnoteRef/>
      </w:r>
      <w:r w:rsidRPr="007A66AE">
        <w:rPr>
          <w:rFonts w:ascii="Arial" w:hAnsi="Arial" w:cs="Arial"/>
          <w:sz w:val="16"/>
          <w:szCs w:val="16"/>
          <w:lang w:val="pt-BR"/>
        </w:rPr>
        <w:t xml:space="preserve"> 2015, INEI</w:t>
      </w:r>
    </w:p>
  </w:footnote>
  <w:footnote w:id="52">
    <w:p w14:paraId="3C265A16" w14:textId="77777777" w:rsidR="00670639" w:rsidRPr="007A66AE" w:rsidRDefault="00670639" w:rsidP="00D63A5B">
      <w:pPr>
        <w:pStyle w:val="FootnoteText"/>
        <w:rPr>
          <w:rFonts w:ascii="Arial" w:hAnsi="Arial" w:cs="Arial"/>
          <w:sz w:val="16"/>
          <w:szCs w:val="16"/>
          <w:lang w:val="pt-BR"/>
        </w:rPr>
      </w:pPr>
      <w:r w:rsidRPr="00A733DF">
        <w:rPr>
          <w:rStyle w:val="FootnoteReference"/>
          <w:rFonts w:ascii="Arial" w:hAnsi="Arial" w:cs="Arial"/>
          <w:sz w:val="16"/>
          <w:szCs w:val="16"/>
        </w:rPr>
        <w:footnoteRef/>
      </w:r>
      <w:r w:rsidRPr="007A66AE">
        <w:rPr>
          <w:rFonts w:ascii="Arial" w:hAnsi="Arial" w:cs="Arial"/>
          <w:sz w:val="16"/>
          <w:szCs w:val="16"/>
          <w:lang w:val="pt-BR"/>
        </w:rPr>
        <w:t xml:space="preserve"> https://es.wikipedia.org/wiki/Distrito_de_Soritor</w:t>
      </w:r>
    </w:p>
  </w:footnote>
  <w:footnote w:id="53">
    <w:p w14:paraId="265ACA7F" w14:textId="77777777" w:rsidR="00670639" w:rsidRPr="007A66AE" w:rsidRDefault="00670639" w:rsidP="00A733DF">
      <w:pPr>
        <w:pStyle w:val="FootnoteText"/>
        <w:rPr>
          <w:rFonts w:ascii="Arial" w:hAnsi="Arial" w:cs="Arial"/>
          <w:sz w:val="16"/>
          <w:szCs w:val="16"/>
          <w:lang w:val="pt-BR"/>
        </w:rPr>
      </w:pPr>
      <w:r w:rsidRPr="00A733DF">
        <w:rPr>
          <w:rStyle w:val="FootnoteReference"/>
          <w:rFonts w:ascii="Arial" w:hAnsi="Arial" w:cs="Arial"/>
          <w:sz w:val="16"/>
          <w:szCs w:val="16"/>
        </w:rPr>
        <w:footnoteRef/>
      </w:r>
      <w:r w:rsidRPr="007A66AE">
        <w:rPr>
          <w:rFonts w:ascii="Arial" w:hAnsi="Arial" w:cs="Arial"/>
          <w:sz w:val="16"/>
          <w:szCs w:val="16"/>
          <w:lang w:val="pt-BR"/>
        </w:rPr>
        <w:t xml:space="preserve"> https://www.inei.gob.pe/media/MenuRecursivo/publicaciones_digitales/Est/.../libro.pd...</w:t>
      </w:r>
    </w:p>
  </w:footnote>
  <w:footnote w:id="54">
    <w:p w14:paraId="04172F13" w14:textId="77777777" w:rsidR="00670639" w:rsidRPr="007A66AE" w:rsidRDefault="00670639" w:rsidP="004A73FC">
      <w:pPr>
        <w:pStyle w:val="FootnoteText"/>
        <w:rPr>
          <w:rFonts w:ascii="Arial" w:hAnsi="Arial" w:cs="Arial"/>
          <w:sz w:val="16"/>
          <w:szCs w:val="16"/>
          <w:lang w:val="pt-BR"/>
        </w:rPr>
      </w:pPr>
      <w:r w:rsidRPr="00373FB5">
        <w:rPr>
          <w:rStyle w:val="FootnoteReference"/>
          <w:rFonts w:ascii="Arial" w:hAnsi="Arial" w:cs="Arial"/>
          <w:sz w:val="16"/>
          <w:szCs w:val="16"/>
        </w:rPr>
        <w:footnoteRef/>
      </w:r>
      <w:r w:rsidRPr="007A66AE">
        <w:rPr>
          <w:rFonts w:ascii="Arial" w:hAnsi="Arial" w:cs="Arial"/>
          <w:sz w:val="16"/>
          <w:szCs w:val="16"/>
          <w:lang w:val="pt-BR"/>
        </w:rPr>
        <w:t xml:space="preserve"> https://es.wikipedia.org/wiki/Provincia_de_Coronel_Portillo</w:t>
      </w:r>
    </w:p>
  </w:footnote>
  <w:footnote w:id="55">
    <w:p w14:paraId="0875A394" w14:textId="77777777" w:rsidR="00670639" w:rsidRPr="007A66AE" w:rsidRDefault="00670639" w:rsidP="005624E7">
      <w:pPr>
        <w:pStyle w:val="FootnoteText"/>
        <w:rPr>
          <w:rFonts w:ascii="Arial" w:hAnsi="Arial" w:cs="Arial"/>
          <w:sz w:val="16"/>
          <w:szCs w:val="16"/>
          <w:lang w:val="pt-BR"/>
        </w:rPr>
      </w:pPr>
      <w:r w:rsidRPr="00373FB5">
        <w:rPr>
          <w:rStyle w:val="FootnoteReference"/>
          <w:rFonts w:ascii="Arial" w:hAnsi="Arial" w:cs="Arial"/>
          <w:sz w:val="16"/>
          <w:szCs w:val="16"/>
        </w:rPr>
        <w:footnoteRef/>
      </w:r>
      <w:r w:rsidRPr="007A66AE">
        <w:rPr>
          <w:rFonts w:ascii="Arial" w:hAnsi="Arial" w:cs="Arial"/>
          <w:sz w:val="16"/>
          <w:szCs w:val="16"/>
          <w:lang w:val="pt-BR"/>
        </w:rPr>
        <w:t xml:space="preserve"> https://es.wikipedia.org/wiki/Distrito_de_Yarinacocha</w:t>
      </w:r>
    </w:p>
  </w:footnote>
  <w:footnote w:id="56">
    <w:p w14:paraId="241116AB" w14:textId="77777777" w:rsidR="00670639" w:rsidRPr="007A66AE" w:rsidRDefault="00670639" w:rsidP="005624E7">
      <w:pPr>
        <w:pStyle w:val="FootnoteText"/>
        <w:rPr>
          <w:rFonts w:ascii="Arial" w:hAnsi="Arial" w:cs="Arial"/>
          <w:sz w:val="16"/>
          <w:szCs w:val="16"/>
          <w:lang w:val="pt-BR"/>
        </w:rPr>
      </w:pPr>
      <w:r w:rsidRPr="00373FB5">
        <w:rPr>
          <w:rStyle w:val="FootnoteReference"/>
          <w:rFonts w:ascii="Arial" w:hAnsi="Arial" w:cs="Arial"/>
          <w:sz w:val="16"/>
          <w:szCs w:val="16"/>
        </w:rPr>
        <w:footnoteRef/>
      </w:r>
      <w:r w:rsidRPr="007A66AE">
        <w:rPr>
          <w:rFonts w:ascii="Arial" w:hAnsi="Arial" w:cs="Arial"/>
          <w:sz w:val="16"/>
          <w:szCs w:val="16"/>
          <w:lang w:val="pt-BR"/>
        </w:rPr>
        <w:t xml:space="preserve"> www.enperu.org/ucayali/distrito-nueva-requena-provincia-coronel-portillo</w:t>
      </w:r>
    </w:p>
  </w:footnote>
  <w:footnote w:id="57">
    <w:p w14:paraId="3E9F76E9" w14:textId="77777777" w:rsidR="00670639" w:rsidRPr="007A66AE" w:rsidRDefault="00670639" w:rsidP="005624E7">
      <w:pPr>
        <w:pStyle w:val="FootnoteText"/>
        <w:rPr>
          <w:rFonts w:ascii="Arial" w:hAnsi="Arial" w:cs="Arial"/>
          <w:sz w:val="16"/>
          <w:szCs w:val="16"/>
          <w:lang w:val="pt-BR"/>
        </w:rPr>
      </w:pPr>
      <w:r w:rsidRPr="00373FB5">
        <w:rPr>
          <w:rStyle w:val="FootnoteReference"/>
          <w:rFonts w:ascii="Arial" w:hAnsi="Arial" w:cs="Arial"/>
          <w:sz w:val="16"/>
          <w:szCs w:val="16"/>
        </w:rPr>
        <w:footnoteRef/>
      </w:r>
      <w:r w:rsidRPr="007A66AE">
        <w:rPr>
          <w:rFonts w:ascii="Arial" w:hAnsi="Arial" w:cs="Arial"/>
          <w:sz w:val="16"/>
          <w:szCs w:val="16"/>
          <w:lang w:val="pt-BR"/>
        </w:rPr>
        <w:t xml:space="preserve"> www.enperu.org/ucayali/distrito-manantay-porvincia-coronel-portillo</w:t>
      </w:r>
    </w:p>
  </w:footnote>
  <w:footnote w:id="58">
    <w:p w14:paraId="06A1ABDA" w14:textId="77777777" w:rsidR="00670639" w:rsidRPr="007A66AE" w:rsidRDefault="00670639" w:rsidP="00DB63D5">
      <w:pPr>
        <w:pStyle w:val="FootnoteText"/>
        <w:rPr>
          <w:rFonts w:ascii="Arial" w:hAnsi="Arial" w:cs="Arial"/>
          <w:sz w:val="16"/>
          <w:szCs w:val="16"/>
          <w:lang w:val="pt-BR"/>
        </w:rPr>
      </w:pPr>
      <w:r w:rsidRPr="008F14C9">
        <w:rPr>
          <w:rStyle w:val="FootnoteReference"/>
          <w:rFonts w:ascii="Arial" w:hAnsi="Arial" w:cs="Arial"/>
          <w:sz w:val="16"/>
          <w:szCs w:val="16"/>
        </w:rPr>
        <w:footnoteRef/>
      </w:r>
      <w:r w:rsidRPr="007A66AE">
        <w:rPr>
          <w:rFonts w:ascii="Arial" w:hAnsi="Arial" w:cs="Arial"/>
          <w:sz w:val="16"/>
          <w:szCs w:val="16"/>
          <w:lang w:val="pt-BR"/>
        </w:rPr>
        <w:t xml:space="preserve"> https://es.wikipedia.org/wiki/Distrito_de_Raimond</w:t>
      </w:r>
    </w:p>
  </w:footnote>
  <w:footnote w:id="59">
    <w:p w14:paraId="034A908F" w14:textId="77777777" w:rsidR="00670639" w:rsidRPr="007A66AE" w:rsidRDefault="00670639" w:rsidP="00DB63D5">
      <w:pPr>
        <w:pStyle w:val="FootnoteText"/>
        <w:rPr>
          <w:rFonts w:ascii="Arial" w:hAnsi="Arial" w:cs="Arial"/>
          <w:sz w:val="16"/>
          <w:szCs w:val="16"/>
          <w:lang w:val="pt-BR"/>
        </w:rPr>
      </w:pPr>
      <w:r w:rsidRPr="008F14C9">
        <w:rPr>
          <w:rStyle w:val="FootnoteReference"/>
          <w:rFonts w:ascii="Arial" w:hAnsi="Arial" w:cs="Arial"/>
          <w:sz w:val="16"/>
          <w:szCs w:val="16"/>
        </w:rPr>
        <w:footnoteRef/>
      </w:r>
      <w:r w:rsidRPr="007A66AE">
        <w:rPr>
          <w:rFonts w:ascii="Arial" w:hAnsi="Arial" w:cs="Arial"/>
          <w:sz w:val="16"/>
          <w:szCs w:val="16"/>
          <w:lang w:val="pt-BR"/>
        </w:rPr>
        <w:t xml:space="preserve"> https://es.wikipedia.org/wiki/Provincia_de_Padre_Abad</w:t>
      </w:r>
    </w:p>
  </w:footnote>
  <w:footnote w:id="60">
    <w:p w14:paraId="5E986091" w14:textId="77777777" w:rsidR="00670639" w:rsidRPr="007A66AE" w:rsidRDefault="00670639" w:rsidP="00DB63D5">
      <w:pPr>
        <w:shd w:val="clear" w:color="auto" w:fill="FFFFFF"/>
        <w:spacing w:after="0" w:line="240" w:lineRule="auto"/>
        <w:rPr>
          <w:rFonts w:ascii="Arial" w:eastAsia="Times New Roman" w:hAnsi="Arial" w:cs="Arial"/>
          <w:sz w:val="16"/>
          <w:szCs w:val="16"/>
          <w:lang w:val="pt-BR" w:eastAsia="es-PE"/>
        </w:rPr>
      </w:pPr>
      <w:r w:rsidRPr="008F14C9">
        <w:rPr>
          <w:rStyle w:val="FootnoteReference"/>
          <w:rFonts w:ascii="Arial" w:hAnsi="Arial" w:cs="Arial"/>
          <w:sz w:val="16"/>
          <w:szCs w:val="16"/>
        </w:rPr>
        <w:footnoteRef/>
      </w:r>
      <w:r w:rsidRPr="007A66AE">
        <w:rPr>
          <w:rFonts w:ascii="Arial" w:hAnsi="Arial" w:cs="Arial"/>
          <w:sz w:val="16"/>
          <w:szCs w:val="16"/>
          <w:lang w:val="pt-BR"/>
        </w:rPr>
        <w:t xml:space="preserve"> </w:t>
      </w:r>
      <w:r w:rsidRPr="007A66AE">
        <w:rPr>
          <w:rFonts w:ascii="Arial" w:eastAsia="Times New Roman" w:hAnsi="Arial" w:cs="Arial"/>
          <w:sz w:val="16"/>
          <w:szCs w:val="16"/>
          <w:lang w:val="pt-BR" w:eastAsia="es-PE"/>
        </w:rPr>
        <w:t>https://es.wikipedia.org/wiki/Distrito_de_Irázola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092"/>
    </w:tblGrid>
    <w:tr w:rsidR="00670639" w:rsidRPr="00B91D72" w14:paraId="030C4248" w14:textId="77777777" w:rsidTr="002C6F1F">
      <w:tc>
        <w:tcPr>
          <w:tcW w:w="3686" w:type="dxa"/>
        </w:tcPr>
        <w:p w14:paraId="4E024B4F" w14:textId="77777777" w:rsidR="00670639" w:rsidRPr="00B91D72" w:rsidRDefault="00670639" w:rsidP="002C6F1F">
          <w:pPr>
            <w:jc w:val="both"/>
            <w:rPr>
              <w:sz w:val="12"/>
              <w:szCs w:val="12"/>
            </w:rPr>
          </w:pPr>
          <w:r w:rsidRPr="00B91D72">
            <w:rPr>
              <w:rFonts w:ascii="Arial" w:hAnsi="Arial" w:cs="Arial"/>
              <w:sz w:val="12"/>
              <w:szCs w:val="12"/>
            </w:rPr>
            <w:t>A</w:t>
          </w:r>
          <w:r>
            <w:rPr>
              <w:rFonts w:ascii="Arial" w:hAnsi="Arial" w:cs="Arial"/>
              <w:sz w:val="12"/>
              <w:szCs w:val="12"/>
            </w:rPr>
            <w:t xml:space="preserve">nálisis Ambiental y Social </w:t>
          </w:r>
        </w:p>
      </w:tc>
      <w:tc>
        <w:tcPr>
          <w:tcW w:w="5092" w:type="dxa"/>
        </w:tcPr>
        <w:p w14:paraId="490FED37" w14:textId="77777777" w:rsidR="00670639" w:rsidRPr="00B91D72" w:rsidRDefault="00670639" w:rsidP="002C6F1F">
          <w:pPr>
            <w:jc w:val="right"/>
            <w:rPr>
              <w:rFonts w:ascii="Arial" w:hAnsi="Arial" w:cs="Arial"/>
              <w:sz w:val="12"/>
              <w:szCs w:val="12"/>
            </w:rPr>
          </w:pPr>
          <w:r w:rsidRPr="00B91D72">
            <w:rPr>
              <w:rFonts w:ascii="Arial" w:hAnsi="Arial" w:cs="Arial"/>
              <w:sz w:val="12"/>
              <w:szCs w:val="12"/>
            </w:rPr>
            <w:t>PIASAR I</w:t>
          </w:r>
        </w:p>
      </w:tc>
    </w:tr>
  </w:tbl>
  <w:p w14:paraId="08577BD5" w14:textId="77777777" w:rsidR="00670639" w:rsidRDefault="0067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092"/>
    </w:tblGrid>
    <w:tr w:rsidR="00670639" w:rsidRPr="00B91D72" w14:paraId="7C58C7CE" w14:textId="77777777" w:rsidTr="00B91D72">
      <w:tc>
        <w:tcPr>
          <w:tcW w:w="3686" w:type="dxa"/>
        </w:tcPr>
        <w:p w14:paraId="67D276A5" w14:textId="77777777" w:rsidR="00670639" w:rsidRPr="00B91D72" w:rsidRDefault="00670639" w:rsidP="00B91D72">
          <w:pPr>
            <w:jc w:val="both"/>
            <w:rPr>
              <w:sz w:val="12"/>
              <w:szCs w:val="12"/>
            </w:rPr>
          </w:pPr>
          <w:r w:rsidRPr="00B91D72">
            <w:rPr>
              <w:rFonts w:ascii="Arial" w:hAnsi="Arial" w:cs="Arial"/>
              <w:sz w:val="12"/>
              <w:szCs w:val="12"/>
            </w:rPr>
            <w:t>A</w:t>
          </w:r>
          <w:r>
            <w:rPr>
              <w:rFonts w:ascii="Arial" w:hAnsi="Arial" w:cs="Arial"/>
              <w:sz w:val="12"/>
              <w:szCs w:val="12"/>
            </w:rPr>
            <w:t xml:space="preserve">nálisis Ambiental y Social </w:t>
          </w:r>
        </w:p>
      </w:tc>
      <w:tc>
        <w:tcPr>
          <w:tcW w:w="5092" w:type="dxa"/>
        </w:tcPr>
        <w:p w14:paraId="101E7AC6" w14:textId="77777777" w:rsidR="00670639" w:rsidRPr="00B91D72" w:rsidRDefault="00670639" w:rsidP="00B91D72">
          <w:pPr>
            <w:jc w:val="right"/>
            <w:rPr>
              <w:rFonts w:ascii="Arial" w:hAnsi="Arial" w:cs="Arial"/>
              <w:sz w:val="12"/>
              <w:szCs w:val="12"/>
            </w:rPr>
          </w:pPr>
          <w:r w:rsidRPr="00B91D72">
            <w:rPr>
              <w:rFonts w:ascii="Arial" w:hAnsi="Arial" w:cs="Arial"/>
              <w:sz w:val="12"/>
              <w:szCs w:val="12"/>
            </w:rPr>
            <w:t>PIASAR I</w:t>
          </w:r>
        </w:p>
      </w:tc>
    </w:tr>
  </w:tbl>
  <w:p w14:paraId="74F62DC8" w14:textId="77777777" w:rsidR="00670639" w:rsidRDefault="00670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503"/>
    <w:multiLevelType w:val="hybridMultilevel"/>
    <w:tmpl w:val="AAB44C22"/>
    <w:lvl w:ilvl="0" w:tplc="DC1810F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CE7E5F"/>
    <w:multiLevelType w:val="hybridMultilevel"/>
    <w:tmpl w:val="EA38EEB0"/>
    <w:lvl w:ilvl="0" w:tplc="4296C430">
      <w:start w:val="1"/>
      <w:numFmt w:val="lowerRoman"/>
      <w:lvlText w:val="(%1)"/>
      <w:lvlJc w:val="left"/>
      <w:pPr>
        <w:ind w:left="709" w:hanging="72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2" w15:restartNumberingAfterBreak="0">
    <w:nsid w:val="090C5181"/>
    <w:multiLevelType w:val="hybridMultilevel"/>
    <w:tmpl w:val="FB24278C"/>
    <w:lvl w:ilvl="0" w:tplc="DE3E861A">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E3FA6"/>
    <w:multiLevelType w:val="hybridMultilevel"/>
    <w:tmpl w:val="5554D22E"/>
    <w:lvl w:ilvl="0" w:tplc="390E2940">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2E46EB"/>
    <w:multiLevelType w:val="hybridMultilevel"/>
    <w:tmpl w:val="8FAAFA52"/>
    <w:lvl w:ilvl="0" w:tplc="136C9A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7B46F7"/>
    <w:multiLevelType w:val="hybridMultilevel"/>
    <w:tmpl w:val="72188BE4"/>
    <w:lvl w:ilvl="0" w:tplc="9CEA2F8E">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C2A48F0"/>
    <w:multiLevelType w:val="hybridMultilevel"/>
    <w:tmpl w:val="EEB2E528"/>
    <w:lvl w:ilvl="0" w:tplc="A99C66A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8E59CA"/>
    <w:multiLevelType w:val="hybridMultilevel"/>
    <w:tmpl w:val="7CB6BB9A"/>
    <w:lvl w:ilvl="0" w:tplc="A852CA2C">
      <w:start w:val="1"/>
      <w:numFmt w:val="upperRoman"/>
      <w:lvlText w:val="%1."/>
      <w:lvlJc w:val="left"/>
      <w:pPr>
        <w:ind w:left="1440" w:hanging="1080"/>
      </w:pPr>
      <w:rPr>
        <w:rFonts w:ascii="Arial" w:eastAsiaTheme="minorHAnsi" w:hAnsi="Arial"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BA7A47"/>
    <w:multiLevelType w:val="multilevel"/>
    <w:tmpl w:val="638A1F5E"/>
    <w:lvl w:ilvl="0">
      <w:start w:val="1"/>
      <w:numFmt w:val="upperRoman"/>
      <w:pStyle w:val="Heading1"/>
      <w:lvlText w:val="%1."/>
      <w:lvlJc w:val="left"/>
      <w:pPr>
        <w:ind w:left="720" w:hanging="720"/>
      </w:pPr>
      <w:rPr>
        <w:rFonts w:hint="default"/>
        <w:b/>
        <w:color w:val="auto"/>
        <w:sz w:val="22"/>
        <w:szCs w:val="22"/>
      </w:rPr>
    </w:lvl>
    <w:lvl w:ilvl="1">
      <w:start w:val="1"/>
      <w:numFmt w:val="decimal"/>
      <w:isLgl/>
      <w:lvlText w:val="%1.%2."/>
      <w:lvlJc w:val="left"/>
      <w:pPr>
        <w:ind w:left="720" w:hanging="720"/>
      </w:pPr>
      <w:rPr>
        <w:rFonts w:ascii="Arial" w:hAnsi="Arial" w:cs="Arial" w:hint="default"/>
        <w:b/>
        <w:color w:val="000000" w:themeColor="text1"/>
        <w:sz w:val="22"/>
        <w:szCs w:val="22"/>
      </w:rPr>
    </w:lvl>
    <w:lvl w:ilvl="2">
      <w:start w:val="1"/>
      <w:numFmt w:val="decimal"/>
      <w:isLgl/>
      <w:lvlText w:val="%1.%2.%3."/>
      <w:lvlJc w:val="left"/>
      <w:pPr>
        <w:ind w:left="720" w:hanging="720"/>
      </w:pPr>
      <w:rPr>
        <w:rFonts w:ascii="Arial" w:hAnsi="Arial" w:cs="Arial" w:hint="default"/>
        <w:b/>
        <w:color w:val="000000" w:themeColor="text1"/>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0385AAD"/>
    <w:multiLevelType w:val="hybridMultilevel"/>
    <w:tmpl w:val="965A64B2"/>
    <w:lvl w:ilvl="0" w:tplc="210AC508">
      <w:start w:val="1"/>
      <w:numFmt w:val="bullet"/>
      <w:lvlText w:val="-"/>
      <w:lvlJc w:val="left"/>
      <w:pPr>
        <w:ind w:left="1068" w:hanging="360"/>
      </w:pPr>
      <w:rPr>
        <w:rFonts w:ascii="Arial" w:eastAsiaTheme="minorHAnsi"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15:restartNumberingAfterBreak="0">
    <w:nsid w:val="11244A78"/>
    <w:multiLevelType w:val="hybridMultilevel"/>
    <w:tmpl w:val="5734D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2E3DB1"/>
    <w:multiLevelType w:val="hybridMultilevel"/>
    <w:tmpl w:val="C91A87C2"/>
    <w:lvl w:ilvl="0" w:tplc="390E2940">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1E76BDA"/>
    <w:multiLevelType w:val="hybridMultilevel"/>
    <w:tmpl w:val="9462D7DA"/>
    <w:lvl w:ilvl="0" w:tplc="390E2940">
      <w:start w:val="1"/>
      <w:numFmt w:val="lowerRoman"/>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 w15:restartNumberingAfterBreak="0">
    <w:nsid w:val="136250C0"/>
    <w:multiLevelType w:val="multilevel"/>
    <w:tmpl w:val="4932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B280D"/>
    <w:multiLevelType w:val="hybridMultilevel"/>
    <w:tmpl w:val="A124638C"/>
    <w:lvl w:ilvl="0" w:tplc="5AAE5DCA">
      <w:start w:val="1"/>
      <w:numFmt w:val="bullet"/>
      <w:lvlText w:val="-"/>
      <w:lvlJc w:val="left"/>
      <w:pPr>
        <w:ind w:left="1065" w:hanging="360"/>
      </w:pPr>
      <w:rPr>
        <w:rFonts w:ascii="Arial" w:eastAsiaTheme="minorHAnsi" w:hAnsi="Arial" w:cs="Aria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15" w15:restartNumberingAfterBreak="0">
    <w:nsid w:val="17C52528"/>
    <w:multiLevelType w:val="hybridMultilevel"/>
    <w:tmpl w:val="49FEED24"/>
    <w:lvl w:ilvl="0" w:tplc="6D40CA2A">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9AD4292"/>
    <w:multiLevelType w:val="hybridMultilevel"/>
    <w:tmpl w:val="30547C5C"/>
    <w:lvl w:ilvl="0" w:tplc="78861E60">
      <w:start w:val="2"/>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42F9A"/>
    <w:multiLevelType w:val="hybridMultilevel"/>
    <w:tmpl w:val="D3BC8434"/>
    <w:lvl w:ilvl="0" w:tplc="FF88A346">
      <w:start w:val="1"/>
      <w:numFmt w:val="lowerLetter"/>
      <w:lvlText w:val="%1)"/>
      <w:lvlJc w:val="left"/>
      <w:pPr>
        <w:ind w:left="70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051160"/>
    <w:multiLevelType w:val="hybridMultilevel"/>
    <w:tmpl w:val="41189492"/>
    <w:lvl w:ilvl="0" w:tplc="1812D8BC">
      <w:start w:val="1"/>
      <w:numFmt w:val="lowerRoman"/>
      <w:lvlText w:val="(%1)"/>
      <w:lvlJc w:val="left"/>
      <w:pPr>
        <w:ind w:left="776" w:hanging="360"/>
      </w:pPr>
      <w:rPr>
        <w:rFonts w:hint="default"/>
      </w:r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19" w15:restartNumberingAfterBreak="0">
    <w:nsid w:val="21101B47"/>
    <w:multiLevelType w:val="hybridMultilevel"/>
    <w:tmpl w:val="E472778A"/>
    <w:lvl w:ilvl="0" w:tplc="03507590">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2DE50FE"/>
    <w:multiLevelType w:val="hybridMultilevel"/>
    <w:tmpl w:val="B2DE600E"/>
    <w:lvl w:ilvl="0" w:tplc="88326670">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A74F23"/>
    <w:multiLevelType w:val="hybridMultilevel"/>
    <w:tmpl w:val="67F8288A"/>
    <w:lvl w:ilvl="0" w:tplc="A9826CCC">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25920CD2"/>
    <w:multiLevelType w:val="multilevel"/>
    <w:tmpl w:val="9648F51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lowerRoman"/>
      <w:lvlText w:val="(%4)"/>
      <w:lvlJc w:val="left"/>
      <w:pPr>
        <w:ind w:left="1080" w:hanging="720"/>
      </w:pPr>
      <w:rPr>
        <w:rFonts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27564D07"/>
    <w:multiLevelType w:val="hybridMultilevel"/>
    <w:tmpl w:val="872063C0"/>
    <w:lvl w:ilvl="0" w:tplc="57F84C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768692B"/>
    <w:multiLevelType w:val="hybridMultilevel"/>
    <w:tmpl w:val="DEB6A1EA"/>
    <w:lvl w:ilvl="0" w:tplc="78861E60">
      <w:start w:val="2"/>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F24834"/>
    <w:multiLevelType w:val="hybridMultilevel"/>
    <w:tmpl w:val="92F2D57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C673A0B"/>
    <w:multiLevelType w:val="hybridMultilevel"/>
    <w:tmpl w:val="98405728"/>
    <w:lvl w:ilvl="0" w:tplc="78861E60">
      <w:start w:val="2"/>
      <w:numFmt w:val="bullet"/>
      <w:lvlText w:val="-"/>
      <w:lvlJc w:val="left"/>
      <w:pPr>
        <w:ind w:left="1068" w:hanging="360"/>
      </w:pPr>
      <w:rPr>
        <w:rFonts w:ascii="Arial" w:eastAsiaTheme="minorHAnsi" w:hAnsi="Arial" w:cs="Arial" w:hint="default"/>
      </w:rPr>
    </w:lvl>
    <w:lvl w:ilvl="1" w:tplc="15FA5828">
      <w:numFmt w:val="bullet"/>
      <w:lvlText w:val="•"/>
      <w:lvlJc w:val="left"/>
      <w:pPr>
        <w:ind w:left="1788" w:hanging="360"/>
      </w:pPr>
      <w:rPr>
        <w:rFonts w:ascii="Arial" w:eastAsiaTheme="minorHAnsi" w:hAnsi="Arial" w:cs="Arial" w:hint="default"/>
        <w:b/>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7" w15:restartNumberingAfterBreak="0">
    <w:nsid w:val="3080564D"/>
    <w:multiLevelType w:val="hybridMultilevel"/>
    <w:tmpl w:val="3D660652"/>
    <w:lvl w:ilvl="0" w:tplc="57F84C8C">
      <w:start w:val="1"/>
      <w:numFmt w:val="lowerRoman"/>
      <w:lvlText w:val="(%1)"/>
      <w:lvlJc w:val="left"/>
      <w:pPr>
        <w:ind w:left="1068" w:hanging="360"/>
      </w:pPr>
      <w:rPr>
        <w:rFonts w:hint="default"/>
      </w:rPr>
    </w:lvl>
    <w:lvl w:ilvl="1" w:tplc="15FA5828">
      <w:numFmt w:val="bullet"/>
      <w:lvlText w:val="•"/>
      <w:lvlJc w:val="left"/>
      <w:pPr>
        <w:ind w:left="1788" w:hanging="360"/>
      </w:pPr>
      <w:rPr>
        <w:rFonts w:ascii="Arial" w:eastAsiaTheme="minorHAnsi" w:hAnsi="Arial" w:cs="Arial" w:hint="default"/>
        <w:b/>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30950E42"/>
    <w:multiLevelType w:val="hybridMultilevel"/>
    <w:tmpl w:val="3F980184"/>
    <w:lvl w:ilvl="0" w:tplc="280A0001">
      <w:start w:val="1"/>
      <w:numFmt w:val="bullet"/>
      <w:lvlText w:val=""/>
      <w:lvlJc w:val="left"/>
      <w:pPr>
        <w:ind w:left="663" w:hanging="360"/>
      </w:pPr>
      <w:rPr>
        <w:rFonts w:ascii="Symbol" w:hAnsi="Symbol" w:hint="default"/>
      </w:rPr>
    </w:lvl>
    <w:lvl w:ilvl="1" w:tplc="280A0003" w:tentative="1">
      <w:start w:val="1"/>
      <w:numFmt w:val="bullet"/>
      <w:lvlText w:val="o"/>
      <w:lvlJc w:val="left"/>
      <w:pPr>
        <w:ind w:left="1383" w:hanging="360"/>
      </w:pPr>
      <w:rPr>
        <w:rFonts w:ascii="Courier New" w:hAnsi="Courier New" w:cs="Courier New" w:hint="default"/>
      </w:rPr>
    </w:lvl>
    <w:lvl w:ilvl="2" w:tplc="280A0005" w:tentative="1">
      <w:start w:val="1"/>
      <w:numFmt w:val="bullet"/>
      <w:lvlText w:val=""/>
      <w:lvlJc w:val="left"/>
      <w:pPr>
        <w:ind w:left="2103" w:hanging="360"/>
      </w:pPr>
      <w:rPr>
        <w:rFonts w:ascii="Wingdings" w:hAnsi="Wingdings" w:hint="default"/>
      </w:rPr>
    </w:lvl>
    <w:lvl w:ilvl="3" w:tplc="280A0001" w:tentative="1">
      <w:start w:val="1"/>
      <w:numFmt w:val="bullet"/>
      <w:lvlText w:val=""/>
      <w:lvlJc w:val="left"/>
      <w:pPr>
        <w:ind w:left="2823" w:hanging="360"/>
      </w:pPr>
      <w:rPr>
        <w:rFonts w:ascii="Symbol" w:hAnsi="Symbol" w:hint="default"/>
      </w:rPr>
    </w:lvl>
    <w:lvl w:ilvl="4" w:tplc="280A0003" w:tentative="1">
      <w:start w:val="1"/>
      <w:numFmt w:val="bullet"/>
      <w:lvlText w:val="o"/>
      <w:lvlJc w:val="left"/>
      <w:pPr>
        <w:ind w:left="3543" w:hanging="360"/>
      </w:pPr>
      <w:rPr>
        <w:rFonts w:ascii="Courier New" w:hAnsi="Courier New" w:cs="Courier New" w:hint="default"/>
      </w:rPr>
    </w:lvl>
    <w:lvl w:ilvl="5" w:tplc="280A0005" w:tentative="1">
      <w:start w:val="1"/>
      <w:numFmt w:val="bullet"/>
      <w:lvlText w:val=""/>
      <w:lvlJc w:val="left"/>
      <w:pPr>
        <w:ind w:left="4263" w:hanging="360"/>
      </w:pPr>
      <w:rPr>
        <w:rFonts w:ascii="Wingdings" w:hAnsi="Wingdings" w:hint="default"/>
      </w:rPr>
    </w:lvl>
    <w:lvl w:ilvl="6" w:tplc="280A0001" w:tentative="1">
      <w:start w:val="1"/>
      <w:numFmt w:val="bullet"/>
      <w:lvlText w:val=""/>
      <w:lvlJc w:val="left"/>
      <w:pPr>
        <w:ind w:left="4983" w:hanging="360"/>
      </w:pPr>
      <w:rPr>
        <w:rFonts w:ascii="Symbol" w:hAnsi="Symbol" w:hint="default"/>
      </w:rPr>
    </w:lvl>
    <w:lvl w:ilvl="7" w:tplc="280A0003" w:tentative="1">
      <w:start w:val="1"/>
      <w:numFmt w:val="bullet"/>
      <w:lvlText w:val="o"/>
      <w:lvlJc w:val="left"/>
      <w:pPr>
        <w:ind w:left="5703" w:hanging="360"/>
      </w:pPr>
      <w:rPr>
        <w:rFonts w:ascii="Courier New" w:hAnsi="Courier New" w:cs="Courier New" w:hint="default"/>
      </w:rPr>
    </w:lvl>
    <w:lvl w:ilvl="8" w:tplc="280A0005" w:tentative="1">
      <w:start w:val="1"/>
      <w:numFmt w:val="bullet"/>
      <w:lvlText w:val=""/>
      <w:lvlJc w:val="left"/>
      <w:pPr>
        <w:ind w:left="6423" w:hanging="360"/>
      </w:pPr>
      <w:rPr>
        <w:rFonts w:ascii="Wingdings" w:hAnsi="Wingdings" w:hint="default"/>
      </w:rPr>
    </w:lvl>
  </w:abstractNum>
  <w:abstractNum w:abstractNumId="29" w15:restartNumberingAfterBreak="0">
    <w:nsid w:val="339D3D6C"/>
    <w:multiLevelType w:val="hybridMultilevel"/>
    <w:tmpl w:val="2EA27C9C"/>
    <w:lvl w:ilvl="0" w:tplc="390E2940">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3C60066"/>
    <w:multiLevelType w:val="hybridMultilevel"/>
    <w:tmpl w:val="F8C66B18"/>
    <w:lvl w:ilvl="0" w:tplc="4C6C3D90">
      <w:numFmt w:val="bullet"/>
      <w:lvlText w:val="-"/>
      <w:lvlJc w:val="left"/>
      <w:pPr>
        <w:ind w:left="720" w:hanging="360"/>
      </w:pPr>
      <w:rPr>
        <w:rFonts w:ascii="Swis721 Lt BT" w:eastAsia="Times New Roman" w:hAnsi="Swis721 Lt BT"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1" w15:restartNumberingAfterBreak="0">
    <w:nsid w:val="34567F19"/>
    <w:multiLevelType w:val="hybridMultilevel"/>
    <w:tmpl w:val="E422B240"/>
    <w:lvl w:ilvl="0" w:tplc="0FD01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4CB0218"/>
    <w:multiLevelType w:val="hybridMultilevel"/>
    <w:tmpl w:val="07940E68"/>
    <w:lvl w:ilvl="0" w:tplc="DCBA8B74">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59B4991"/>
    <w:multiLevelType w:val="multilevel"/>
    <w:tmpl w:val="F174862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Arial" w:hAnsi="Arial" w:cs="Arial" w:hint="default"/>
        <w:b w:val="0"/>
        <w:color w:val="auto"/>
        <w:sz w:val="22"/>
        <w:szCs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4" w15:restartNumberingAfterBreak="0">
    <w:nsid w:val="36132875"/>
    <w:multiLevelType w:val="hybridMultilevel"/>
    <w:tmpl w:val="8006E588"/>
    <w:lvl w:ilvl="0" w:tplc="ACE08D8A">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3A8951EF"/>
    <w:multiLevelType w:val="hybridMultilevel"/>
    <w:tmpl w:val="0456BCD0"/>
    <w:lvl w:ilvl="0" w:tplc="A34E68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AEE6FA3"/>
    <w:multiLevelType w:val="hybridMultilevel"/>
    <w:tmpl w:val="55701C04"/>
    <w:lvl w:ilvl="0" w:tplc="0522698A">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DB05013"/>
    <w:multiLevelType w:val="multilevel"/>
    <w:tmpl w:val="50FA0A7A"/>
    <w:lvl w:ilvl="0">
      <w:start w:val="5"/>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F706E9D"/>
    <w:multiLevelType w:val="multilevel"/>
    <w:tmpl w:val="4DECDDBE"/>
    <w:lvl w:ilvl="0">
      <w:start w:val="1"/>
      <w:numFmt w:val="upperRoman"/>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FF264F2"/>
    <w:multiLevelType w:val="multilevel"/>
    <w:tmpl w:val="D536FEB8"/>
    <w:styleLink w:val="Estilo1"/>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02F0100"/>
    <w:multiLevelType w:val="hybridMultilevel"/>
    <w:tmpl w:val="3AE26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44594CB5"/>
    <w:multiLevelType w:val="hybridMultilevel"/>
    <w:tmpl w:val="E1FE56F6"/>
    <w:lvl w:ilvl="0" w:tplc="8F867AA2">
      <w:start w:val="1"/>
      <w:numFmt w:val="bullet"/>
      <w:lvlText w:val=""/>
      <w:lvlJc w:val="left"/>
      <w:pPr>
        <w:tabs>
          <w:tab w:val="num" w:pos="720"/>
        </w:tabs>
        <w:ind w:left="720" w:hanging="360"/>
      </w:pPr>
      <w:rPr>
        <w:rFonts w:ascii="Wingdings" w:hAnsi="Wingdings" w:hint="default"/>
      </w:rPr>
    </w:lvl>
    <w:lvl w:ilvl="1" w:tplc="282EEBEC" w:tentative="1">
      <w:start w:val="1"/>
      <w:numFmt w:val="bullet"/>
      <w:lvlText w:val=""/>
      <w:lvlJc w:val="left"/>
      <w:pPr>
        <w:tabs>
          <w:tab w:val="num" w:pos="1440"/>
        </w:tabs>
        <w:ind w:left="1440" w:hanging="360"/>
      </w:pPr>
      <w:rPr>
        <w:rFonts w:ascii="Wingdings" w:hAnsi="Wingdings" w:hint="default"/>
      </w:rPr>
    </w:lvl>
    <w:lvl w:ilvl="2" w:tplc="6F8CC2BA" w:tentative="1">
      <w:start w:val="1"/>
      <w:numFmt w:val="bullet"/>
      <w:lvlText w:val=""/>
      <w:lvlJc w:val="left"/>
      <w:pPr>
        <w:tabs>
          <w:tab w:val="num" w:pos="2160"/>
        </w:tabs>
        <w:ind w:left="2160" w:hanging="360"/>
      </w:pPr>
      <w:rPr>
        <w:rFonts w:ascii="Wingdings" w:hAnsi="Wingdings" w:hint="default"/>
      </w:rPr>
    </w:lvl>
    <w:lvl w:ilvl="3" w:tplc="E6F614C2" w:tentative="1">
      <w:start w:val="1"/>
      <w:numFmt w:val="bullet"/>
      <w:lvlText w:val=""/>
      <w:lvlJc w:val="left"/>
      <w:pPr>
        <w:tabs>
          <w:tab w:val="num" w:pos="2880"/>
        </w:tabs>
        <w:ind w:left="2880" w:hanging="360"/>
      </w:pPr>
      <w:rPr>
        <w:rFonts w:ascii="Wingdings" w:hAnsi="Wingdings" w:hint="default"/>
      </w:rPr>
    </w:lvl>
    <w:lvl w:ilvl="4" w:tplc="BA805BA6" w:tentative="1">
      <w:start w:val="1"/>
      <w:numFmt w:val="bullet"/>
      <w:lvlText w:val=""/>
      <w:lvlJc w:val="left"/>
      <w:pPr>
        <w:tabs>
          <w:tab w:val="num" w:pos="3600"/>
        </w:tabs>
        <w:ind w:left="3600" w:hanging="360"/>
      </w:pPr>
      <w:rPr>
        <w:rFonts w:ascii="Wingdings" w:hAnsi="Wingdings" w:hint="default"/>
      </w:rPr>
    </w:lvl>
    <w:lvl w:ilvl="5" w:tplc="5A48EDB4" w:tentative="1">
      <w:start w:val="1"/>
      <w:numFmt w:val="bullet"/>
      <w:lvlText w:val=""/>
      <w:lvlJc w:val="left"/>
      <w:pPr>
        <w:tabs>
          <w:tab w:val="num" w:pos="4320"/>
        </w:tabs>
        <w:ind w:left="4320" w:hanging="360"/>
      </w:pPr>
      <w:rPr>
        <w:rFonts w:ascii="Wingdings" w:hAnsi="Wingdings" w:hint="default"/>
      </w:rPr>
    </w:lvl>
    <w:lvl w:ilvl="6" w:tplc="A78E9BD4" w:tentative="1">
      <w:start w:val="1"/>
      <w:numFmt w:val="bullet"/>
      <w:lvlText w:val=""/>
      <w:lvlJc w:val="left"/>
      <w:pPr>
        <w:tabs>
          <w:tab w:val="num" w:pos="5040"/>
        </w:tabs>
        <w:ind w:left="5040" w:hanging="360"/>
      </w:pPr>
      <w:rPr>
        <w:rFonts w:ascii="Wingdings" w:hAnsi="Wingdings" w:hint="default"/>
      </w:rPr>
    </w:lvl>
    <w:lvl w:ilvl="7" w:tplc="B2980A8E" w:tentative="1">
      <w:start w:val="1"/>
      <w:numFmt w:val="bullet"/>
      <w:lvlText w:val=""/>
      <w:lvlJc w:val="left"/>
      <w:pPr>
        <w:tabs>
          <w:tab w:val="num" w:pos="5760"/>
        </w:tabs>
        <w:ind w:left="5760" w:hanging="360"/>
      </w:pPr>
      <w:rPr>
        <w:rFonts w:ascii="Wingdings" w:hAnsi="Wingdings" w:hint="default"/>
      </w:rPr>
    </w:lvl>
    <w:lvl w:ilvl="8" w:tplc="6DF24D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494C7F"/>
    <w:multiLevelType w:val="multilevel"/>
    <w:tmpl w:val="C7E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54F3C88"/>
    <w:multiLevelType w:val="hybridMultilevel"/>
    <w:tmpl w:val="9D46FD84"/>
    <w:lvl w:ilvl="0" w:tplc="087491F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6557CB3"/>
    <w:multiLevelType w:val="hybridMultilevel"/>
    <w:tmpl w:val="3C340B56"/>
    <w:lvl w:ilvl="0" w:tplc="372C14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486C0EEA"/>
    <w:multiLevelType w:val="hybridMultilevel"/>
    <w:tmpl w:val="AC1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53358B"/>
    <w:multiLevelType w:val="hybridMultilevel"/>
    <w:tmpl w:val="B25AC568"/>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4A072C31"/>
    <w:multiLevelType w:val="hybridMultilevel"/>
    <w:tmpl w:val="74683854"/>
    <w:lvl w:ilvl="0" w:tplc="DC82E9AE">
      <w:start w:val="1"/>
      <w:numFmt w:val="lowerRoman"/>
      <w:lvlText w:val="%1)"/>
      <w:lvlJc w:val="left"/>
      <w:pPr>
        <w:ind w:left="709" w:hanging="360"/>
      </w:pPr>
      <w:rPr>
        <w:rFonts w:hint="default"/>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48" w15:restartNumberingAfterBreak="0">
    <w:nsid w:val="4B6E0802"/>
    <w:multiLevelType w:val="multilevel"/>
    <w:tmpl w:val="8162FFEC"/>
    <w:lvl w:ilvl="0">
      <w:start w:val="5"/>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EA4341C"/>
    <w:multiLevelType w:val="hybridMultilevel"/>
    <w:tmpl w:val="0EE0E4C8"/>
    <w:lvl w:ilvl="0" w:tplc="B58A1F1E">
      <w:start w:val="1"/>
      <w:numFmt w:val="lowerRoman"/>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07864BE"/>
    <w:multiLevelType w:val="hybridMultilevel"/>
    <w:tmpl w:val="6E4E15B2"/>
    <w:lvl w:ilvl="0" w:tplc="FFE6DC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16F4BFF"/>
    <w:multiLevelType w:val="hybridMultilevel"/>
    <w:tmpl w:val="7DF230C8"/>
    <w:lvl w:ilvl="0" w:tplc="57F84C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1993402"/>
    <w:multiLevelType w:val="hybridMultilevel"/>
    <w:tmpl w:val="76C4DDFE"/>
    <w:lvl w:ilvl="0" w:tplc="36B05E86">
      <w:start w:val="1"/>
      <w:numFmt w:val="lowerLetter"/>
      <w:lvlText w:val="%1)"/>
      <w:lvlJc w:val="left"/>
      <w:pPr>
        <w:ind w:left="720" w:hanging="360"/>
      </w:pPr>
      <w:rPr>
        <w:rFonts w:hint="default"/>
      </w:rPr>
    </w:lvl>
    <w:lvl w:ilvl="1" w:tplc="36B05E86">
      <w:start w:val="1"/>
      <w:numFmt w:val="lowerLetter"/>
      <w:lvlText w:val="%2)"/>
      <w:lvlJc w:val="left"/>
      <w:pPr>
        <w:ind w:left="1440" w:hanging="360"/>
      </w:pPr>
      <w:rPr>
        <w:rFonts w:hint="default"/>
      </w:rPr>
    </w:lvl>
    <w:lvl w:ilvl="2" w:tplc="B42215EC">
      <w:start w:val="1"/>
      <w:numFmt w:val="lowerLetter"/>
      <w:lvlText w:val="%3."/>
      <w:lvlJc w:val="left"/>
      <w:pPr>
        <w:ind w:left="2685" w:hanging="705"/>
      </w:pPr>
      <w:rPr>
        <w:rFonts w:hint="default"/>
      </w:rPr>
    </w:lvl>
    <w:lvl w:ilvl="3" w:tplc="19CE4178">
      <w:start w:val="1"/>
      <w:numFmt w:val="low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3540CD4"/>
    <w:multiLevelType w:val="hybridMultilevel"/>
    <w:tmpl w:val="89D2E190"/>
    <w:lvl w:ilvl="0" w:tplc="3DD8EB8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66264B"/>
    <w:multiLevelType w:val="multilevel"/>
    <w:tmpl w:val="E11A3BE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A7D3F81"/>
    <w:multiLevelType w:val="hybridMultilevel"/>
    <w:tmpl w:val="CD94372E"/>
    <w:lvl w:ilvl="0" w:tplc="131C74E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0CF2B56"/>
    <w:multiLevelType w:val="hybridMultilevel"/>
    <w:tmpl w:val="B6BA76A8"/>
    <w:lvl w:ilvl="0" w:tplc="57F84C8C">
      <w:start w:val="1"/>
      <w:numFmt w:val="lowerRoman"/>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57" w15:restartNumberingAfterBreak="0">
    <w:nsid w:val="619A1DF2"/>
    <w:multiLevelType w:val="hybridMultilevel"/>
    <w:tmpl w:val="FF26E116"/>
    <w:lvl w:ilvl="0" w:tplc="3DD8EB8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4E20968"/>
    <w:multiLevelType w:val="hybridMultilevel"/>
    <w:tmpl w:val="88C2119C"/>
    <w:lvl w:ilvl="0" w:tplc="D95AD27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533322D"/>
    <w:multiLevelType w:val="hybridMultilevel"/>
    <w:tmpl w:val="F97EEA8C"/>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AC8CF562">
      <w:start w:val="1"/>
      <w:numFmt w:val="low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B352BF1"/>
    <w:multiLevelType w:val="hybridMultilevel"/>
    <w:tmpl w:val="79A2DDD0"/>
    <w:lvl w:ilvl="0" w:tplc="FD381180">
      <w:start w:val="2"/>
      <w:numFmt w:val="decimal"/>
      <w:lvlText w:val="%1"/>
      <w:lvlJc w:val="left"/>
      <w:pPr>
        <w:ind w:left="1009" w:hanging="706"/>
      </w:pPr>
      <w:rPr>
        <w:rFonts w:hint="default"/>
      </w:rPr>
    </w:lvl>
    <w:lvl w:ilvl="1" w:tplc="B424771A">
      <w:numFmt w:val="none"/>
      <w:lvlText w:val=""/>
      <w:lvlJc w:val="left"/>
      <w:pPr>
        <w:tabs>
          <w:tab w:val="num" w:pos="360"/>
        </w:tabs>
      </w:pPr>
    </w:lvl>
    <w:lvl w:ilvl="2" w:tplc="B97E985A">
      <w:numFmt w:val="none"/>
      <w:lvlText w:val=""/>
      <w:lvlJc w:val="left"/>
      <w:pPr>
        <w:tabs>
          <w:tab w:val="num" w:pos="360"/>
        </w:tabs>
      </w:pPr>
    </w:lvl>
    <w:lvl w:ilvl="3" w:tplc="327884B8">
      <w:numFmt w:val="bullet"/>
      <w:lvlText w:val="•"/>
      <w:lvlJc w:val="left"/>
      <w:pPr>
        <w:ind w:left="3455" w:hanging="706"/>
      </w:pPr>
      <w:rPr>
        <w:rFonts w:hint="default"/>
      </w:rPr>
    </w:lvl>
    <w:lvl w:ilvl="4" w:tplc="02AC00D6">
      <w:numFmt w:val="bullet"/>
      <w:lvlText w:val="•"/>
      <w:lvlJc w:val="left"/>
      <w:pPr>
        <w:ind w:left="4274" w:hanging="706"/>
      </w:pPr>
      <w:rPr>
        <w:rFonts w:hint="default"/>
      </w:rPr>
    </w:lvl>
    <w:lvl w:ilvl="5" w:tplc="7C569462">
      <w:numFmt w:val="bullet"/>
      <w:lvlText w:val="•"/>
      <w:lvlJc w:val="left"/>
      <w:pPr>
        <w:ind w:left="5092" w:hanging="706"/>
      </w:pPr>
      <w:rPr>
        <w:rFonts w:hint="default"/>
      </w:rPr>
    </w:lvl>
    <w:lvl w:ilvl="6" w:tplc="058E8DD0">
      <w:numFmt w:val="bullet"/>
      <w:lvlText w:val="•"/>
      <w:lvlJc w:val="left"/>
      <w:pPr>
        <w:ind w:left="5911" w:hanging="706"/>
      </w:pPr>
      <w:rPr>
        <w:rFonts w:hint="default"/>
      </w:rPr>
    </w:lvl>
    <w:lvl w:ilvl="7" w:tplc="FDB0D2E4">
      <w:numFmt w:val="bullet"/>
      <w:lvlText w:val="•"/>
      <w:lvlJc w:val="left"/>
      <w:pPr>
        <w:ind w:left="6729" w:hanging="706"/>
      </w:pPr>
      <w:rPr>
        <w:rFonts w:hint="default"/>
      </w:rPr>
    </w:lvl>
    <w:lvl w:ilvl="8" w:tplc="070CB84C">
      <w:numFmt w:val="bullet"/>
      <w:lvlText w:val="•"/>
      <w:lvlJc w:val="left"/>
      <w:pPr>
        <w:ind w:left="7548" w:hanging="706"/>
      </w:pPr>
      <w:rPr>
        <w:rFonts w:hint="default"/>
      </w:rPr>
    </w:lvl>
  </w:abstractNum>
  <w:abstractNum w:abstractNumId="61" w15:restartNumberingAfterBreak="0">
    <w:nsid w:val="6B782963"/>
    <w:multiLevelType w:val="hybridMultilevel"/>
    <w:tmpl w:val="DD489D60"/>
    <w:lvl w:ilvl="0" w:tplc="280A0001">
      <w:start w:val="1"/>
      <w:numFmt w:val="bullet"/>
      <w:lvlText w:val=""/>
      <w:lvlJc w:val="left"/>
      <w:pPr>
        <w:ind w:left="663" w:hanging="360"/>
      </w:pPr>
      <w:rPr>
        <w:rFonts w:ascii="Symbol" w:hAnsi="Symbol" w:hint="default"/>
      </w:rPr>
    </w:lvl>
    <w:lvl w:ilvl="1" w:tplc="280A0003" w:tentative="1">
      <w:start w:val="1"/>
      <w:numFmt w:val="bullet"/>
      <w:lvlText w:val="o"/>
      <w:lvlJc w:val="left"/>
      <w:pPr>
        <w:ind w:left="1383" w:hanging="360"/>
      </w:pPr>
      <w:rPr>
        <w:rFonts w:ascii="Courier New" w:hAnsi="Courier New" w:cs="Courier New" w:hint="default"/>
      </w:rPr>
    </w:lvl>
    <w:lvl w:ilvl="2" w:tplc="280A0005" w:tentative="1">
      <w:start w:val="1"/>
      <w:numFmt w:val="bullet"/>
      <w:lvlText w:val=""/>
      <w:lvlJc w:val="left"/>
      <w:pPr>
        <w:ind w:left="2103" w:hanging="360"/>
      </w:pPr>
      <w:rPr>
        <w:rFonts w:ascii="Wingdings" w:hAnsi="Wingdings" w:hint="default"/>
      </w:rPr>
    </w:lvl>
    <w:lvl w:ilvl="3" w:tplc="280A0001" w:tentative="1">
      <w:start w:val="1"/>
      <w:numFmt w:val="bullet"/>
      <w:lvlText w:val=""/>
      <w:lvlJc w:val="left"/>
      <w:pPr>
        <w:ind w:left="2823" w:hanging="360"/>
      </w:pPr>
      <w:rPr>
        <w:rFonts w:ascii="Symbol" w:hAnsi="Symbol" w:hint="default"/>
      </w:rPr>
    </w:lvl>
    <w:lvl w:ilvl="4" w:tplc="280A0003" w:tentative="1">
      <w:start w:val="1"/>
      <w:numFmt w:val="bullet"/>
      <w:lvlText w:val="o"/>
      <w:lvlJc w:val="left"/>
      <w:pPr>
        <w:ind w:left="3543" w:hanging="360"/>
      </w:pPr>
      <w:rPr>
        <w:rFonts w:ascii="Courier New" w:hAnsi="Courier New" w:cs="Courier New" w:hint="default"/>
      </w:rPr>
    </w:lvl>
    <w:lvl w:ilvl="5" w:tplc="280A0005" w:tentative="1">
      <w:start w:val="1"/>
      <w:numFmt w:val="bullet"/>
      <w:lvlText w:val=""/>
      <w:lvlJc w:val="left"/>
      <w:pPr>
        <w:ind w:left="4263" w:hanging="360"/>
      </w:pPr>
      <w:rPr>
        <w:rFonts w:ascii="Wingdings" w:hAnsi="Wingdings" w:hint="default"/>
      </w:rPr>
    </w:lvl>
    <w:lvl w:ilvl="6" w:tplc="280A0001" w:tentative="1">
      <w:start w:val="1"/>
      <w:numFmt w:val="bullet"/>
      <w:lvlText w:val=""/>
      <w:lvlJc w:val="left"/>
      <w:pPr>
        <w:ind w:left="4983" w:hanging="360"/>
      </w:pPr>
      <w:rPr>
        <w:rFonts w:ascii="Symbol" w:hAnsi="Symbol" w:hint="default"/>
      </w:rPr>
    </w:lvl>
    <w:lvl w:ilvl="7" w:tplc="280A0003" w:tentative="1">
      <w:start w:val="1"/>
      <w:numFmt w:val="bullet"/>
      <w:lvlText w:val="o"/>
      <w:lvlJc w:val="left"/>
      <w:pPr>
        <w:ind w:left="5703" w:hanging="360"/>
      </w:pPr>
      <w:rPr>
        <w:rFonts w:ascii="Courier New" w:hAnsi="Courier New" w:cs="Courier New" w:hint="default"/>
      </w:rPr>
    </w:lvl>
    <w:lvl w:ilvl="8" w:tplc="280A0005" w:tentative="1">
      <w:start w:val="1"/>
      <w:numFmt w:val="bullet"/>
      <w:lvlText w:val=""/>
      <w:lvlJc w:val="left"/>
      <w:pPr>
        <w:ind w:left="6423" w:hanging="360"/>
      </w:pPr>
      <w:rPr>
        <w:rFonts w:ascii="Wingdings" w:hAnsi="Wingdings" w:hint="default"/>
      </w:rPr>
    </w:lvl>
  </w:abstractNum>
  <w:abstractNum w:abstractNumId="62" w15:restartNumberingAfterBreak="0">
    <w:nsid w:val="6E075D77"/>
    <w:multiLevelType w:val="hybridMultilevel"/>
    <w:tmpl w:val="BC605E06"/>
    <w:lvl w:ilvl="0" w:tplc="3B0A4576">
      <w:start w:val="4"/>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71620DFA"/>
    <w:multiLevelType w:val="hybridMultilevel"/>
    <w:tmpl w:val="0784C85C"/>
    <w:lvl w:ilvl="0" w:tplc="390E2940">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4" w15:restartNumberingAfterBreak="0">
    <w:nsid w:val="73CA4CD5"/>
    <w:multiLevelType w:val="hybridMultilevel"/>
    <w:tmpl w:val="32C63B2E"/>
    <w:lvl w:ilvl="0" w:tplc="4C6C3D90">
      <w:numFmt w:val="bullet"/>
      <w:lvlText w:val="-"/>
      <w:lvlJc w:val="left"/>
      <w:pPr>
        <w:ind w:left="720" w:hanging="360"/>
      </w:pPr>
      <w:rPr>
        <w:rFonts w:ascii="Swis721 Lt BT" w:eastAsia="Times New Roman" w:hAnsi="Swis721 Lt BT"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5" w15:restartNumberingAfterBreak="0">
    <w:nsid w:val="74327DF4"/>
    <w:multiLevelType w:val="hybridMultilevel"/>
    <w:tmpl w:val="72603F9C"/>
    <w:lvl w:ilvl="0" w:tplc="81F0467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667113E"/>
    <w:multiLevelType w:val="hybridMultilevel"/>
    <w:tmpl w:val="734EF996"/>
    <w:lvl w:ilvl="0" w:tplc="0466F6A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6CA0834"/>
    <w:multiLevelType w:val="hybridMultilevel"/>
    <w:tmpl w:val="CAFCE080"/>
    <w:lvl w:ilvl="0" w:tplc="57F84C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82B4A97"/>
    <w:multiLevelType w:val="hybridMultilevel"/>
    <w:tmpl w:val="9704066A"/>
    <w:lvl w:ilvl="0" w:tplc="57F84C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9B2EA564">
      <w:start w:val="1"/>
      <w:numFmt w:val="lowerRoman"/>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A4E55DA"/>
    <w:multiLevelType w:val="hybridMultilevel"/>
    <w:tmpl w:val="AE3E1FD2"/>
    <w:lvl w:ilvl="0" w:tplc="D338893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C406781"/>
    <w:multiLevelType w:val="hybridMultilevel"/>
    <w:tmpl w:val="244004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1" w15:restartNumberingAfterBreak="0">
    <w:nsid w:val="7D476F20"/>
    <w:multiLevelType w:val="hybridMultilevel"/>
    <w:tmpl w:val="210884B4"/>
    <w:lvl w:ilvl="0" w:tplc="3DD8EB8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E380D88"/>
    <w:multiLevelType w:val="hybridMultilevel"/>
    <w:tmpl w:val="60541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E9B5D05"/>
    <w:multiLevelType w:val="hybridMultilevel"/>
    <w:tmpl w:val="E0B08424"/>
    <w:lvl w:ilvl="0" w:tplc="3DD8EB86">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EB717E2"/>
    <w:multiLevelType w:val="hybridMultilevel"/>
    <w:tmpl w:val="E2A6BCDE"/>
    <w:lvl w:ilvl="0" w:tplc="FA10D0E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9"/>
  </w:num>
  <w:num w:numId="3">
    <w:abstractNumId w:val="63"/>
  </w:num>
  <w:num w:numId="4">
    <w:abstractNumId w:val="66"/>
  </w:num>
  <w:num w:numId="5">
    <w:abstractNumId w:val="34"/>
  </w:num>
  <w:num w:numId="6">
    <w:abstractNumId w:val="26"/>
  </w:num>
  <w:num w:numId="7">
    <w:abstractNumId w:val="56"/>
  </w:num>
  <w:num w:numId="8">
    <w:abstractNumId w:val="52"/>
  </w:num>
  <w:num w:numId="9">
    <w:abstractNumId w:val="55"/>
  </w:num>
  <w:num w:numId="10">
    <w:abstractNumId w:val="39"/>
  </w:num>
  <w:num w:numId="11">
    <w:abstractNumId w:val="38"/>
  </w:num>
  <w:num w:numId="12">
    <w:abstractNumId w:val="62"/>
  </w:num>
  <w:num w:numId="13">
    <w:abstractNumId w:val="59"/>
  </w:num>
  <w:num w:numId="14">
    <w:abstractNumId w:val="51"/>
  </w:num>
  <w:num w:numId="15">
    <w:abstractNumId w:val="72"/>
  </w:num>
  <w:num w:numId="16">
    <w:abstractNumId w:val="69"/>
  </w:num>
  <w:num w:numId="17">
    <w:abstractNumId w:val="71"/>
  </w:num>
  <w:num w:numId="18">
    <w:abstractNumId w:val="57"/>
  </w:num>
  <w:num w:numId="19">
    <w:abstractNumId w:val="68"/>
  </w:num>
  <w:num w:numId="20">
    <w:abstractNumId w:val="17"/>
  </w:num>
  <w:num w:numId="21">
    <w:abstractNumId w:val="27"/>
  </w:num>
  <w:num w:numId="22">
    <w:abstractNumId w:val="37"/>
  </w:num>
  <w:num w:numId="23">
    <w:abstractNumId w:val="2"/>
  </w:num>
  <w:num w:numId="24">
    <w:abstractNumId w:val="48"/>
  </w:num>
  <w:num w:numId="25">
    <w:abstractNumId w:val="20"/>
  </w:num>
  <w:num w:numId="26">
    <w:abstractNumId w:val="67"/>
  </w:num>
  <w:num w:numId="27">
    <w:abstractNumId w:val="53"/>
  </w:num>
  <w:num w:numId="28">
    <w:abstractNumId w:val="73"/>
  </w:num>
  <w:num w:numId="29">
    <w:abstractNumId w:val="22"/>
  </w:num>
  <w:num w:numId="30">
    <w:abstractNumId w:val="74"/>
  </w:num>
  <w:num w:numId="31">
    <w:abstractNumId w:val="10"/>
  </w:num>
  <w:num w:numId="32">
    <w:abstractNumId w:val="0"/>
  </w:num>
  <w:num w:numId="33">
    <w:abstractNumId w:val="65"/>
  </w:num>
  <w:num w:numId="34">
    <w:abstractNumId w:val="3"/>
  </w:num>
  <w:num w:numId="35">
    <w:abstractNumId w:val="43"/>
  </w:num>
  <w:num w:numId="36">
    <w:abstractNumId w:val="36"/>
  </w:num>
  <w:num w:numId="37">
    <w:abstractNumId w:val="21"/>
  </w:num>
  <w:num w:numId="38">
    <w:abstractNumId w:val="42"/>
  </w:num>
  <w:num w:numId="39">
    <w:abstractNumId w:val="60"/>
  </w:num>
  <w:num w:numId="40">
    <w:abstractNumId w:val="13"/>
  </w:num>
  <w:num w:numId="41">
    <w:abstractNumId w:val="33"/>
  </w:num>
  <w:num w:numId="42">
    <w:abstractNumId w:val="4"/>
  </w:num>
  <w:num w:numId="43">
    <w:abstractNumId w:val="6"/>
  </w:num>
  <w:num w:numId="44">
    <w:abstractNumId w:val="32"/>
  </w:num>
  <w:num w:numId="45">
    <w:abstractNumId w:val="29"/>
  </w:num>
  <w:num w:numId="46">
    <w:abstractNumId w:val="11"/>
  </w:num>
  <w:num w:numId="47">
    <w:abstractNumId w:val="12"/>
  </w:num>
  <w:num w:numId="48">
    <w:abstractNumId w:val="58"/>
  </w:num>
  <w:num w:numId="49">
    <w:abstractNumId w:val="50"/>
  </w:num>
  <w:num w:numId="50">
    <w:abstractNumId w:val="15"/>
  </w:num>
  <w:num w:numId="51">
    <w:abstractNumId w:val="5"/>
  </w:num>
  <w:num w:numId="52">
    <w:abstractNumId w:val="54"/>
  </w:num>
  <w:num w:numId="53">
    <w:abstractNumId w:val="9"/>
  </w:num>
  <w:num w:numId="54">
    <w:abstractNumId w:val="25"/>
  </w:num>
  <w:num w:numId="55">
    <w:abstractNumId w:val="46"/>
  </w:num>
  <w:num w:numId="56">
    <w:abstractNumId w:val="35"/>
  </w:num>
  <w:num w:numId="57">
    <w:abstractNumId w:val="28"/>
  </w:num>
  <w:num w:numId="58">
    <w:abstractNumId w:val="61"/>
  </w:num>
  <w:num w:numId="59">
    <w:abstractNumId w:val="40"/>
  </w:num>
  <w:num w:numId="60">
    <w:abstractNumId w:val="18"/>
  </w:num>
  <w:num w:numId="61">
    <w:abstractNumId w:val="23"/>
  </w:num>
  <w:num w:numId="62">
    <w:abstractNumId w:val="70"/>
  </w:num>
  <w:num w:numId="63">
    <w:abstractNumId w:val="41"/>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9"/>
  </w:num>
  <w:num w:numId="67">
    <w:abstractNumId w:val="70"/>
  </w:num>
  <w:num w:numId="68">
    <w:abstractNumId w:val="30"/>
  </w:num>
  <w:num w:numId="69">
    <w:abstractNumId w:val="64"/>
  </w:num>
  <w:num w:numId="70">
    <w:abstractNumId w:val="49"/>
  </w:num>
  <w:num w:numId="71">
    <w:abstractNumId w:val="7"/>
  </w:num>
  <w:num w:numId="72">
    <w:abstractNumId w:val="8"/>
  </w:num>
  <w:num w:numId="73">
    <w:abstractNumId w:val="8"/>
    <w:lvlOverride w:ilvl="0">
      <w:startOverride w:val="1"/>
    </w:lvlOverride>
  </w:num>
  <w:num w:numId="74">
    <w:abstractNumId w:val="31"/>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lvlOverride w:ilvl="0">
      <w:startOverride w:val="5"/>
    </w:lvlOverride>
    <w:lvlOverride w:ilvl="1">
      <w:startOverride w:val="6"/>
    </w:lvlOverride>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lvlOverride w:ilvl="0">
      <w:startOverride w:val="7"/>
    </w:lvlOverride>
    <w:lvlOverride w:ilvl="1">
      <w:startOverride w:val="1"/>
    </w:lvlOverride>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47"/>
  </w:num>
  <w:num w:numId="163">
    <w:abstractNumId w:val="45"/>
  </w:num>
  <w:num w:numId="164">
    <w:abstractNumId w:val="16"/>
  </w:num>
  <w:num w:numId="165">
    <w:abstractNumId w:val="2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0F"/>
    <w:rsid w:val="0000275C"/>
    <w:rsid w:val="00004036"/>
    <w:rsid w:val="000042B2"/>
    <w:rsid w:val="000045FF"/>
    <w:rsid w:val="00010E53"/>
    <w:rsid w:val="00011029"/>
    <w:rsid w:val="00013C63"/>
    <w:rsid w:val="00015CB7"/>
    <w:rsid w:val="00016A8C"/>
    <w:rsid w:val="00021205"/>
    <w:rsid w:val="00023CB2"/>
    <w:rsid w:val="000273CB"/>
    <w:rsid w:val="00035BA6"/>
    <w:rsid w:val="000369DA"/>
    <w:rsid w:val="00041924"/>
    <w:rsid w:val="00044E20"/>
    <w:rsid w:val="000460C3"/>
    <w:rsid w:val="00050010"/>
    <w:rsid w:val="00051901"/>
    <w:rsid w:val="00056190"/>
    <w:rsid w:val="000571D9"/>
    <w:rsid w:val="000575FF"/>
    <w:rsid w:val="00057892"/>
    <w:rsid w:val="0006002C"/>
    <w:rsid w:val="00063AE6"/>
    <w:rsid w:val="00065590"/>
    <w:rsid w:val="000668DF"/>
    <w:rsid w:val="00067A9A"/>
    <w:rsid w:val="00070573"/>
    <w:rsid w:val="000743AD"/>
    <w:rsid w:val="0007643D"/>
    <w:rsid w:val="00076C1D"/>
    <w:rsid w:val="000801A5"/>
    <w:rsid w:val="000802D0"/>
    <w:rsid w:val="000815A3"/>
    <w:rsid w:val="000823E3"/>
    <w:rsid w:val="000827F1"/>
    <w:rsid w:val="000856C5"/>
    <w:rsid w:val="00086348"/>
    <w:rsid w:val="00086721"/>
    <w:rsid w:val="00091995"/>
    <w:rsid w:val="0009352D"/>
    <w:rsid w:val="000956A3"/>
    <w:rsid w:val="00097F55"/>
    <w:rsid w:val="000A1038"/>
    <w:rsid w:val="000A1442"/>
    <w:rsid w:val="000A1F67"/>
    <w:rsid w:val="000A206A"/>
    <w:rsid w:val="000A2130"/>
    <w:rsid w:val="000A2741"/>
    <w:rsid w:val="000A27A9"/>
    <w:rsid w:val="000A3155"/>
    <w:rsid w:val="000A3E52"/>
    <w:rsid w:val="000A4C38"/>
    <w:rsid w:val="000A53C3"/>
    <w:rsid w:val="000A5F57"/>
    <w:rsid w:val="000A6897"/>
    <w:rsid w:val="000A7777"/>
    <w:rsid w:val="000B6D4C"/>
    <w:rsid w:val="000C1721"/>
    <w:rsid w:val="000C1E33"/>
    <w:rsid w:val="000C1E62"/>
    <w:rsid w:val="000C2597"/>
    <w:rsid w:val="000C36BD"/>
    <w:rsid w:val="000C42DC"/>
    <w:rsid w:val="000D383B"/>
    <w:rsid w:val="000D3DAD"/>
    <w:rsid w:val="000D3E39"/>
    <w:rsid w:val="000D5FB8"/>
    <w:rsid w:val="000E1B26"/>
    <w:rsid w:val="000E36CA"/>
    <w:rsid w:val="000E612B"/>
    <w:rsid w:val="000E6278"/>
    <w:rsid w:val="000E73A1"/>
    <w:rsid w:val="000E765E"/>
    <w:rsid w:val="000F0E8A"/>
    <w:rsid w:val="000F273A"/>
    <w:rsid w:val="000F2E31"/>
    <w:rsid w:val="000F554B"/>
    <w:rsid w:val="000F59C5"/>
    <w:rsid w:val="000F6BF4"/>
    <w:rsid w:val="00105D21"/>
    <w:rsid w:val="0010689C"/>
    <w:rsid w:val="00107B3E"/>
    <w:rsid w:val="001116D0"/>
    <w:rsid w:val="00114B8E"/>
    <w:rsid w:val="0011530F"/>
    <w:rsid w:val="00120E0A"/>
    <w:rsid w:val="0012146A"/>
    <w:rsid w:val="00122240"/>
    <w:rsid w:val="00123AE9"/>
    <w:rsid w:val="00124ADD"/>
    <w:rsid w:val="00124C1D"/>
    <w:rsid w:val="00127B43"/>
    <w:rsid w:val="001302F1"/>
    <w:rsid w:val="0013091B"/>
    <w:rsid w:val="00132256"/>
    <w:rsid w:val="00135905"/>
    <w:rsid w:val="00136C66"/>
    <w:rsid w:val="001379C7"/>
    <w:rsid w:val="0014073F"/>
    <w:rsid w:val="001413DB"/>
    <w:rsid w:val="00141836"/>
    <w:rsid w:val="00142122"/>
    <w:rsid w:val="001529A1"/>
    <w:rsid w:val="001531AA"/>
    <w:rsid w:val="0015521C"/>
    <w:rsid w:val="00162AC3"/>
    <w:rsid w:val="00165CED"/>
    <w:rsid w:val="00171958"/>
    <w:rsid w:val="00172BBA"/>
    <w:rsid w:val="00173BD5"/>
    <w:rsid w:val="00173DB6"/>
    <w:rsid w:val="001744A6"/>
    <w:rsid w:val="00180932"/>
    <w:rsid w:val="0018199F"/>
    <w:rsid w:val="001823C0"/>
    <w:rsid w:val="00182ECF"/>
    <w:rsid w:val="001839AD"/>
    <w:rsid w:val="00184820"/>
    <w:rsid w:val="00187E67"/>
    <w:rsid w:val="001949B3"/>
    <w:rsid w:val="00194EE6"/>
    <w:rsid w:val="00195976"/>
    <w:rsid w:val="001974B8"/>
    <w:rsid w:val="0019774E"/>
    <w:rsid w:val="001A06F6"/>
    <w:rsid w:val="001A192F"/>
    <w:rsid w:val="001A5867"/>
    <w:rsid w:val="001A5E10"/>
    <w:rsid w:val="001A751C"/>
    <w:rsid w:val="001A76F5"/>
    <w:rsid w:val="001A795D"/>
    <w:rsid w:val="001C00C6"/>
    <w:rsid w:val="001C3131"/>
    <w:rsid w:val="001C4A0A"/>
    <w:rsid w:val="001C5FC1"/>
    <w:rsid w:val="001C7FEA"/>
    <w:rsid w:val="001D001D"/>
    <w:rsid w:val="001D27A4"/>
    <w:rsid w:val="001D4182"/>
    <w:rsid w:val="001D45E6"/>
    <w:rsid w:val="001D6C83"/>
    <w:rsid w:val="001D70E1"/>
    <w:rsid w:val="001D730E"/>
    <w:rsid w:val="001E0603"/>
    <w:rsid w:val="001E1E4F"/>
    <w:rsid w:val="001E6539"/>
    <w:rsid w:val="001E6E85"/>
    <w:rsid w:val="001E7DA8"/>
    <w:rsid w:val="001F01AB"/>
    <w:rsid w:val="001F1BA4"/>
    <w:rsid w:val="001F22E6"/>
    <w:rsid w:val="001F31E6"/>
    <w:rsid w:val="001F513C"/>
    <w:rsid w:val="00201276"/>
    <w:rsid w:val="00201FA2"/>
    <w:rsid w:val="00202A75"/>
    <w:rsid w:val="00202CD0"/>
    <w:rsid w:val="0020441F"/>
    <w:rsid w:val="002048E8"/>
    <w:rsid w:val="00206758"/>
    <w:rsid w:val="00206B66"/>
    <w:rsid w:val="00207741"/>
    <w:rsid w:val="00211FC3"/>
    <w:rsid w:val="0021219E"/>
    <w:rsid w:val="00215DEE"/>
    <w:rsid w:val="0021621E"/>
    <w:rsid w:val="002165D7"/>
    <w:rsid w:val="00220036"/>
    <w:rsid w:val="00222367"/>
    <w:rsid w:val="00223702"/>
    <w:rsid w:val="00225BB3"/>
    <w:rsid w:val="00233C67"/>
    <w:rsid w:val="0023421D"/>
    <w:rsid w:val="00236214"/>
    <w:rsid w:val="002468D4"/>
    <w:rsid w:val="002475A2"/>
    <w:rsid w:val="00247CB2"/>
    <w:rsid w:val="002506C4"/>
    <w:rsid w:val="002519AF"/>
    <w:rsid w:val="00253926"/>
    <w:rsid w:val="00256E1D"/>
    <w:rsid w:val="0025745C"/>
    <w:rsid w:val="00261E69"/>
    <w:rsid w:val="00262275"/>
    <w:rsid w:val="002658D5"/>
    <w:rsid w:val="00271990"/>
    <w:rsid w:val="00271E29"/>
    <w:rsid w:val="0027206E"/>
    <w:rsid w:val="00272921"/>
    <w:rsid w:val="0028111B"/>
    <w:rsid w:val="00282A15"/>
    <w:rsid w:val="00285BB2"/>
    <w:rsid w:val="00286584"/>
    <w:rsid w:val="00290B50"/>
    <w:rsid w:val="00291D86"/>
    <w:rsid w:val="00296B16"/>
    <w:rsid w:val="002A09B7"/>
    <w:rsid w:val="002A428F"/>
    <w:rsid w:val="002A4E1A"/>
    <w:rsid w:val="002A6077"/>
    <w:rsid w:val="002B1B77"/>
    <w:rsid w:val="002B42C6"/>
    <w:rsid w:val="002B5FBE"/>
    <w:rsid w:val="002B61D9"/>
    <w:rsid w:val="002B7460"/>
    <w:rsid w:val="002C0C83"/>
    <w:rsid w:val="002C2D4E"/>
    <w:rsid w:val="002C40C7"/>
    <w:rsid w:val="002C5FBC"/>
    <w:rsid w:val="002C615B"/>
    <w:rsid w:val="002C6F1F"/>
    <w:rsid w:val="002D09A1"/>
    <w:rsid w:val="002D2E83"/>
    <w:rsid w:val="002E5667"/>
    <w:rsid w:val="002E65CA"/>
    <w:rsid w:val="002E6891"/>
    <w:rsid w:val="002E7D40"/>
    <w:rsid w:val="002F2FD4"/>
    <w:rsid w:val="002F308B"/>
    <w:rsid w:val="002F332A"/>
    <w:rsid w:val="002F48AF"/>
    <w:rsid w:val="002F4CB5"/>
    <w:rsid w:val="002F5A76"/>
    <w:rsid w:val="0030328B"/>
    <w:rsid w:val="0030592D"/>
    <w:rsid w:val="00310292"/>
    <w:rsid w:val="00312DE9"/>
    <w:rsid w:val="00312F64"/>
    <w:rsid w:val="003133BD"/>
    <w:rsid w:val="0031464A"/>
    <w:rsid w:val="00314C1F"/>
    <w:rsid w:val="003160EC"/>
    <w:rsid w:val="00316ED1"/>
    <w:rsid w:val="0032128C"/>
    <w:rsid w:val="003217D3"/>
    <w:rsid w:val="0032270C"/>
    <w:rsid w:val="00322B85"/>
    <w:rsid w:val="00322E18"/>
    <w:rsid w:val="00324BAB"/>
    <w:rsid w:val="00324DBD"/>
    <w:rsid w:val="00324DDA"/>
    <w:rsid w:val="00326CD9"/>
    <w:rsid w:val="00332042"/>
    <w:rsid w:val="00332119"/>
    <w:rsid w:val="00332B5D"/>
    <w:rsid w:val="0033316E"/>
    <w:rsid w:val="00333251"/>
    <w:rsid w:val="00335184"/>
    <w:rsid w:val="003352A8"/>
    <w:rsid w:val="00336535"/>
    <w:rsid w:val="00337932"/>
    <w:rsid w:val="00337D19"/>
    <w:rsid w:val="00337D8F"/>
    <w:rsid w:val="00341645"/>
    <w:rsid w:val="00344CA5"/>
    <w:rsid w:val="003451A9"/>
    <w:rsid w:val="00345B7F"/>
    <w:rsid w:val="00347332"/>
    <w:rsid w:val="003511B3"/>
    <w:rsid w:val="00352873"/>
    <w:rsid w:val="00352D3D"/>
    <w:rsid w:val="00353597"/>
    <w:rsid w:val="00353831"/>
    <w:rsid w:val="0035399D"/>
    <w:rsid w:val="00353C95"/>
    <w:rsid w:val="00356095"/>
    <w:rsid w:val="00356C50"/>
    <w:rsid w:val="00356D58"/>
    <w:rsid w:val="00360C9A"/>
    <w:rsid w:val="003613EA"/>
    <w:rsid w:val="00363BDD"/>
    <w:rsid w:val="00365F4F"/>
    <w:rsid w:val="00367378"/>
    <w:rsid w:val="00373FB5"/>
    <w:rsid w:val="003759E6"/>
    <w:rsid w:val="00375DC8"/>
    <w:rsid w:val="0037754C"/>
    <w:rsid w:val="00380CB4"/>
    <w:rsid w:val="0038239D"/>
    <w:rsid w:val="00384560"/>
    <w:rsid w:val="00385FA9"/>
    <w:rsid w:val="00392E12"/>
    <w:rsid w:val="0039530F"/>
    <w:rsid w:val="003963D5"/>
    <w:rsid w:val="0039743A"/>
    <w:rsid w:val="00397CDA"/>
    <w:rsid w:val="003A0543"/>
    <w:rsid w:val="003A39F8"/>
    <w:rsid w:val="003A4544"/>
    <w:rsid w:val="003B1055"/>
    <w:rsid w:val="003B3E9A"/>
    <w:rsid w:val="003B4D82"/>
    <w:rsid w:val="003B51DD"/>
    <w:rsid w:val="003B5A78"/>
    <w:rsid w:val="003B63B4"/>
    <w:rsid w:val="003B708A"/>
    <w:rsid w:val="003C04DD"/>
    <w:rsid w:val="003C5314"/>
    <w:rsid w:val="003C532A"/>
    <w:rsid w:val="003C547B"/>
    <w:rsid w:val="003D0F30"/>
    <w:rsid w:val="003D1067"/>
    <w:rsid w:val="003D4BB0"/>
    <w:rsid w:val="003D57AC"/>
    <w:rsid w:val="003E1054"/>
    <w:rsid w:val="003E1F13"/>
    <w:rsid w:val="003E2634"/>
    <w:rsid w:val="003E39CA"/>
    <w:rsid w:val="003E40B2"/>
    <w:rsid w:val="003F3ADE"/>
    <w:rsid w:val="003F7ED3"/>
    <w:rsid w:val="00404942"/>
    <w:rsid w:val="00407D04"/>
    <w:rsid w:val="0041035F"/>
    <w:rsid w:val="00410A3B"/>
    <w:rsid w:val="00410D07"/>
    <w:rsid w:val="00411181"/>
    <w:rsid w:val="00412F5C"/>
    <w:rsid w:val="004130B6"/>
    <w:rsid w:val="004138DA"/>
    <w:rsid w:val="00414BF9"/>
    <w:rsid w:val="00415BA1"/>
    <w:rsid w:val="00417904"/>
    <w:rsid w:val="00424C32"/>
    <w:rsid w:val="00425283"/>
    <w:rsid w:val="00427FE8"/>
    <w:rsid w:val="00430A99"/>
    <w:rsid w:val="00431ABC"/>
    <w:rsid w:val="004337F0"/>
    <w:rsid w:val="00434493"/>
    <w:rsid w:val="004364C6"/>
    <w:rsid w:val="00436B79"/>
    <w:rsid w:val="004373B9"/>
    <w:rsid w:val="004378A9"/>
    <w:rsid w:val="004405B8"/>
    <w:rsid w:val="00441D8E"/>
    <w:rsid w:val="00443149"/>
    <w:rsid w:val="00446F99"/>
    <w:rsid w:val="004470AE"/>
    <w:rsid w:val="0045583F"/>
    <w:rsid w:val="004558A2"/>
    <w:rsid w:val="004604C4"/>
    <w:rsid w:val="00462BDE"/>
    <w:rsid w:val="00474B76"/>
    <w:rsid w:val="00475F72"/>
    <w:rsid w:val="004764C2"/>
    <w:rsid w:val="00477F0F"/>
    <w:rsid w:val="00481D6F"/>
    <w:rsid w:val="0048217E"/>
    <w:rsid w:val="00482B10"/>
    <w:rsid w:val="00485AA3"/>
    <w:rsid w:val="00492222"/>
    <w:rsid w:val="004929D9"/>
    <w:rsid w:val="00492F85"/>
    <w:rsid w:val="004960F7"/>
    <w:rsid w:val="004A0FF3"/>
    <w:rsid w:val="004A4251"/>
    <w:rsid w:val="004A452D"/>
    <w:rsid w:val="004A46A1"/>
    <w:rsid w:val="004A6F24"/>
    <w:rsid w:val="004A71B7"/>
    <w:rsid w:val="004A73FC"/>
    <w:rsid w:val="004B248E"/>
    <w:rsid w:val="004B400B"/>
    <w:rsid w:val="004B46E4"/>
    <w:rsid w:val="004B4CB1"/>
    <w:rsid w:val="004B5BB3"/>
    <w:rsid w:val="004B64AC"/>
    <w:rsid w:val="004C18B4"/>
    <w:rsid w:val="004C3766"/>
    <w:rsid w:val="004C3940"/>
    <w:rsid w:val="004C4A69"/>
    <w:rsid w:val="004C73DF"/>
    <w:rsid w:val="004D237C"/>
    <w:rsid w:val="004D2DA5"/>
    <w:rsid w:val="004D3E11"/>
    <w:rsid w:val="004E054B"/>
    <w:rsid w:val="004E256E"/>
    <w:rsid w:val="004E2AF3"/>
    <w:rsid w:val="004E367B"/>
    <w:rsid w:val="004E513C"/>
    <w:rsid w:val="004E62C0"/>
    <w:rsid w:val="004E6A2C"/>
    <w:rsid w:val="004F1FDB"/>
    <w:rsid w:val="004F69A6"/>
    <w:rsid w:val="004F7F8E"/>
    <w:rsid w:val="005012B7"/>
    <w:rsid w:val="00504F63"/>
    <w:rsid w:val="00507D82"/>
    <w:rsid w:val="005116AE"/>
    <w:rsid w:val="00512E7F"/>
    <w:rsid w:val="005135D7"/>
    <w:rsid w:val="00514527"/>
    <w:rsid w:val="00521286"/>
    <w:rsid w:val="005221E0"/>
    <w:rsid w:val="00522C92"/>
    <w:rsid w:val="0052393E"/>
    <w:rsid w:val="005302E4"/>
    <w:rsid w:val="005303C4"/>
    <w:rsid w:val="00530F5D"/>
    <w:rsid w:val="00532589"/>
    <w:rsid w:val="00532DB2"/>
    <w:rsid w:val="00533233"/>
    <w:rsid w:val="00533F86"/>
    <w:rsid w:val="00534DBB"/>
    <w:rsid w:val="005352A7"/>
    <w:rsid w:val="00536517"/>
    <w:rsid w:val="005366BC"/>
    <w:rsid w:val="00537AA9"/>
    <w:rsid w:val="005414EF"/>
    <w:rsid w:val="00541657"/>
    <w:rsid w:val="00542CBD"/>
    <w:rsid w:val="005436DE"/>
    <w:rsid w:val="00546920"/>
    <w:rsid w:val="0055024A"/>
    <w:rsid w:val="00550F77"/>
    <w:rsid w:val="00551336"/>
    <w:rsid w:val="005526C1"/>
    <w:rsid w:val="00552A8C"/>
    <w:rsid w:val="00554592"/>
    <w:rsid w:val="0055494C"/>
    <w:rsid w:val="00554D75"/>
    <w:rsid w:val="00560F8E"/>
    <w:rsid w:val="005624E7"/>
    <w:rsid w:val="005641E3"/>
    <w:rsid w:val="005647B1"/>
    <w:rsid w:val="00564E36"/>
    <w:rsid w:val="00565809"/>
    <w:rsid w:val="00567640"/>
    <w:rsid w:val="00570B07"/>
    <w:rsid w:val="0057115A"/>
    <w:rsid w:val="00572571"/>
    <w:rsid w:val="0057459C"/>
    <w:rsid w:val="00576C58"/>
    <w:rsid w:val="00576E34"/>
    <w:rsid w:val="00582823"/>
    <w:rsid w:val="0058342C"/>
    <w:rsid w:val="005839EB"/>
    <w:rsid w:val="00583B41"/>
    <w:rsid w:val="00586AB2"/>
    <w:rsid w:val="00586BCF"/>
    <w:rsid w:val="00592A2F"/>
    <w:rsid w:val="005947B5"/>
    <w:rsid w:val="00595BD7"/>
    <w:rsid w:val="00595BF7"/>
    <w:rsid w:val="00596927"/>
    <w:rsid w:val="005B23E8"/>
    <w:rsid w:val="005B6CB1"/>
    <w:rsid w:val="005C2432"/>
    <w:rsid w:val="005C4298"/>
    <w:rsid w:val="005D1E22"/>
    <w:rsid w:val="005D232D"/>
    <w:rsid w:val="005D2342"/>
    <w:rsid w:val="005D3BA8"/>
    <w:rsid w:val="005D43C3"/>
    <w:rsid w:val="005D451C"/>
    <w:rsid w:val="005D60F0"/>
    <w:rsid w:val="005E0E31"/>
    <w:rsid w:val="005E1FDC"/>
    <w:rsid w:val="005E4B40"/>
    <w:rsid w:val="005E569E"/>
    <w:rsid w:val="005E5937"/>
    <w:rsid w:val="005E6FF9"/>
    <w:rsid w:val="005F31E2"/>
    <w:rsid w:val="005F3917"/>
    <w:rsid w:val="005F5556"/>
    <w:rsid w:val="005F6849"/>
    <w:rsid w:val="00600E68"/>
    <w:rsid w:val="0060418A"/>
    <w:rsid w:val="0060508A"/>
    <w:rsid w:val="00607556"/>
    <w:rsid w:val="00614B51"/>
    <w:rsid w:val="00615012"/>
    <w:rsid w:val="0062506E"/>
    <w:rsid w:val="00627100"/>
    <w:rsid w:val="00633C9D"/>
    <w:rsid w:val="00635D86"/>
    <w:rsid w:val="00636263"/>
    <w:rsid w:val="00641EDD"/>
    <w:rsid w:val="00643FE8"/>
    <w:rsid w:val="00647066"/>
    <w:rsid w:val="00650E81"/>
    <w:rsid w:val="006511B5"/>
    <w:rsid w:val="006517EE"/>
    <w:rsid w:val="00651D78"/>
    <w:rsid w:val="006562A6"/>
    <w:rsid w:val="00656701"/>
    <w:rsid w:val="006639C0"/>
    <w:rsid w:val="00664AF4"/>
    <w:rsid w:val="0066781B"/>
    <w:rsid w:val="00670639"/>
    <w:rsid w:val="006757F5"/>
    <w:rsid w:val="00682EF2"/>
    <w:rsid w:val="006861BF"/>
    <w:rsid w:val="006868D4"/>
    <w:rsid w:val="0068698D"/>
    <w:rsid w:val="006870D8"/>
    <w:rsid w:val="0069192C"/>
    <w:rsid w:val="00693C70"/>
    <w:rsid w:val="00693D9E"/>
    <w:rsid w:val="0069497E"/>
    <w:rsid w:val="00695812"/>
    <w:rsid w:val="006963E7"/>
    <w:rsid w:val="00696789"/>
    <w:rsid w:val="00697D99"/>
    <w:rsid w:val="006A0A51"/>
    <w:rsid w:val="006A2F1A"/>
    <w:rsid w:val="006A493D"/>
    <w:rsid w:val="006B1698"/>
    <w:rsid w:val="006B1B0E"/>
    <w:rsid w:val="006B20C9"/>
    <w:rsid w:val="006B321C"/>
    <w:rsid w:val="006B33EB"/>
    <w:rsid w:val="006B43A2"/>
    <w:rsid w:val="006B784F"/>
    <w:rsid w:val="006C103A"/>
    <w:rsid w:val="006C26EE"/>
    <w:rsid w:val="006C3553"/>
    <w:rsid w:val="006C3AF4"/>
    <w:rsid w:val="006C45A5"/>
    <w:rsid w:val="006C553B"/>
    <w:rsid w:val="006C6018"/>
    <w:rsid w:val="006C7254"/>
    <w:rsid w:val="006D0489"/>
    <w:rsid w:val="006D089A"/>
    <w:rsid w:val="006D2893"/>
    <w:rsid w:val="006D2F3C"/>
    <w:rsid w:val="006D3095"/>
    <w:rsid w:val="006D646F"/>
    <w:rsid w:val="006E2755"/>
    <w:rsid w:val="006E402D"/>
    <w:rsid w:val="006F23FA"/>
    <w:rsid w:val="006F2AE8"/>
    <w:rsid w:val="006F7C43"/>
    <w:rsid w:val="007008D1"/>
    <w:rsid w:val="007018EC"/>
    <w:rsid w:val="00701923"/>
    <w:rsid w:val="00706CC0"/>
    <w:rsid w:val="00712442"/>
    <w:rsid w:val="00713431"/>
    <w:rsid w:val="00713F27"/>
    <w:rsid w:val="007179D0"/>
    <w:rsid w:val="00720DE7"/>
    <w:rsid w:val="007224E3"/>
    <w:rsid w:val="00724E95"/>
    <w:rsid w:val="00730472"/>
    <w:rsid w:val="007314CD"/>
    <w:rsid w:val="0073330F"/>
    <w:rsid w:val="007336DE"/>
    <w:rsid w:val="00733A3B"/>
    <w:rsid w:val="00733B90"/>
    <w:rsid w:val="00733EFD"/>
    <w:rsid w:val="00734FD0"/>
    <w:rsid w:val="00735A97"/>
    <w:rsid w:val="007428F5"/>
    <w:rsid w:val="00742C41"/>
    <w:rsid w:val="00745DDF"/>
    <w:rsid w:val="00746407"/>
    <w:rsid w:val="00747AB4"/>
    <w:rsid w:val="00753859"/>
    <w:rsid w:val="00755744"/>
    <w:rsid w:val="00756058"/>
    <w:rsid w:val="00757AA9"/>
    <w:rsid w:val="0076176D"/>
    <w:rsid w:val="007618CE"/>
    <w:rsid w:val="00761DAD"/>
    <w:rsid w:val="00763437"/>
    <w:rsid w:val="00763DF0"/>
    <w:rsid w:val="007648C3"/>
    <w:rsid w:val="0076669E"/>
    <w:rsid w:val="00776409"/>
    <w:rsid w:val="00776CDB"/>
    <w:rsid w:val="007779BB"/>
    <w:rsid w:val="00780D30"/>
    <w:rsid w:val="00781826"/>
    <w:rsid w:val="00781EEC"/>
    <w:rsid w:val="00783899"/>
    <w:rsid w:val="0078523F"/>
    <w:rsid w:val="00786385"/>
    <w:rsid w:val="00794C89"/>
    <w:rsid w:val="00795656"/>
    <w:rsid w:val="007967FB"/>
    <w:rsid w:val="007A19AA"/>
    <w:rsid w:val="007A3D00"/>
    <w:rsid w:val="007A44B5"/>
    <w:rsid w:val="007A50B8"/>
    <w:rsid w:val="007A66AE"/>
    <w:rsid w:val="007B0CAF"/>
    <w:rsid w:val="007B179A"/>
    <w:rsid w:val="007B19EF"/>
    <w:rsid w:val="007B2C98"/>
    <w:rsid w:val="007B652A"/>
    <w:rsid w:val="007B749F"/>
    <w:rsid w:val="007C00DE"/>
    <w:rsid w:val="007C0487"/>
    <w:rsid w:val="007C1C77"/>
    <w:rsid w:val="007D0081"/>
    <w:rsid w:val="007D11D2"/>
    <w:rsid w:val="007D13C4"/>
    <w:rsid w:val="007D2444"/>
    <w:rsid w:val="007D3384"/>
    <w:rsid w:val="007D3AAE"/>
    <w:rsid w:val="007D4776"/>
    <w:rsid w:val="007D48B8"/>
    <w:rsid w:val="007D4B05"/>
    <w:rsid w:val="007D583F"/>
    <w:rsid w:val="007E0C18"/>
    <w:rsid w:val="007E0DAF"/>
    <w:rsid w:val="007E35BE"/>
    <w:rsid w:val="007E3FA3"/>
    <w:rsid w:val="007E59FE"/>
    <w:rsid w:val="007F28C3"/>
    <w:rsid w:val="007F315D"/>
    <w:rsid w:val="007F62AC"/>
    <w:rsid w:val="00801A19"/>
    <w:rsid w:val="00807E3A"/>
    <w:rsid w:val="0081304B"/>
    <w:rsid w:val="00814D3B"/>
    <w:rsid w:val="00817DD0"/>
    <w:rsid w:val="00817E6B"/>
    <w:rsid w:val="00817F77"/>
    <w:rsid w:val="00820089"/>
    <w:rsid w:val="008206F7"/>
    <w:rsid w:val="008232E0"/>
    <w:rsid w:val="00824F5C"/>
    <w:rsid w:val="008265F5"/>
    <w:rsid w:val="00832933"/>
    <w:rsid w:val="0083697C"/>
    <w:rsid w:val="00842996"/>
    <w:rsid w:val="008430C2"/>
    <w:rsid w:val="008434A3"/>
    <w:rsid w:val="00844102"/>
    <w:rsid w:val="00851C87"/>
    <w:rsid w:val="00852A38"/>
    <w:rsid w:val="00852BAD"/>
    <w:rsid w:val="00864096"/>
    <w:rsid w:val="008640E7"/>
    <w:rsid w:val="0086439C"/>
    <w:rsid w:val="00864CEE"/>
    <w:rsid w:val="008650CC"/>
    <w:rsid w:val="008676D1"/>
    <w:rsid w:val="00872991"/>
    <w:rsid w:val="00874BA2"/>
    <w:rsid w:val="00875961"/>
    <w:rsid w:val="008765D6"/>
    <w:rsid w:val="00876CB0"/>
    <w:rsid w:val="00877F76"/>
    <w:rsid w:val="00880ACF"/>
    <w:rsid w:val="00880D88"/>
    <w:rsid w:val="008822A2"/>
    <w:rsid w:val="008827F5"/>
    <w:rsid w:val="00882CD1"/>
    <w:rsid w:val="008845AC"/>
    <w:rsid w:val="00886AC6"/>
    <w:rsid w:val="00886C92"/>
    <w:rsid w:val="00890D39"/>
    <w:rsid w:val="00890ECD"/>
    <w:rsid w:val="0089252A"/>
    <w:rsid w:val="0089449D"/>
    <w:rsid w:val="00894FC3"/>
    <w:rsid w:val="008960D3"/>
    <w:rsid w:val="008A7ABD"/>
    <w:rsid w:val="008B085A"/>
    <w:rsid w:val="008B1941"/>
    <w:rsid w:val="008B20D9"/>
    <w:rsid w:val="008B40B4"/>
    <w:rsid w:val="008B7054"/>
    <w:rsid w:val="008B7676"/>
    <w:rsid w:val="008B7E6B"/>
    <w:rsid w:val="008C4506"/>
    <w:rsid w:val="008C4B8B"/>
    <w:rsid w:val="008C523B"/>
    <w:rsid w:val="008C570D"/>
    <w:rsid w:val="008C6297"/>
    <w:rsid w:val="008C7E75"/>
    <w:rsid w:val="008D0BB2"/>
    <w:rsid w:val="008D0FB1"/>
    <w:rsid w:val="008D18D1"/>
    <w:rsid w:val="008D2064"/>
    <w:rsid w:val="008D37CB"/>
    <w:rsid w:val="008D409E"/>
    <w:rsid w:val="008D43D6"/>
    <w:rsid w:val="008D6AEF"/>
    <w:rsid w:val="008D75E5"/>
    <w:rsid w:val="008D7ED0"/>
    <w:rsid w:val="008E4B1A"/>
    <w:rsid w:val="008E5535"/>
    <w:rsid w:val="008E6A97"/>
    <w:rsid w:val="008F1392"/>
    <w:rsid w:val="008F14C9"/>
    <w:rsid w:val="008F3213"/>
    <w:rsid w:val="008F4ADD"/>
    <w:rsid w:val="008F56EA"/>
    <w:rsid w:val="008F6F08"/>
    <w:rsid w:val="009014C6"/>
    <w:rsid w:val="00901D0F"/>
    <w:rsid w:val="00902A14"/>
    <w:rsid w:val="00904961"/>
    <w:rsid w:val="00910A5E"/>
    <w:rsid w:val="00910FEA"/>
    <w:rsid w:val="009125C8"/>
    <w:rsid w:val="00912DDF"/>
    <w:rsid w:val="00913F1F"/>
    <w:rsid w:val="009157CC"/>
    <w:rsid w:val="00916BCD"/>
    <w:rsid w:val="00917B94"/>
    <w:rsid w:val="009220D5"/>
    <w:rsid w:val="00923587"/>
    <w:rsid w:val="00926E15"/>
    <w:rsid w:val="00931249"/>
    <w:rsid w:val="00931C2F"/>
    <w:rsid w:val="00931EDC"/>
    <w:rsid w:val="00932CBC"/>
    <w:rsid w:val="00937876"/>
    <w:rsid w:val="00937890"/>
    <w:rsid w:val="009469BC"/>
    <w:rsid w:val="00952556"/>
    <w:rsid w:val="00953721"/>
    <w:rsid w:val="00954F9D"/>
    <w:rsid w:val="00956A91"/>
    <w:rsid w:val="009611CF"/>
    <w:rsid w:val="00963070"/>
    <w:rsid w:val="009654D4"/>
    <w:rsid w:val="00965918"/>
    <w:rsid w:val="00965A79"/>
    <w:rsid w:val="0097050C"/>
    <w:rsid w:val="00970746"/>
    <w:rsid w:val="00970B92"/>
    <w:rsid w:val="00972858"/>
    <w:rsid w:val="00972B6E"/>
    <w:rsid w:val="0097390F"/>
    <w:rsid w:val="00976AF5"/>
    <w:rsid w:val="009811FA"/>
    <w:rsid w:val="00981E44"/>
    <w:rsid w:val="00982836"/>
    <w:rsid w:val="00982C34"/>
    <w:rsid w:val="00983191"/>
    <w:rsid w:val="00984F45"/>
    <w:rsid w:val="00990537"/>
    <w:rsid w:val="00990C92"/>
    <w:rsid w:val="009924CB"/>
    <w:rsid w:val="00995068"/>
    <w:rsid w:val="009977DB"/>
    <w:rsid w:val="009A556E"/>
    <w:rsid w:val="009A6571"/>
    <w:rsid w:val="009B10B5"/>
    <w:rsid w:val="009B4435"/>
    <w:rsid w:val="009B62DB"/>
    <w:rsid w:val="009B6520"/>
    <w:rsid w:val="009B774D"/>
    <w:rsid w:val="009C1EA6"/>
    <w:rsid w:val="009C65F5"/>
    <w:rsid w:val="009D2EDF"/>
    <w:rsid w:val="009D5786"/>
    <w:rsid w:val="009D5D57"/>
    <w:rsid w:val="009E065E"/>
    <w:rsid w:val="009E1379"/>
    <w:rsid w:val="009E707F"/>
    <w:rsid w:val="009F2DC1"/>
    <w:rsid w:val="009F36F5"/>
    <w:rsid w:val="009F3948"/>
    <w:rsid w:val="009F58ED"/>
    <w:rsid w:val="009F68A9"/>
    <w:rsid w:val="009F6BF6"/>
    <w:rsid w:val="00A02690"/>
    <w:rsid w:val="00A032A3"/>
    <w:rsid w:val="00A039DB"/>
    <w:rsid w:val="00A044E7"/>
    <w:rsid w:val="00A07953"/>
    <w:rsid w:val="00A1249B"/>
    <w:rsid w:val="00A12DF0"/>
    <w:rsid w:val="00A130A3"/>
    <w:rsid w:val="00A150B3"/>
    <w:rsid w:val="00A15823"/>
    <w:rsid w:val="00A16062"/>
    <w:rsid w:val="00A201D3"/>
    <w:rsid w:val="00A21C93"/>
    <w:rsid w:val="00A22758"/>
    <w:rsid w:val="00A23177"/>
    <w:rsid w:val="00A231AD"/>
    <w:rsid w:val="00A2348A"/>
    <w:rsid w:val="00A263CA"/>
    <w:rsid w:val="00A26DF5"/>
    <w:rsid w:val="00A30A67"/>
    <w:rsid w:val="00A30D23"/>
    <w:rsid w:val="00A328D5"/>
    <w:rsid w:val="00A338B1"/>
    <w:rsid w:val="00A35422"/>
    <w:rsid w:val="00A3562B"/>
    <w:rsid w:val="00A37DE5"/>
    <w:rsid w:val="00A40723"/>
    <w:rsid w:val="00A44694"/>
    <w:rsid w:val="00A4580C"/>
    <w:rsid w:val="00A45E96"/>
    <w:rsid w:val="00A5021E"/>
    <w:rsid w:val="00A502C3"/>
    <w:rsid w:val="00A54ADE"/>
    <w:rsid w:val="00A566DE"/>
    <w:rsid w:val="00A56C20"/>
    <w:rsid w:val="00A5737A"/>
    <w:rsid w:val="00A576F8"/>
    <w:rsid w:val="00A60613"/>
    <w:rsid w:val="00A60859"/>
    <w:rsid w:val="00A61241"/>
    <w:rsid w:val="00A661AB"/>
    <w:rsid w:val="00A70C8D"/>
    <w:rsid w:val="00A731B0"/>
    <w:rsid w:val="00A73332"/>
    <w:rsid w:val="00A733DF"/>
    <w:rsid w:val="00A7463E"/>
    <w:rsid w:val="00A7486C"/>
    <w:rsid w:val="00A762EF"/>
    <w:rsid w:val="00A767BB"/>
    <w:rsid w:val="00A858B1"/>
    <w:rsid w:val="00A85C4D"/>
    <w:rsid w:val="00A92FFC"/>
    <w:rsid w:val="00A97188"/>
    <w:rsid w:val="00AA0496"/>
    <w:rsid w:val="00AA0B18"/>
    <w:rsid w:val="00AA0DCD"/>
    <w:rsid w:val="00AA0E2A"/>
    <w:rsid w:val="00AA375D"/>
    <w:rsid w:val="00AA4C9E"/>
    <w:rsid w:val="00AB0922"/>
    <w:rsid w:val="00AB2B6C"/>
    <w:rsid w:val="00AB50CE"/>
    <w:rsid w:val="00AB5FC0"/>
    <w:rsid w:val="00AB6F41"/>
    <w:rsid w:val="00AB72BB"/>
    <w:rsid w:val="00AB7911"/>
    <w:rsid w:val="00AC1DA9"/>
    <w:rsid w:val="00AC4690"/>
    <w:rsid w:val="00AC688D"/>
    <w:rsid w:val="00AC6A39"/>
    <w:rsid w:val="00AD056E"/>
    <w:rsid w:val="00AD2957"/>
    <w:rsid w:val="00AD3D31"/>
    <w:rsid w:val="00AD4871"/>
    <w:rsid w:val="00AD5EEC"/>
    <w:rsid w:val="00AD740A"/>
    <w:rsid w:val="00AE2381"/>
    <w:rsid w:val="00AE398A"/>
    <w:rsid w:val="00AE3E55"/>
    <w:rsid w:val="00AE4507"/>
    <w:rsid w:val="00AE5B6D"/>
    <w:rsid w:val="00AE728B"/>
    <w:rsid w:val="00AE76A0"/>
    <w:rsid w:val="00AF01F5"/>
    <w:rsid w:val="00AF1933"/>
    <w:rsid w:val="00AF4933"/>
    <w:rsid w:val="00AF5354"/>
    <w:rsid w:val="00AF54B6"/>
    <w:rsid w:val="00AF7FC2"/>
    <w:rsid w:val="00B01FFF"/>
    <w:rsid w:val="00B13E21"/>
    <w:rsid w:val="00B1501C"/>
    <w:rsid w:val="00B15FFA"/>
    <w:rsid w:val="00B1638D"/>
    <w:rsid w:val="00B23613"/>
    <w:rsid w:val="00B2550A"/>
    <w:rsid w:val="00B25E17"/>
    <w:rsid w:val="00B262DA"/>
    <w:rsid w:val="00B27633"/>
    <w:rsid w:val="00B2776F"/>
    <w:rsid w:val="00B27EBE"/>
    <w:rsid w:val="00B3006A"/>
    <w:rsid w:val="00B32071"/>
    <w:rsid w:val="00B32FD5"/>
    <w:rsid w:val="00B33558"/>
    <w:rsid w:val="00B36280"/>
    <w:rsid w:val="00B41430"/>
    <w:rsid w:val="00B43198"/>
    <w:rsid w:val="00B44205"/>
    <w:rsid w:val="00B473FA"/>
    <w:rsid w:val="00B47E32"/>
    <w:rsid w:val="00B516E3"/>
    <w:rsid w:val="00B52C37"/>
    <w:rsid w:val="00B551A2"/>
    <w:rsid w:val="00B56A04"/>
    <w:rsid w:val="00B61A7A"/>
    <w:rsid w:val="00B62E63"/>
    <w:rsid w:val="00B656C7"/>
    <w:rsid w:val="00B65D5C"/>
    <w:rsid w:val="00B67357"/>
    <w:rsid w:val="00B71924"/>
    <w:rsid w:val="00B71EA8"/>
    <w:rsid w:val="00B72CAF"/>
    <w:rsid w:val="00B73BEB"/>
    <w:rsid w:val="00B74F25"/>
    <w:rsid w:val="00B76208"/>
    <w:rsid w:val="00B771A3"/>
    <w:rsid w:val="00B771D1"/>
    <w:rsid w:val="00B7733D"/>
    <w:rsid w:val="00B77479"/>
    <w:rsid w:val="00B77BC7"/>
    <w:rsid w:val="00B80A07"/>
    <w:rsid w:val="00B828FD"/>
    <w:rsid w:val="00B82BD9"/>
    <w:rsid w:val="00B90076"/>
    <w:rsid w:val="00B91D72"/>
    <w:rsid w:val="00B95216"/>
    <w:rsid w:val="00B97BFB"/>
    <w:rsid w:val="00BA20C9"/>
    <w:rsid w:val="00BA2903"/>
    <w:rsid w:val="00BA3BD2"/>
    <w:rsid w:val="00BA6481"/>
    <w:rsid w:val="00BA7DED"/>
    <w:rsid w:val="00BB4E38"/>
    <w:rsid w:val="00BB528E"/>
    <w:rsid w:val="00BB5E4D"/>
    <w:rsid w:val="00BB6DD9"/>
    <w:rsid w:val="00BC0938"/>
    <w:rsid w:val="00BC118D"/>
    <w:rsid w:val="00BC1C14"/>
    <w:rsid w:val="00BC300A"/>
    <w:rsid w:val="00BC3305"/>
    <w:rsid w:val="00BC4B6B"/>
    <w:rsid w:val="00BC684B"/>
    <w:rsid w:val="00BD0C6E"/>
    <w:rsid w:val="00BD3397"/>
    <w:rsid w:val="00BD4418"/>
    <w:rsid w:val="00BD73D7"/>
    <w:rsid w:val="00BD79CE"/>
    <w:rsid w:val="00BE019C"/>
    <w:rsid w:val="00BE0F69"/>
    <w:rsid w:val="00BF08A2"/>
    <w:rsid w:val="00BF256B"/>
    <w:rsid w:val="00BF25F1"/>
    <w:rsid w:val="00BF3AEC"/>
    <w:rsid w:val="00BF4B66"/>
    <w:rsid w:val="00BF4B8F"/>
    <w:rsid w:val="00C00302"/>
    <w:rsid w:val="00C0104D"/>
    <w:rsid w:val="00C01457"/>
    <w:rsid w:val="00C02F24"/>
    <w:rsid w:val="00C036A0"/>
    <w:rsid w:val="00C101D5"/>
    <w:rsid w:val="00C10489"/>
    <w:rsid w:val="00C1049E"/>
    <w:rsid w:val="00C108DD"/>
    <w:rsid w:val="00C10E44"/>
    <w:rsid w:val="00C118A8"/>
    <w:rsid w:val="00C11C56"/>
    <w:rsid w:val="00C122C9"/>
    <w:rsid w:val="00C14DEE"/>
    <w:rsid w:val="00C14E3D"/>
    <w:rsid w:val="00C15F9F"/>
    <w:rsid w:val="00C213E2"/>
    <w:rsid w:val="00C222C7"/>
    <w:rsid w:val="00C22EAD"/>
    <w:rsid w:val="00C2513C"/>
    <w:rsid w:val="00C25177"/>
    <w:rsid w:val="00C256C3"/>
    <w:rsid w:val="00C25A5E"/>
    <w:rsid w:val="00C27119"/>
    <w:rsid w:val="00C41DF7"/>
    <w:rsid w:val="00C4403F"/>
    <w:rsid w:val="00C46043"/>
    <w:rsid w:val="00C46603"/>
    <w:rsid w:val="00C47B6C"/>
    <w:rsid w:val="00C47E61"/>
    <w:rsid w:val="00C50F67"/>
    <w:rsid w:val="00C51A1F"/>
    <w:rsid w:val="00C51DC4"/>
    <w:rsid w:val="00C52F8D"/>
    <w:rsid w:val="00C548D7"/>
    <w:rsid w:val="00C56B46"/>
    <w:rsid w:val="00C57B71"/>
    <w:rsid w:val="00C606B1"/>
    <w:rsid w:val="00C620CD"/>
    <w:rsid w:val="00C650F9"/>
    <w:rsid w:val="00C65A06"/>
    <w:rsid w:val="00C72141"/>
    <w:rsid w:val="00C73794"/>
    <w:rsid w:val="00C74BBD"/>
    <w:rsid w:val="00C75784"/>
    <w:rsid w:val="00C77AD4"/>
    <w:rsid w:val="00C8029A"/>
    <w:rsid w:val="00C81AC4"/>
    <w:rsid w:val="00C81BD8"/>
    <w:rsid w:val="00C862F6"/>
    <w:rsid w:val="00C8683E"/>
    <w:rsid w:val="00C87A57"/>
    <w:rsid w:val="00C87CAC"/>
    <w:rsid w:val="00C90209"/>
    <w:rsid w:val="00C924B6"/>
    <w:rsid w:val="00C925E1"/>
    <w:rsid w:val="00C92E4D"/>
    <w:rsid w:val="00C93A02"/>
    <w:rsid w:val="00C95E3A"/>
    <w:rsid w:val="00CA21FE"/>
    <w:rsid w:val="00CB2A94"/>
    <w:rsid w:val="00CB46D6"/>
    <w:rsid w:val="00CB54CB"/>
    <w:rsid w:val="00CB5C6A"/>
    <w:rsid w:val="00CB5E51"/>
    <w:rsid w:val="00CC00FD"/>
    <w:rsid w:val="00CC1EBE"/>
    <w:rsid w:val="00CC20DA"/>
    <w:rsid w:val="00CC2ED3"/>
    <w:rsid w:val="00CC4BD7"/>
    <w:rsid w:val="00CD0F3B"/>
    <w:rsid w:val="00CD1244"/>
    <w:rsid w:val="00CD25CA"/>
    <w:rsid w:val="00CD49D9"/>
    <w:rsid w:val="00CE1587"/>
    <w:rsid w:val="00CE216E"/>
    <w:rsid w:val="00CE51C5"/>
    <w:rsid w:val="00CE7453"/>
    <w:rsid w:val="00CF1449"/>
    <w:rsid w:val="00CF1793"/>
    <w:rsid w:val="00CF649A"/>
    <w:rsid w:val="00D001E5"/>
    <w:rsid w:val="00D012C5"/>
    <w:rsid w:val="00D02934"/>
    <w:rsid w:val="00D05FA5"/>
    <w:rsid w:val="00D0642D"/>
    <w:rsid w:val="00D14FB2"/>
    <w:rsid w:val="00D15D6F"/>
    <w:rsid w:val="00D17339"/>
    <w:rsid w:val="00D20A66"/>
    <w:rsid w:val="00D2156C"/>
    <w:rsid w:val="00D221D0"/>
    <w:rsid w:val="00D22BED"/>
    <w:rsid w:val="00D2348C"/>
    <w:rsid w:val="00D30578"/>
    <w:rsid w:val="00D376A6"/>
    <w:rsid w:val="00D410F7"/>
    <w:rsid w:val="00D41F7B"/>
    <w:rsid w:val="00D42FAD"/>
    <w:rsid w:val="00D43711"/>
    <w:rsid w:val="00D43876"/>
    <w:rsid w:val="00D4755C"/>
    <w:rsid w:val="00D52035"/>
    <w:rsid w:val="00D52BD1"/>
    <w:rsid w:val="00D53B27"/>
    <w:rsid w:val="00D55236"/>
    <w:rsid w:val="00D60547"/>
    <w:rsid w:val="00D625A3"/>
    <w:rsid w:val="00D63A5B"/>
    <w:rsid w:val="00D659B5"/>
    <w:rsid w:val="00D66353"/>
    <w:rsid w:val="00D6653B"/>
    <w:rsid w:val="00D669D0"/>
    <w:rsid w:val="00D66B70"/>
    <w:rsid w:val="00D678F7"/>
    <w:rsid w:val="00D70B67"/>
    <w:rsid w:val="00D716B2"/>
    <w:rsid w:val="00D75F89"/>
    <w:rsid w:val="00D76515"/>
    <w:rsid w:val="00D8199E"/>
    <w:rsid w:val="00D81E46"/>
    <w:rsid w:val="00D86743"/>
    <w:rsid w:val="00D86CC4"/>
    <w:rsid w:val="00D9207F"/>
    <w:rsid w:val="00D966D9"/>
    <w:rsid w:val="00DA07BB"/>
    <w:rsid w:val="00DA07DC"/>
    <w:rsid w:val="00DA1BE4"/>
    <w:rsid w:val="00DA7CE4"/>
    <w:rsid w:val="00DB0D85"/>
    <w:rsid w:val="00DB1386"/>
    <w:rsid w:val="00DB1587"/>
    <w:rsid w:val="00DB5491"/>
    <w:rsid w:val="00DB5999"/>
    <w:rsid w:val="00DB607A"/>
    <w:rsid w:val="00DB63D5"/>
    <w:rsid w:val="00DB6928"/>
    <w:rsid w:val="00DB6FB7"/>
    <w:rsid w:val="00DC0AF9"/>
    <w:rsid w:val="00DC2748"/>
    <w:rsid w:val="00DC2DA6"/>
    <w:rsid w:val="00DC31FC"/>
    <w:rsid w:val="00DC3B82"/>
    <w:rsid w:val="00DC3D65"/>
    <w:rsid w:val="00DC4C19"/>
    <w:rsid w:val="00DC4D91"/>
    <w:rsid w:val="00DC50DB"/>
    <w:rsid w:val="00DC6F10"/>
    <w:rsid w:val="00DC7AA6"/>
    <w:rsid w:val="00DD29C5"/>
    <w:rsid w:val="00DD2A9A"/>
    <w:rsid w:val="00DD6F27"/>
    <w:rsid w:val="00DD739D"/>
    <w:rsid w:val="00DE0E2F"/>
    <w:rsid w:val="00DE1E12"/>
    <w:rsid w:val="00DE2276"/>
    <w:rsid w:val="00DE31D3"/>
    <w:rsid w:val="00DE69DB"/>
    <w:rsid w:val="00DE7C9E"/>
    <w:rsid w:val="00DF69EA"/>
    <w:rsid w:val="00E028F5"/>
    <w:rsid w:val="00E07B5E"/>
    <w:rsid w:val="00E10E20"/>
    <w:rsid w:val="00E13157"/>
    <w:rsid w:val="00E13A99"/>
    <w:rsid w:val="00E151AB"/>
    <w:rsid w:val="00E1530F"/>
    <w:rsid w:val="00E1557C"/>
    <w:rsid w:val="00E15BF3"/>
    <w:rsid w:val="00E16092"/>
    <w:rsid w:val="00E16678"/>
    <w:rsid w:val="00E21287"/>
    <w:rsid w:val="00E220C1"/>
    <w:rsid w:val="00E2263B"/>
    <w:rsid w:val="00E2300D"/>
    <w:rsid w:val="00E252A0"/>
    <w:rsid w:val="00E30878"/>
    <w:rsid w:val="00E31A44"/>
    <w:rsid w:val="00E356DF"/>
    <w:rsid w:val="00E35FD5"/>
    <w:rsid w:val="00E4201A"/>
    <w:rsid w:val="00E42E83"/>
    <w:rsid w:val="00E463A4"/>
    <w:rsid w:val="00E544C2"/>
    <w:rsid w:val="00E54717"/>
    <w:rsid w:val="00E54AA1"/>
    <w:rsid w:val="00E558E4"/>
    <w:rsid w:val="00E57DE7"/>
    <w:rsid w:val="00E623F8"/>
    <w:rsid w:val="00E6468F"/>
    <w:rsid w:val="00E666B0"/>
    <w:rsid w:val="00E70B10"/>
    <w:rsid w:val="00E71007"/>
    <w:rsid w:val="00E71AF2"/>
    <w:rsid w:val="00E722E9"/>
    <w:rsid w:val="00E7404D"/>
    <w:rsid w:val="00E74769"/>
    <w:rsid w:val="00E7780B"/>
    <w:rsid w:val="00E90AF8"/>
    <w:rsid w:val="00E91290"/>
    <w:rsid w:val="00E9702D"/>
    <w:rsid w:val="00E97822"/>
    <w:rsid w:val="00EA178D"/>
    <w:rsid w:val="00EA37F3"/>
    <w:rsid w:val="00EA3EE4"/>
    <w:rsid w:val="00EA54D7"/>
    <w:rsid w:val="00EA56C0"/>
    <w:rsid w:val="00EB26A6"/>
    <w:rsid w:val="00EB413D"/>
    <w:rsid w:val="00EB4865"/>
    <w:rsid w:val="00EB4983"/>
    <w:rsid w:val="00EB4BAA"/>
    <w:rsid w:val="00EB6008"/>
    <w:rsid w:val="00EB6EFE"/>
    <w:rsid w:val="00EB7BBC"/>
    <w:rsid w:val="00EC148D"/>
    <w:rsid w:val="00EC14B8"/>
    <w:rsid w:val="00EC1515"/>
    <w:rsid w:val="00EC30C7"/>
    <w:rsid w:val="00EC3292"/>
    <w:rsid w:val="00ED08DA"/>
    <w:rsid w:val="00ED34CA"/>
    <w:rsid w:val="00ED46AE"/>
    <w:rsid w:val="00ED64B6"/>
    <w:rsid w:val="00EE09BE"/>
    <w:rsid w:val="00EE1498"/>
    <w:rsid w:val="00EE4B68"/>
    <w:rsid w:val="00EE572E"/>
    <w:rsid w:val="00EE760E"/>
    <w:rsid w:val="00EF2691"/>
    <w:rsid w:val="00EF3158"/>
    <w:rsid w:val="00EF322D"/>
    <w:rsid w:val="00EF32DD"/>
    <w:rsid w:val="00EF4C74"/>
    <w:rsid w:val="00EF6710"/>
    <w:rsid w:val="00EF781F"/>
    <w:rsid w:val="00F01F9F"/>
    <w:rsid w:val="00F02539"/>
    <w:rsid w:val="00F02833"/>
    <w:rsid w:val="00F049ED"/>
    <w:rsid w:val="00F05223"/>
    <w:rsid w:val="00F102A4"/>
    <w:rsid w:val="00F11BD9"/>
    <w:rsid w:val="00F11D2B"/>
    <w:rsid w:val="00F170E5"/>
    <w:rsid w:val="00F21E46"/>
    <w:rsid w:val="00F224B1"/>
    <w:rsid w:val="00F2252E"/>
    <w:rsid w:val="00F22B78"/>
    <w:rsid w:val="00F2457F"/>
    <w:rsid w:val="00F24D78"/>
    <w:rsid w:val="00F25832"/>
    <w:rsid w:val="00F26EE6"/>
    <w:rsid w:val="00F3151A"/>
    <w:rsid w:val="00F3366B"/>
    <w:rsid w:val="00F33F4B"/>
    <w:rsid w:val="00F348B7"/>
    <w:rsid w:val="00F3616B"/>
    <w:rsid w:val="00F3646A"/>
    <w:rsid w:val="00F40299"/>
    <w:rsid w:val="00F4030A"/>
    <w:rsid w:val="00F43428"/>
    <w:rsid w:val="00F43579"/>
    <w:rsid w:val="00F44599"/>
    <w:rsid w:val="00F460EA"/>
    <w:rsid w:val="00F47922"/>
    <w:rsid w:val="00F514E4"/>
    <w:rsid w:val="00F51A88"/>
    <w:rsid w:val="00F51BBB"/>
    <w:rsid w:val="00F5261F"/>
    <w:rsid w:val="00F55BE5"/>
    <w:rsid w:val="00F56525"/>
    <w:rsid w:val="00F60AC0"/>
    <w:rsid w:val="00F6605A"/>
    <w:rsid w:val="00F66AFC"/>
    <w:rsid w:val="00F70D99"/>
    <w:rsid w:val="00F726CC"/>
    <w:rsid w:val="00F734CC"/>
    <w:rsid w:val="00F73696"/>
    <w:rsid w:val="00F73845"/>
    <w:rsid w:val="00F7413D"/>
    <w:rsid w:val="00F7513D"/>
    <w:rsid w:val="00F75F79"/>
    <w:rsid w:val="00F76B57"/>
    <w:rsid w:val="00F77F47"/>
    <w:rsid w:val="00F8025C"/>
    <w:rsid w:val="00F8045A"/>
    <w:rsid w:val="00F810CE"/>
    <w:rsid w:val="00F82CFD"/>
    <w:rsid w:val="00F843BA"/>
    <w:rsid w:val="00F8652A"/>
    <w:rsid w:val="00F9066B"/>
    <w:rsid w:val="00F91E52"/>
    <w:rsid w:val="00F9217E"/>
    <w:rsid w:val="00F95273"/>
    <w:rsid w:val="00F97AE7"/>
    <w:rsid w:val="00FA0B93"/>
    <w:rsid w:val="00FA0D0B"/>
    <w:rsid w:val="00FA2605"/>
    <w:rsid w:val="00FA313D"/>
    <w:rsid w:val="00FA476D"/>
    <w:rsid w:val="00FA7EAB"/>
    <w:rsid w:val="00FB3301"/>
    <w:rsid w:val="00FB4A57"/>
    <w:rsid w:val="00FB4CD1"/>
    <w:rsid w:val="00FB7A33"/>
    <w:rsid w:val="00FC1F8D"/>
    <w:rsid w:val="00FC4276"/>
    <w:rsid w:val="00FC7640"/>
    <w:rsid w:val="00FD016E"/>
    <w:rsid w:val="00FD15F1"/>
    <w:rsid w:val="00FD28D3"/>
    <w:rsid w:val="00FD2C8E"/>
    <w:rsid w:val="00FD3BF7"/>
    <w:rsid w:val="00FD5420"/>
    <w:rsid w:val="00FD56E8"/>
    <w:rsid w:val="00FD6AF4"/>
    <w:rsid w:val="00FE009C"/>
    <w:rsid w:val="00FE0A21"/>
    <w:rsid w:val="00FE62B1"/>
    <w:rsid w:val="00FF086D"/>
    <w:rsid w:val="00FF0EC4"/>
    <w:rsid w:val="00FF1584"/>
    <w:rsid w:val="00FF375C"/>
    <w:rsid w:val="00FF54DB"/>
    <w:rsid w:val="00FF606E"/>
    <w:rsid w:val="00FF72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44DA6"/>
  <w15:chartTrackingRefBased/>
  <w15:docId w15:val="{8D95460E-6E52-401A-91DB-9ACBB20F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938"/>
    <w:pPr>
      <w:keepNext/>
      <w:keepLines/>
      <w:numPr>
        <w:numId w:val="7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92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L ONE,Viñeta,TITULO A,Cuadro 2-1,paul2,Párrafo de lista2,Párrafo de lista21,FOTOGRAFIA,Colorful List - Accent 11,FORMATO IMEEI,Tabla,Titulos,Lista 123,Viñetas,lista tabla"/>
    <w:basedOn w:val="Normal"/>
    <w:link w:val="ListParagraphChar"/>
    <w:uiPriority w:val="34"/>
    <w:qFormat/>
    <w:rsid w:val="00477F0F"/>
    <w:pPr>
      <w:ind w:left="720"/>
      <w:contextualSpacing/>
    </w:pPr>
  </w:style>
  <w:style w:type="paragraph" w:styleId="NormalWeb">
    <w:name w:val="Normal (Web)"/>
    <w:basedOn w:val="Normal"/>
    <w:uiPriority w:val="99"/>
    <w:semiHidden/>
    <w:unhideWhenUsed/>
    <w:rsid w:val="00F224B1"/>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eGrid">
    <w:name w:val="Table Grid"/>
    <w:basedOn w:val="TableNormal"/>
    <w:uiPriority w:val="39"/>
    <w:rsid w:val="0093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7E6B"/>
    <w:rPr>
      <w:b/>
      <w:bCs/>
    </w:rPr>
  </w:style>
  <w:style w:type="paragraph" w:styleId="BalloonText">
    <w:name w:val="Balloon Text"/>
    <w:basedOn w:val="Normal"/>
    <w:link w:val="BalloonTextChar"/>
    <w:uiPriority w:val="99"/>
    <w:semiHidden/>
    <w:unhideWhenUsed/>
    <w:rsid w:val="00F01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9F"/>
    <w:rPr>
      <w:rFonts w:ascii="Segoe UI" w:hAnsi="Segoe UI" w:cs="Segoe UI"/>
      <w:sz w:val="18"/>
      <w:szCs w:val="18"/>
    </w:rPr>
  </w:style>
  <w:style w:type="paragraph" w:styleId="Header">
    <w:name w:val="header"/>
    <w:aliases w:val="encabezado"/>
    <w:basedOn w:val="Normal"/>
    <w:link w:val="HeaderChar"/>
    <w:unhideWhenUsed/>
    <w:rsid w:val="00757AA9"/>
    <w:pPr>
      <w:tabs>
        <w:tab w:val="center" w:pos="4419"/>
        <w:tab w:val="right" w:pos="8838"/>
      </w:tabs>
      <w:spacing w:after="0" w:line="240" w:lineRule="auto"/>
    </w:pPr>
  </w:style>
  <w:style w:type="character" w:customStyle="1" w:styleId="HeaderChar">
    <w:name w:val="Header Char"/>
    <w:aliases w:val="encabezado Char"/>
    <w:basedOn w:val="DefaultParagraphFont"/>
    <w:link w:val="Header"/>
    <w:rsid w:val="00757AA9"/>
  </w:style>
  <w:style w:type="paragraph" w:styleId="Footer">
    <w:name w:val="footer"/>
    <w:basedOn w:val="Normal"/>
    <w:link w:val="FooterChar"/>
    <w:uiPriority w:val="99"/>
    <w:unhideWhenUsed/>
    <w:rsid w:val="00757AA9"/>
    <w:pPr>
      <w:tabs>
        <w:tab w:val="center" w:pos="4419"/>
        <w:tab w:val="right" w:pos="8838"/>
      </w:tabs>
      <w:spacing w:after="0" w:line="240" w:lineRule="auto"/>
    </w:pPr>
  </w:style>
  <w:style w:type="character" w:customStyle="1" w:styleId="FooterChar">
    <w:name w:val="Footer Char"/>
    <w:basedOn w:val="DefaultParagraphFont"/>
    <w:link w:val="Footer"/>
    <w:uiPriority w:val="99"/>
    <w:rsid w:val="00757AA9"/>
  </w:style>
  <w:style w:type="character" w:customStyle="1" w:styleId="st1">
    <w:name w:val="st1"/>
    <w:basedOn w:val="DefaultParagraphFont"/>
    <w:rsid w:val="00EA3EE4"/>
  </w:style>
  <w:style w:type="paragraph" w:styleId="Caption">
    <w:name w:val="caption"/>
    <w:basedOn w:val="Normal"/>
    <w:next w:val="Normal"/>
    <w:uiPriority w:val="35"/>
    <w:unhideWhenUsed/>
    <w:qFormat/>
    <w:rsid w:val="00EA3EE4"/>
    <w:pPr>
      <w:spacing w:after="200" w:line="240" w:lineRule="auto"/>
    </w:pPr>
    <w:rPr>
      <w:i/>
      <w:iCs/>
      <w:color w:val="44546A" w:themeColor="text2"/>
      <w:sz w:val="18"/>
      <w:szCs w:val="18"/>
    </w:rPr>
  </w:style>
  <w:style w:type="numbering" w:customStyle="1" w:styleId="Estilo1">
    <w:name w:val="Estilo1"/>
    <w:uiPriority w:val="99"/>
    <w:rsid w:val="004960F7"/>
    <w:pPr>
      <w:numPr>
        <w:numId w:val="10"/>
      </w:numPr>
    </w:pPr>
  </w:style>
  <w:style w:type="paragraph" w:customStyle="1" w:styleId="Normal1">
    <w:name w:val="Normal 1"/>
    <w:basedOn w:val="Normal"/>
    <w:rsid w:val="000802D0"/>
    <w:pPr>
      <w:spacing w:before="120" w:after="120" w:line="300" w:lineRule="atLeast"/>
      <w:ind w:left="426"/>
      <w:jc w:val="both"/>
    </w:pPr>
    <w:rPr>
      <w:rFonts w:ascii="Arial" w:eastAsia="Times New Roman" w:hAnsi="Arial" w:cs="Times New Roman"/>
      <w:szCs w:val="20"/>
      <w:lang w:val="es-ES" w:eastAsia="es-E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iPriority w:val="99"/>
    <w:unhideWhenUsed/>
    <w:rsid w:val="000802D0"/>
    <w:pPr>
      <w:spacing w:after="0" w:line="240" w:lineRule="auto"/>
    </w:pPr>
    <w:rPr>
      <w:sz w:val="20"/>
      <w:szCs w:val="20"/>
      <w:lang w:val="en-US"/>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0802D0"/>
    <w:rPr>
      <w:sz w:val="20"/>
      <w:szCs w:val="20"/>
      <w:lang w:val="en-US"/>
    </w:rPr>
  </w:style>
  <w:style w:type="character" w:styleId="FootnoteReference">
    <w:name w:val="footnote reference"/>
    <w:aliases w:val="titulo 2,Style 24,pie pddes,referencia nota al pie,Fußnotenzeichen DISS,16 Point,Superscript 6 Point,ftref,FC,BVI fnr, BVI fnr,Знак сноски 1,Referência a notas de rodapé,Ref. de nota al pie.,(Ref. de nota al pie)"/>
    <w:basedOn w:val="DefaultParagraphFont"/>
    <w:uiPriority w:val="99"/>
    <w:unhideWhenUsed/>
    <w:qFormat/>
    <w:rsid w:val="000802D0"/>
    <w:rPr>
      <w:vertAlign w:val="superscript"/>
    </w:rPr>
  </w:style>
  <w:style w:type="paragraph" w:customStyle="1" w:styleId="cuerpo-1">
    <w:name w:val="cuerpo-1"/>
    <w:basedOn w:val="Normal"/>
    <w:rsid w:val="009F3948"/>
    <w:pPr>
      <w:spacing w:after="150" w:line="240" w:lineRule="auto"/>
      <w:jc w:val="both"/>
    </w:pPr>
    <w:rPr>
      <w:rFonts w:ascii="Arial" w:eastAsia="Times New Roman" w:hAnsi="Arial" w:cs="Arial"/>
      <w:sz w:val="24"/>
      <w:szCs w:val="24"/>
      <w:lang w:val="es-ES" w:eastAsia="es-ES"/>
    </w:rPr>
  </w:style>
  <w:style w:type="character" w:customStyle="1" w:styleId="no-style-override-7">
    <w:name w:val="no-style-override-7"/>
    <w:basedOn w:val="DefaultParagraphFont"/>
    <w:rsid w:val="009F3948"/>
    <w:rPr>
      <w:b/>
      <w:bCs/>
    </w:rPr>
  </w:style>
  <w:style w:type="character" w:customStyle="1" w:styleId="no-style-override-11">
    <w:name w:val="no-style-override-11"/>
    <w:basedOn w:val="DefaultParagraphFont"/>
    <w:rsid w:val="009F3948"/>
    <w:rPr>
      <w:b/>
      <w:bCs/>
      <w:i/>
      <w:iCs/>
    </w:rPr>
  </w:style>
  <w:style w:type="character" w:customStyle="1" w:styleId="no-style-override-10">
    <w:name w:val="no-style-override-10"/>
    <w:basedOn w:val="DefaultParagraphFont"/>
    <w:rsid w:val="009F3948"/>
  </w:style>
  <w:style w:type="character" w:customStyle="1" w:styleId="tgc">
    <w:name w:val="_tgc"/>
    <w:basedOn w:val="DefaultParagraphFont"/>
    <w:rsid w:val="000273CB"/>
  </w:style>
  <w:style w:type="paragraph" w:styleId="BodyText">
    <w:name w:val="Body Text"/>
    <w:basedOn w:val="Normal"/>
    <w:link w:val="BodyTextChar"/>
    <w:unhideWhenUsed/>
    <w:rsid w:val="00713F27"/>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713F27"/>
    <w:rPr>
      <w:rFonts w:ascii="Times New Roman" w:eastAsia="Times New Roman" w:hAnsi="Times New Roman" w:cs="Times New Roman"/>
      <w:sz w:val="24"/>
      <w:szCs w:val="20"/>
      <w:lang w:val="x-none" w:eastAsia="x-none"/>
    </w:rPr>
  </w:style>
  <w:style w:type="character" w:customStyle="1" w:styleId="ft5">
    <w:name w:val="ft5"/>
    <w:basedOn w:val="DefaultParagraphFont"/>
    <w:rsid w:val="009469BC"/>
  </w:style>
  <w:style w:type="paragraph" w:styleId="CommentText">
    <w:name w:val="annotation text"/>
    <w:basedOn w:val="Normal"/>
    <w:next w:val="BalloonText"/>
    <w:link w:val="CommentTextChar"/>
    <w:unhideWhenUsed/>
    <w:rsid w:val="00F97AE7"/>
    <w:pPr>
      <w:spacing w:after="200" w:line="276" w:lineRule="auto"/>
    </w:pPr>
    <w:rPr>
      <w:rFonts w:ascii="Times New Roman" w:eastAsia="Times New Roman" w:hAnsi="Times New Roman" w:cs="Times New Roman"/>
      <w:sz w:val="24"/>
      <w:szCs w:val="20"/>
      <w:lang w:val="es-ES_tradnl"/>
    </w:rPr>
  </w:style>
  <w:style w:type="character" w:customStyle="1" w:styleId="CommentTextChar">
    <w:name w:val="Comment Text Char"/>
    <w:basedOn w:val="DefaultParagraphFont"/>
    <w:link w:val="CommentText"/>
    <w:rsid w:val="00F97AE7"/>
    <w:rPr>
      <w:rFonts w:ascii="Times New Roman" w:eastAsia="Times New Roman" w:hAnsi="Times New Roman" w:cs="Times New Roman"/>
      <w:sz w:val="24"/>
      <w:szCs w:val="20"/>
      <w:lang w:val="es-ES_tradnl"/>
    </w:rPr>
  </w:style>
  <w:style w:type="character" w:styleId="CommentReference">
    <w:name w:val="annotation reference"/>
    <w:unhideWhenUsed/>
    <w:rsid w:val="00F97AE7"/>
    <w:rPr>
      <w:sz w:val="28"/>
      <w:szCs w:val="16"/>
    </w:rPr>
  </w:style>
  <w:style w:type="character" w:customStyle="1" w:styleId="no-style-override-4">
    <w:name w:val="no-style-override-4"/>
    <w:basedOn w:val="DefaultParagraphFont"/>
    <w:rsid w:val="00F97AE7"/>
    <w:rPr>
      <w:rFonts w:ascii="Arial Narrow" w:hAnsi="Arial Narrow" w:hint="default"/>
      <w:b/>
      <w:bCs/>
    </w:rPr>
  </w:style>
  <w:style w:type="character" w:customStyle="1" w:styleId="no-style-override-5">
    <w:name w:val="no-style-override-5"/>
    <w:basedOn w:val="DefaultParagraphFont"/>
    <w:rsid w:val="00F97AE7"/>
    <w:rPr>
      <w:rFonts w:ascii="Arial Narrow" w:hAnsi="Arial Narrow" w:hint="default"/>
    </w:rPr>
  </w:style>
  <w:style w:type="paragraph" w:customStyle="1" w:styleId="xmsonormal">
    <w:name w:val="x_msonormal"/>
    <w:basedOn w:val="Normal"/>
    <w:rsid w:val="0007057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Newpage">
    <w:name w:val="Newpage"/>
    <w:basedOn w:val="Normal"/>
    <w:rsid w:val="005F31E2"/>
    <w:pPr>
      <w:tabs>
        <w:tab w:val="left" w:pos="1440"/>
        <w:tab w:val="left" w:pos="3060"/>
      </w:tabs>
      <w:spacing w:before="240" w:after="0" w:line="240" w:lineRule="auto"/>
      <w:jc w:val="center"/>
    </w:pPr>
    <w:rPr>
      <w:rFonts w:ascii="Times New Roman" w:eastAsia="Times New Roman" w:hAnsi="Times New Roman" w:cs="Times New Roman"/>
      <w:b/>
      <w:smallCaps/>
      <w:sz w:val="24"/>
      <w:szCs w:val="20"/>
      <w:lang w:val="es-ES_tradnl"/>
    </w:rPr>
  </w:style>
  <w:style w:type="paragraph" w:styleId="BodyTextIndent2">
    <w:name w:val="Body Text Indent 2"/>
    <w:basedOn w:val="Normal"/>
    <w:link w:val="BodyTextIndent2Char"/>
    <w:uiPriority w:val="99"/>
    <w:semiHidden/>
    <w:unhideWhenUsed/>
    <w:rsid w:val="00965A79"/>
    <w:pPr>
      <w:spacing w:after="120" w:line="480" w:lineRule="auto"/>
      <w:ind w:left="283"/>
    </w:pPr>
  </w:style>
  <w:style w:type="character" w:customStyle="1" w:styleId="BodyTextIndent2Char">
    <w:name w:val="Body Text Indent 2 Char"/>
    <w:basedOn w:val="DefaultParagraphFont"/>
    <w:link w:val="BodyTextIndent2"/>
    <w:uiPriority w:val="99"/>
    <w:semiHidden/>
    <w:rsid w:val="00965A79"/>
  </w:style>
  <w:style w:type="character" w:styleId="Hyperlink">
    <w:name w:val="Hyperlink"/>
    <w:basedOn w:val="DefaultParagraphFont"/>
    <w:uiPriority w:val="99"/>
    <w:unhideWhenUsed/>
    <w:rsid w:val="00D63A5B"/>
    <w:rPr>
      <w:color w:val="0000FF"/>
      <w:u w:val="single"/>
    </w:rPr>
  </w:style>
  <w:style w:type="paragraph" w:customStyle="1" w:styleId="Chapter">
    <w:name w:val="Chapter"/>
    <w:basedOn w:val="Normal"/>
    <w:next w:val="Normal"/>
    <w:rsid w:val="00983191"/>
    <w:pPr>
      <w:keepNext/>
      <w:numPr>
        <w:numId w:val="41"/>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at Char"/>
    <w:basedOn w:val="BodyTextIndent"/>
    <w:link w:val="ParagraphChar"/>
    <w:qFormat/>
    <w:rsid w:val="00983191"/>
    <w:pPr>
      <w:numPr>
        <w:ilvl w:val="1"/>
        <w:numId w:val="4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983191"/>
    <w:pPr>
      <w:numPr>
        <w:ilvl w:val="2"/>
        <w:numId w:val="4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83191"/>
    <w:pPr>
      <w:numPr>
        <w:ilvl w:val="3"/>
      </w:numPr>
      <w:tabs>
        <w:tab w:val="clear" w:pos="2736"/>
        <w:tab w:val="left" w:pos="0"/>
        <w:tab w:val="num" w:pos="360"/>
        <w:tab w:val="num" w:pos="1152"/>
        <w:tab w:val="num" w:pos="1296"/>
      </w:tabs>
      <w:ind w:left="1296" w:hanging="360"/>
    </w:pPr>
  </w:style>
  <w:style w:type="character" w:customStyle="1" w:styleId="ParagraphChar">
    <w:name w:val="Paragraph Char"/>
    <w:aliases w:val="paragraph Char,p Char,PARAGRAPH Char,PG Char,pa Char"/>
    <w:link w:val="Paragraph"/>
    <w:locked/>
    <w:rsid w:val="00983191"/>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983191"/>
    <w:pPr>
      <w:spacing w:after="120"/>
      <w:ind w:left="283"/>
    </w:pPr>
  </w:style>
  <w:style w:type="character" w:customStyle="1" w:styleId="BodyTextIndentChar">
    <w:name w:val="Body Text Indent Char"/>
    <w:basedOn w:val="DefaultParagraphFont"/>
    <w:link w:val="BodyTextIndent"/>
    <w:uiPriority w:val="99"/>
    <w:semiHidden/>
    <w:rsid w:val="00983191"/>
  </w:style>
  <w:style w:type="paragraph" w:styleId="BodyTextIndent3">
    <w:name w:val="Body Text Indent 3"/>
    <w:basedOn w:val="Normal"/>
    <w:link w:val="BodyTextIndent3Char"/>
    <w:uiPriority w:val="99"/>
    <w:semiHidden/>
    <w:unhideWhenUsed/>
    <w:rsid w:val="009831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3191"/>
    <w:rPr>
      <w:sz w:val="16"/>
      <w:szCs w:val="16"/>
    </w:rPr>
  </w:style>
  <w:style w:type="paragraph" w:customStyle="1" w:styleId="subtittuloppalenapartadoDali">
    <w:name w:val="subtittulo ppal en apartado (Dali)"/>
    <w:basedOn w:val="ListParagraph"/>
    <w:link w:val="subtittuloppalenapartadoDaliCar"/>
    <w:qFormat/>
    <w:rsid w:val="00B23613"/>
    <w:pPr>
      <w:spacing w:before="240" w:after="240" w:line="280" w:lineRule="exact"/>
      <w:ind w:left="708"/>
      <w:jc w:val="both"/>
    </w:pPr>
    <w:rPr>
      <w:rFonts w:ascii="Cambria" w:eastAsiaTheme="minorEastAsia" w:hAnsi="Cambria"/>
      <w:caps/>
      <w:color w:val="44546A" w:themeColor="text2"/>
      <w:sz w:val="24"/>
      <w:szCs w:val="24"/>
      <w:lang w:val="es-AR"/>
    </w:rPr>
  </w:style>
  <w:style w:type="character" w:customStyle="1" w:styleId="subtittuloppalenapartadoDaliCar">
    <w:name w:val="subtittulo ppal en apartado (Dali) Car"/>
    <w:basedOn w:val="DefaultParagraphFont"/>
    <w:link w:val="subtittuloppalenapartadoDali"/>
    <w:rsid w:val="00B23613"/>
    <w:rPr>
      <w:rFonts w:ascii="Cambria" w:eastAsiaTheme="minorEastAsia" w:hAnsi="Cambria"/>
      <w:caps/>
      <w:color w:val="44546A" w:themeColor="text2"/>
      <w:sz w:val="24"/>
      <w:szCs w:val="24"/>
      <w:lang w:val="es-AR"/>
    </w:rPr>
  </w:style>
  <w:style w:type="paragraph" w:styleId="CommentSubject">
    <w:name w:val="annotation subject"/>
    <w:basedOn w:val="CommentText"/>
    <w:next w:val="CommentText"/>
    <w:link w:val="CommentSubjectChar"/>
    <w:uiPriority w:val="99"/>
    <w:semiHidden/>
    <w:unhideWhenUsed/>
    <w:rsid w:val="00F22B78"/>
    <w:pPr>
      <w:spacing w:after="160" w:line="240" w:lineRule="auto"/>
    </w:pPr>
    <w:rPr>
      <w:rFonts w:asciiTheme="minorHAnsi" w:eastAsiaTheme="minorHAnsi" w:hAnsiTheme="minorHAnsi" w:cstheme="minorBidi"/>
      <w:b/>
      <w:bCs/>
      <w:sz w:val="20"/>
      <w:lang w:val="es-PE"/>
    </w:rPr>
  </w:style>
  <w:style w:type="character" w:customStyle="1" w:styleId="CommentSubjectChar">
    <w:name w:val="Comment Subject Char"/>
    <w:basedOn w:val="CommentTextChar"/>
    <w:link w:val="CommentSubject"/>
    <w:uiPriority w:val="99"/>
    <w:semiHidden/>
    <w:rsid w:val="00F22B78"/>
    <w:rPr>
      <w:rFonts w:ascii="Times New Roman" w:eastAsia="Times New Roman" w:hAnsi="Times New Roman" w:cs="Times New Roman"/>
      <w:b/>
      <w:bCs/>
      <w:sz w:val="20"/>
      <w:szCs w:val="20"/>
      <w:lang w:val="es-ES_tradnl"/>
    </w:rPr>
  </w:style>
  <w:style w:type="character" w:customStyle="1" w:styleId="ListParagraphChar">
    <w:name w:val="List Paragraph Char"/>
    <w:aliases w:val="NIVEL ONE Char,Viñeta Char,TITULO A Char,Cuadro 2-1 Char,paul2 Char,Párrafo de lista2 Char,Párrafo de lista21 Char,FOTOGRAFIA Char,Colorful List - Accent 11 Char,FORMATO IMEEI Char,Tabla Char,Titulos Char,Lista 123 Char,Viñetas Char"/>
    <w:basedOn w:val="DefaultParagraphFont"/>
    <w:link w:val="ListParagraph"/>
    <w:uiPriority w:val="34"/>
    <w:rsid w:val="00BF4B8F"/>
  </w:style>
  <w:style w:type="character" w:customStyle="1" w:styleId="Heading1Char">
    <w:name w:val="Heading 1 Char"/>
    <w:basedOn w:val="DefaultParagraphFont"/>
    <w:link w:val="Heading1"/>
    <w:uiPriority w:val="9"/>
    <w:rsid w:val="00BC093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929D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14E3D"/>
    <w:pPr>
      <w:outlineLvl w:val="9"/>
    </w:pPr>
    <w:rPr>
      <w:lang w:val="es-ES" w:eastAsia="es-ES"/>
    </w:rPr>
  </w:style>
  <w:style w:type="paragraph" w:styleId="TOC3">
    <w:name w:val="toc 3"/>
    <w:basedOn w:val="Normal"/>
    <w:next w:val="Normal"/>
    <w:autoRedefine/>
    <w:uiPriority w:val="39"/>
    <w:unhideWhenUsed/>
    <w:rsid w:val="00C14E3D"/>
    <w:pPr>
      <w:spacing w:after="100"/>
      <w:ind w:left="440"/>
    </w:pPr>
  </w:style>
  <w:style w:type="paragraph" w:styleId="TOC1">
    <w:name w:val="toc 1"/>
    <w:basedOn w:val="Normal"/>
    <w:next w:val="Normal"/>
    <w:autoRedefine/>
    <w:uiPriority w:val="39"/>
    <w:unhideWhenUsed/>
    <w:rsid w:val="009E1379"/>
    <w:pPr>
      <w:tabs>
        <w:tab w:val="left" w:pos="709"/>
        <w:tab w:val="right" w:leader="dot" w:pos="8778"/>
      </w:tabs>
      <w:spacing w:after="100"/>
    </w:pPr>
  </w:style>
  <w:style w:type="paragraph" w:styleId="NoSpacing">
    <w:name w:val="No Spacing"/>
    <w:uiPriority w:val="1"/>
    <w:qFormat/>
    <w:rsid w:val="00C14E3D"/>
    <w:pPr>
      <w:spacing w:after="0" w:line="240" w:lineRule="auto"/>
    </w:pPr>
  </w:style>
  <w:style w:type="paragraph" w:styleId="Title">
    <w:name w:val="Title"/>
    <w:basedOn w:val="Normal"/>
    <w:next w:val="Normal"/>
    <w:link w:val="TitleChar"/>
    <w:uiPriority w:val="10"/>
    <w:qFormat/>
    <w:rsid w:val="00C14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E3D"/>
    <w:rPr>
      <w:rFonts w:asciiTheme="majorHAnsi" w:eastAsiaTheme="majorEastAsia" w:hAnsiTheme="majorHAnsi" w:cstheme="majorBidi"/>
      <w:spacing w:val="-10"/>
      <w:kern w:val="28"/>
      <w:sz w:val="56"/>
      <w:szCs w:val="56"/>
    </w:rPr>
  </w:style>
  <w:style w:type="paragraph" w:styleId="Revision">
    <w:name w:val="Revision"/>
    <w:hidden/>
    <w:uiPriority w:val="99"/>
    <w:semiHidden/>
    <w:rsid w:val="00BA7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61">
      <w:bodyDiv w:val="1"/>
      <w:marLeft w:val="0"/>
      <w:marRight w:val="0"/>
      <w:marTop w:val="0"/>
      <w:marBottom w:val="0"/>
      <w:divBdr>
        <w:top w:val="none" w:sz="0" w:space="0" w:color="auto"/>
        <w:left w:val="none" w:sz="0" w:space="0" w:color="auto"/>
        <w:bottom w:val="none" w:sz="0" w:space="0" w:color="auto"/>
        <w:right w:val="none" w:sz="0" w:space="0" w:color="auto"/>
      </w:divBdr>
    </w:div>
    <w:div w:id="7955248">
      <w:bodyDiv w:val="1"/>
      <w:marLeft w:val="0"/>
      <w:marRight w:val="0"/>
      <w:marTop w:val="0"/>
      <w:marBottom w:val="0"/>
      <w:divBdr>
        <w:top w:val="none" w:sz="0" w:space="0" w:color="auto"/>
        <w:left w:val="none" w:sz="0" w:space="0" w:color="auto"/>
        <w:bottom w:val="none" w:sz="0" w:space="0" w:color="auto"/>
        <w:right w:val="none" w:sz="0" w:space="0" w:color="auto"/>
      </w:divBdr>
    </w:div>
    <w:div w:id="53168427">
      <w:bodyDiv w:val="1"/>
      <w:marLeft w:val="0"/>
      <w:marRight w:val="0"/>
      <w:marTop w:val="0"/>
      <w:marBottom w:val="0"/>
      <w:divBdr>
        <w:top w:val="none" w:sz="0" w:space="0" w:color="auto"/>
        <w:left w:val="none" w:sz="0" w:space="0" w:color="auto"/>
        <w:bottom w:val="none" w:sz="0" w:space="0" w:color="auto"/>
        <w:right w:val="none" w:sz="0" w:space="0" w:color="auto"/>
      </w:divBdr>
    </w:div>
    <w:div w:id="55933823">
      <w:bodyDiv w:val="1"/>
      <w:marLeft w:val="0"/>
      <w:marRight w:val="0"/>
      <w:marTop w:val="0"/>
      <w:marBottom w:val="0"/>
      <w:divBdr>
        <w:top w:val="none" w:sz="0" w:space="0" w:color="auto"/>
        <w:left w:val="none" w:sz="0" w:space="0" w:color="auto"/>
        <w:bottom w:val="none" w:sz="0" w:space="0" w:color="auto"/>
        <w:right w:val="none" w:sz="0" w:space="0" w:color="auto"/>
      </w:divBdr>
    </w:div>
    <w:div w:id="105542580">
      <w:bodyDiv w:val="1"/>
      <w:marLeft w:val="0"/>
      <w:marRight w:val="0"/>
      <w:marTop w:val="0"/>
      <w:marBottom w:val="0"/>
      <w:divBdr>
        <w:top w:val="none" w:sz="0" w:space="0" w:color="auto"/>
        <w:left w:val="none" w:sz="0" w:space="0" w:color="auto"/>
        <w:bottom w:val="none" w:sz="0" w:space="0" w:color="auto"/>
        <w:right w:val="none" w:sz="0" w:space="0" w:color="auto"/>
      </w:divBdr>
    </w:div>
    <w:div w:id="232275111">
      <w:bodyDiv w:val="1"/>
      <w:marLeft w:val="0"/>
      <w:marRight w:val="0"/>
      <w:marTop w:val="0"/>
      <w:marBottom w:val="0"/>
      <w:divBdr>
        <w:top w:val="none" w:sz="0" w:space="0" w:color="auto"/>
        <w:left w:val="none" w:sz="0" w:space="0" w:color="auto"/>
        <w:bottom w:val="none" w:sz="0" w:space="0" w:color="auto"/>
        <w:right w:val="none" w:sz="0" w:space="0" w:color="auto"/>
      </w:divBdr>
    </w:div>
    <w:div w:id="273173266">
      <w:bodyDiv w:val="1"/>
      <w:marLeft w:val="0"/>
      <w:marRight w:val="0"/>
      <w:marTop w:val="0"/>
      <w:marBottom w:val="0"/>
      <w:divBdr>
        <w:top w:val="none" w:sz="0" w:space="0" w:color="auto"/>
        <w:left w:val="none" w:sz="0" w:space="0" w:color="auto"/>
        <w:bottom w:val="none" w:sz="0" w:space="0" w:color="auto"/>
        <w:right w:val="none" w:sz="0" w:space="0" w:color="auto"/>
      </w:divBdr>
    </w:div>
    <w:div w:id="411702715">
      <w:bodyDiv w:val="1"/>
      <w:marLeft w:val="0"/>
      <w:marRight w:val="0"/>
      <w:marTop w:val="0"/>
      <w:marBottom w:val="0"/>
      <w:divBdr>
        <w:top w:val="none" w:sz="0" w:space="0" w:color="auto"/>
        <w:left w:val="none" w:sz="0" w:space="0" w:color="auto"/>
        <w:bottom w:val="none" w:sz="0" w:space="0" w:color="auto"/>
        <w:right w:val="none" w:sz="0" w:space="0" w:color="auto"/>
      </w:divBdr>
    </w:div>
    <w:div w:id="709189957">
      <w:bodyDiv w:val="1"/>
      <w:marLeft w:val="0"/>
      <w:marRight w:val="0"/>
      <w:marTop w:val="0"/>
      <w:marBottom w:val="0"/>
      <w:divBdr>
        <w:top w:val="none" w:sz="0" w:space="0" w:color="auto"/>
        <w:left w:val="none" w:sz="0" w:space="0" w:color="auto"/>
        <w:bottom w:val="none" w:sz="0" w:space="0" w:color="auto"/>
        <w:right w:val="none" w:sz="0" w:space="0" w:color="auto"/>
      </w:divBdr>
    </w:div>
    <w:div w:id="713239675">
      <w:bodyDiv w:val="1"/>
      <w:marLeft w:val="0"/>
      <w:marRight w:val="0"/>
      <w:marTop w:val="0"/>
      <w:marBottom w:val="0"/>
      <w:divBdr>
        <w:top w:val="none" w:sz="0" w:space="0" w:color="auto"/>
        <w:left w:val="none" w:sz="0" w:space="0" w:color="auto"/>
        <w:bottom w:val="none" w:sz="0" w:space="0" w:color="auto"/>
        <w:right w:val="none" w:sz="0" w:space="0" w:color="auto"/>
      </w:divBdr>
    </w:div>
    <w:div w:id="744883283">
      <w:bodyDiv w:val="1"/>
      <w:marLeft w:val="0"/>
      <w:marRight w:val="0"/>
      <w:marTop w:val="0"/>
      <w:marBottom w:val="0"/>
      <w:divBdr>
        <w:top w:val="none" w:sz="0" w:space="0" w:color="auto"/>
        <w:left w:val="none" w:sz="0" w:space="0" w:color="auto"/>
        <w:bottom w:val="none" w:sz="0" w:space="0" w:color="auto"/>
        <w:right w:val="none" w:sz="0" w:space="0" w:color="auto"/>
      </w:divBdr>
    </w:div>
    <w:div w:id="762340082">
      <w:bodyDiv w:val="1"/>
      <w:marLeft w:val="0"/>
      <w:marRight w:val="0"/>
      <w:marTop w:val="0"/>
      <w:marBottom w:val="0"/>
      <w:divBdr>
        <w:top w:val="none" w:sz="0" w:space="0" w:color="auto"/>
        <w:left w:val="none" w:sz="0" w:space="0" w:color="auto"/>
        <w:bottom w:val="none" w:sz="0" w:space="0" w:color="auto"/>
        <w:right w:val="none" w:sz="0" w:space="0" w:color="auto"/>
      </w:divBdr>
    </w:div>
    <w:div w:id="767847436">
      <w:bodyDiv w:val="1"/>
      <w:marLeft w:val="0"/>
      <w:marRight w:val="0"/>
      <w:marTop w:val="0"/>
      <w:marBottom w:val="0"/>
      <w:divBdr>
        <w:top w:val="none" w:sz="0" w:space="0" w:color="auto"/>
        <w:left w:val="none" w:sz="0" w:space="0" w:color="auto"/>
        <w:bottom w:val="none" w:sz="0" w:space="0" w:color="auto"/>
        <w:right w:val="none" w:sz="0" w:space="0" w:color="auto"/>
      </w:divBdr>
    </w:div>
    <w:div w:id="783770072">
      <w:bodyDiv w:val="1"/>
      <w:marLeft w:val="0"/>
      <w:marRight w:val="0"/>
      <w:marTop w:val="0"/>
      <w:marBottom w:val="0"/>
      <w:divBdr>
        <w:top w:val="none" w:sz="0" w:space="0" w:color="auto"/>
        <w:left w:val="none" w:sz="0" w:space="0" w:color="auto"/>
        <w:bottom w:val="none" w:sz="0" w:space="0" w:color="auto"/>
        <w:right w:val="none" w:sz="0" w:space="0" w:color="auto"/>
      </w:divBdr>
    </w:div>
    <w:div w:id="786657142">
      <w:bodyDiv w:val="1"/>
      <w:marLeft w:val="0"/>
      <w:marRight w:val="0"/>
      <w:marTop w:val="0"/>
      <w:marBottom w:val="0"/>
      <w:divBdr>
        <w:top w:val="none" w:sz="0" w:space="0" w:color="auto"/>
        <w:left w:val="none" w:sz="0" w:space="0" w:color="auto"/>
        <w:bottom w:val="none" w:sz="0" w:space="0" w:color="auto"/>
        <w:right w:val="none" w:sz="0" w:space="0" w:color="auto"/>
      </w:divBdr>
    </w:div>
    <w:div w:id="792480276">
      <w:bodyDiv w:val="1"/>
      <w:marLeft w:val="0"/>
      <w:marRight w:val="0"/>
      <w:marTop w:val="0"/>
      <w:marBottom w:val="0"/>
      <w:divBdr>
        <w:top w:val="none" w:sz="0" w:space="0" w:color="auto"/>
        <w:left w:val="none" w:sz="0" w:space="0" w:color="auto"/>
        <w:bottom w:val="none" w:sz="0" w:space="0" w:color="auto"/>
        <w:right w:val="none" w:sz="0" w:space="0" w:color="auto"/>
      </w:divBdr>
    </w:div>
    <w:div w:id="848719846">
      <w:bodyDiv w:val="1"/>
      <w:marLeft w:val="0"/>
      <w:marRight w:val="0"/>
      <w:marTop w:val="0"/>
      <w:marBottom w:val="0"/>
      <w:divBdr>
        <w:top w:val="none" w:sz="0" w:space="0" w:color="auto"/>
        <w:left w:val="none" w:sz="0" w:space="0" w:color="auto"/>
        <w:bottom w:val="none" w:sz="0" w:space="0" w:color="auto"/>
        <w:right w:val="none" w:sz="0" w:space="0" w:color="auto"/>
      </w:divBdr>
    </w:div>
    <w:div w:id="873812425">
      <w:bodyDiv w:val="1"/>
      <w:marLeft w:val="0"/>
      <w:marRight w:val="0"/>
      <w:marTop w:val="0"/>
      <w:marBottom w:val="0"/>
      <w:divBdr>
        <w:top w:val="none" w:sz="0" w:space="0" w:color="auto"/>
        <w:left w:val="none" w:sz="0" w:space="0" w:color="auto"/>
        <w:bottom w:val="none" w:sz="0" w:space="0" w:color="auto"/>
        <w:right w:val="none" w:sz="0" w:space="0" w:color="auto"/>
      </w:divBdr>
    </w:div>
    <w:div w:id="935092255">
      <w:bodyDiv w:val="1"/>
      <w:marLeft w:val="0"/>
      <w:marRight w:val="0"/>
      <w:marTop w:val="0"/>
      <w:marBottom w:val="0"/>
      <w:divBdr>
        <w:top w:val="none" w:sz="0" w:space="0" w:color="auto"/>
        <w:left w:val="none" w:sz="0" w:space="0" w:color="auto"/>
        <w:bottom w:val="none" w:sz="0" w:space="0" w:color="auto"/>
        <w:right w:val="none" w:sz="0" w:space="0" w:color="auto"/>
      </w:divBdr>
    </w:div>
    <w:div w:id="1014764895">
      <w:bodyDiv w:val="1"/>
      <w:marLeft w:val="0"/>
      <w:marRight w:val="0"/>
      <w:marTop w:val="0"/>
      <w:marBottom w:val="0"/>
      <w:divBdr>
        <w:top w:val="none" w:sz="0" w:space="0" w:color="auto"/>
        <w:left w:val="none" w:sz="0" w:space="0" w:color="auto"/>
        <w:bottom w:val="none" w:sz="0" w:space="0" w:color="auto"/>
        <w:right w:val="none" w:sz="0" w:space="0" w:color="auto"/>
      </w:divBdr>
    </w:div>
    <w:div w:id="1016149748">
      <w:bodyDiv w:val="1"/>
      <w:marLeft w:val="0"/>
      <w:marRight w:val="0"/>
      <w:marTop w:val="0"/>
      <w:marBottom w:val="0"/>
      <w:divBdr>
        <w:top w:val="none" w:sz="0" w:space="0" w:color="auto"/>
        <w:left w:val="none" w:sz="0" w:space="0" w:color="auto"/>
        <w:bottom w:val="none" w:sz="0" w:space="0" w:color="auto"/>
        <w:right w:val="none" w:sz="0" w:space="0" w:color="auto"/>
      </w:divBdr>
    </w:div>
    <w:div w:id="1169520455">
      <w:bodyDiv w:val="1"/>
      <w:marLeft w:val="0"/>
      <w:marRight w:val="0"/>
      <w:marTop w:val="0"/>
      <w:marBottom w:val="0"/>
      <w:divBdr>
        <w:top w:val="none" w:sz="0" w:space="0" w:color="auto"/>
        <w:left w:val="none" w:sz="0" w:space="0" w:color="auto"/>
        <w:bottom w:val="none" w:sz="0" w:space="0" w:color="auto"/>
        <w:right w:val="none" w:sz="0" w:space="0" w:color="auto"/>
      </w:divBdr>
      <w:divsChild>
        <w:div w:id="1556043076">
          <w:marLeft w:val="0"/>
          <w:marRight w:val="0"/>
          <w:marTop w:val="0"/>
          <w:marBottom w:val="0"/>
          <w:divBdr>
            <w:top w:val="none" w:sz="0" w:space="0" w:color="auto"/>
            <w:left w:val="none" w:sz="0" w:space="0" w:color="auto"/>
            <w:bottom w:val="none" w:sz="0" w:space="0" w:color="auto"/>
            <w:right w:val="none" w:sz="0" w:space="0" w:color="auto"/>
          </w:divBdr>
          <w:divsChild>
            <w:div w:id="613488854">
              <w:marLeft w:val="0"/>
              <w:marRight w:val="0"/>
              <w:marTop w:val="0"/>
              <w:marBottom w:val="0"/>
              <w:divBdr>
                <w:top w:val="none" w:sz="0" w:space="0" w:color="auto"/>
                <w:left w:val="none" w:sz="0" w:space="0" w:color="auto"/>
                <w:bottom w:val="none" w:sz="0" w:space="0" w:color="auto"/>
                <w:right w:val="none" w:sz="0" w:space="0" w:color="auto"/>
              </w:divBdr>
            </w:div>
            <w:div w:id="1262490417">
              <w:marLeft w:val="0"/>
              <w:marRight w:val="0"/>
              <w:marTop w:val="0"/>
              <w:marBottom w:val="0"/>
              <w:divBdr>
                <w:top w:val="none" w:sz="0" w:space="0" w:color="auto"/>
                <w:left w:val="none" w:sz="0" w:space="0" w:color="auto"/>
                <w:bottom w:val="none" w:sz="0" w:space="0" w:color="auto"/>
                <w:right w:val="none" w:sz="0" w:space="0" w:color="auto"/>
              </w:divBdr>
            </w:div>
            <w:div w:id="15856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690">
      <w:bodyDiv w:val="1"/>
      <w:marLeft w:val="0"/>
      <w:marRight w:val="0"/>
      <w:marTop w:val="0"/>
      <w:marBottom w:val="0"/>
      <w:divBdr>
        <w:top w:val="none" w:sz="0" w:space="0" w:color="auto"/>
        <w:left w:val="none" w:sz="0" w:space="0" w:color="auto"/>
        <w:bottom w:val="none" w:sz="0" w:space="0" w:color="auto"/>
        <w:right w:val="none" w:sz="0" w:space="0" w:color="auto"/>
      </w:divBdr>
    </w:div>
    <w:div w:id="1608464649">
      <w:bodyDiv w:val="1"/>
      <w:marLeft w:val="0"/>
      <w:marRight w:val="0"/>
      <w:marTop w:val="0"/>
      <w:marBottom w:val="0"/>
      <w:divBdr>
        <w:top w:val="none" w:sz="0" w:space="0" w:color="auto"/>
        <w:left w:val="none" w:sz="0" w:space="0" w:color="auto"/>
        <w:bottom w:val="none" w:sz="0" w:space="0" w:color="auto"/>
        <w:right w:val="none" w:sz="0" w:space="0" w:color="auto"/>
      </w:divBdr>
    </w:div>
    <w:div w:id="1709067294">
      <w:bodyDiv w:val="1"/>
      <w:marLeft w:val="0"/>
      <w:marRight w:val="0"/>
      <w:marTop w:val="0"/>
      <w:marBottom w:val="0"/>
      <w:divBdr>
        <w:top w:val="none" w:sz="0" w:space="0" w:color="auto"/>
        <w:left w:val="none" w:sz="0" w:space="0" w:color="auto"/>
        <w:bottom w:val="none" w:sz="0" w:space="0" w:color="auto"/>
        <w:right w:val="none" w:sz="0" w:space="0" w:color="auto"/>
      </w:divBdr>
    </w:div>
    <w:div w:id="1752387510">
      <w:bodyDiv w:val="1"/>
      <w:marLeft w:val="0"/>
      <w:marRight w:val="0"/>
      <w:marTop w:val="0"/>
      <w:marBottom w:val="0"/>
      <w:divBdr>
        <w:top w:val="none" w:sz="0" w:space="0" w:color="auto"/>
        <w:left w:val="none" w:sz="0" w:space="0" w:color="auto"/>
        <w:bottom w:val="none" w:sz="0" w:space="0" w:color="auto"/>
        <w:right w:val="none" w:sz="0" w:space="0" w:color="auto"/>
      </w:divBdr>
    </w:div>
    <w:div w:id="1944143851">
      <w:bodyDiv w:val="1"/>
      <w:marLeft w:val="0"/>
      <w:marRight w:val="0"/>
      <w:marTop w:val="0"/>
      <w:marBottom w:val="0"/>
      <w:divBdr>
        <w:top w:val="none" w:sz="0" w:space="0" w:color="auto"/>
        <w:left w:val="none" w:sz="0" w:space="0" w:color="auto"/>
        <w:bottom w:val="none" w:sz="0" w:space="0" w:color="auto"/>
        <w:right w:val="none" w:sz="0" w:space="0" w:color="auto"/>
      </w:divBdr>
    </w:div>
    <w:div w:id="1962835348">
      <w:bodyDiv w:val="1"/>
      <w:marLeft w:val="0"/>
      <w:marRight w:val="0"/>
      <w:marTop w:val="0"/>
      <w:marBottom w:val="0"/>
      <w:divBdr>
        <w:top w:val="none" w:sz="0" w:space="0" w:color="auto"/>
        <w:left w:val="none" w:sz="0" w:space="0" w:color="auto"/>
        <w:bottom w:val="none" w:sz="0" w:space="0" w:color="auto"/>
        <w:right w:val="none" w:sz="0" w:space="0" w:color="auto"/>
      </w:divBdr>
    </w:div>
    <w:div w:id="20474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wikipedia.org/wiki/Az%C3%A1ngaro" TargetMode="Externa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cid:image001.png@01D32E49.060AFCB0" TargetMode="External"/><Relationship Id="rId14" Type="http://schemas.openxmlformats.org/officeDocument/2006/relationships/diagramLayout" Target="diagrams/layout1.xml"/><Relationship Id="rId22" Type="http://schemas.openxmlformats.org/officeDocument/2006/relationships/header" Target="header1.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20292-867D-4F59-A69F-3A72AB09B955}" type="doc">
      <dgm:prSet loTypeId="urn:microsoft.com/office/officeart/2005/8/layout/orgChart1" loCatId="hierarchy" qsTypeId="urn:microsoft.com/office/officeart/2005/8/quickstyle/simple1" qsCatId="simple" csTypeId="urn:microsoft.com/office/officeart/2005/8/colors/accent6_5" csCatId="accent6" phldr="1"/>
      <dgm:spPr/>
      <dgm:t>
        <a:bodyPr/>
        <a:lstStyle/>
        <a:p>
          <a:endParaRPr lang="es-PE"/>
        </a:p>
      </dgm:t>
    </dgm:pt>
    <dgm:pt modelId="{766F7013-F1C0-4B4B-B4C9-4C67E689E06C}">
      <dgm:prSet phldrT="[Texto]" custT="1"/>
      <dgm:spPr/>
      <dgm:t>
        <a:bodyPr/>
        <a:lstStyle/>
        <a:p>
          <a:pPr algn="ctr"/>
          <a:r>
            <a:rPr lang="es-PE" sz="1000" b="1">
              <a:solidFill>
                <a:sysClr val="windowText" lastClr="000000"/>
              </a:solidFill>
            </a:rPr>
            <a:t>Dirección Ejecutiva</a:t>
          </a:r>
        </a:p>
      </dgm:t>
    </dgm:pt>
    <dgm:pt modelId="{C25A5683-A6B6-4C58-9DEC-BA72100A8687}" type="parTrans" cxnId="{91440B01-2107-473C-9D87-6FFBF4949F4D}">
      <dgm:prSet/>
      <dgm:spPr/>
      <dgm:t>
        <a:bodyPr/>
        <a:lstStyle/>
        <a:p>
          <a:pPr algn="ctr"/>
          <a:endParaRPr lang="es-PE"/>
        </a:p>
      </dgm:t>
    </dgm:pt>
    <dgm:pt modelId="{2E305656-ED20-405E-9643-B31DA134CB27}" type="sibTrans" cxnId="{91440B01-2107-473C-9D87-6FFBF4949F4D}">
      <dgm:prSet/>
      <dgm:spPr/>
      <dgm:t>
        <a:bodyPr/>
        <a:lstStyle/>
        <a:p>
          <a:pPr algn="ctr"/>
          <a:endParaRPr lang="es-PE"/>
        </a:p>
      </dgm:t>
    </dgm:pt>
    <dgm:pt modelId="{5512A22B-565A-4E15-93BD-FAD9D1C345AC}">
      <dgm:prSet phldrT="[Texto]"/>
      <dgm:spPr/>
      <dgm:t>
        <a:bodyPr/>
        <a:lstStyle/>
        <a:p>
          <a:pPr algn="ctr"/>
          <a:r>
            <a:rPr lang="es-PE">
              <a:solidFill>
                <a:sysClr val="windowText" lastClr="000000"/>
              </a:solidFill>
            </a:rPr>
            <a:t>Unidad de Administración</a:t>
          </a:r>
        </a:p>
      </dgm:t>
    </dgm:pt>
    <dgm:pt modelId="{9688D32E-F6CD-4997-B299-15FD3BE8D48D}" type="parTrans" cxnId="{2131311E-1E21-4A3D-87F1-78295CF64760}">
      <dgm:prSet/>
      <dgm:spPr/>
      <dgm:t>
        <a:bodyPr/>
        <a:lstStyle/>
        <a:p>
          <a:pPr algn="ctr"/>
          <a:endParaRPr lang="es-PE"/>
        </a:p>
      </dgm:t>
    </dgm:pt>
    <dgm:pt modelId="{B383F8F4-C875-4E00-9112-C1306118C78D}" type="sibTrans" cxnId="{2131311E-1E21-4A3D-87F1-78295CF64760}">
      <dgm:prSet/>
      <dgm:spPr/>
      <dgm:t>
        <a:bodyPr/>
        <a:lstStyle/>
        <a:p>
          <a:pPr algn="ctr"/>
          <a:endParaRPr lang="es-PE"/>
        </a:p>
      </dgm:t>
    </dgm:pt>
    <dgm:pt modelId="{DB4F45A6-F180-4285-B93D-4075D0A0FE20}" type="asst">
      <dgm:prSet/>
      <dgm:spPr/>
      <dgm:t>
        <a:bodyPr/>
        <a:lstStyle/>
        <a:p>
          <a:pPr algn="ctr"/>
          <a:r>
            <a:rPr lang="es-PE">
              <a:solidFill>
                <a:sysClr val="windowText" lastClr="000000"/>
              </a:solidFill>
            </a:rPr>
            <a:t>Coordinación Técnica</a:t>
          </a:r>
        </a:p>
      </dgm:t>
    </dgm:pt>
    <dgm:pt modelId="{033B6CED-6FE7-4F42-BE8D-95A3AE931A4B}" type="parTrans" cxnId="{0A68D566-77B8-4A63-84C0-CFC44BE48F0A}">
      <dgm:prSet/>
      <dgm:spPr/>
      <dgm:t>
        <a:bodyPr/>
        <a:lstStyle/>
        <a:p>
          <a:pPr algn="ctr"/>
          <a:endParaRPr lang="es-PE"/>
        </a:p>
      </dgm:t>
    </dgm:pt>
    <dgm:pt modelId="{429F49EA-93A6-4CF8-8223-D87C78552A72}" type="sibTrans" cxnId="{0A68D566-77B8-4A63-84C0-CFC44BE48F0A}">
      <dgm:prSet/>
      <dgm:spPr/>
      <dgm:t>
        <a:bodyPr/>
        <a:lstStyle/>
        <a:p>
          <a:pPr algn="ctr"/>
          <a:endParaRPr lang="es-PE"/>
        </a:p>
      </dgm:t>
    </dgm:pt>
    <dgm:pt modelId="{CB8CA597-5059-41D0-ACC5-9AE8E1BEEC0C}">
      <dgm:prSet/>
      <dgm:spPr/>
      <dgm:t>
        <a:bodyPr/>
        <a:lstStyle/>
        <a:p>
          <a:pPr algn="ctr"/>
          <a:r>
            <a:rPr lang="es-PE">
              <a:solidFill>
                <a:sysClr val="windowText" lastClr="000000"/>
              </a:solidFill>
            </a:rPr>
            <a:t>Unidad de Planeamiento y Presupuesto</a:t>
          </a:r>
        </a:p>
      </dgm:t>
    </dgm:pt>
    <dgm:pt modelId="{7D04B5E5-27FF-4A96-8F78-6D0A87171178}" type="parTrans" cxnId="{AE34AAF0-627B-4839-9D50-76222B448A95}">
      <dgm:prSet/>
      <dgm:spPr/>
      <dgm:t>
        <a:bodyPr/>
        <a:lstStyle/>
        <a:p>
          <a:pPr algn="ctr"/>
          <a:endParaRPr lang="es-PE"/>
        </a:p>
      </dgm:t>
    </dgm:pt>
    <dgm:pt modelId="{9C66D3F3-522D-4559-AFBF-44DCC507DA61}" type="sibTrans" cxnId="{AE34AAF0-627B-4839-9D50-76222B448A95}">
      <dgm:prSet/>
      <dgm:spPr/>
      <dgm:t>
        <a:bodyPr/>
        <a:lstStyle/>
        <a:p>
          <a:pPr algn="ctr"/>
          <a:endParaRPr lang="es-PE"/>
        </a:p>
      </dgm:t>
    </dgm:pt>
    <dgm:pt modelId="{B4B5029C-50A7-49B3-B7E6-DE34D6C1B545}">
      <dgm:prSet/>
      <dgm:spPr/>
      <dgm:t>
        <a:bodyPr/>
        <a:lstStyle/>
        <a:p>
          <a:pPr algn="ctr"/>
          <a:r>
            <a:rPr lang="es-PE">
              <a:solidFill>
                <a:sysClr val="windowText" lastClr="000000"/>
              </a:solidFill>
            </a:rPr>
            <a:t>Unidad de Asesoría Legal</a:t>
          </a:r>
        </a:p>
      </dgm:t>
    </dgm:pt>
    <dgm:pt modelId="{E0A7AE87-E818-49F9-AFD6-07601ABD5C6B}" type="parTrans" cxnId="{4F726AE8-726C-4392-B21D-DB4BA4289BD0}">
      <dgm:prSet/>
      <dgm:spPr/>
      <dgm:t>
        <a:bodyPr/>
        <a:lstStyle/>
        <a:p>
          <a:pPr algn="ctr"/>
          <a:endParaRPr lang="es-PE"/>
        </a:p>
      </dgm:t>
    </dgm:pt>
    <dgm:pt modelId="{0D73E539-0202-4696-A2C8-5186AD5E36C0}" type="sibTrans" cxnId="{4F726AE8-726C-4392-B21D-DB4BA4289BD0}">
      <dgm:prSet/>
      <dgm:spPr/>
      <dgm:t>
        <a:bodyPr/>
        <a:lstStyle/>
        <a:p>
          <a:pPr algn="ctr"/>
          <a:endParaRPr lang="es-PE"/>
        </a:p>
      </dgm:t>
    </dgm:pt>
    <dgm:pt modelId="{5CE1613B-9E70-411C-88DC-CF8D2BEE92FA}">
      <dgm:prSet/>
      <dgm:spPr/>
      <dgm:t>
        <a:bodyPr/>
        <a:lstStyle/>
        <a:p>
          <a:pPr algn="ctr"/>
          <a:r>
            <a:rPr lang="es-PE">
              <a:solidFill>
                <a:sysClr val="windowText" lastClr="000000"/>
              </a:solidFill>
            </a:rPr>
            <a:t>Unidad Técnica de Proyectos</a:t>
          </a:r>
        </a:p>
      </dgm:t>
    </dgm:pt>
    <dgm:pt modelId="{93FBFEBA-AE86-4D45-934D-39319E726B59}" type="parTrans" cxnId="{16AE8F2E-1296-4615-98AC-3198BABE0BB0}">
      <dgm:prSet/>
      <dgm:spPr/>
      <dgm:t>
        <a:bodyPr/>
        <a:lstStyle/>
        <a:p>
          <a:pPr algn="ctr"/>
          <a:endParaRPr lang="es-PE"/>
        </a:p>
      </dgm:t>
    </dgm:pt>
    <dgm:pt modelId="{D9808168-F3C9-4894-B8A8-5DF0BD157B42}" type="sibTrans" cxnId="{16AE8F2E-1296-4615-98AC-3198BABE0BB0}">
      <dgm:prSet/>
      <dgm:spPr/>
      <dgm:t>
        <a:bodyPr/>
        <a:lstStyle/>
        <a:p>
          <a:pPr algn="ctr"/>
          <a:endParaRPr lang="es-PE"/>
        </a:p>
      </dgm:t>
    </dgm:pt>
    <dgm:pt modelId="{DA1F578E-34E0-4557-B594-503864FD9E31}">
      <dgm:prSet/>
      <dgm:spPr/>
      <dgm:t>
        <a:bodyPr/>
        <a:lstStyle/>
        <a:p>
          <a:pPr algn="ctr"/>
          <a:r>
            <a:rPr lang="es-PE">
              <a:solidFill>
                <a:sysClr val="windowText" lastClr="000000"/>
              </a:solidFill>
            </a:rPr>
            <a:t>Unidad Técnica de Gestión Territorial</a:t>
          </a:r>
        </a:p>
      </dgm:t>
    </dgm:pt>
    <dgm:pt modelId="{89F8EC79-F9F7-49B0-85F4-4915CB9202F0}" type="parTrans" cxnId="{6D2D47DB-B2D9-4509-AF5D-5EEF73C1FCBA}">
      <dgm:prSet/>
      <dgm:spPr/>
      <dgm:t>
        <a:bodyPr/>
        <a:lstStyle/>
        <a:p>
          <a:pPr algn="ctr"/>
          <a:endParaRPr lang="es-PE"/>
        </a:p>
      </dgm:t>
    </dgm:pt>
    <dgm:pt modelId="{D9A94FD0-784C-449F-94D5-355D9010670A}" type="sibTrans" cxnId="{6D2D47DB-B2D9-4509-AF5D-5EEF73C1FCBA}">
      <dgm:prSet/>
      <dgm:spPr/>
      <dgm:t>
        <a:bodyPr/>
        <a:lstStyle/>
        <a:p>
          <a:pPr algn="ctr"/>
          <a:endParaRPr lang="es-PE"/>
        </a:p>
      </dgm:t>
    </dgm:pt>
    <dgm:pt modelId="{28FB1547-B562-4632-957E-6A128E450C1D}">
      <dgm:prSet/>
      <dgm:spPr/>
      <dgm:t>
        <a:bodyPr/>
        <a:lstStyle/>
        <a:p>
          <a:pPr algn="ctr"/>
          <a:r>
            <a:rPr lang="es-PE">
              <a:solidFill>
                <a:sysClr val="windowText" lastClr="000000"/>
              </a:solidFill>
            </a:rPr>
            <a:t>Unidad Técnica para la Mejora de la Prestación del Servicios</a:t>
          </a:r>
        </a:p>
      </dgm:t>
    </dgm:pt>
    <dgm:pt modelId="{0773F831-B122-4E7A-A669-B917531F5B24}" type="parTrans" cxnId="{0BC9D738-9C7F-48D1-B0B2-11B916AB4745}">
      <dgm:prSet/>
      <dgm:spPr/>
      <dgm:t>
        <a:bodyPr/>
        <a:lstStyle/>
        <a:p>
          <a:pPr algn="ctr"/>
          <a:endParaRPr lang="es-PE"/>
        </a:p>
      </dgm:t>
    </dgm:pt>
    <dgm:pt modelId="{B319F415-37FA-4806-9F3E-45C81B3037F9}" type="sibTrans" cxnId="{0BC9D738-9C7F-48D1-B0B2-11B916AB4745}">
      <dgm:prSet/>
      <dgm:spPr/>
      <dgm:t>
        <a:bodyPr/>
        <a:lstStyle/>
        <a:p>
          <a:pPr algn="ctr"/>
          <a:endParaRPr lang="es-PE"/>
        </a:p>
      </dgm:t>
    </dgm:pt>
    <dgm:pt modelId="{46C4F9D9-C0AB-4F74-81EC-902DE3113F9A}">
      <dgm:prSet/>
      <dgm:spPr/>
      <dgm:t>
        <a:bodyPr/>
        <a:lstStyle/>
        <a:p>
          <a:pPr algn="ctr"/>
          <a:r>
            <a:rPr lang="es-PE">
              <a:solidFill>
                <a:sysClr val="windowText" lastClr="000000"/>
              </a:solidFill>
            </a:rPr>
            <a:t>Área de Estudios</a:t>
          </a:r>
        </a:p>
      </dgm:t>
    </dgm:pt>
    <dgm:pt modelId="{56CC365D-EBE2-4C32-A6A7-1A80A9EE8B5A}" type="parTrans" cxnId="{B99A8CC6-3B11-4BAE-ABB2-088D9118F689}">
      <dgm:prSet/>
      <dgm:spPr/>
      <dgm:t>
        <a:bodyPr/>
        <a:lstStyle/>
        <a:p>
          <a:pPr algn="ctr"/>
          <a:endParaRPr lang="es-PE"/>
        </a:p>
      </dgm:t>
    </dgm:pt>
    <dgm:pt modelId="{39608672-916F-4982-BD59-203EB6AECB79}" type="sibTrans" cxnId="{B99A8CC6-3B11-4BAE-ABB2-088D9118F689}">
      <dgm:prSet/>
      <dgm:spPr/>
      <dgm:t>
        <a:bodyPr/>
        <a:lstStyle/>
        <a:p>
          <a:pPr algn="ctr"/>
          <a:endParaRPr lang="es-PE"/>
        </a:p>
      </dgm:t>
    </dgm:pt>
    <dgm:pt modelId="{2D030233-6CBB-41AC-9D91-518CF5DD64BB}" type="asst">
      <dgm:prSet/>
      <dgm:spPr/>
      <dgm:t>
        <a:bodyPr/>
        <a:lstStyle/>
        <a:p>
          <a:pPr algn="ctr"/>
          <a:r>
            <a:rPr lang="es-PE">
              <a:solidFill>
                <a:sysClr val="windowText" lastClr="000000"/>
              </a:solidFill>
            </a:rPr>
            <a:t>Área de Proyectos Especiales</a:t>
          </a:r>
        </a:p>
      </dgm:t>
    </dgm:pt>
    <dgm:pt modelId="{A8F2FE6E-976B-4851-A354-7F4CC4C27642}" type="parTrans" cxnId="{B03E9F14-B6C4-4735-9403-603686F49F58}">
      <dgm:prSet/>
      <dgm:spPr/>
      <dgm:t>
        <a:bodyPr/>
        <a:lstStyle/>
        <a:p>
          <a:pPr algn="ctr"/>
          <a:endParaRPr lang="es-PE"/>
        </a:p>
      </dgm:t>
    </dgm:pt>
    <dgm:pt modelId="{F5FF25E8-1714-411F-A661-770430C08095}" type="sibTrans" cxnId="{B03E9F14-B6C4-4735-9403-603686F49F58}">
      <dgm:prSet/>
      <dgm:spPr/>
      <dgm:t>
        <a:bodyPr/>
        <a:lstStyle/>
        <a:p>
          <a:pPr algn="ctr"/>
          <a:endParaRPr lang="es-PE"/>
        </a:p>
      </dgm:t>
    </dgm:pt>
    <dgm:pt modelId="{DF62A12E-D96A-418C-8D96-A21303F7D00A}" type="asst">
      <dgm:prSet/>
      <dgm:spPr/>
      <dgm:t>
        <a:bodyPr/>
        <a:lstStyle/>
        <a:p>
          <a:pPr algn="ctr"/>
          <a:r>
            <a:rPr lang="es-PE">
              <a:solidFill>
                <a:sysClr val="windowText" lastClr="000000"/>
              </a:solidFill>
            </a:rPr>
            <a:t>Área de Ejecución de Proyectos</a:t>
          </a:r>
        </a:p>
      </dgm:t>
    </dgm:pt>
    <dgm:pt modelId="{BF29AA8E-FAAF-43CC-AD23-72226064A856}" type="parTrans" cxnId="{7C016B01-03A2-43FB-BD26-952B80BFDA14}">
      <dgm:prSet/>
      <dgm:spPr/>
      <dgm:t>
        <a:bodyPr/>
        <a:lstStyle/>
        <a:p>
          <a:pPr algn="ctr"/>
          <a:endParaRPr lang="es-PE"/>
        </a:p>
      </dgm:t>
    </dgm:pt>
    <dgm:pt modelId="{81934429-C68F-4064-AA72-DD373F018C4B}" type="sibTrans" cxnId="{7C016B01-03A2-43FB-BD26-952B80BFDA14}">
      <dgm:prSet/>
      <dgm:spPr/>
      <dgm:t>
        <a:bodyPr/>
        <a:lstStyle/>
        <a:p>
          <a:pPr algn="ctr"/>
          <a:endParaRPr lang="es-PE"/>
        </a:p>
      </dgm:t>
    </dgm:pt>
    <dgm:pt modelId="{8E70A017-316B-429C-8884-49D61CBF0828}">
      <dgm:prSet/>
      <dgm:spPr/>
      <dgm:t>
        <a:bodyPr/>
        <a:lstStyle/>
        <a:p>
          <a:pPr algn="ctr"/>
          <a:r>
            <a:rPr lang="es-PE">
              <a:solidFill>
                <a:sysClr val="windowText" lastClr="000000"/>
              </a:solidFill>
            </a:rPr>
            <a:t>24 Áreas de Gestión Territorial </a:t>
          </a:r>
        </a:p>
      </dgm:t>
    </dgm:pt>
    <dgm:pt modelId="{63A98D8A-2435-4779-AE4D-9BB56B84E7E3}" type="parTrans" cxnId="{9238EF99-A4D6-473D-B350-686E32B69B96}">
      <dgm:prSet/>
      <dgm:spPr/>
      <dgm:t>
        <a:bodyPr/>
        <a:lstStyle/>
        <a:p>
          <a:pPr algn="ctr"/>
          <a:endParaRPr lang="es-PE"/>
        </a:p>
      </dgm:t>
    </dgm:pt>
    <dgm:pt modelId="{F97D1793-E7EE-43BD-8F5D-5B60BBA058F2}" type="sibTrans" cxnId="{9238EF99-A4D6-473D-B350-686E32B69B96}">
      <dgm:prSet/>
      <dgm:spPr/>
      <dgm:t>
        <a:bodyPr/>
        <a:lstStyle/>
        <a:p>
          <a:pPr algn="ctr"/>
          <a:endParaRPr lang="es-PE"/>
        </a:p>
      </dgm:t>
    </dgm:pt>
    <dgm:pt modelId="{1B868309-F258-4EF1-AC99-16544030ED42}" type="pres">
      <dgm:prSet presAssocID="{56F20292-867D-4F59-A69F-3A72AB09B955}" presName="hierChild1" presStyleCnt="0">
        <dgm:presLayoutVars>
          <dgm:orgChart val="1"/>
          <dgm:chPref val="1"/>
          <dgm:dir/>
          <dgm:animOne val="branch"/>
          <dgm:animLvl val="lvl"/>
          <dgm:resizeHandles/>
        </dgm:presLayoutVars>
      </dgm:prSet>
      <dgm:spPr/>
    </dgm:pt>
    <dgm:pt modelId="{4BDF88C1-F8C3-4EE9-A4CF-B09D87C8E608}" type="pres">
      <dgm:prSet presAssocID="{766F7013-F1C0-4B4B-B4C9-4C67E689E06C}" presName="hierRoot1" presStyleCnt="0">
        <dgm:presLayoutVars>
          <dgm:hierBranch val="init"/>
        </dgm:presLayoutVars>
      </dgm:prSet>
      <dgm:spPr/>
    </dgm:pt>
    <dgm:pt modelId="{062336D3-D38F-48E5-9FD0-7A6A47317CBB}" type="pres">
      <dgm:prSet presAssocID="{766F7013-F1C0-4B4B-B4C9-4C67E689E06C}" presName="rootComposite1" presStyleCnt="0"/>
      <dgm:spPr/>
    </dgm:pt>
    <dgm:pt modelId="{AD095F98-B083-420E-AA06-E016AAB338C0}" type="pres">
      <dgm:prSet presAssocID="{766F7013-F1C0-4B4B-B4C9-4C67E689E06C}" presName="rootText1" presStyleLbl="node0" presStyleIdx="0" presStyleCnt="1" custScaleX="84849" custScaleY="103206" custLinFactY="-32634" custLinFactNeighborX="-688" custLinFactNeighborY="-100000">
        <dgm:presLayoutVars>
          <dgm:chPref val="3"/>
        </dgm:presLayoutVars>
      </dgm:prSet>
      <dgm:spPr/>
    </dgm:pt>
    <dgm:pt modelId="{66C581FB-76C5-4775-A300-350EF763A44B}" type="pres">
      <dgm:prSet presAssocID="{766F7013-F1C0-4B4B-B4C9-4C67E689E06C}" presName="rootConnector1" presStyleLbl="node1" presStyleIdx="0" presStyleCnt="0"/>
      <dgm:spPr/>
    </dgm:pt>
    <dgm:pt modelId="{F80D43EE-C1F2-4924-B0E9-F93F5675A762}" type="pres">
      <dgm:prSet presAssocID="{766F7013-F1C0-4B4B-B4C9-4C67E689E06C}" presName="hierChild2" presStyleCnt="0"/>
      <dgm:spPr/>
    </dgm:pt>
    <dgm:pt modelId="{3BBD1B13-919C-400F-91C4-AB25DD277617}" type="pres">
      <dgm:prSet presAssocID="{9688D32E-F6CD-4997-B299-15FD3BE8D48D}" presName="Name37" presStyleLbl="parChTrans1D2" presStyleIdx="0" presStyleCnt="7"/>
      <dgm:spPr/>
    </dgm:pt>
    <dgm:pt modelId="{DAC16908-1E33-4383-B960-BCDDB5C71D1F}" type="pres">
      <dgm:prSet presAssocID="{5512A22B-565A-4E15-93BD-FAD9D1C345AC}" presName="hierRoot2" presStyleCnt="0">
        <dgm:presLayoutVars>
          <dgm:hierBranch val="init"/>
        </dgm:presLayoutVars>
      </dgm:prSet>
      <dgm:spPr/>
    </dgm:pt>
    <dgm:pt modelId="{F77C019A-CB21-47C0-A52F-26E2E9755385}" type="pres">
      <dgm:prSet presAssocID="{5512A22B-565A-4E15-93BD-FAD9D1C345AC}" presName="rootComposite" presStyleCnt="0"/>
      <dgm:spPr/>
    </dgm:pt>
    <dgm:pt modelId="{62E37927-FD28-4F58-A046-0AFF8E587AE5}" type="pres">
      <dgm:prSet presAssocID="{5512A22B-565A-4E15-93BD-FAD9D1C345AC}" presName="rootText" presStyleLbl="node2" presStyleIdx="0" presStyleCnt="6" custScaleX="84849" custScaleY="103206" custLinFactX="23271" custLinFactY="-20789" custLinFactNeighborX="100000" custLinFactNeighborY="-100000">
        <dgm:presLayoutVars>
          <dgm:chPref val="3"/>
        </dgm:presLayoutVars>
      </dgm:prSet>
      <dgm:spPr/>
    </dgm:pt>
    <dgm:pt modelId="{19FF1D60-00B0-429C-926B-6519347C8B0D}" type="pres">
      <dgm:prSet presAssocID="{5512A22B-565A-4E15-93BD-FAD9D1C345AC}" presName="rootConnector" presStyleLbl="node2" presStyleIdx="0" presStyleCnt="6"/>
      <dgm:spPr/>
    </dgm:pt>
    <dgm:pt modelId="{E2EC641C-EFA5-4C84-A8B4-3F623AE93AAB}" type="pres">
      <dgm:prSet presAssocID="{5512A22B-565A-4E15-93BD-FAD9D1C345AC}" presName="hierChild4" presStyleCnt="0"/>
      <dgm:spPr/>
    </dgm:pt>
    <dgm:pt modelId="{870BF79B-8CE0-42E1-A5DA-16A2508DF301}" type="pres">
      <dgm:prSet presAssocID="{5512A22B-565A-4E15-93BD-FAD9D1C345AC}" presName="hierChild5" presStyleCnt="0"/>
      <dgm:spPr/>
    </dgm:pt>
    <dgm:pt modelId="{02128A68-3411-4B6C-92E7-CA135354F041}" type="pres">
      <dgm:prSet presAssocID="{7D04B5E5-27FF-4A96-8F78-6D0A87171178}" presName="Name37" presStyleLbl="parChTrans1D2" presStyleIdx="1" presStyleCnt="7"/>
      <dgm:spPr/>
    </dgm:pt>
    <dgm:pt modelId="{DFDD3396-A07E-4F20-8D05-4EC9F9B7D355}" type="pres">
      <dgm:prSet presAssocID="{CB8CA597-5059-41D0-ACC5-9AE8E1BEEC0C}" presName="hierRoot2" presStyleCnt="0">
        <dgm:presLayoutVars>
          <dgm:hierBranch val="init"/>
        </dgm:presLayoutVars>
      </dgm:prSet>
      <dgm:spPr/>
    </dgm:pt>
    <dgm:pt modelId="{046F040A-9903-4F6F-AEF6-AC1642A856B9}" type="pres">
      <dgm:prSet presAssocID="{CB8CA597-5059-41D0-ACC5-9AE8E1BEEC0C}" presName="rootComposite" presStyleCnt="0"/>
      <dgm:spPr/>
    </dgm:pt>
    <dgm:pt modelId="{AB315C8B-9744-43D4-91FC-80742B4AEC39}" type="pres">
      <dgm:prSet presAssocID="{CB8CA597-5059-41D0-ACC5-9AE8E1BEEC0C}" presName="rootText" presStyleLbl="node2" presStyleIdx="1" presStyleCnt="6" custScaleX="84849" custScaleY="103206" custLinFactX="100000" custLinFactY="-21233" custLinFactNeighborX="146992" custLinFactNeighborY="-100000">
        <dgm:presLayoutVars>
          <dgm:chPref val="3"/>
        </dgm:presLayoutVars>
      </dgm:prSet>
      <dgm:spPr/>
    </dgm:pt>
    <dgm:pt modelId="{0023B45E-4D03-4508-B9A8-BE213716671E}" type="pres">
      <dgm:prSet presAssocID="{CB8CA597-5059-41D0-ACC5-9AE8E1BEEC0C}" presName="rootConnector" presStyleLbl="node2" presStyleIdx="1" presStyleCnt="6"/>
      <dgm:spPr/>
    </dgm:pt>
    <dgm:pt modelId="{EEFEE5D9-8217-449F-8082-B0FFD0A6B9FE}" type="pres">
      <dgm:prSet presAssocID="{CB8CA597-5059-41D0-ACC5-9AE8E1BEEC0C}" presName="hierChild4" presStyleCnt="0"/>
      <dgm:spPr/>
    </dgm:pt>
    <dgm:pt modelId="{703BE1D0-4F7E-4557-824E-9651A8D0E5E3}" type="pres">
      <dgm:prSet presAssocID="{CB8CA597-5059-41D0-ACC5-9AE8E1BEEC0C}" presName="hierChild5" presStyleCnt="0"/>
      <dgm:spPr/>
    </dgm:pt>
    <dgm:pt modelId="{EE987734-E2A4-44C7-BD59-65D9641E5B5D}" type="pres">
      <dgm:prSet presAssocID="{E0A7AE87-E818-49F9-AFD6-07601ABD5C6B}" presName="Name37" presStyleLbl="parChTrans1D2" presStyleIdx="2" presStyleCnt="7"/>
      <dgm:spPr/>
    </dgm:pt>
    <dgm:pt modelId="{353C3A35-D95D-4C9A-92E4-0CBE4A531591}" type="pres">
      <dgm:prSet presAssocID="{B4B5029C-50A7-49B3-B7E6-DE34D6C1B545}" presName="hierRoot2" presStyleCnt="0">
        <dgm:presLayoutVars>
          <dgm:hierBranch val="init"/>
        </dgm:presLayoutVars>
      </dgm:prSet>
      <dgm:spPr/>
    </dgm:pt>
    <dgm:pt modelId="{75AEBB2F-1D0F-44C2-87C6-1C984F2D1A19}" type="pres">
      <dgm:prSet presAssocID="{B4B5029C-50A7-49B3-B7E6-DE34D6C1B545}" presName="rootComposite" presStyleCnt="0"/>
      <dgm:spPr/>
    </dgm:pt>
    <dgm:pt modelId="{56004453-508E-401B-BD52-450F28C10263}" type="pres">
      <dgm:prSet presAssocID="{B4B5029C-50A7-49B3-B7E6-DE34D6C1B545}" presName="rootText" presStyleLbl="node2" presStyleIdx="2" presStyleCnt="6" custScaleX="84849" custScaleY="103206" custLinFactX="149593" custLinFactY="-20676" custLinFactNeighborX="200000" custLinFactNeighborY="-100000">
        <dgm:presLayoutVars>
          <dgm:chPref val="3"/>
        </dgm:presLayoutVars>
      </dgm:prSet>
      <dgm:spPr/>
    </dgm:pt>
    <dgm:pt modelId="{7902F9CB-1BE8-4FC8-B685-E1687D27E1AF}" type="pres">
      <dgm:prSet presAssocID="{B4B5029C-50A7-49B3-B7E6-DE34D6C1B545}" presName="rootConnector" presStyleLbl="node2" presStyleIdx="2" presStyleCnt="6"/>
      <dgm:spPr/>
    </dgm:pt>
    <dgm:pt modelId="{C8746022-FBF4-424F-881F-9BC5368F95E2}" type="pres">
      <dgm:prSet presAssocID="{B4B5029C-50A7-49B3-B7E6-DE34D6C1B545}" presName="hierChild4" presStyleCnt="0"/>
      <dgm:spPr/>
    </dgm:pt>
    <dgm:pt modelId="{AC0F6EEF-F2CD-41B0-A470-5B3649C50A8C}" type="pres">
      <dgm:prSet presAssocID="{B4B5029C-50A7-49B3-B7E6-DE34D6C1B545}" presName="hierChild5" presStyleCnt="0"/>
      <dgm:spPr/>
    </dgm:pt>
    <dgm:pt modelId="{07E6D5EA-9D64-48B7-855E-2142CBCC67AD}" type="pres">
      <dgm:prSet presAssocID="{93FBFEBA-AE86-4D45-934D-39319E726B59}" presName="Name37" presStyleLbl="parChTrans1D2" presStyleIdx="3" presStyleCnt="7"/>
      <dgm:spPr/>
    </dgm:pt>
    <dgm:pt modelId="{32D9AEA8-DFB7-4D66-9AC7-3E0325D81F68}" type="pres">
      <dgm:prSet presAssocID="{5CE1613B-9E70-411C-88DC-CF8D2BEE92FA}" presName="hierRoot2" presStyleCnt="0">
        <dgm:presLayoutVars>
          <dgm:hierBranch val="init"/>
        </dgm:presLayoutVars>
      </dgm:prSet>
      <dgm:spPr/>
    </dgm:pt>
    <dgm:pt modelId="{AA37F113-D0D9-4884-983A-F7C8C40DF2BF}" type="pres">
      <dgm:prSet presAssocID="{5CE1613B-9E70-411C-88DC-CF8D2BEE92FA}" presName="rootComposite" presStyleCnt="0"/>
      <dgm:spPr/>
    </dgm:pt>
    <dgm:pt modelId="{614FFD75-6461-439C-9795-5487954A78E1}" type="pres">
      <dgm:prSet presAssocID="{5CE1613B-9E70-411C-88DC-CF8D2BEE92FA}" presName="rootText" presStyleLbl="node2" presStyleIdx="3" presStyleCnt="6" custScaleX="84849" custScaleY="103206" custLinFactX="-100000" custLinFactNeighborX="-187713" custLinFactNeighborY="55010">
        <dgm:presLayoutVars>
          <dgm:chPref val="3"/>
        </dgm:presLayoutVars>
      </dgm:prSet>
      <dgm:spPr/>
    </dgm:pt>
    <dgm:pt modelId="{1DDDBB6C-72A2-47A4-B4BC-F36433084E92}" type="pres">
      <dgm:prSet presAssocID="{5CE1613B-9E70-411C-88DC-CF8D2BEE92FA}" presName="rootConnector" presStyleLbl="node2" presStyleIdx="3" presStyleCnt="6"/>
      <dgm:spPr/>
    </dgm:pt>
    <dgm:pt modelId="{AD4F4940-DCF7-4DC0-967F-632ABE4FAAA4}" type="pres">
      <dgm:prSet presAssocID="{5CE1613B-9E70-411C-88DC-CF8D2BEE92FA}" presName="hierChild4" presStyleCnt="0"/>
      <dgm:spPr/>
    </dgm:pt>
    <dgm:pt modelId="{4A5603D7-E20A-4178-84FB-D2B37928C46C}" type="pres">
      <dgm:prSet presAssocID="{56CC365D-EBE2-4C32-A6A7-1A80A9EE8B5A}" presName="Name37" presStyleLbl="parChTrans1D3" presStyleIdx="0" presStyleCnt="4"/>
      <dgm:spPr/>
    </dgm:pt>
    <dgm:pt modelId="{25AF31E7-8F52-4C51-90A0-7CB567CB6D13}" type="pres">
      <dgm:prSet presAssocID="{46C4F9D9-C0AB-4F74-81EC-902DE3113F9A}" presName="hierRoot2" presStyleCnt="0">
        <dgm:presLayoutVars>
          <dgm:hierBranch val="init"/>
        </dgm:presLayoutVars>
      </dgm:prSet>
      <dgm:spPr/>
    </dgm:pt>
    <dgm:pt modelId="{CF57E854-CF94-40D6-9F78-EC2BC45101C9}" type="pres">
      <dgm:prSet presAssocID="{46C4F9D9-C0AB-4F74-81EC-902DE3113F9A}" presName="rootComposite" presStyleCnt="0"/>
      <dgm:spPr/>
    </dgm:pt>
    <dgm:pt modelId="{749A63A5-A9F7-4807-9529-8BAA83DD3A68}" type="pres">
      <dgm:prSet presAssocID="{46C4F9D9-C0AB-4F74-81EC-902DE3113F9A}" presName="rootText" presStyleLbl="node3" presStyleIdx="0" presStyleCnt="2" custScaleX="84849" custScaleY="94937" custLinFactX="-100000" custLinFactY="-13930" custLinFactNeighborX="-183496" custLinFactNeighborY="-100000">
        <dgm:presLayoutVars>
          <dgm:chPref val="3"/>
        </dgm:presLayoutVars>
      </dgm:prSet>
      <dgm:spPr/>
    </dgm:pt>
    <dgm:pt modelId="{BABC262B-B68D-45C4-9734-A425B963136B}" type="pres">
      <dgm:prSet presAssocID="{46C4F9D9-C0AB-4F74-81EC-902DE3113F9A}" presName="rootConnector" presStyleLbl="node3" presStyleIdx="0" presStyleCnt="2"/>
      <dgm:spPr/>
    </dgm:pt>
    <dgm:pt modelId="{A5B2B8BB-578D-461A-B59E-E79474656C47}" type="pres">
      <dgm:prSet presAssocID="{46C4F9D9-C0AB-4F74-81EC-902DE3113F9A}" presName="hierChild4" presStyleCnt="0"/>
      <dgm:spPr/>
    </dgm:pt>
    <dgm:pt modelId="{1568AD37-E2B3-4B18-9C48-67B419F4BE88}" type="pres">
      <dgm:prSet presAssocID="{46C4F9D9-C0AB-4F74-81EC-902DE3113F9A}" presName="hierChild5" presStyleCnt="0"/>
      <dgm:spPr/>
    </dgm:pt>
    <dgm:pt modelId="{9E708EAC-0266-47B0-BD7B-A21804393B81}" type="pres">
      <dgm:prSet presAssocID="{5CE1613B-9E70-411C-88DC-CF8D2BEE92FA}" presName="hierChild5" presStyleCnt="0"/>
      <dgm:spPr/>
    </dgm:pt>
    <dgm:pt modelId="{42B5C386-EA94-4DEB-BFA9-FC5CA14E6243}" type="pres">
      <dgm:prSet presAssocID="{A8F2FE6E-976B-4851-A354-7F4CC4C27642}" presName="Name111" presStyleLbl="parChTrans1D3" presStyleIdx="1" presStyleCnt="4"/>
      <dgm:spPr/>
    </dgm:pt>
    <dgm:pt modelId="{F9E94491-4CDE-4359-A94A-1851582AB15C}" type="pres">
      <dgm:prSet presAssocID="{2D030233-6CBB-41AC-9D91-518CF5DD64BB}" presName="hierRoot3" presStyleCnt="0">
        <dgm:presLayoutVars>
          <dgm:hierBranch val="init"/>
        </dgm:presLayoutVars>
      </dgm:prSet>
      <dgm:spPr/>
    </dgm:pt>
    <dgm:pt modelId="{72C48DA6-AA12-4A87-A0AD-FABAB9B1FDEA}" type="pres">
      <dgm:prSet presAssocID="{2D030233-6CBB-41AC-9D91-518CF5DD64BB}" presName="rootComposite3" presStyleCnt="0"/>
      <dgm:spPr/>
    </dgm:pt>
    <dgm:pt modelId="{9A917C3E-BDE0-4D64-97C5-E3D4348FB6BA}" type="pres">
      <dgm:prSet presAssocID="{2D030233-6CBB-41AC-9D91-518CF5DD64BB}" presName="rootText3" presStyleLbl="asst2" presStyleIdx="0" presStyleCnt="2" custScaleX="84849" custScaleY="74479" custLinFactX="-76602" custLinFactY="100000" custLinFactNeighborX="-100000" custLinFactNeighborY="132852">
        <dgm:presLayoutVars>
          <dgm:chPref val="3"/>
        </dgm:presLayoutVars>
      </dgm:prSet>
      <dgm:spPr/>
    </dgm:pt>
    <dgm:pt modelId="{C12082D8-A0A9-4317-A03C-06836892C803}" type="pres">
      <dgm:prSet presAssocID="{2D030233-6CBB-41AC-9D91-518CF5DD64BB}" presName="rootConnector3" presStyleLbl="asst2" presStyleIdx="0" presStyleCnt="2"/>
      <dgm:spPr/>
    </dgm:pt>
    <dgm:pt modelId="{E0E929F6-8F23-48E5-AEED-FCC897486D30}" type="pres">
      <dgm:prSet presAssocID="{2D030233-6CBB-41AC-9D91-518CF5DD64BB}" presName="hierChild6" presStyleCnt="0"/>
      <dgm:spPr/>
    </dgm:pt>
    <dgm:pt modelId="{FAF57D0E-FB51-4C16-A8F6-51FE023ADD85}" type="pres">
      <dgm:prSet presAssocID="{2D030233-6CBB-41AC-9D91-518CF5DD64BB}" presName="hierChild7" presStyleCnt="0"/>
      <dgm:spPr/>
    </dgm:pt>
    <dgm:pt modelId="{0617B97F-F919-4BEB-973A-15F8AA761BCB}" type="pres">
      <dgm:prSet presAssocID="{BF29AA8E-FAAF-43CC-AD23-72226064A856}" presName="Name111" presStyleLbl="parChTrans1D3" presStyleIdx="2" presStyleCnt="4"/>
      <dgm:spPr/>
    </dgm:pt>
    <dgm:pt modelId="{58E1EF42-2C22-423E-BCEE-186188D36C0E}" type="pres">
      <dgm:prSet presAssocID="{DF62A12E-D96A-418C-8D96-A21303F7D00A}" presName="hierRoot3" presStyleCnt="0">
        <dgm:presLayoutVars>
          <dgm:hierBranch val="init"/>
        </dgm:presLayoutVars>
      </dgm:prSet>
      <dgm:spPr/>
    </dgm:pt>
    <dgm:pt modelId="{3C0EC927-0AA9-4245-9B26-5CA1390DEBFA}" type="pres">
      <dgm:prSet presAssocID="{DF62A12E-D96A-418C-8D96-A21303F7D00A}" presName="rootComposite3" presStyleCnt="0"/>
      <dgm:spPr/>
    </dgm:pt>
    <dgm:pt modelId="{29AAA1CF-E584-4158-8FAB-4587602ABC29}" type="pres">
      <dgm:prSet presAssocID="{DF62A12E-D96A-418C-8D96-A21303F7D00A}" presName="rootText3" presStyleLbl="asst2" presStyleIdx="1" presStyleCnt="2" custScaleX="84849" custScaleY="79189" custLinFactX="-100000" custLinFactY="32830" custLinFactNeighborX="-191449" custLinFactNeighborY="100000">
        <dgm:presLayoutVars>
          <dgm:chPref val="3"/>
        </dgm:presLayoutVars>
      </dgm:prSet>
      <dgm:spPr/>
    </dgm:pt>
    <dgm:pt modelId="{A8043C4B-8D21-47E6-8ED6-B93B7BC92E5B}" type="pres">
      <dgm:prSet presAssocID="{DF62A12E-D96A-418C-8D96-A21303F7D00A}" presName="rootConnector3" presStyleLbl="asst2" presStyleIdx="1" presStyleCnt="2"/>
      <dgm:spPr/>
    </dgm:pt>
    <dgm:pt modelId="{68C1AD84-0994-47E5-BC47-332DDE764986}" type="pres">
      <dgm:prSet presAssocID="{DF62A12E-D96A-418C-8D96-A21303F7D00A}" presName="hierChild6" presStyleCnt="0"/>
      <dgm:spPr/>
    </dgm:pt>
    <dgm:pt modelId="{32C325F4-2FA7-4245-B707-9FEE13E969B6}" type="pres">
      <dgm:prSet presAssocID="{DF62A12E-D96A-418C-8D96-A21303F7D00A}" presName="hierChild7" presStyleCnt="0"/>
      <dgm:spPr/>
    </dgm:pt>
    <dgm:pt modelId="{45E6E21B-8FF9-4F8B-B6DA-72B9B7D1C817}" type="pres">
      <dgm:prSet presAssocID="{89F8EC79-F9F7-49B0-85F4-4915CB9202F0}" presName="Name37" presStyleLbl="parChTrans1D2" presStyleIdx="4" presStyleCnt="7"/>
      <dgm:spPr/>
    </dgm:pt>
    <dgm:pt modelId="{D28C9A00-8F31-479E-B918-A51A9BA5435A}" type="pres">
      <dgm:prSet presAssocID="{DA1F578E-34E0-4557-B594-503864FD9E31}" presName="hierRoot2" presStyleCnt="0">
        <dgm:presLayoutVars>
          <dgm:hierBranch val="init"/>
        </dgm:presLayoutVars>
      </dgm:prSet>
      <dgm:spPr/>
    </dgm:pt>
    <dgm:pt modelId="{AF2B2713-F6AA-41D5-9848-3D1B5A9C7C01}" type="pres">
      <dgm:prSet presAssocID="{DA1F578E-34E0-4557-B594-503864FD9E31}" presName="rootComposite" presStyleCnt="0"/>
      <dgm:spPr/>
    </dgm:pt>
    <dgm:pt modelId="{7159FF46-9F88-4160-89E6-69A3D35FC123}" type="pres">
      <dgm:prSet presAssocID="{DA1F578E-34E0-4557-B594-503864FD9E31}" presName="rootText" presStyleLbl="node2" presStyleIdx="4" presStyleCnt="6" custScaleX="84849" custScaleY="103206" custLinFactX="-78997" custLinFactNeighborX="-100000" custLinFactNeighborY="55715">
        <dgm:presLayoutVars>
          <dgm:chPref val="3"/>
        </dgm:presLayoutVars>
      </dgm:prSet>
      <dgm:spPr/>
    </dgm:pt>
    <dgm:pt modelId="{C23580CF-12B1-4561-8FD4-D73C006E728B}" type="pres">
      <dgm:prSet presAssocID="{DA1F578E-34E0-4557-B594-503864FD9E31}" presName="rootConnector" presStyleLbl="node2" presStyleIdx="4" presStyleCnt="6"/>
      <dgm:spPr/>
    </dgm:pt>
    <dgm:pt modelId="{3F9AE5C8-F97F-4B4C-A5B4-B29CF9C8EB96}" type="pres">
      <dgm:prSet presAssocID="{DA1F578E-34E0-4557-B594-503864FD9E31}" presName="hierChild4" presStyleCnt="0"/>
      <dgm:spPr/>
    </dgm:pt>
    <dgm:pt modelId="{B3575B35-15C1-433C-89C2-D301126AC568}" type="pres">
      <dgm:prSet presAssocID="{63A98D8A-2435-4779-AE4D-9BB56B84E7E3}" presName="Name37" presStyleLbl="parChTrans1D3" presStyleIdx="3" presStyleCnt="4"/>
      <dgm:spPr/>
    </dgm:pt>
    <dgm:pt modelId="{366A43BA-1B0B-437A-BC95-4365B6640078}" type="pres">
      <dgm:prSet presAssocID="{8E70A017-316B-429C-8884-49D61CBF0828}" presName="hierRoot2" presStyleCnt="0">
        <dgm:presLayoutVars>
          <dgm:hierBranch val="init"/>
        </dgm:presLayoutVars>
      </dgm:prSet>
      <dgm:spPr/>
    </dgm:pt>
    <dgm:pt modelId="{F29C57B4-7AD2-473E-853C-ADAF88E454FF}" type="pres">
      <dgm:prSet presAssocID="{8E70A017-316B-429C-8884-49D61CBF0828}" presName="rootComposite" presStyleCnt="0"/>
      <dgm:spPr/>
    </dgm:pt>
    <dgm:pt modelId="{030FEAD1-DA0C-44FA-AFA5-FE21B0F37B16}" type="pres">
      <dgm:prSet presAssocID="{8E70A017-316B-429C-8884-49D61CBF0828}" presName="rootText" presStyleLbl="node3" presStyleIdx="1" presStyleCnt="2" custScaleX="84849" custScaleY="103206" custLinFactX="-75128" custLinFactNeighborX="-100000" custLinFactNeighborY="30773">
        <dgm:presLayoutVars>
          <dgm:chPref val="3"/>
        </dgm:presLayoutVars>
      </dgm:prSet>
      <dgm:spPr/>
    </dgm:pt>
    <dgm:pt modelId="{5086101C-0800-4E22-98C9-0EAC7C6FC76D}" type="pres">
      <dgm:prSet presAssocID="{8E70A017-316B-429C-8884-49D61CBF0828}" presName="rootConnector" presStyleLbl="node3" presStyleIdx="1" presStyleCnt="2"/>
      <dgm:spPr/>
    </dgm:pt>
    <dgm:pt modelId="{E6BC0905-E766-41BE-9B06-9FBB5304DA51}" type="pres">
      <dgm:prSet presAssocID="{8E70A017-316B-429C-8884-49D61CBF0828}" presName="hierChild4" presStyleCnt="0"/>
      <dgm:spPr/>
    </dgm:pt>
    <dgm:pt modelId="{C6039DD4-3D4D-4B89-8F89-306CDB5E63FC}" type="pres">
      <dgm:prSet presAssocID="{8E70A017-316B-429C-8884-49D61CBF0828}" presName="hierChild5" presStyleCnt="0"/>
      <dgm:spPr/>
    </dgm:pt>
    <dgm:pt modelId="{99EBEAE3-F6D9-4F2E-9016-B95268CBAFDD}" type="pres">
      <dgm:prSet presAssocID="{DA1F578E-34E0-4557-B594-503864FD9E31}" presName="hierChild5" presStyleCnt="0"/>
      <dgm:spPr/>
    </dgm:pt>
    <dgm:pt modelId="{BA18F51B-1467-4B6D-9109-F6E37FC5F32D}" type="pres">
      <dgm:prSet presAssocID="{0773F831-B122-4E7A-A669-B917531F5B24}" presName="Name37" presStyleLbl="parChTrans1D2" presStyleIdx="5" presStyleCnt="7"/>
      <dgm:spPr/>
    </dgm:pt>
    <dgm:pt modelId="{1A1AEF98-DE5C-4454-B6E0-3BFD56AEA3B3}" type="pres">
      <dgm:prSet presAssocID="{28FB1547-B562-4632-957E-6A128E450C1D}" presName="hierRoot2" presStyleCnt="0">
        <dgm:presLayoutVars>
          <dgm:hierBranch val="init"/>
        </dgm:presLayoutVars>
      </dgm:prSet>
      <dgm:spPr/>
    </dgm:pt>
    <dgm:pt modelId="{DF9A4CB4-A9E1-4B68-B8AF-D1FBFA7D5F3A}" type="pres">
      <dgm:prSet presAssocID="{28FB1547-B562-4632-957E-6A128E450C1D}" presName="rootComposite" presStyleCnt="0"/>
      <dgm:spPr/>
    </dgm:pt>
    <dgm:pt modelId="{B08E2C8B-2F45-412B-93F4-D630CE830A08}" type="pres">
      <dgm:prSet presAssocID="{28FB1547-B562-4632-957E-6A128E450C1D}" presName="rootText" presStyleLbl="node2" presStyleIdx="5" presStyleCnt="6" custScaleX="84849" custScaleY="103206" custLinFactNeighborX="-47903" custLinFactNeighborY="56187">
        <dgm:presLayoutVars>
          <dgm:chPref val="3"/>
        </dgm:presLayoutVars>
      </dgm:prSet>
      <dgm:spPr/>
    </dgm:pt>
    <dgm:pt modelId="{8E1EE8B5-214C-4A00-9E46-84D7BD8C3F74}" type="pres">
      <dgm:prSet presAssocID="{28FB1547-B562-4632-957E-6A128E450C1D}" presName="rootConnector" presStyleLbl="node2" presStyleIdx="5" presStyleCnt="6"/>
      <dgm:spPr/>
    </dgm:pt>
    <dgm:pt modelId="{56FB2DB5-9658-4E12-BAF9-EC5D47BB93DA}" type="pres">
      <dgm:prSet presAssocID="{28FB1547-B562-4632-957E-6A128E450C1D}" presName="hierChild4" presStyleCnt="0"/>
      <dgm:spPr/>
    </dgm:pt>
    <dgm:pt modelId="{3C0B598C-EA7F-4B43-B83F-1EB3819505DF}" type="pres">
      <dgm:prSet presAssocID="{28FB1547-B562-4632-957E-6A128E450C1D}" presName="hierChild5" presStyleCnt="0"/>
      <dgm:spPr/>
    </dgm:pt>
    <dgm:pt modelId="{8AD9607A-812E-42D5-AAD2-2AF65BA74070}" type="pres">
      <dgm:prSet presAssocID="{766F7013-F1C0-4B4B-B4C9-4C67E689E06C}" presName="hierChild3" presStyleCnt="0"/>
      <dgm:spPr/>
    </dgm:pt>
    <dgm:pt modelId="{03F88E7D-89E8-4D00-A537-D0897A307253}" type="pres">
      <dgm:prSet presAssocID="{033B6CED-6FE7-4F42-BE8D-95A3AE931A4B}" presName="Name111" presStyleLbl="parChTrans1D2" presStyleIdx="6" presStyleCnt="7"/>
      <dgm:spPr/>
    </dgm:pt>
    <dgm:pt modelId="{8D9A9F6B-C34E-49E4-9C48-D6004D93AA2A}" type="pres">
      <dgm:prSet presAssocID="{DB4F45A6-F180-4285-B93D-4075D0A0FE20}" presName="hierRoot3" presStyleCnt="0">
        <dgm:presLayoutVars>
          <dgm:hierBranch val="init"/>
        </dgm:presLayoutVars>
      </dgm:prSet>
      <dgm:spPr/>
    </dgm:pt>
    <dgm:pt modelId="{451F844D-8D3E-4782-82E0-D934003080F9}" type="pres">
      <dgm:prSet presAssocID="{DB4F45A6-F180-4285-B93D-4075D0A0FE20}" presName="rootComposite3" presStyleCnt="0"/>
      <dgm:spPr/>
    </dgm:pt>
    <dgm:pt modelId="{051CF2B7-04FC-4C9B-807D-5E64C2C21BB2}" type="pres">
      <dgm:prSet presAssocID="{DB4F45A6-F180-4285-B93D-4075D0A0FE20}" presName="rootText3" presStyleLbl="asst1" presStyleIdx="0" presStyleCnt="1" custScaleX="84849" custScaleY="103206" custLinFactX="36254" custLinFactY="-52034" custLinFactNeighborX="100000" custLinFactNeighborY="-100000">
        <dgm:presLayoutVars>
          <dgm:chPref val="3"/>
        </dgm:presLayoutVars>
      </dgm:prSet>
      <dgm:spPr/>
    </dgm:pt>
    <dgm:pt modelId="{3D23C187-1FF8-48DB-9563-6D805E9CAD1B}" type="pres">
      <dgm:prSet presAssocID="{DB4F45A6-F180-4285-B93D-4075D0A0FE20}" presName="rootConnector3" presStyleLbl="asst1" presStyleIdx="0" presStyleCnt="1"/>
      <dgm:spPr/>
    </dgm:pt>
    <dgm:pt modelId="{4A6169B1-1F7A-4A7F-916B-F42FABEA6F5A}" type="pres">
      <dgm:prSet presAssocID="{DB4F45A6-F180-4285-B93D-4075D0A0FE20}" presName="hierChild6" presStyleCnt="0"/>
      <dgm:spPr/>
    </dgm:pt>
    <dgm:pt modelId="{DAB64DA4-CE6C-4FCA-BF2C-C1EFA93AC54F}" type="pres">
      <dgm:prSet presAssocID="{DB4F45A6-F180-4285-B93D-4075D0A0FE20}" presName="hierChild7" presStyleCnt="0"/>
      <dgm:spPr/>
    </dgm:pt>
  </dgm:ptLst>
  <dgm:cxnLst>
    <dgm:cxn modelId="{91440B01-2107-473C-9D87-6FFBF4949F4D}" srcId="{56F20292-867D-4F59-A69F-3A72AB09B955}" destId="{766F7013-F1C0-4B4B-B4C9-4C67E689E06C}" srcOrd="0" destOrd="0" parTransId="{C25A5683-A6B6-4C58-9DEC-BA72100A8687}" sibTransId="{2E305656-ED20-405E-9643-B31DA134CB27}"/>
    <dgm:cxn modelId="{7C016B01-03A2-43FB-BD26-952B80BFDA14}" srcId="{5CE1613B-9E70-411C-88DC-CF8D2BEE92FA}" destId="{DF62A12E-D96A-418C-8D96-A21303F7D00A}" srcOrd="2" destOrd="0" parTransId="{BF29AA8E-FAAF-43CC-AD23-72226064A856}" sibTransId="{81934429-C68F-4064-AA72-DD373F018C4B}"/>
    <dgm:cxn modelId="{441ABC0C-B3A6-4CE3-92E2-792546E5C519}" type="presOf" srcId="{DA1F578E-34E0-4557-B594-503864FD9E31}" destId="{7159FF46-9F88-4160-89E6-69A3D35FC123}" srcOrd="0" destOrd="0" presId="urn:microsoft.com/office/officeart/2005/8/layout/orgChart1"/>
    <dgm:cxn modelId="{478FA011-AA40-48B5-B8BE-1278CB74657E}" type="presOf" srcId="{63A98D8A-2435-4779-AE4D-9BB56B84E7E3}" destId="{B3575B35-15C1-433C-89C2-D301126AC568}" srcOrd="0" destOrd="0" presId="urn:microsoft.com/office/officeart/2005/8/layout/orgChart1"/>
    <dgm:cxn modelId="{3B91C511-AB81-4AE3-9622-8A3BF7B97A27}" type="presOf" srcId="{0773F831-B122-4E7A-A669-B917531F5B24}" destId="{BA18F51B-1467-4B6D-9109-F6E37FC5F32D}" srcOrd="0" destOrd="0" presId="urn:microsoft.com/office/officeart/2005/8/layout/orgChart1"/>
    <dgm:cxn modelId="{B03E9F14-B6C4-4735-9403-603686F49F58}" srcId="{5CE1613B-9E70-411C-88DC-CF8D2BEE92FA}" destId="{2D030233-6CBB-41AC-9D91-518CF5DD64BB}" srcOrd="1" destOrd="0" parTransId="{A8F2FE6E-976B-4851-A354-7F4CC4C27642}" sibTransId="{F5FF25E8-1714-411F-A661-770430C08095}"/>
    <dgm:cxn modelId="{E31A0F1A-B7EC-445E-A45F-02BCAAEFCACD}" type="presOf" srcId="{56CC365D-EBE2-4C32-A6A7-1A80A9EE8B5A}" destId="{4A5603D7-E20A-4178-84FB-D2B37928C46C}" srcOrd="0" destOrd="0" presId="urn:microsoft.com/office/officeart/2005/8/layout/orgChart1"/>
    <dgm:cxn modelId="{E9CBA71D-30B0-45B2-9DEB-19834C7FF256}" type="presOf" srcId="{766F7013-F1C0-4B4B-B4C9-4C67E689E06C}" destId="{66C581FB-76C5-4775-A300-350EF763A44B}" srcOrd="1" destOrd="0" presId="urn:microsoft.com/office/officeart/2005/8/layout/orgChart1"/>
    <dgm:cxn modelId="{2131311E-1E21-4A3D-87F1-78295CF64760}" srcId="{766F7013-F1C0-4B4B-B4C9-4C67E689E06C}" destId="{5512A22B-565A-4E15-93BD-FAD9D1C345AC}" srcOrd="0" destOrd="0" parTransId="{9688D32E-F6CD-4997-B299-15FD3BE8D48D}" sibTransId="{B383F8F4-C875-4E00-9112-C1306118C78D}"/>
    <dgm:cxn modelId="{EC78F229-6DB4-4AD9-89D1-356EF551FB74}" type="presOf" srcId="{5512A22B-565A-4E15-93BD-FAD9D1C345AC}" destId="{62E37927-FD28-4F58-A046-0AFF8E587AE5}" srcOrd="0" destOrd="0" presId="urn:microsoft.com/office/officeart/2005/8/layout/orgChart1"/>
    <dgm:cxn modelId="{16AE8F2E-1296-4615-98AC-3198BABE0BB0}" srcId="{766F7013-F1C0-4B4B-B4C9-4C67E689E06C}" destId="{5CE1613B-9E70-411C-88DC-CF8D2BEE92FA}" srcOrd="4" destOrd="0" parTransId="{93FBFEBA-AE86-4D45-934D-39319E726B59}" sibTransId="{D9808168-F3C9-4894-B8A8-5DF0BD157B42}"/>
    <dgm:cxn modelId="{D977332F-F2DF-4EC6-A2B9-C3BD2338B211}" type="presOf" srcId="{56F20292-867D-4F59-A69F-3A72AB09B955}" destId="{1B868309-F258-4EF1-AC99-16544030ED42}" srcOrd="0" destOrd="0" presId="urn:microsoft.com/office/officeart/2005/8/layout/orgChart1"/>
    <dgm:cxn modelId="{6A8B2833-7D88-4F4F-B872-B408DAAADB33}" type="presOf" srcId="{5512A22B-565A-4E15-93BD-FAD9D1C345AC}" destId="{19FF1D60-00B0-429C-926B-6519347C8B0D}" srcOrd="1" destOrd="0" presId="urn:microsoft.com/office/officeart/2005/8/layout/orgChart1"/>
    <dgm:cxn modelId="{0BC9D738-9C7F-48D1-B0B2-11B916AB4745}" srcId="{766F7013-F1C0-4B4B-B4C9-4C67E689E06C}" destId="{28FB1547-B562-4632-957E-6A128E450C1D}" srcOrd="6" destOrd="0" parTransId="{0773F831-B122-4E7A-A669-B917531F5B24}" sibTransId="{B319F415-37FA-4806-9F3E-45C81B3037F9}"/>
    <dgm:cxn modelId="{A2F9765C-B9BB-482B-844E-399729108996}" type="presOf" srcId="{2D030233-6CBB-41AC-9D91-518CF5DD64BB}" destId="{C12082D8-A0A9-4317-A03C-06836892C803}" srcOrd="1" destOrd="0" presId="urn:microsoft.com/office/officeart/2005/8/layout/orgChart1"/>
    <dgm:cxn modelId="{EBFB7F5D-2F5C-4BC9-8E81-2A7A2EAB00A8}" type="presOf" srcId="{DF62A12E-D96A-418C-8D96-A21303F7D00A}" destId="{29AAA1CF-E584-4158-8FAB-4587602ABC29}" srcOrd="0" destOrd="0" presId="urn:microsoft.com/office/officeart/2005/8/layout/orgChart1"/>
    <dgm:cxn modelId="{12CAD161-F751-4781-84E8-7A3E928F211B}" type="presOf" srcId="{46C4F9D9-C0AB-4F74-81EC-902DE3113F9A}" destId="{749A63A5-A9F7-4807-9529-8BAA83DD3A68}" srcOrd="0" destOrd="0" presId="urn:microsoft.com/office/officeart/2005/8/layout/orgChart1"/>
    <dgm:cxn modelId="{82196863-F51A-47E0-AA7C-123BB36E45FF}" type="presOf" srcId="{CB8CA597-5059-41D0-ACC5-9AE8E1BEEC0C}" destId="{0023B45E-4D03-4508-B9A8-BE213716671E}" srcOrd="1" destOrd="0" presId="urn:microsoft.com/office/officeart/2005/8/layout/orgChart1"/>
    <dgm:cxn modelId="{0A68D566-77B8-4A63-84C0-CFC44BE48F0A}" srcId="{766F7013-F1C0-4B4B-B4C9-4C67E689E06C}" destId="{DB4F45A6-F180-4285-B93D-4075D0A0FE20}" srcOrd="1" destOrd="0" parTransId="{033B6CED-6FE7-4F42-BE8D-95A3AE931A4B}" sibTransId="{429F49EA-93A6-4CF8-8223-D87C78552A72}"/>
    <dgm:cxn modelId="{117DB168-CFC3-4CB0-9EFD-7907F1146360}" type="presOf" srcId="{DB4F45A6-F180-4285-B93D-4075D0A0FE20}" destId="{051CF2B7-04FC-4C9B-807D-5E64C2C21BB2}" srcOrd="0" destOrd="0" presId="urn:microsoft.com/office/officeart/2005/8/layout/orgChart1"/>
    <dgm:cxn modelId="{9840D36B-5D0B-40ED-BB53-679A3D212A99}" type="presOf" srcId="{BF29AA8E-FAAF-43CC-AD23-72226064A856}" destId="{0617B97F-F919-4BEB-973A-15F8AA761BCB}" srcOrd="0" destOrd="0" presId="urn:microsoft.com/office/officeart/2005/8/layout/orgChart1"/>
    <dgm:cxn modelId="{0E70936F-20FB-40E2-B649-DE26124E665C}" type="presOf" srcId="{9688D32E-F6CD-4997-B299-15FD3BE8D48D}" destId="{3BBD1B13-919C-400F-91C4-AB25DD277617}" srcOrd="0" destOrd="0" presId="urn:microsoft.com/office/officeart/2005/8/layout/orgChart1"/>
    <dgm:cxn modelId="{45C2B851-3159-4F46-AACC-5B81B3FE3395}" type="presOf" srcId="{CB8CA597-5059-41D0-ACC5-9AE8E1BEEC0C}" destId="{AB315C8B-9744-43D4-91FC-80742B4AEC39}" srcOrd="0" destOrd="0" presId="urn:microsoft.com/office/officeart/2005/8/layout/orgChart1"/>
    <dgm:cxn modelId="{40EFCB52-A807-4BB0-8A30-F863D132ECE8}" type="presOf" srcId="{5CE1613B-9E70-411C-88DC-CF8D2BEE92FA}" destId="{614FFD75-6461-439C-9795-5487954A78E1}" srcOrd="0" destOrd="0" presId="urn:microsoft.com/office/officeart/2005/8/layout/orgChart1"/>
    <dgm:cxn modelId="{53612775-B24F-454B-A26A-7AB56BBE3BDF}" type="presOf" srcId="{DF62A12E-D96A-418C-8D96-A21303F7D00A}" destId="{A8043C4B-8D21-47E6-8ED6-B93B7BC92E5B}" srcOrd="1" destOrd="0" presId="urn:microsoft.com/office/officeart/2005/8/layout/orgChart1"/>
    <dgm:cxn modelId="{4CC67575-5400-4D11-BC08-89BBCAD74378}" type="presOf" srcId="{5CE1613B-9E70-411C-88DC-CF8D2BEE92FA}" destId="{1DDDBB6C-72A2-47A4-B4BC-F36433084E92}" srcOrd="1" destOrd="0" presId="urn:microsoft.com/office/officeart/2005/8/layout/orgChart1"/>
    <dgm:cxn modelId="{27524786-8D7A-47DF-A45A-B339463669A1}" type="presOf" srcId="{766F7013-F1C0-4B4B-B4C9-4C67E689E06C}" destId="{AD095F98-B083-420E-AA06-E016AAB338C0}" srcOrd="0" destOrd="0" presId="urn:microsoft.com/office/officeart/2005/8/layout/orgChart1"/>
    <dgm:cxn modelId="{2696DB87-4069-45AD-9984-98AA17429481}" type="presOf" srcId="{B4B5029C-50A7-49B3-B7E6-DE34D6C1B545}" destId="{7902F9CB-1BE8-4FC8-B685-E1687D27E1AF}" srcOrd="1" destOrd="0" presId="urn:microsoft.com/office/officeart/2005/8/layout/orgChart1"/>
    <dgm:cxn modelId="{9238EF99-A4D6-473D-B350-686E32B69B96}" srcId="{DA1F578E-34E0-4557-B594-503864FD9E31}" destId="{8E70A017-316B-429C-8884-49D61CBF0828}" srcOrd="0" destOrd="0" parTransId="{63A98D8A-2435-4779-AE4D-9BB56B84E7E3}" sibTransId="{F97D1793-E7EE-43BD-8F5D-5B60BBA058F2}"/>
    <dgm:cxn modelId="{49668DAA-24DD-4816-A229-960F5A51E4C9}" type="presOf" srcId="{033B6CED-6FE7-4F42-BE8D-95A3AE931A4B}" destId="{03F88E7D-89E8-4D00-A537-D0897A307253}" srcOrd="0" destOrd="0" presId="urn:microsoft.com/office/officeart/2005/8/layout/orgChart1"/>
    <dgm:cxn modelId="{CFCCADAB-8460-4CBA-BFEB-9D4370E05A76}" type="presOf" srcId="{28FB1547-B562-4632-957E-6A128E450C1D}" destId="{8E1EE8B5-214C-4A00-9E46-84D7BD8C3F74}" srcOrd="1" destOrd="0" presId="urn:microsoft.com/office/officeart/2005/8/layout/orgChart1"/>
    <dgm:cxn modelId="{4B6AC5B2-3175-45C9-B22F-34462C0D36C3}" type="presOf" srcId="{A8F2FE6E-976B-4851-A354-7F4CC4C27642}" destId="{42B5C386-EA94-4DEB-BFA9-FC5CA14E6243}" srcOrd="0" destOrd="0" presId="urn:microsoft.com/office/officeart/2005/8/layout/orgChart1"/>
    <dgm:cxn modelId="{4557A4B9-C1EA-4958-89DD-F64E422E1159}" type="presOf" srcId="{93FBFEBA-AE86-4D45-934D-39319E726B59}" destId="{07E6D5EA-9D64-48B7-855E-2142CBCC67AD}" srcOrd="0" destOrd="0" presId="urn:microsoft.com/office/officeart/2005/8/layout/orgChart1"/>
    <dgm:cxn modelId="{5BF0ECB9-DA6E-41DF-83AE-508AE5BF4468}" type="presOf" srcId="{7D04B5E5-27FF-4A96-8F78-6D0A87171178}" destId="{02128A68-3411-4B6C-92E7-CA135354F041}" srcOrd="0" destOrd="0" presId="urn:microsoft.com/office/officeart/2005/8/layout/orgChart1"/>
    <dgm:cxn modelId="{454ED1BA-B606-410B-BA9C-AD2084DE1570}" type="presOf" srcId="{28FB1547-B562-4632-957E-6A128E450C1D}" destId="{B08E2C8B-2F45-412B-93F4-D630CE830A08}" srcOrd="0" destOrd="0" presId="urn:microsoft.com/office/officeart/2005/8/layout/orgChart1"/>
    <dgm:cxn modelId="{7CB9F4C4-5153-407F-BB37-AFFF50A41D07}" type="presOf" srcId="{B4B5029C-50A7-49B3-B7E6-DE34D6C1B545}" destId="{56004453-508E-401B-BD52-450F28C10263}" srcOrd="0" destOrd="0" presId="urn:microsoft.com/office/officeart/2005/8/layout/orgChart1"/>
    <dgm:cxn modelId="{B99A8CC6-3B11-4BAE-ABB2-088D9118F689}" srcId="{5CE1613B-9E70-411C-88DC-CF8D2BEE92FA}" destId="{46C4F9D9-C0AB-4F74-81EC-902DE3113F9A}" srcOrd="0" destOrd="0" parTransId="{56CC365D-EBE2-4C32-A6A7-1A80A9EE8B5A}" sibTransId="{39608672-916F-4982-BD59-203EB6AECB79}"/>
    <dgm:cxn modelId="{DBEAFCD0-BC09-4D8F-B730-E31572972B11}" type="presOf" srcId="{DB4F45A6-F180-4285-B93D-4075D0A0FE20}" destId="{3D23C187-1FF8-48DB-9563-6D805E9CAD1B}" srcOrd="1" destOrd="0" presId="urn:microsoft.com/office/officeart/2005/8/layout/orgChart1"/>
    <dgm:cxn modelId="{39D658D1-B8A2-48D5-95A9-A7724C7AE207}" type="presOf" srcId="{89F8EC79-F9F7-49B0-85F4-4915CB9202F0}" destId="{45E6E21B-8FF9-4F8B-B6DA-72B9B7D1C817}" srcOrd="0" destOrd="0" presId="urn:microsoft.com/office/officeart/2005/8/layout/orgChart1"/>
    <dgm:cxn modelId="{074928D9-A477-4BA8-A950-CC6C5EF18CC5}" type="presOf" srcId="{8E70A017-316B-429C-8884-49D61CBF0828}" destId="{5086101C-0800-4E22-98C9-0EAC7C6FC76D}" srcOrd="1" destOrd="0" presId="urn:microsoft.com/office/officeart/2005/8/layout/orgChart1"/>
    <dgm:cxn modelId="{6D2D47DB-B2D9-4509-AF5D-5EEF73C1FCBA}" srcId="{766F7013-F1C0-4B4B-B4C9-4C67E689E06C}" destId="{DA1F578E-34E0-4557-B594-503864FD9E31}" srcOrd="5" destOrd="0" parTransId="{89F8EC79-F9F7-49B0-85F4-4915CB9202F0}" sibTransId="{D9A94FD0-784C-449F-94D5-355D9010670A}"/>
    <dgm:cxn modelId="{EF3218E1-7E11-48C1-BBD2-7958CAC9F897}" type="presOf" srcId="{DA1F578E-34E0-4557-B594-503864FD9E31}" destId="{C23580CF-12B1-4561-8FD4-D73C006E728B}" srcOrd="1" destOrd="0" presId="urn:microsoft.com/office/officeart/2005/8/layout/orgChart1"/>
    <dgm:cxn modelId="{88C11CE3-2B87-4C4E-A5EA-4224615942AA}" type="presOf" srcId="{E0A7AE87-E818-49F9-AFD6-07601ABD5C6B}" destId="{EE987734-E2A4-44C7-BD59-65D9641E5B5D}" srcOrd="0" destOrd="0" presId="urn:microsoft.com/office/officeart/2005/8/layout/orgChart1"/>
    <dgm:cxn modelId="{4F726AE8-726C-4392-B21D-DB4BA4289BD0}" srcId="{766F7013-F1C0-4B4B-B4C9-4C67E689E06C}" destId="{B4B5029C-50A7-49B3-B7E6-DE34D6C1B545}" srcOrd="3" destOrd="0" parTransId="{E0A7AE87-E818-49F9-AFD6-07601ABD5C6B}" sibTransId="{0D73E539-0202-4696-A2C8-5186AD5E36C0}"/>
    <dgm:cxn modelId="{2B35C9E9-5892-4473-A8F1-22C542235C72}" type="presOf" srcId="{2D030233-6CBB-41AC-9D91-518CF5DD64BB}" destId="{9A917C3E-BDE0-4D64-97C5-E3D4348FB6BA}" srcOrd="0" destOrd="0" presId="urn:microsoft.com/office/officeart/2005/8/layout/orgChart1"/>
    <dgm:cxn modelId="{C206CDE9-192C-4E51-9F79-880CDA885049}" type="presOf" srcId="{8E70A017-316B-429C-8884-49D61CBF0828}" destId="{030FEAD1-DA0C-44FA-AFA5-FE21B0F37B16}" srcOrd="0" destOrd="0" presId="urn:microsoft.com/office/officeart/2005/8/layout/orgChart1"/>
    <dgm:cxn modelId="{B4D4F4EC-F9ED-4670-B443-BF2BB73906C8}" type="presOf" srcId="{46C4F9D9-C0AB-4F74-81EC-902DE3113F9A}" destId="{BABC262B-B68D-45C4-9734-A425B963136B}" srcOrd="1" destOrd="0" presId="urn:microsoft.com/office/officeart/2005/8/layout/orgChart1"/>
    <dgm:cxn modelId="{AE34AAF0-627B-4839-9D50-76222B448A95}" srcId="{766F7013-F1C0-4B4B-B4C9-4C67E689E06C}" destId="{CB8CA597-5059-41D0-ACC5-9AE8E1BEEC0C}" srcOrd="2" destOrd="0" parTransId="{7D04B5E5-27FF-4A96-8F78-6D0A87171178}" sibTransId="{9C66D3F3-522D-4559-AFBF-44DCC507DA61}"/>
    <dgm:cxn modelId="{466E911A-837D-481F-8B8E-FB58CEF056C2}" type="presParOf" srcId="{1B868309-F258-4EF1-AC99-16544030ED42}" destId="{4BDF88C1-F8C3-4EE9-A4CF-B09D87C8E608}" srcOrd="0" destOrd="0" presId="urn:microsoft.com/office/officeart/2005/8/layout/orgChart1"/>
    <dgm:cxn modelId="{F9A4CA07-D7ED-45A1-B10F-0C09F94A9BE5}" type="presParOf" srcId="{4BDF88C1-F8C3-4EE9-A4CF-B09D87C8E608}" destId="{062336D3-D38F-48E5-9FD0-7A6A47317CBB}" srcOrd="0" destOrd="0" presId="urn:microsoft.com/office/officeart/2005/8/layout/orgChart1"/>
    <dgm:cxn modelId="{B981C10D-1E8C-483C-9914-1E000BE8AC5F}" type="presParOf" srcId="{062336D3-D38F-48E5-9FD0-7A6A47317CBB}" destId="{AD095F98-B083-420E-AA06-E016AAB338C0}" srcOrd="0" destOrd="0" presId="urn:microsoft.com/office/officeart/2005/8/layout/orgChart1"/>
    <dgm:cxn modelId="{EFD573A1-2D53-480B-AC1F-2EDF1A1FA266}" type="presParOf" srcId="{062336D3-D38F-48E5-9FD0-7A6A47317CBB}" destId="{66C581FB-76C5-4775-A300-350EF763A44B}" srcOrd="1" destOrd="0" presId="urn:microsoft.com/office/officeart/2005/8/layout/orgChart1"/>
    <dgm:cxn modelId="{DEA74A82-1F08-4650-8F90-875424558955}" type="presParOf" srcId="{4BDF88C1-F8C3-4EE9-A4CF-B09D87C8E608}" destId="{F80D43EE-C1F2-4924-B0E9-F93F5675A762}" srcOrd="1" destOrd="0" presId="urn:microsoft.com/office/officeart/2005/8/layout/orgChart1"/>
    <dgm:cxn modelId="{37A97C2F-6E16-4412-9E1B-26B302F2A3C4}" type="presParOf" srcId="{F80D43EE-C1F2-4924-B0E9-F93F5675A762}" destId="{3BBD1B13-919C-400F-91C4-AB25DD277617}" srcOrd="0" destOrd="0" presId="urn:microsoft.com/office/officeart/2005/8/layout/orgChart1"/>
    <dgm:cxn modelId="{EB788DBA-73CE-4A56-8544-686115846384}" type="presParOf" srcId="{F80D43EE-C1F2-4924-B0E9-F93F5675A762}" destId="{DAC16908-1E33-4383-B960-BCDDB5C71D1F}" srcOrd="1" destOrd="0" presId="urn:microsoft.com/office/officeart/2005/8/layout/orgChart1"/>
    <dgm:cxn modelId="{5FE5073B-CC37-4209-9857-DCFA27A303EA}" type="presParOf" srcId="{DAC16908-1E33-4383-B960-BCDDB5C71D1F}" destId="{F77C019A-CB21-47C0-A52F-26E2E9755385}" srcOrd="0" destOrd="0" presId="urn:microsoft.com/office/officeart/2005/8/layout/orgChart1"/>
    <dgm:cxn modelId="{5E069591-2F5B-4542-B754-E94A076921D5}" type="presParOf" srcId="{F77C019A-CB21-47C0-A52F-26E2E9755385}" destId="{62E37927-FD28-4F58-A046-0AFF8E587AE5}" srcOrd="0" destOrd="0" presId="urn:microsoft.com/office/officeart/2005/8/layout/orgChart1"/>
    <dgm:cxn modelId="{6C13CCCB-E96F-484A-9CF9-FB920E3B3662}" type="presParOf" srcId="{F77C019A-CB21-47C0-A52F-26E2E9755385}" destId="{19FF1D60-00B0-429C-926B-6519347C8B0D}" srcOrd="1" destOrd="0" presId="urn:microsoft.com/office/officeart/2005/8/layout/orgChart1"/>
    <dgm:cxn modelId="{2F07A524-F0C7-45A1-BCC5-CF08C5C1EAB4}" type="presParOf" srcId="{DAC16908-1E33-4383-B960-BCDDB5C71D1F}" destId="{E2EC641C-EFA5-4C84-A8B4-3F623AE93AAB}" srcOrd="1" destOrd="0" presId="urn:microsoft.com/office/officeart/2005/8/layout/orgChart1"/>
    <dgm:cxn modelId="{24F2862C-FA6E-4FB7-8FA0-F150268C1C37}" type="presParOf" srcId="{DAC16908-1E33-4383-B960-BCDDB5C71D1F}" destId="{870BF79B-8CE0-42E1-A5DA-16A2508DF301}" srcOrd="2" destOrd="0" presId="urn:microsoft.com/office/officeart/2005/8/layout/orgChart1"/>
    <dgm:cxn modelId="{A1D6741F-7C43-4D56-9CE0-BC0EC140F754}" type="presParOf" srcId="{F80D43EE-C1F2-4924-B0E9-F93F5675A762}" destId="{02128A68-3411-4B6C-92E7-CA135354F041}" srcOrd="2" destOrd="0" presId="urn:microsoft.com/office/officeart/2005/8/layout/orgChart1"/>
    <dgm:cxn modelId="{424EA3F0-B878-415D-9865-3AA14EBC2DFC}" type="presParOf" srcId="{F80D43EE-C1F2-4924-B0E9-F93F5675A762}" destId="{DFDD3396-A07E-4F20-8D05-4EC9F9B7D355}" srcOrd="3" destOrd="0" presId="urn:microsoft.com/office/officeart/2005/8/layout/orgChart1"/>
    <dgm:cxn modelId="{16D47CC3-9822-431F-A8F6-908104E813EA}" type="presParOf" srcId="{DFDD3396-A07E-4F20-8D05-4EC9F9B7D355}" destId="{046F040A-9903-4F6F-AEF6-AC1642A856B9}" srcOrd="0" destOrd="0" presId="urn:microsoft.com/office/officeart/2005/8/layout/orgChart1"/>
    <dgm:cxn modelId="{936D0D2C-DFF9-480B-BD51-B44E0B6C84E1}" type="presParOf" srcId="{046F040A-9903-4F6F-AEF6-AC1642A856B9}" destId="{AB315C8B-9744-43D4-91FC-80742B4AEC39}" srcOrd="0" destOrd="0" presId="urn:microsoft.com/office/officeart/2005/8/layout/orgChart1"/>
    <dgm:cxn modelId="{534F96FE-0146-4F73-A843-C443E7B3C044}" type="presParOf" srcId="{046F040A-9903-4F6F-AEF6-AC1642A856B9}" destId="{0023B45E-4D03-4508-B9A8-BE213716671E}" srcOrd="1" destOrd="0" presId="urn:microsoft.com/office/officeart/2005/8/layout/orgChart1"/>
    <dgm:cxn modelId="{F3C20E00-CC2D-456C-B9A2-7517BCC745DE}" type="presParOf" srcId="{DFDD3396-A07E-4F20-8D05-4EC9F9B7D355}" destId="{EEFEE5D9-8217-449F-8082-B0FFD0A6B9FE}" srcOrd="1" destOrd="0" presId="urn:microsoft.com/office/officeart/2005/8/layout/orgChart1"/>
    <dgm:cxn modelId="{F458AC54-ED1E-4BBA-80B4-8AD6554E0012}" type="presParOf" srcId="{DFDD3396-A07E-4F20-8D05-4EC9F9B7D355}" destId="{703BE1D0-4F7E-4557-824E-9651A8D0E5E3}" srcOrd="2" destOrd="0" presId="urn:microsoft.com/office/officeart/2005/8/layout/orgChart1"/>
    <dgm:cxn modelId="{53FB9AB1-E25A-47D3-83DA-4DE911A8A57E}" type="presParOf" srcId="{F80D43EE-C1F2-4924-B0E9-F93F5675A762}" destId="{EE987734-E2A4-44C7-BD59-65D9641E5B5D}" srcOrd="4" destOrd="0" presId="urn:microsoft.com/office/officeart/2005/8/layout/orgChart1"/>
    <dgm:cxn modelId="{0377E61E-45A5-4E58-BA3E-A2000DF75321}" type="presParOf" srcId="{F80D43EE-C1F2-4924-B0E9-F93F5675A762}" destId="{353C3A35-D95D-4C9A-92E4-0CBE4A531591}" srcOrd="5" destOrd="0" presId="urn:microsoft.com/office/officeart/2005/8/layout/orgChart1"/>
    <dgm:cxn modelId="{E7ADD6DB-3029-40A4-BCCD-BD1CEEFC3F93}" type="presParOf" srcId="{353C3A35-D95D-4C9A-92E4-0CBE4A531591}" destId="{75AEBB2F-1D0F-44C2-87C6-1C984F2D1A19}" srcOrd="0" destOrd="0" presId="urn:microsoft.com/office/officeart/2005/8/layout/orgChart1"/>
    <dgm:cxn modelId="{4B28836E-E961-4C98-96C2-B539E6508367}" type="presParOf" srcId="{75AEBB2F-1D0F-44C2-87C6-1C984F2D1A19}" destId="{56004453-508E-401B-BD52-450F28C10263}" srcOrd="0" destOrd="0" presId="urn:microsoft.com/office/officeart/2005/8/layout/orgChart1"/>
    <dgm:cxn modelId="{7AFB0D39-F8E2-495A-9DA1-BCA976040EFD}" type="presParOf" srcId="{75AEBB2F-1D0F-44C2-87C6-1C984F2D1A19}" destId="{7902F9CB-1BE8-4FC8-B685-E1687D27E1AF}" srcOrd="1" destOrd="0" presId="urn:microsoft.com/office/officeart/2005/8/layout/orgChart1"/>
    <dgm:cxn modelId="{895614FD-2A74-4D59-B81C-92471B54EB20}" type="presParOf" srcId="{353C3A35-D95D-4C9A-92E4-0CBE4A531591}" destId="{C8746022-FBF4-424F-881F-9BC5368F95E2}" srcOrd="1" destOrd="0" presId="urn:microsoft.com/office/officeart/2005/8/layout/orgChart1"/>
    <dgm:cxn modelId="{374FC394-8BA1-4BA4-BF31-1C67E335BE9E}" type="presParOf" srcId="{353C3A35-D95D-4C9A-92E4-0CBE4A531591}" destId="{AC0F6EEF-F2CD-41B0-A470-5B3649C50A8C}" srcOrd="2" destOrd="0" presId="urn:microsoft.com/office/officeart/2005/8/layout/orgChart1"/>
    <dgm:cxn modelId="{C9C90E87-4B21-4730-89F1-68094F6A095D}" type="presParOf" srcId="{F80D43EE-C1F2-4924-B0E9-F93F5675A762}" destId="{07E6D5EA-9D64-48B7-855E-2142CBCC67AD}" srcOrd="6" destOrd="0" presId="urn:microsoft.com/office/officeart/2005/8/layout/orgChart1"/>
    <dgm:cxn modelId="{1A51D45A-E9F8-4761-9A1A-76C58534ACA6}" type="presParOf" srcId="{F80D43EE-C1F2-4924-B0E9-F93F5675A762}" destId="{32D9AEA8-DFB7-4D66-9AC7-3E0325D81F68}" srcOrd="7" destOrd="0" presId="urn:microsoft.com/office/officeart/2005/8/layout/orgChart1"/>
    <dgm:cxn modelId="{6B22C5A0-B780-4E53-AB52-19F728A21D6B}" type="presParOf" srcId="{32D9AEA8-DFB7-4D66-9AC7-3E0325D81F68}" destId="{AA37F113-D0D9-4884-983A-F7C8C40DF2BF}" srcOrd="0" destOrd="0" presId="urn:microsoft.com/office/officeart/2005/8/layout/orgChart1"/>
    <dgm:cxn modelId="{1F2B0420-B511-4B9D-B773-9D71B8F210BE}" type="presParOf" srcId="{AA37F113-D0D9-4884-983A-F7C8C40DF2BF}" destId="{614FFD75-6461-439C-9795-5487954A78E1}" srcOrd="0" destOrd="0" presId="urn:microsoft.com/office/officeart/2005/8/layout/orgChart1"/>
    <dgm:cxn modelId="{E80D7943-AAA1-42E1-BD77-F0664C7E0DE5}" type="presParOf" srcId="{AA37F113-D0D9-4884-983A-F7C8C40DF2BF}" destId="{1DDDBB6C-72A2-47A4-B4BC-F36433084E92}" srcOrd="1" destOrd="0" presId="urn:microsoft.com/office/officeart/2005/8/layout/orgChart1"/>
    <dgm:cxn modelId="{3AEE6124-6370-448F-9CE0-1D97E62BA9B6}" type="presParOf" srcId="{32D9AEA8-DFB7-4D66-9AC7-3E0325D81F68}" destId="{AD4F4940-DCF7-4DC0-967F-632ABE4FAAA4}" srcOrd="1" destOrd="0" presId="urn:microsoft.com/office/officeart/2005/8/layout/orgChart1"/>
    <dgm:cxn modelId="{450CCF53-5131-434B-A5CD-15231BABB89A}" type="presParOf" srcId="{AD4F4940-DCF7-4DC0-967F-632ABE4FAAA4}" destId="{4A5603D7-E20A-4178-84FB-D2B37928C46C}" srcOrd="0" destOrd="0" presId="urn:microsoft.com/office/officeart/2005/8/layout/orgChart1"/>
    <dgm:cxn modelId="{D470208B-4489-433C-9634-35BC05862622}" type="presParOf" srcId="{AD4F4940-DCF7-4DC0-967F-632ABE4FAAA4}" destId="{25AF31E7-8F52-4C51-90A0-7CB567CB6D13}" srcOrd="1" destOrd="0" presId="urn:microsoft.com/office/officeart/2005/8/layout/orgChart1"/>
    <dgm:cxn modelId="{3856810E-9B5A-4521-A031-793DF9F64377}" type="presParOf" srcId="{25AF31E7-8F52-4C51-90A0-7CB567CB6D13}" destId="{CF57E854-CF94-40D6-9F78-EC2BC45101C9}" srcOrd="0" destOrd="0" presId="urn:microsoft.com/office/officeart/2005/8/layout/orgChart1"/>
    <dgm:cxn modelId="{B5C10FBC-CA96-4379-9ECA-E23129E01B8B}" type="presParOf" srcId="{CF57E854-CF94-40D6-9F78-EC2BC45101C9}" destId="{749A63A5-A9F7-4807-9529-8BAA83DD3A68}" srcOrd="0" destOrd="0" presId="urn:microsoft.com/office/officeart/2005/8/layout/orgChart1"/>
    <dgm:cxn modelId="{7328DEFD-C7AD-44FD-94DD-168CEE7C8519}" type="presParOf" srcId="{CF57E854-CF94-40D6-9F78-EC2BC45101C9}" destId="{BABC262B-B68D-45C4-9734-A425B963136B}" srcOrd="1" destOrd="0" presId="urn:microsoft.com/office/officeart/2005/8/layout/orgChart1"/>
    <dgm:cxn modelId="{F5AE9F6B-E7FD-429A-B173-E92174B53B1D}" type="presParOf" srcId="{25AF31E7-8F52-4C51-90A0-7CB567CB6D13}" destId="{A5B2B8BB-578D-461A-B59E-E79474656C47}" srcOrd="1" destOrd="0" presId="urn:microsoft.com/office/officeart/2005/8/layout/orgChart1"/>
    <dgm:cxn modelId="{913A31DD-A65F-4F6E-86DC-AA2EBA827BD0}" type="presParOf" srcId="{25AF31E7-8F52-4C51-90A0-7CB567CB6D13}" destId="{1568AD37-E2B3-4B18-9C48-67B419F4BE88}" srcOrd="2" destOrd="0" presId="urn:microsoft.com/office/officeart/2005/8/layout/orgChart1"/>
    <dgm:cxn modelId="{D7B81027-A276-4B0F-9242-6874C8F6F491}" type="presParOf" srcId="{32D9AEA8-DFB7-4D66-9AC7-3E0325D81F68}" destId="{9E708EAC-0266-47B0-BD7B-A21804393B81}" srcOrd="2" destOrd="0" presId="urn:microsoft.com/office/officeart/2005/8/layout/orgChart1"/>
    <dgm:cxn modelId="{D48C1020-E86B-4329-A92C-AD3298DDD6DD}" type="presParOf" srcId="{9E708EAC-0266-47B0-BD7B-A21804393B81}" destId="{42B5C386-EA94-4DEB-BFA9-FC5CA14E6243}" srcOrd="0" destOrd="0" presId="urn:microsoft.com/office/officeart/2005/8/layout/orgChart1"/>
    <dgm:cxn modelId="{6FDAA176-F09E-4763-8F0D-9F4AF0E6FC5D}" type="presParOf" srcId="{9E708EAC-0266-47B0-BD7B-A21804393B81}" destId="{F9E94491-4CDE-4359-A94A-1851582AB15C}" srcOrd="1" destOrd="0" presId="urn:microsoft.com/office/officeart/2005/8/layout/orgChart1"/>
    <dgm:cxn modelId="{76673B24-B606-430D-B93A-F0CEBA0A33DE}" type="presParOf" srcId="{F9E94491-4CDE-4359-A94A-1851582AB15C}" destId="{72C48DA6-AA12-4A87-A0AD-FABAB9B1FDEA}" srcOrd="0" destOrd="0" presId="urn:microsoft.com/office/officeart/2005/8/layout/orgChart1"/>
    <dgm:cxn modelId="{62F3A387-3F84-4D72-8498-634EA3EA83C4}" type="presParOf" srcId="{72C48DA6-AA12-4A87-A0AD-FABAB9B1FDEA}" destId="{9A917C3E-BDE0-4D64-97C5-E3D4348FB6BA}" srcOrd="0" destOrd="0" presId="urn:microsoft.com/office/officeart/2005/8/layout/orgChart1"/>
    <dgm:cxn modelId="{5E30154C-F7A8-425D-B422-32FE7D11616C}" type="presParOf" srcId="{72C48DA6-AA12-4A87-A0AD-FABAB9B1FDEA}" destId="{C12082D8-A0A9-4317-A03C-06836892C803}" srcOrd="1" destOrd="0" presId="urn:microsoft.com/office/officeart/2005/8/layout/orgChart1"/>
    <dgm:cxn modelId="{E96A3122-BE95-4841-B48E-45CF2D01047C}" type="presParOf" srcId="{F9E94491-4CDE-4359-A94A-1851582AB15C}" destId="{E0E929F6-8F23-48E5-AEED-FCC897486D30}" srcOrd="1" destOrd="0" presId="urn:microsoft.com/office/officeart/2005/8/layout/orgChart1"/>
    <dgm:cxn modelId="{BC665A6D-498B-43AC-B6A5-C6CDA6675906}" type="presParOf" srcId="{F9E94491-4CDE-4359-A94A-1851582AB15C}" destId="{FAF57D0E-FB51-4C16-A8F6-51FE023ADD85}" srcOrd="2" destOrd="0" presId="urn:microsoft.com/office/officeart/2005/8/layout/orgChart1"/>
    <dgm:cxn modelId="{A843E1F9-A064-46DA-9B15-B0B64F849B39}" type="presParOf" srcId="{9E708EAC-0266-47B0-BD7B-A21804393B81}" destId="{0617B97F-F919-4BEB-973A-15F8AA761BCB}" srcOrd="2" destOrd="0" presId="urn:microsoft.com/office/officeart/2005/8/layout/orgChart1"/>
    <dgm:cxn modelId="{F5CD332D-A13B-4AB8-BCC6-64BC058AB329}" type="presParOf" srcId="{9E708EAC-0266-47B0-BD7B-A21804393B81}" destId="{58E1EF42-2C22-423E-BCEE-186188D36C0E}" srcOrd="3" destOrd="0" presId="urn:microsoft.com/office/officeart/2005/8/layout/orgChart1"/>
    <dgm:cxn modelId="{A883B850-C108-40D7-896C-3B4A71275271}" type="presParOf" srcId="{58E1EF42-2C22-423E-BCEE-186188D36C0E}" destId="{3C0EC927-0AA9-4245-9B26-5CA1390DEBFA}" srcOrd="0" destOrd="0" presId="urn:microsoft.com/office/officeart/2005/8/layout/orgChart1"/>
    <dgm:cxn modelId="{04F739C6-03AA-4F88-B952-BB6487CDFB04}" type="presParOf" srcId="{3C0EC927-0AA9-4245-9B26-5CA1390DEBFA}" destId="{29AAA1CF-E584-4158-8FAB-4587602ABC29}" srcOrd="0" destOrd="0" presId="urn:microsoft.com/office/officeart/2005/8/layout/orgChart1"/>
    <dgm:cxn modelId="{02C82FB4-2364-42D0-B360-3A70CD12626F}" type="presParOf" srcId="{3C0EC927-0AA9-4245-9B26-5CA1390DEBFA}" destId="{A8043C4B-8D21-47E6-8ED6-B93B7BC92E5B}" srcOrd="1" destOrd="0" presId="urn:microsoft.com/office/officeart/2005/8/layout/orgChart1"/>
    <dgm:cxn modelId="{C9930A28-A7D8-4A0B-AED7-73608D17A0DC}" type="presParOf" srcId="{58E1EF42-2C22-423E-BCEE-186188D36C0E}" destId="{68C1AD84-0994-47E5-BC47-332DDE764986}" srcOrd="1" destOrd="0" presId="urn:microsoft.com/office/officeart/2005/8/layout/orgChart1"/>
    <dgm:cxn modelId="{5F2EA190-6421-4A91-8C71-AAA00D872DE3}" type="presParOf" srcId="{58E1EF42-2C22-423E-BCEE-186188D36C0E}" destId="{32C325F4-2FA7-4245-B707-9FEE13E969B6}" srcOrd="2" destOrd="0" presId="urn:microsoft.com/office/officeart/2005/8/layout/orgChart1"/>
    <dgm:cxn modelId="{2AD77520-FECC-49D4-BF1C-7CB2A18224E6}" type="presParOf" srcId="{F80D43EE-C1F2-4924-B0E9-F93F5675A762}" destId="{45E6E21B-8FF9-4F8B-B6DA-72B9B7D1C817}" srcOrd="8" destOrd="0" presId="urn:microsoft.com/office/officeart/2005/8/layout/orgChart1"/>
    <dgm:cxn modelId="{9B5A3F29-D7F2-42C8-9A90-A395B02C6E25}" type="presParOf" srcId="{F80D43EE-C1F2-4924-B0E9-F93F5675A762}" destId="{D28C9A00-8F31-479E-B918-A51A9BA5435A}" srcOrd="9" destOrd="0" presId="urn:microsoft.com/office/officeart/2005/8/layout/orgChart1"/>
    <dgm:cxn modelId="{9CE898E8-486D-4BC7-9A03-07DD1AE1E4F4}" type="presParOf" srcId="{D28C9A00-8F31-479E-B918-A51A9BA5435A}" destId="{AF2B2713-F6AA-41D5-9848-3D1B5A9C7C01}" srcOrd="0" destOrd="0" presId="urn:microsoft.com/office/officeart/2005/8/layout/orgChart1"/>
    <dgm:cxn modelId="{161AA4A2-B81F-4F0C-B4BB-02F4CEBE628D}" type="presParOf" srcId="{AF2B2713-F6AA-41D5-9848-3D1B5A9C7C01}" destId="{7159FF46-9F88-4160-89E6-69A3D35FC123}" srcOrd="0" destOrd="0" presId="urn:microsoft.com/office/officeart/2005/8/layout/orgChart1"/>
    <dgm:cxn modelId="{DF09E3C1-9BEC-498F-A105-CBE407276A4C}" type="presParOf" srcId="{AF2B2713-F6AA-41D5-9848-3D1B5A9C7C01}" destId="{C23580CF-12B1-4561-8FD4-D73C006E728B}" srcOrd="1" destOrd="0" presId="urn:microsoft.com/office/officeart/2005/8/layout/orgChart1"/>
    <dgm:cxn modelId="{0743FA17-5CC2-49FC-9DFA-3BCD7704C982}" type="presParOf" srcId="{D28C9A00-8F31-479E-B918-A51A9BA5435A}" destId="{3F9AE5C8-F97F-4B4C-A5B4-B29CF9C8EB96}" srcOrd="1" destOrd="0" presId="urn:microsoft.com/office/officeart/2005/8/layout/orgChart1"/>
    <dgm:cxn modelId="{C04EDC81-507E-48B8-8DB7-4313EBE039AA}" type="presParOf" srcId="{3F9AE5C8-F97F-4B4C-A5B4-B29CF9C8EB96}" destId="{B3575B35-15C1-433C-89C2-D301126AC568}" srcOrd="0" destOrd="0" presId="urn:microsoft.com/office/officeart/2005/8/layout/orgChart1"/>
    <dgm:cxn modelId="{A245902A-2CD5-4380-BB23-AAE5F26FDACE}" type="presParOf" srcId="{3F9AE5C8-F97F-4B4C-A5B4-B29CF9C8EB96}" destId="{366A43BA-1B0B-437A-BC95-4365B6640078}" srcOrd="1" destOrd="0" presId="urn:microsoft.com/office/officeart/2005/8/layout/orgChart1"/>
    <dgm:cxn modelId="{318B004D-8F89-48B3-9EBD-A7177A3473D5}" type="presParOf" srcId="{366A43BA-1B0B-437A-BC95-4365B6640078}" destId="{F29C57B4-7AD2-473E-853C-ADAF88E454FF}" srcOrd="0" destOrd="0" presId="urn:microsoft.com/office/officeart/2005/8/layout/orgChart1"/>
    <dgm:cxn modelId="{1FC29555-DAEF-4CC2-ACDE-CFEC5534713C}" type="presParOf" srcId="{F29C57B4-7AD2-473E-853C-ADAF88E454FF}" destId="{030FEAD1-DA0C-44FA-AFA5-FE21B0F37B16}" srcOrd="0" destOrd="0" presId="urn:microsoft.com/office/officeart/2005/8/layout/orgChart1"/>
    <dgm:cxn modelId="{9767E016-623D-49E8-BB5E-31D362D5A286}" type="presParOf" srcId="{F29C57B4-7AD2-473E-853C-ADAF88E454FF}" destId="{5086101C-0800-4E22-98C9-0EAC7C6FC76D}" srcOrd="1" destOrd="0" presId="urn:microsoft.com/office/officeart/2005/8/layout/orgChart1"/>
    <dgm:cxn modelId="{FF012132-7CF6-466B-A932-FB90B3D36F0B}" type="presParOf" srcId="{366A43BA-1B0B-437A-BC95-4365B6640078}" destId="{E6BC0905-E766-41BE-9B06-9FBB5304DA51}" srcOrd="1" destOrd="0" presId="urn:microsoft.com/office/officeart/2005/8/layout/orgChart1"/>
    <dgm:cxn modelId="{827CDFC5-DE9C-448F-BAC7-D36E09DDDDA0}" type="presParOf" srcId="{366A43BA-1B0B-437A-BC95-4365B6640078}" destId="{C6039DD4-3D4D-4B89-8F89-306CDB5E63FC}" srcOrd="2" destOrd="0" presId="urn:microsoft.com/office/officeart/2005/8/layout/orgChart1"/>
    <dgm:cxn modelId="{50F985A3-F677-491B-AAA9-93F178DB81D6}" type="presParOf" srcId="{D28C9A00-8F31-479E-B918-A51A9BA5435A}" destId="{99EBEAE3-F6D9-4F2E-9016-B95268CBAFDD}" srcOrd="2" destOrd="0" presId="urn:microsoft.com/office/officeart/2005/8/layout/orgChart1"/>
    <dgm:cxn modelId="{F742C389-41EC-4457-AB3A-389D539B571F}" type="presParOf" srcId="{F80D43EE-C1F2-4924-B0E9-F93F5675A762}" destId="{BA18F51B-1467-4B6D-9109-F6E37FC5F32D}" srcOrd="10" destOrd="0" presId="urn:microsoft.com/office/officeart/2005/8/layout/orgChart1"/>
    <dgm:cxn modelId="{FC68F58A-6E98-4A0A-BAF1-1D620C021561}" type="presParOf" srcId="{F80D43EE-C1F2-4924-B0E9-F93F5675A762}" destId="{1A1AEF98-DE5C-4454-B6E0-3BFD56AEA3B3}" srcOrd="11" destOrd="0" presId="urn:microsoft.com/office/officeart/2005/8/layout/orgChart1"/>
    <dgm:cxn modelId="{10592DFA-1EF2-4667-9BF8-6540BEF5BCC9}" type="presParOf" srcId="{1A1AEF98-DE5C-4454-B6E0-3BFD56AEA3B3}" destId="{DF9A4CB4-A9E1-4B68-B8AF-D1FBFA7D5F3A}" srcOrd="0" destOrd="0" presId="urn:microsoft.com/office/officeart/2005/8/layout/orgChart1"/>
    <dgm:cxn modelId="{903E0BBB-77DE-4814-AD96-071CFE94D572}" type="presParOf" srcId="{DF9A4CB4-A9E1-4B68-B8AF-D1FBFA7D5F3A}" destId="{B08E2C8B-2F45-412B-93F4-D630CE830A08}" srcOrd="0" destOrd="0" presId="urn:microsoft.com/office/officeart/2005/8/layout/orgChart1"/>
    <dgm:cxn modelId="{321D6420-E86E-44D4-A3C5-A4BE5AA483ED}" type="presParOf" srcId="{DF9A4CB4-A9E1-4B68-B8AF-D1FBFA7D5F3A}" destId="{8E1EE8B5-214C-4A00-9E46-84D7BD8C3F74}" srcOrd="1" destOrd="0" presId="urn:microsoft.com/office/officeart/2005/8/layout/orgChart1"/>
    <dgm:cxn modelId="{4BA88895-6526-4606-AFEF-3487208D91C9}" type="presParOf" srcId="{1A1AEF98-DE5C-4454-B6E0-3BFD56AEA3B3}" destId="{56FB2DB5-9658-4E12-BAF9-EC5D47BB93DA}" srcOrd="1" destOrd="0" presId="urn:microsoft.com/office/officeart/2005/8/layout/orgChart1"/>
    <dgm:cxn modelId="{D2418EEF-C13B-46E3-89DD-29AA5DF22DB5}" type="presParOf" srcId="{1A1AEF98-DE5C-4454-B6E0-3BFD56AEA3B3}" destId="{3C0B598C-EA7F-4B43-B83F-1EB3819505DF}" srcOrd="2" destOrd="0" presId="urn:microsoft.com/office/officeart/2005/8/layout/orgChart1"/>
    <dgm:cxn modelId="{6ABBED81-9B87-4AE6-BCCB-161CA1A58246}" type="presParOf" srcId="{4BDF88C1-F8C3-4EE9-A4CF-B09D87C8E608}" destId="{8AD9607A-812E-42D5-AAD2-2AF65BA74070}" srcOrd="2" destOrd="0" presId="urn:microsoft.com/office/officeart/2005/8/layout/orgChart1"/>
    <dgm:cxn modelId="{8A128D8D-A2BD-4218-83C2-C12737805758}" type="presParOf" srcId="{8AD9607A-812E-42D5-AAD2-2AF65BA74070}" destId="{03F88E7D-89E8-4D00-A537-D0897A307253}" srcOrd="0" destOrd="0" presId="urn:microsoft.com/office/officeart/2005/8/layout/orgChart1"/>
    <dgm:cxn modelId="{F25F7CB4-C169-4364-91F8-5B594E1C273E}" type="presParOf" srcId="{8AD9607A-812E-42D5-AAD2-2AF65BA74070}" destId="{8D9A9F6B-C34E-49E4-9C48-D6004D93AA2A}" srcOrd="1" destOrd="0" presId="urn:microsoft.com/office/officeart/2005/8/layout/orgChart1"/>
    <dgm:cxn modelId="{2E6B6B10-10EE-4043-B3A3-0AACB83349FC}" type="presParOf" srcId="{8D9A9F6B-C34E-49E4-9C48-D6004D93AA2A}" destId="{451F844D-8D3E-4782-82E0-D934003080F9}" srcOrd="0" destOrd="0" presId="urn:microsoft.com/office/officeart/2005/8/layout/orgChart1"/>
    <dgm:cxn modelId="{0B55D120-83FA-4AED-B425-B194FF0D65C4}" type="presParOf" srcId="{451F844D-8D3E-4782-82E0-D934003080F9}" destId="{051CF2B7-04FC-4C9B-807D-5E64C2C21BB2}" srcOrd="0" destOrd="0" presId="urn:microsoft.com/office/officeart/2005/8/layout/orgChart1"/>
    <dgm:cxn modelId="{8F58E9F4-2644-4203-85B8-58DC23476B3D}" type="presParOf" srcId="{451F844D-8D3E-4782-82E0-D934003080F9}" destId="{3D23C187-1FF8-48DB-9563-6D805E9CAD1B}" srcOrd="1" destOrd="0" presId="urn:microsoft.com/office/officeart/2005/8/layout/orgChart1"/>
    <dgm:cxn modelId="{A98E643E-581C-49E0-ACF8-472778FF5A4B}" type="presParOf" srcId="{8D9A9F6B-C34E-49E4-9C48-D6004D93AA2A}" destId="{4A6169B1-1F7A-4A7F-916B-F42FABEA6F5A}" srcOrd="1" destOrd="0" presId="urn:microsoft.com/office/officeart/2005/8/layout/orgChart1"/>
    <dgm:cxn modelId="{046E950E-86F8-4C70-A6A1-AE6DE11E3B45}" type="presParOf" srcId="{8D9A9F6B-C34E-49E4-9C48-D6004D93AA2A}" destId="{DAB64DA4-CE6C-4FCA-BF2C-C1EFA93AC54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88E7D-89E8-4D00-A537-D0897A307253}">
      <dsp:nvSpPr>
        <dsp:cNvPr id="0" name=""/>
        <dsp:cNvSpPr/>
      </dsp:nvSpPr>
      <dsp:spPr>
        <a:xfrm>
          <a:off x="2525034" y="573929"/>
          <a:ext cx="322146" cy="287359"/>
        </a:xfrm>
        <a:custGeom>
          <a:avLst/>
          <a:gdLst/>
          <a:ahLst/>
          <a:cxnLst/>
          <a:rect l="0" t="0" r="0" b="0"/>
          <a:pathLst>
            <a:path>
              <a:moveTo>
                <a:pt x="0" y="0"/>
              </a:moveTo>
              <a:lnTo>
                <a:pt x="0" y="287359"/>
              </a:lnTo>
              <a:lnTo>
                <a:pt x="322146" y="287359"/>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18F51B-1467-4B6D-9109-F6E37FC5F32D}">
      <dsp:nvSpPr>
        <dsp:cNvPr id="0" name=""/>
        <dsp:cNvSpPr/>
      </dsp:nvSpPr>
      <dsp:spPr>
        <a:xfrm>
          <a:off x="2525034" y="573929"/>
          <a:ext cx="1836015" cy="1456206"/>
        </a:xfrm>
        <a:custGeom>
          <a:avLst/>
          <a:gdLst/>
          <a:ahLst/>
          <a:cxnLst/>
          <a:rect l="0" t="0" r="0" b="0"/>
          <a:pathLst>
            <a:path>
              <a:moveTo>
                <a:pt x="0" y="0"/>
              </a:moveTo>
              <a:lnTo>
                <a:pt x="0" y="1374881"/>
              </a:lnTo>
              <a:lnTo>
                <a:pt x="1836015" y="1374881"/>
              </a:lnTo>
              <a:lnTo>
                <a:pt x="1836015" y="1456206"/>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575B35-15C1-433C-89C2-D301126AC568}">
      <dsp:nvSpPr>
        <dsp:cNvPr id="0" name=""/>
        <dsp:cNvSpPr/>
      </dsp:nvSpPr>
      <dsp:spPr>
        <a:xfrm>
          <a:off x="2263003" y="2427984"/>
          <a:ext cx="128542" cy="265897"/>
        </a:xfrm>
        <a:custGeom>
          <a:avLst/>
          <a:gdLst/>
          <a:ahLst/>
          <a:cxnLst/>
          <a:rect l="0" t="0" r="0" b="0"/>
          <a:pathLst>
            <a:path>
              <a:moveTo>
                <a:pt x="0" y="0"/>
              </a:moveTo>
              <a:lnTo>
                <a:pt x="0" y="265897"/>
              </a:lnTo>
              <a:lnTo>
                <a:pt x="128542" y="265897"/>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E6E21B-8FF9-4F8B-B6DA-72B9B7D1C817}">
      <dsp:nvSpPr>
        <dsp:cNvPr id="0" name=""/>
        <dsp:cNvSpPr/>
      </dsp:nvSpPr>
      <dsp:spPr>
        <a:xfrm>
          <a:off x="2479314" y="573929"/>
          <a:ext cx="91440" cy="1454378"/>
        </a:xfrm>
        <a:custGeom>
          <a:avLst/>
          <a:gdLst/>
          <a:ahLst/>
          <a:cxnLst/>
          <a:rect l="0" t="0" r="0" b="0"/>
          <a:pathLst>
            <a:path>
              <a:moveTo>
                <a:pt x="45720" y="0"/>
              </a:moveTo>
              <a:lnTo>
                <a:pt x="45720" y="1373053"/>
              </a:lnTo>
              <a:lnTo>
                <a:pt x="46559" y="1373053"/>
              </a:lnTo>
              <a:lnTo>
                <a:pt x="46559" y="1454378"/>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17B97F-F919-4BEB-973A-15F8AA761BCB}">
      <dsp:nvSpPr>
        <dsp:cNvPr id="0" name=""/>
        <dsp:cNvSpPr/>
      </dsp:nvSpPr>
      <dsp:spPr>
        <a:xfrm>
          <a:off x="559727" y="2425254"/>
          <a:ext cx="111062" cy="657646"/>
        </a:xfrm>
        <a:custGeom>
          <a:avLst/>
          <a:gdLst/>
          <a:ahLst/>
          <a:cxnLst/>
          <a:rect l="0" t="0" r="0" b="0"/>
          <a:pathLst>
            <a:path>
              <a:moveTo>
                <a:pt x="0" y="0"/>
              </a:moveTo>
              <a:lnTo>
                <a:pt x="0" y="657646"/>
              </a:lnTo>
              <a:lnTo>
                <a:pt x="111062" y="657646"/>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B5C386-EA94-4DEB-BFA9-FC5CA14E6243}">
      <dsp:nvSpPr>
        <dsp:cNvPr id="0" name=""/>
        <dsp:cNvSpPr/>
      </dsp:nvSpPr>
      <dsp:spPr>
        <a:xfrm>
          <a:off x="559727" y="2425254"/>
          <a:ext cx="122080" cy="1044992"/>
        </a:xfrm>
        <a:custGeom>
          <a:avLst/>
          <a:gdLst/>
          <a:ahLst/>
          <a:cxnLst/>
          <a:rect l="0" t="0" r="0" b="0"/>
          <a:pathLst>
            <a:path>
              <a:moveTo>
                <a:pt x="0" y="0"/>
              </a:moveTo>
              <a:lnTo>
                <a:pt x="0" y="1044992"/>
              </a:lnTo>
              <a:lnTo>
                <a:pt x="122080" y="1044992"/>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603D7-E20A-4178-84FB-D2B37928C46C}">
      <dsp:nvSpPr>
        <dsp:cNvPr id="0" name=""/>
        <dsp:cNvSpPr/>
      </dsp:nvSpPr>
      <dsp:spPr>
        <a:xfrm>
          <a:off x="559727" y="2425254"/>
          <a:ext cx="131237" cy="242148"/>
        </a:xfrm>
        <a:custGeom>
          <a:avLst/>
          <a:gdLst/>
          <a:ahLst/>
          <a:cxnLst/>
          <a:rect l="0" t="0" r="0" b="0"/>
          <a:pathLst>
            <a:path>
              <a:moveTo>
                <a:pt x="0" y="0"/>
              </a:moveTo>
              <a:lnTo>
                <a:pt x="0" y="242148"/>
              </a:lnTo>
              <a:lnTo>
                <a:pt x="131237" y="242148"/>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E6D5EA-9D64-48B7-855E-2142CBCC67AD}">
      <dsp:nvSpPr>
        <dsp:cNvPr id="0" name=""/>
        <dsp:cNvSpPr/>
      </dsp:nvSpPr>
      <dsp:spPr>
        <a:xfrm>
          <a:off x="559727" y="573929"/>
          <a:ext cx="1965306" cy="1451648"/>
        </a:xfrm>
        <a:custGeom>
          <a:avLst/>
          <a:gdLst/>
          <a:ahLst/>
          <a:cxnLst/>
          <a:rect l="0" t="0" r="0" b="0"/>
          <a:pathLst>
            <a:path>
              <a:moveTo>
                <a:pt x="1965306" y="0"/>
              </a:moveTo>
              <a:lnTo>
                <a:pt x="1965306" y="1370323"/>
              </a:lnTo>
              <a:lnTo>
                <a:pt x="0" y="1370323"/>
              </a:lnTo>
              <a:lnTo>
                <a:pt x="0" y="1451648"/>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987734-E2A4-44C7-BD59-65D9641E5B5D}">
      <dsp:nvSpPr>
        <dsp:cNvPr id="0" name=""/>
        <dsp:cNvSpPr/>
      </dsp:nvSpPr>
      <dsp:spPr>
        <a:xfrm>
          <a:off x="2525034" y="573929"/>
          <a:ext cx="2150945" cy="771284"/>
        </a:xfrm>
        <a:custGeom>
          <a:avLst/>
          <a:gdLst/>
          <a:ahLst/>
          <a:cxnLst/>
          <a:rect l="0" t="0" r="0" b="0"/>
          <a:pathLst>
            <a:path>
              <a:moveTo>
                <a:pt x="0" y="0"/>
              </a:moveTo>
              <a:lnTo>
                <a:pt x="0" y="689959"/>
              </a:lnTo>
              <a:lnTo>
                <a:pt x="2150945" y="689959"/>
              </a:lnTo>
              <a:lnTo>
                <a:pt x="2150945" y="77128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128A68-3411-4B6C-92E7-CA135354F041}">
      <dsp:nvSpPr>
        <dsp:cNvPr id="0" name=""/>
        <dsp:cNvSpPr/>
      </dsp:nvSpPr>
      <dsp:spPr>
        <a:xfrm>
          <a:off x="2525034" y="573929"/>
          <a:ext cx="536454" cy="769127"/>
        </a:xfrm>
        <a:custGeom>
          <a:avLst/>
          <a:gdLst/>
          <a:ahLst/>
          <a:cxnLst/>
          <a:rect l="0" t="0" r="0" b="0"/>
          <a:pathLst>
            <a:path>
              <a:moveTo>
                <a:pt x="0" y="0"/>
              </a:moveTo>
              <a:lnTo>
                <a:pt x="0" y="687802"/>
              </a:lnTo>
              <a:lnTo>
                <a:pt x="536454" y="687802"/>
              </a:lnTo>
              <a:lnTo>
                <a:pt x="536454" y="76912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BD1B13-919C-400F-91C4-AB25DD277617}">
      <dsp:nvSpPr>
        <dsp:cNvPr id="0" name=""/>
        <dsp:cNvSpPr/>
      </dsp:nvSpPr>
      <dsp:spPr>
        <a:xfrm>
          <a:off x="1283418" y="573929"/>
          <a:ext cx="1241616" cy="770847"/>
        </a:xfrm>
        <a:custGeom>
          <a:avLst/>
          <a:gdLst/>
          <a:ahLst/>
          <a:cxnLst/>
          <a:rect l="0" t="0" r="0" b="0"/>
          <a:pathLst>
            <a:path>
              <a:moveTo>
                <a:pt x="1241616" y="0"/>
              </a:moveTo>
              <a:lnTo>
                <a:pt x="1241616" y="689522"/>
              </a:lnTo>
              <a:lnTo>
                <a:pt x="0" y="689522"/>
              </a:lnTo>
              <a:lnTo>
                <a:pt x="0" y="77084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095F98-B083-420E-AA06-E016AAB338C0}">
      <dsp:nvSpPr>
        <dsp:cNvPr id="0" name=""/>
        <dsp:cNvSpPr/>
      </dsp:nvSpPr>
      <dsp:spPr>
        <a:xfrm>
          <a:off x="2196447" y="174252"/>
          <a:ext cx="657174" cy="399676"/>
        </a:xfrm>
        <a:prstGeom prst="rect">
          <a:avLst/>
        </a:prstGeom>
        <a:solidFill>
          <a:schemeClr val="accent6">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PE" sz="1000" b="1" kern="1200">
              <a:solidFill>
                <a:sysClr val="windowText" lastClr="000000"/>
              </a:solidFill>
            </a:rPr>
            <a:t>Dirección Ejecutiva</a:t>
          </a:r>
        </a:p>
      </dsp:txBody>
      <dsp:txXfrm>
        <a:off x="2196447" y="174252"/>
        <a:ext cx="657174" cy="399676"/>
      </dsp:txXfrm>
    </dsp:sp>
    <dsp:sp modelId="{62E37927-FD28-4F58-A046-0AFF8E587AE5}">
      <dsp:nvSpPr>
        <dsp:cNvPr id="0" name=""/>
        <dsp:cNvSpPr/>
      </dsp:nvSpPr>
      <dsp:spPr>
        <a:xfrm>
          <a:off x="954831" y="1344776"/>
          <a:ext cx="657174" cy="399676"/>
        </a:xfrm>
        <a:prstGeom prst="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Unidad de Administración</a:t>
          </a:r>
        </a:p>
      </dsp:txBody>
      <dsp:txXfrm>
        <a:off x="954831" y="1344776"/>
        <a:ext cx="657174" cy="399676"/>
      </dsp:txXfrm>
    </dsp:sp>
    <dsp:sp modelId="{AB315C8B-9744-43D4-91FC-80742B4AEC39}">
      <dsp:nvSpPr>
        <dsp:cNvPr id="0" name=""/>
        <dsp:cNvSpPr/>
      </dsp:nvSpPr>
      <dsp:spPr>
        <a:xfrm>
          <a:off x="2732901" y="1343057"/>
          <a:ext cx="657174" cy="399676"/>
        </a:xfrm>
        <a:prstGeom prst="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Unidad de Planeamiento y Presupuesto</a:t>
          </a:r>
        </a:p>
      </dsp:txBody>
      <dsp:txXfrm>
        <a:off x="2732901" y="1343057"/>
        <a:ext cx="657174" cy="399676"/>
      </dsp:txXfrm>
    </dsp:sp>
    <dsp:sp modelId="{56004453-508E-401B-BD52-450F28C10263}">
      <dsp:nvSpPr>
        <dsp:cNvPr id="0" name=""/>
        <dsp:cNvSpPr/>
      </dsp:nvSpPr>
      <dsp:spPr>
        <a:xfrm>
          <a:off x="4347392" y="1345214"/>
          <a:ext cx="657174" cy="399676"/>
        </a:xfrm>
        <a:prstGeom prst="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Unidad de Asesoría Legal</a:t>
          </a:r>
        </a:p>
      </dsp:txBody>
      <dsp:txXfrm>
        <a:off x="4347392" y="1345214"/>
        <a:ext cx="657174" cy="399676"/>
      </dsp:txXfrm>
    </dsp:sp>
    <dsp:sp modelId="{614FFD75-6461-439C-9795-5487954A78E1}">
      <dsp:nvSpPr>
        <dsp:cNvPr id="0" name=""/>
        <dsp:cNvSpPr/>
      </dsp:nvSpPr>
      <dsp:spPr>
        <a:xfrm>
          <a:off x="231140" y="2025577"/>
          <a:ext cx="657174" cy="399676"/>
        </a:xfrm>
        <a:prstGeom prst="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Unidad Técnica de Proyectos</a:t>
          </a:r>
        </a:p>
      </dsp:txBody>
      <dsp:txXfrm>
        <a:off x="231140" y="2025577"/>
        <a:ext cx="657174" cy="399676"/>
      </dsp:txXfrm>
    </dsp:sp>
    <dsp:sp modelId="{749A63A5-A9F7-4807-9529-8BAA83DD3A68}">
      <dsp:nvSpPr>
        <dsp:cNvPr id="0" name=""/>
        <dsp:cNvSpPr/>
      </dsp:nvSpPr>
      <dsp:spPr>
        <a:xfrm>
          <a:off x="690965" y="2483575"/>
          <a:ext cx="657174" cy="367654"/>
        </a:xfrm>
        <a:prstGeom prst="rect">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Área de Estudios</a:t>
          </a:r>
        </a:p>
      </dsp:txBody>
      <dsp:txXfrm>
        <a:off x="690965" y="2483575"/>
        <a:ext cx="657174" cy="367654"/>
      </dsp:txXfrm>
    </dsp:sp>
    <dsp:sp modelId="{9A917C3E-BDE0-4D64-97C5-E3D4348FB6BA}">
      <dsp:nvSpPr>
        <dsp:cNvPr id="0" name=""/>
        <dsp:cNvSpPr/>
      </dsp:nvSpPr>
      <dsp:spPr>
        <a:xfrm>
          <a:off x="681808" y="3326033"/>
          <a:ext cx="657174" cy="288428"/>
        </a:xfrm>
        <a:prstGeom prst="rect">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Área de Proyectos Especiales</a:t>
          </a:r>
        </a:p>
      </dsp:txBody>
      <dsp:txXfrm>
        <a:off x="681808" y="3326033"/>
        <a:ext cx="657174" cy="288428"/>
      </dsp:txXfrm>
    </dsp:sp>
    <dsp:sp modelId="{29AAA1CF-E584-4158-8FAB-4587602ABC29}">
      <dsp:nvSpPr>
        <dsp:cNvPr id="0" name=""/>
        <dsp:cNvSpPr/>
      </dsp:nvSpPr>
      <dsp:spPr>
        <a:xfrm>
          <a:off x="670790" y="2929566"/>
          <a:ext cx="657174" cy="306668"/>
        </a:xfrm>
        <a:prstGeom prst="rect">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Área de Ejecución de Proyectos</a:t>
          </a:r>
        </a:p>
      </dsp:txBody>
      <dsp:txXfrm>
        <a:off x="670790" y="2929566"/>
        <a:ext cx="657174" cy="306668"/>
      </dsp:txXfrm>
    </dsp:sp>
    <dsp:sp modelId="{7159FF46-9F88-4160-89E6-69A3D35FC123}">
      <dsp:nvSpPr>
        <dsp:cNvPr id="0" name=""/>
        <dsp:cNvSpPr/>
      </dsp:nvSpPr>
      <dsp:spPr>
        <a:xfrm>
          <a:off x="2197286" y="2028307"/>
          <a:ext cx="657174" cy="399676"/>
        </a:xfrm>
        <a:prstGeom prst="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Unidad Técnica de Gestión Territorial</a:t>
          </a:r>
        </a:p>
      </dsp:txBody>
      <dsp:txXfrm>
        <a:off x="2197286" y="2028307"/>
        <a:ext cx="657174" cy="399676"/>
      </dsp:txXfrm>
    </dsp:sp>
    <dsp:sp modelId="{030FEAD1-DA0C-44FA-AFA5-FE21B0F37B16}">
      <dsp:nvSpPr>
        <dsp:cNvPr id="0" name=""/>
        <dsp:cNvSpPr/>
      </dsp:nvSpPr>
      <dsp:spPr>
        <a:xfrm>
          <a:off x="2391546" y="2494043"/>
          <a:ext cx="657174" cy="399676"/>
        </a:xfrm>
        <a:prstGeom prst="rect">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24 Áreas de Gestión Territorial </a:t>
          </a:r>
        </a:p>
      </dsp:txBody>
      <dsp:txXfrm>
        <a:off x="2391546" y="2494043"/>
        <a:ext cx="657174" cy="399676"/>
      </dsp:txXfrm>
    </dsp:sp>
    <dsp:sp modelId="{B08E2C8B-2F45-412B-93F4-D630CE830A08}">
      <dsp:nvSpPr>
        <dsp:cNvPr id="0" name=""/>
        <dsp:cNvSpPr/>
      </dsp:nvSpPr>
      <dsp:spPr>
        <a:xfrm>
          <a:off x="4032462" y="2030135"/>
          <a:ext cx="657174" cy="399676"/>
        </a:xfrm>
        <a:prstGeom prst="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Unidad Técnica para la Mejora de la Prestación del Servicios</a:t>
          </a:r>
        </a:p>
      </dsp:txBody>
      <dsp:txXfrm>
        <a:off x="4032462" y="2030135"/>
        <a:ext cx="657174" cy="399676"/>
      </dsp:txXfrm>
    </dsp:sp>
    <dsp:sp modelId="{051CF2B7-04FC-4C9B-807D-5E64C2C21BB2}">
      <dsp:nvSpPr>
        <dsp:cNvPr id="0" name=""/>
        <dsp:cNvSpPr/>
      </dsp:nvSpPr>
      <dsp:spPr>
        <a:xfrm>
          <a:off x="2847181" y="661450"/>
          <a:ext cx="657174" cy="399676"/>
        </a:xfrm>
        <a:prstGeom prst="rect">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solidFill>
                <a:sysClr val="windowText" lastClr="000000"/>
              </a:solidFill>
            </a:rPr>
            <a:t>Coordinación Técnica</a:t>
          </a:r>
        </a:p>
      </dsp:txBody>
      <dsp:txXfrm>
        <a:off x="2847181" y="661450"/>
        <a:ext cx="657174" cy="3996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BF7E12AEF4A24A1963131FBA61F86"/>
        <w:category>
          <w:name w:val="General"/>
          <w:gallery w:val="placeholder"/>
        </w:category>
        <w:types>
          <w:type w:val="bbPlcHdr"/>
        </w:types>
        <w:behaviors>
          <w:behavior w:val="content"/>
        </w:behaviors>
        <w:guid w:val="{2CB4FE9E-E594-4824-8EE8-73CF2EE2EF55}"/>
      </w:docPartPr>
      <w:docPartBody>
        <w:p w:rsidR="00963DFA" w:rsidRDefault="00963DFA" w:rsidP="00963DFA">
          <w:pPr>
            <w:pStyle w:val="C80BF7E12AEF4A24A1963131FBA61F86"/>
          </w:pPr>
          <w:r w:rsidRPr="004E42A8">
            <w:rPr>
              <w:rStyle w:val="PlaceholderText"/>
            </w:rPr>
            <w:t>Choose an item.</w:t>
          </w:r>
        </w:p>
      </w:docPartBody>
    </w:docPart>
    <w:docPart>
      <w:docPartPr>
        <w:name w:val="13F4009C58BC4DFE9A21166CAEF25DDD"/>
        <w:category>
          <w:name w:val="General"/>
          <w:gallery w:val="placeholder"/>
        </w:category>
        <w:types>
          <w:type w:val="bbPlcHdr"/>
        </w:types>
        <w:behaviors>
          <w:behavior w:val="content"/>
        </w:behaviors>
        <w:guid w:val="{D603A727-7E67-45B5-977A-F27F0826C88F}"/>
      </w:docPartPr>
      <w:docPartBody>
        <w:p w:rsidR="00963DFA" w:rsidRDefault="00963DFA" w:rsidP="00963DFA">
          <w:pPr>
            <w:pStyle w:val="13F4009C58BC4DFE9A21166CAEF25DDD"/>
          </w:pPr>
          <w:r w:rsidRPr="009600B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L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UI">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FA"/>
    <w:rsid w:val="00056E51"/>
    <w:rsid w:val="00473F8B"/>
    <w:rsid w:val="00553354"/>
    <w:rsid w:val="00644BBF"/>
    <w:rsid w:val="00661E73"/>
    <w:rsid w:val="006C1F28"/>
    <w:rsid w:val="00963DFA"/>
    <w:rsid w:val="00A42F8C"/>
    <w:rsid w:val="00A63A16"/>
    <w:rsid w:val="00A80857"/>
    <w:rsid w:val="00D22580"/>
    <w:rsid w:val="00E1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F8C"/>
    <w:rPr>
      <w:color w:val="808080"/>
    </w:rPr>
  </w:style>
  <w:style w:type="paragraph" w:customStyle="1" w:styleId="C80BF7E12AEF4A24A1963131FBA61F86">
    <w:name w:val="C80BF7E12AEF4A24A1963131FBA61F86"/>
    <w:rsid w:val="00963DFA"/>
  </w:style>
  <w:style w:type="paragraph" w:customStyle="1" w:styleId="13F4009C58BC4DFE9A21166CAEF25DDD">
    <w:name w:val="13F4009C58BC4DFE9A21166CAEF25DDD"/>
    <w:rsid w:val="00963DFA"/>
  </w:style>
  <w:style w:type="paragraph" w:customStyle="1" w:styleId="A710F5EE45FF4928A08D23F2379BDFFF">
    <w:name w:val="A710F5EE45FF4928A08D23F2379BDFFF"/>
    <w:rsid w:val="00A42F8C"/>
    <w:rPr>
      <w:lang w:val="es-ES" w:eastAsia="es-ES"/>
    </w:rPr>
  </w:style>
  <w:style w:type="paragraph" w:customStyle="1" w:styleId="B8E79FC4631346FF9DD6C9178DBD7884">
    <w:name w:val="B8E79FC4631346FF9DD6C9178DBD7884"/>
    <w:rsid w:val="00A42F8C"/>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BE94-9073-4231-A5EF-04DFCF28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116</Pages>
  <Words>34210</Words>
  <Characters>195003</Characters>
  <Application>Microsoft Office Word</Application>
  <DocSecurity>0</DocSecurity>
  <Lines>1625</Lines>
  <Paragraphs>457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Leal Rosillo, Roberto</cp:lastModifiedBy>
  <cp:revision>3</cp:revision>
  <cp:lastPrinted>2017-10-14T15:33:00Z</cp:lastPrinted>
  <dcterms:created xsi:type="dcterms:W3CDTF">2017-10-14T15:32:00Z</dcterms:created>
  <dcterms:modified xsi:type="dcterms:W3CDTF">2017-10-15T19:50:00Z</dcterms:modified>
</cp:coreProperties>
</file>